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01724" w:rsidRDefault="00301724">
      <w:pPr>
        <w:spacing w:line="1" w:lineRule="exact"/>
      </w:pPr>
      <w:bookmarkStart w:id="0" w:name="A4077B1411954AA08F418DC4532AB007"/>
      <w:bookmarkEnd w:id="0"/>
    </w:p>
    <w:tbl>
      <w:tblPr>
        <w:tblW w:w="15915" w:type="dxa"/>
        <w:tblLayout w:type="fixed"/>
        <w:tblCellMar>
          <w:left w:w="0" w:type="dxa"/>
          <w:right w:w="0" w:type="dxa"/>
        </w:tblCellMar>
        <w:tblLook w:val="04A0"/>
      </w:tblPr>
      <w:tblGrid>
        <w:gridCol w:w="944"/>
        <w:gridCol w:w="2269"/>
        <w:gridCol w:w="1587"/>
        <w:gridCol w:w="2381"/>
        <w:gridCol w:w="568"/>
        <w:gridCol w:w="1247"/>
        <w:gridCol w:w="568"/>
        <w:gridCol w:w="2154"/>
        <w:gridCol w:w="680"/>
        <w:gridCol w:w="907"/>
        <w:gridCol w:w="2610"/>
      </w:tblGrid>
      <w:tr w:rsidR="00301724">
        <w:tblPrEx>
          <w:tblCellMar>
            <w:top w:w="0" w:type="dxa"/>
            <w:bottom w:w="0" w:type="dxa"/>
          </w:tblCellMar>
        </w:tblPrEx>
        <w:trPr>
          <w:trHeight w:val="425"/>
        </w:trPr>
        <w:tc>
          <w:tcPr>
            <w:tcW w:w="15915" w:type="dxa"/>
            <w:gridSpan w:val="11"/>
            <w:vAlign w:val="center"/>
          </w:tcPr>
          <w:p w:rsidR="00301724" w:rsidRDefault="00130132">
            <w:pPr>
              <w:spacing w:before="40" w:after="40"/>
              <w:ind w:left="40" w:right="40"/>
              <w:jc w:val="left"/>
              <w:rPr>
                <w:rFonts w:ascii="黑体" w:eastAsia="黑体" w:hAnsi="黑体" w:cs="黑体"/>
                <w:b/>
                <w:color w:val="000000"/>
                <w:sz w:val="24"/>
              </w:rPr>
            </w:pPr>
            <w:r>
              <w:rPr>
                <w:rFonts w:ascii="黑体" w:eastAsia="黑体" w:hAnsi="黑体" w:cs="黑体" w:hint="eastAsia"/>
                <w:b/>
                <w:color w:val="000000"/>
                <w:sz w:val="24"/>
              </w:rPr>
              <w:t>附件</w:t>
            </w:r>
            <w:r>
              <w:rPr>
                <w:rFonts w:ascii="黑体" w:eastAsia="黑体" w:hAnsi="黑体" w:cs="黑体" w:hint="eastAsia"/>
                <w:b/>
                <w:color w:val="000000"/>
                <w:sz w:val="24"/>
              </w:rPr>
              <w:t>3</w:t>
            </w:r>
            <w:r>
              <w:rPr>
                <w:rFonts w:ascii="黑体" w:eastAsia="黑体" w:hAnsi="黑体" w:cs="黑体" w:hint="eastAsia"/>
                <w:b/>
                <w:color w:val="000000"/>
                <w:sz w:val="24"/>
              </w:rPr>
              <w:t>：</w:t>
            </w:r>
          </w:p>
        </w:tc>
      </w:tr>
      <w:tr w:rsidR="00301724">
        <w:tblPrEx>
          <w:tblCellMar>
            <w:top w:w="0" w:type="dxa"/>
            <w:bottom w:w="0" w:type="dxa"/>
          </w:tblCellMar>
        </w:tblPrEx>
        <w:trPr>
          <w:trHeight w:val="907"/>
        </w:trPr>
        <w:tc>
          <w:tcPr>
            <w:tcW w:w="15915" w:type="dxa"/>
            <w:gridSpan w:val="11"/>
            <w:vAlign w:val="center"/>
          </w:tcPr>
          <w:p w:rsidR="00301724" w:rsidRDefault="00130132">
            <w:pPr>
              <w:spacing w:before="40" w:after="40"/>
              <w:ind w:left="40" w:right="40"/>
              <w:jc w:val="center"/>
              <w:rPr>
                <w:rFonts w:ascii="黑体" w:eastAsia="黑体" w:hAnsi="黑体" w:cs="黑体"/>
                <w:b/>
                <w:color w:val="000000"/>
                <w:sz w:val="32"/>
              </w:rPr>
            </w:pPr>
            <w:r>
              <w:rPr>
                <w:rFonts w:ascii="黑体" w:eastAsia="黑体" w:hAnsi="黑体" w:cs="黑体" w:hint="eastAsia"/>
                <w:b/>
                <w:color w:val="000000"/>
                <w:sz w:val="32"/>
              </w:rPr>
              <w:t>部门预算项目支出绩效自评表（</w:t>
            </w:r>
            <w:r>
              <w:rPr>
                <w:rFonts w:ascii="黑体" w:eastAsia="黑体" w:hAnsi="黑体" w:cs="黑体" w:hint="eastAsia"/>
                <w:b/>
                <w:color w:val="000000"/>
                <w:sz w:val="32"/>
              </w:rPr>
              <w:t>2024</w:t>
            </w:r>
            <w:r>
              <w:rPr>
                <w:rFonts w:ascii="黑体" w:eastAsia="黑体" w:hAnsi="黑体" w:cs="黑体" w:hint="eastAsia"/>
                <w:b/>
                <w:color w:val="000000"/>
                <w:sz w:val="32"/>
              </w:rPr>
              <w:t>年度）</w:t>
            </w:r>
          </w:p>
        </w:tc>
      </w:tr>
      <w:tr w:rsidR="00301724">
        <w:tblPrEx>
          <w:tblCellMar>
            <w:top w:w="0" w:type="dxa"/>
            <w:bottom w:w="0" w:type="dxa"/>
          </w:tblCellMar>
        </w:tblPrEx>
        <w:trPr>
          <w:trHeight w:val="424"/>
        </w:trPr>
        <w:tc>
          <w:tcPr>
            <w:tcW w:w="9564" w:type="dxa"/>
            <w:gridSpan w:val="7"/>
            <w:vAlign w:val="center"/>
          </w:tcPr>
          <w:p w:rsidR="00301724" w:rsidRDefault="00130132">
            <w:pPr>
              <w:spacing w:before="40" w:after="40"/>
              <w:ind w:left="40" w:right="40"/>
              <w:jc w:val="left"/>
              <w:rPr>
                <w:rFonts w:ascii="微软雅黑" w:eastAsia="微软雅黑" w:hAnsi="微软雅黑" w:cs="微软雅黑"/>
                <w:color w:val="000000"/>
                <w:sz w:val="18"/>
              </w:rPr>
            </w:pPr>
            <w:r>
              <w:rPr>
                <w:rFonts w:ascii="微软雅黑" w:eastAsia="微软雅黑" w:hAnsi="微软雅黑" w:cs="微软雅黑" w:hint="eastAsia"/>
                <w:color w:val="000000"/>
                <w:sz w:val="18"/>
              </w:rPr>
              <w:t>单位</w:t>
            </w:r>
            <w:r>
              <w:rPr>
                <w:rFonts w:ascii="微软雅黑" w:eastAsia="微软雅黑" w:hAnsi="微软雅黑" w:cs="微软雅黑" w:hint="eastAsia"/>
                <w:color w:val="000000"/>
                <w:sz w:val="18"/>
              </w:rPr>
              <w:t>(</w:t>
            </w:r>
            <w:r>
              <w:rPr>
                <w:rFonts w:ascii="微软雅黑" w:eastAsia="微软雅黑" w:hAnsi="微软雅黑" w:cs="微软雅黑" w:hint="eastAsia"/>
                <w:color w:val="000000"/>
                <w:sz w:val="18"/>
              </w:rPr>
              <w:t>盖章</w:t>
            </w:r>
            <w:r>
              <w:rPr>
                <w:rFonts w:ascii="微软雅黑" w:eastAsia="微软雅黑" w:hAnsi="微软雅黑" w:cs="微软雅黑" w:hint="eastAsia"/>
                <w:color w:val="000000"/>
                <w:sz w:val="18"/>
              </w:rPr>
              <w:t>)</w:t>
            </w:r>
            <w:r>
              <w:rPr>
                <w:rFonts w:ascii="微软雅黑" w:eastAsia="微软雅黑" w:hAnsi="微软雅黑" w:cs="微软雅黑" w:hint="eastAsia"/>
                <w:color w:val="000000"/>
                <w:sz w:val="18"/>
              </w:rPr>
              <w:t>：绵阳市人民检察院</w:t>
            </w:r>
          </w:p>
        </w:tc>
        <w:tc>
          <w:tcPr>
            <w:tcW w:w="2154" w:type="dxa"/>
            <w:vAlign w:val="center"/>
          </w:tcPr>
          <w:p w:rsidR="00301724" w:rsidRDefault="00130132">
            <w:pPr>
              <w:spacing w:before="40" w:after="40"/>
              <w:ind w:left="40" w:right="40"/>
              <w:jc w:val="right"/>
              <w:rPr>
                <w:rFonts w:ascii="微软雅黑" w:eastAsia="微软雅黑" w:hAnsi="微软雅黑" w:cs="微软雅黑"/>
                <w:color w:val="000000"/>
                <w:sz w:val="18"/>
              </w:rPr>
            </w:pPr>
            <w:r>
              <w:rPr>
                <w:rFonts w:ascii="微软雅黑" w:eastAsia="微软雅黑" w:hAnsi="微软雅黑" w:cs="微软雅黑" w:hint="eastAsia"/>
                <w:color w:val="000000"/>
                <w:sz w:val="18"/>
              </w:rPr>
              <w:t>填报日期：</w:t>
            </w:r>
          </w:p>
        </w:tc>
        <w:tc>
          <w:tcPr>
            <w:tcW w:w="4196" w:type="dxa"/>
            <w:gridSpan w:val="3"/>
            <w:vAlign w:val="center"/>
          </w:tcPr>
          <w:p w:rsidR="00301724" w:rsidRDefault="00130132">
            <w:pPr>
              <w:spacing w:before="40" w:after="40"/>
              <w:ind w:left="40" w:right="40"/>
              <w:jc w:val="left"/>
              <w:rPr>
                <w:rFonts w:ascii="微软雅黑" w:eastAsia="微软雅黑" w:hAnsi="微软雅黑" w:cs="微软雅黑"/>
                <w:color w:val="000000"/>
                <w:sz w:val="18"/>
              </w:rPr>
            </w:pPr>
            <w:r>
              <w:rPr>
                <w:rFonts w:ascii="微软雅黑" w:eastAsia="微软雅黑" w:hAnsi="微软雅黑" w:cs="微软雅黑" w:hint="eastAsia"/>
                <w:color w:val="000000"/>
                <w:sz w:val="18"/>
              </w:rPr>
              <w:t>2025</w:t>
            </w:r>
            <w:r>
              <w:rPr>
                <w:rFonts w:ascii="微软雅黑" w:eastAsia="微软雅黑" w:hAnsi="微软雅黑" w:cs="微软雅黑" w:hint="eastAsia"/>
                <w:color w:val="000000"/>
                <w:sz w:val="18"/>
              </w:rPr>
              <w:t>年</w:t>
            </w:r>
            <w:r>
              <w:rPr>
                <w:rFonts w:ascii="微软雅黑" w:eastAsia="微软雅黑" w:hAnsi="微软雅黑" w:cs="微软雅黑" w:hint="eastAsia"/>
                <w:color w:val="000000"/>
                <w:sz w:val="18"/>
              </w:rPr>
              <w:t>6</w:t>
            </w:r>
            <w:r>
              <w:rPr>
                <w:rFonts w:ascii="微软雅黑" w:eastAsia="微软雅黑" w:hAnsi="微软雅黑" w:cs="微软雅黑" w:hint="eastAsia"/>
                <w:color w:val="000000"/>
                <w:sz w:val="18"/>
              </w:rPr>
              <w:t>月</w:t>
            </w:r>
            <w:r>
              <w:rPr>
                <w:rFonts w:ascii="微软雅黑" w:eastAsia="微软雅黑" w:hAnsi="微软雅黑" w:cs="微软雅黑" w:hint="eastAsia"/>
                <w:color w:val="000000"/>
                <w:sz w:val="18"/>
              </w:rPr>
              <w:t>18</w:t>
            </w:r>
            <w:r>
              <w:rPr>
                <w:rFonts w:ascii="微软雅黑" w:eastAsia="微软雅黑" w:hAnsi="微软雅黑" w:cs="微软雅黑" w:hint="eastAsia"/>
                <w:color w:val="000000"/>
                <w:sz w:val="18"/>
              </w:rPr>
              <w:t>日</w:t>
            </w:r>
          </w:p>
        </w:tc>
      </w:tr>
      <w:tr w:rsidR="00301724">
        <w:tblPrEx>
          <w:tblCellMar>
            <w:top w:w="0" w:type="dxa"/>
            <w:bottom w:w="0" w:type="dxa"/>
          </w:tblCellMar>
        </w:tblPrEx>
        <w:trPr>
          <w:trHeight w:val="424"/>
        </w:trPr>
        <w:tc>
          <w:tcPr>
            <w:tcW w:w="3213" w:type="dxa"/>
            <w:gridSpan w:val="2"/>
            <w:tcBorders>
              <w:top w:val="single" w:sz="8" w:space="0" w:color="000000"/>
              <w:left w:val="single" w:sz="8" w:space="0" w:color="000000"/>
              <w:bottom w:val="single" w:sz="8" w:space="0" w:color="000000"/>
              <w:right w:val="single" w:sz="8" w:space="0" w:color="000000"/>
            </w:tcBorders>
            <w:vAlign w:val="center"/>
          </w:tcPr>
          <w:p w:rsidR="00301724" w:rsidRDefault="00130132">
            <w:pPr>
              <w:spacing w:before="40" w:after="40"/>
              <w:ind w:left="40" w:right="40"/>
              <w:jc w:val="center"/>
              <w:rPr>
                <w:rFonts w:ascii="微软雅黑" w:eastAsia="微软雅黑" w:hAnsi="微软雅黑" w:cs="微软雅黑"/>
                <w:color w:val="000000"/>
                <w:sz w:val="18"/>
              </w:rPr>
            </w:pPr>
            <w:r>
              <w:rPr>
                <w:rFonts w:ascii="微软雅黑" w:eastAsia="微软雅黑" w:hAnsi="微软雅黑" w:cs="微软雅黑" w:hint="eastAsia"/>
                <w:color w:val="000000"/>
                <w:sz w:val="18"/>
              </w:rPr>
              <w:t>项目名称</w:t>
            </w:r>
          </w:p>
        </w:tc>
        <w:tc>
          <w:tcPr>
            <w:tcW w:w="12701" w:type="dxa"/>
            <w:gridSpan w:val="9"/>
            <w:tcBorders>
              <w:top w:val="single" w:sz="8" w:space="0" w:color="000000"/>
              <w:left w:val="single" w:sz="8" w:space="0" w:color="000000"/>
              <w:bottom w:val="single" w:sz="8" w:space="0" w:color="000000"/>
              <w:right w:val="single" w:sz="8" w:space="0" w:color="000000"/>
            </w:tcBorders>
            <w:vAlign w:val="center"/>
          </w:tcPr>
          <w:p w:rsidR="00301724" w:rsidRDefault="00130132">
            <w:pPr>
              <w:spacing w:before="40" w:after="40"/>
              <w:ind w:left="40" w:right="40"/>
              <w:jc w:val="left"/>
              <w:rPr>
                <w:rFonts w:ascii="微软雅黑" w:eastAsia="微软雅黑" w:hAnsi="微软雅黑" w:cs="微软雅黑"/>
                <w:color w:val="000000"/>
                <w:sz w:val="18"/>
              </w:rPr>
            </w:pPr>
            <w:r>
              <w:rPr>
                <w:rFonts w:ascii="微软雅黑" w:eastAsia="微软雅黑" w:hAnsi="微软雅黑" w:cs="微软雅黑" w:hint="eastAsia"/>
                <w:color w:val="000000"/>
                <w:sz w:val="18"/>
              </w:rPr>
              <w:t>公益诉讼工作经费项目</w:t>
            </w:r>
          </w:p>
        </w:tc>
      </w:tr>
      <w:tr w:rsidR="00301724">
        <w:tblPrEx>
          <w:tblCellMar>
            <w:top w:w="0" w:type="dxa"/>
            <w:bottom w:w="0" w:type="dxa"/>
          </w:tblCellMar>
        </w:tblPrEx>
        <w:trPr>
          <w:trHeight w:val="424"/>
        </w:trPr>
        <w:tc>
          <w:tcPr>
            <w:tcW w:w="3213" w:type="dxa"/>
            <w:gridSpan w:val="2"/>
            <w:tcBorders>
              <w:top w:val="single" w:sz="8" w:space="0" w:color="000000"/>
              <w:left w:val="single" w:sz="8" w:space="0" w:color="000000"/>
              <w:bottom w:val="single" w:sz="8" w:space="0" w:color="000000"/>
              <w:right w:val="single" w:sz="8" w:space="0" w:color="000000"/>
            </w:tcBorders>
            <w:vAlign w:val="center"/>
          </w:tcPr>
          <w:p w:rsidR="00301724" w:rsidRDefault="00130132">
            <w:pPr>
              <w:spacing w:before="40" w:after="40"/>
              <w:ind w:left="40" w:right="40"/>
              <w:jc w:val="center"/>
              <w:rPr>
                <w:rFonts w:ascii="微软雅黑" w:eastAsia="微软雅黑" w:hAnsi="微软雅黑" w:cs="微软雅黑"/>
                <w:color w:val="000000"/>
                <w:sz w:val="18"/>
              </w:rPr>
            </w:pPr>
            <w:r>
              <w:rPr>
                <w:rFonts w:ascii="微软雅黑" w:eastAsia="微软雅黑" w:hAnsi="微软雅黑" w:cs="微软雅黑" w:hint="eastAsia"/>
                <w:color w:val="000000"/>
                <w:sz w:val="18"/>
              </w:rPr>
              <w:t>主管部门及代码</w:t>
            </w:r>
          </w:p>
        </w:tc>
        <w:tc>
          <w:tcPr>
            <w:tcW w:w="6350" w:type="dxa"/>
            <w:gridSpan w:val="5"/>
            <w:tcBorders>
              <w:top w:val="single" w:sz="8" w:space="0" w:color="000000"/>
              <w:left w:val="single" w:sz="8" w:space="0" w:color="000000"/>
              <w:bottom w:val="single" w:sz="8" w:space="0" w:color="000000"/>
              <w:right w:val="single" w:sz="8" w:space="0" w:color="000000"/>
            </w:tcBorders>
            <w:vAlign w:val="center"/>
          </w:tcPr>
          <w:p w:rsidR="00301724" w:rsidRDefault="00130132">
            <w:pPr>
              <w:spacing w:before="40" w:after="40"/>
              <w:ind w:left="40" w:right="40"/>
              <w:jc w:val="left"/>
              <w:rPr>
                <w:rFonts w:ascii="微软雅黑" w:eastAsia="微软雅黑" w:hAnsi="微软雅黑" w:cs="微软雅黑"/>
                <w:color w:val="000000"/>
                <w:sz w:val="18"/>
              </w:rPr>
            </w:pPr>
            <w:r>
              <w:rPr>
                <w:rFonts w:ascii="微软雅黑" w:eastAsia="微软雅黑" w:hAnsi="微软雅黑" w:cs="微软雅黑" w:hint="eastAsia"/>
                <w:color w:val="000000"/>
                <w:sz w:val="18"/>
              </w:rPr>
              <w:t>201-</w:t>
            </w:r>
            <w:r>
              <w:rPr>
                <w:rFonts w:ascii="微软雅黑" w:eastAsia="微软雅黑" w:hAnsi="微软雅黑" w:cs="微软雅黑" w:hint="eastAsia"/>
                <w:color w:val="000000"/>
                <w:sz w:val="18"/>
              </w:rPr>
              <w:t>绵阳市人民检察院本级部门</w:t>
            </w:r>
          </w:p>
        </w:tc>
        <w:tc>
          <w:tcPr>
            <w:tcW w:w="2154" w:type="dxa"/>
            <w:tcBorders>
              <w:top w:val="single" w:sz="8" w:space="0" w:color="000000"/>
              <w:left w:val="single" w:sz="8" w:space="0" w:color="000000"/>
              <w:bottom w:val="single" w:sz="8" w:space="0" w:color="000000"/>
              <w:right w:val="single" w:sz="8" w:space="0" w:color="000000"/>
            </w:tcBorders>
            <w:vAlign w:val="center"/>
          </w:tcPr>
          <w:p w:rsidR="00301724" w:rsidRDefault="00130132">
            <w:pPr>
              <w:spacing w:before="40" w:after="40"/>
              <w:ind w:left="40" w:right="40"/>
              <w:jc w:val="center"/>
              <w:rPr>
                <w:rFonts w:ascii="微软雅黑" w:eastAsia="微软雅黑" w:hAnsi="微软雅黑" w:cs="微软雅黑"/>
                <w:color w:val="000000"/>
                <w:sz w:val="18"/>
              </w:rPr>
            </w:pPr>
            <w:r>
              <w:rPr>
                <w:rFonts w:ascii="微软雅黑" w:eastAsia="微软雅黑" w:hAnsi="微软雅黑" w:cs="微软雅黑" w:hint="eastAsia"/>
                <w:color w:val="000000"/>
                <w:sz w:val="18"/>
              </w:rPr>
              <w:t>实施单位</w:t>
            </w:r>
          </w:p>
        </w:tc>
        <w:tc>
          <w:tcPr>
            <w:tcW w:w="4196" w:type="dxa"/>
            <w:gridSpan w:val="3"/>
            <w:tcBorders>
              <w:top w:val="single" w:sz="8" w:space="0" w:color="000000"/>
              <w:left w:val="single" w:sz="8" w:space="0" w:color="000000"/>
              <w:bottom w:val="single" w:sz="8" w:space="0" w:color="000000"/>
              <w:right w:val="single" w:sz="8" w:space="0" w:color="000000"/>
            </w:tcBorders>
            <w:vAlign w:val="center"/>
          </w:tcPr>
          <w:p w:rsidR="00301724" w:rsidRDefault="00130132">
            <w:pPr>
              <w:spacing w:before="40" w:after="40"/>
              <w:ind w:left="40" w:right="40"/>
              <w:jc w:val="left"/>
              <w:rPr>
                <w:rFonts w:ascii="微软雅黑" w:eastAsia="微软雅黑" w:hAnsi="微软雅黑" w:cs="微软雅黑"/>
                <w:color w:val="000000"/>
                <w:sz w:val="18"/>
              </w:rPr>
            </w:pPr>
            <w:r>
              <w:rPr>
                <w:rFonts w:ascii="微软雅黑" w:eastAsia="微软雅黑" w:hAnsi="微软雅黑" w:cs="微软雅黑" w:hint="eastAsia"/>
                <w:color w:val="000000"/>
                <w:sz w:val="18"/>
              </w:rPr>
              <w:t>绵阳市人民检察院</w:t>
            </w:r>
          </w:p>
        </w:tc>
      </w:tr>
      <w:tr w:rsidR="00301724">
        <w:tblPrEx>
          <w:tblCellMar>
            <w:top w:w="0" w:type="dxa"/>
            <w:bottom w:w="0" w:type="dxa"/>
          </w:tblCellMar>
        </w:tblPrEx>
        <w:trPr>
          <w:trHeight w:val="453"/>
        </w:trPr>
        <w:tc>
          <w:tcPr>
            <w:tcW w:w="944" w:type="dxa"/>
            <w:vMerge w:val="restart"/>
            <w:tcBorders>
              <w:top w:val="single" w:sz="8" w:space="0" w:color="000000"/>
              <w:left w:val="single" w:sz="8" w:space="0" w:color="000000"/>
              <w:bottom w:val="single" w:sz="8" w:space="0" w:color="000000"/>
              <w:right w:val="single" w:sz="8" w:space="0" w:color="000000"/>
            </w:tcBorders>
            <w:vAlign w:val="center"/>
          </w:tcPr>
          <w:p w:rsidR="00301724" w:rsidRDefault="00130132">
            <w:pPr>
              <w:spacing w:before="40" w:after="40"/>
              <w:ind w:left="40" w:right="40"/>
              <w:jc w:val="center"/>
              <w:rPr>
                <w:rFonts w:ascii="微软雅黑" w:eastAsia="微软雅黑" w:hAnsi="微软雅黑" w:cs="微软雅黑"/>
                <w:color w:val="000000"/>
                <w:sz w:val="18"/>
              </w:rPr>
            </w:pPr>
            <w:r>
              <w:rPr>
                <w:rFonts w:ascii="微软雅黑" w:eastAsia="微软雅黑" w:hAnsi="微软雅黑" w:cs="微软雅黑" w:hint="eastAsia"/>
                <w:color w:val="000000"/>
                <w:sz w:val="18"/>
              </w:rPr>
              <w:t>项目资金使用情况（</w:t>
            </w:r>
            <w:r>
              <w:rPr>
                <w:rFonts w:ascii="微软雅黑" w:eastAsia="微软雅黑" w:hAnsi="微软雅黑" w:cs="微软雅黑" w:hint="eastAsia"/>
                <w:color w:val="000000"/>
                <w:sz w:val="18"/>
              </w:rPr>
              <w:t>10</w:t>
            </w:r>
            <w:r>
              <w:rPr>
                <w:rFonts w:ascii="微软雅黑" w:eastAsia="微软雅黑" w:hAnsi="微软雅黑" w:cs="微软雅黑" w:hint="eastAsia"/>
                <w:color w:val="000000"/>
                <w:sz w:val="18"/>
              </w:rPr>
              <w:t>分）</w:t>
            </w:r>
          </w:p>
        </w:tc>
        <w:tc>
          <w:tcPr>
            <w:tcW w:w="2268" w:type="dxa"/>
            <w:tcBorders>
              <w:top w:val="single" w:sz="8" w:space="0" w:color="000000"/>
              <w:left w:val="single" w:sz="8" w:space="0" w:color="000000"/>
              <w:bottom w:val="single" w:sz="8" w:space="0" w:color="000000"/>
              <w:right w:val="single" w:sz="8" w:space="0" w:color="000000"/>
            </w:tcBorders>
            <w:vAlign w:val="center"/>
          </w:tcPr>
          <w:p w:rsidR="00301724" w:rsidRDefault="00130132">
            <w:pPr>
              <w:spacing w:before="40" w:after="40"/>
              <w:ind w:left="40" w:right="40"/>
              <w:jc w:val="center"/>
              <w:rPr>
                <w:rFonts w:ascii="微软雅黑" w:eastAsia="微软雅黑" w:hAnsi="微软雅黑" w:cs="微软雅黑"/>
                <w:color w:val="000000"/>
                <w:sz w:val="18"/>
              </w:rPr>
            </w:pPr>
            <w:r>
              <w:rPr>
                <w:rFonts w:ascii="微软雅黑" w:eastAsia="微软雅黑" w:hAnsi="微软雅黑" w:cs="微软雅黑" w:hint="eastAsia"/>
                <w:color w:val="000000"/>
                <w:sz w:val="18"/>
              </w:rPr>
              <w:t>资金来源</w:t>
            </w:r>
          </w:p>
        </w:tc>
        <w:tc>
          <w:tcPr>
            <w:tcW w:w="1587" w:type="dxa"/>
            <w:tcBorders>
              <w:top w:val="single" w:sz="8" w:space="0" w:color="000000"/>
              <w:left w:val="single" w:sz="8" w:space="0" w:color="000000"/>
              <w:bottom w:val="single" w:sz="8" w:space="0" w:color="000000"/>
              <w:right w:val="single" w:sz="8" w:space="0" w:color="000000"/>
            </w:tcBorders>
            <w:vAlign w:val="center"/>
          </w:tcPr>
          <w:p w:rsidR="00301724" w:rsidRDefault="00130132">
            <w:pPr>
              <w:spacing w:before="40" w:after="40"/>
              <w:ind w:left="40" w:right="40"/>
              <w:jc w:val="center"/>
              <w:rPr>
                <w:rFonts w:ascii="微软雅黑" w:eastAsia="微软雅黑" w:hAnsi="微软雅黑" w:cs="微软雅黑"/>
                <w:color w:val="000000"/>
                <w:sz w:val="18"/>
              </w:rPr>
            </w:pPr>
            <w:r>
              <w:rPr>
                <w:rFonts w:ascii="微软雅黑" w:eastAsia="微软雅黑" w:hAnsi="微软雅黑" w:cs="微软雅黑" w:hint="eastAsia"/>
                <w:color w:val="000000"/>
                <w:sz w:val="18"/>
              </w:rPr>
              <w:t>全年预算数</w:t>
            </w:r>
          </w:p>
        </w:tc>
        <w:tc>
          <w:tcPr>
            <w:tcW w:w="2381" w:type="dxa"/>
            <w:tcBorders>
              <w:top w:val="single" w:sz="8" w:space="0" w:color="000000"/>
              <w:left w:val="single" w:sz="8" w:space="0" w:color="000000"/>
              <w:bottom w:val="single" w:sz="8" w:space="0" w:color="000000"/>
              <w:right w:val="single" w:sz="8" w:space="0" w:color="000000"/>
            </w:tcBorders>
            <w:vAlign w:val="center"/>
          </w:tcPr>
          <w:p w:rsidR="00301724" w:rsidRDefault="00130132">
            <w:pPr>
              <w:spacing w:before="40" w:after="40"/>
              <w:ind w:left="40" w:right="40"/>
              <w:jc w:val="center"/>
              <w:rPr>
                <w:rFonts w:ascii="微软雅黑" w:eastAsia="微软雅黑" w:hAnsi="微软雅黑" w:cs="微软雅黑"/>
                <w:color w:val="000000"/>
                <w:sz w:val="18"/>
              </w:rPr>
            </w:pPr>
            <w:r>
              <w:rPr>
                <w:rFonts w:ascii="微软雅黑" w:eastAsia="微软雅黑" w:hAnsi="微软雅黑" w:cs="微软雅黑" w:hint="eastAsia"/>
                <w:color w:val="000000"/>
                <w:sz w:val="18"/>
              </w:rPr>
              <w:t>调整后预算数</w:t>
            </w:r>
          </w:p>
        </w:tc>
        <w:tc>
          <w:tcPr>
            <w:tcW w:w="2381" w:type="dxa"/>
            <w:gridSpan w:val="3"/>
            <w:tcBorders>
              <w:top w:val="single" w:sz="8" w:space="0" w:color="000000"/>
              <w:left w:val="single" w:sz="8" w:space="0" w:color="000000"/>
              <w:bottom w:val="single" w:sz="8" w:space="0" w:color="000000"/>
              <w:right w:val="single" w:sz="8" w:space="0" w:color="000000"/>
            </w:tcBorders>
            <w:vAlign w:val="center"/>
          </w:tcPr>
          <w:p w:rsidR="00301724" w:rsidRDefault="00130132">
            <w:pPr>
              <w:spacing w:before="40" w:after="40"/>
              <w:ind w:left="40" w:right="40"/>
              <w:jc w:val="center"/>
              <w:rPr>
                <w:rFonts w:ascii="微软雅黑" w:eastAsia="微软雅黑" w:hAnsi="微软雅黑" w:cs="微软雅黑"/>
                <w:color w:val="000000"/>
                <w:sz w:val="18"/>
              </w:rPr>
            </w:pPr>
            <w:r>
              <w:rPr>
                <w:rFonts w:ascii="微软雅黑" w:eastAsia="微软雅黑" w:hAnsi="微软雅黑" w:cs="微软雅黑" w:hint="eastAsia"/>
                <w:color w:val="000000"/>
                <w:sz w:val="18"/>
              </w:rPr>
              <w:t>全年执行数</w:t>
            </w:r>
          </w:p>
        </w:tc>
        <w:tc>
          <w:tcPr>
            <w:tcW w:w="2154" w:type="dxa"/>
            <w:tcBorders>
              <w:top w:val="single" w:sz="8" w:space="0" w:color="000000"/>
              <w:left w:val="single" w:sz="8" w:space="0" w:color="000000"/>
              <w:bottom w:val="single" w:sz="8" w:space="0" w:color="000000"/>
              <w:right w:val="single" w:sz="8" w:space="0" w:color="000000"/>
            </w:tcBorders>
            <w:vAlign w:val="center"/>
          </w:tcPr>
          <w:p w:rsidR="00301724" w:rsidRDefault="00130132">
            <w:pPr>
              <w:spacing w:before="40" w:after="40"/>
              <w:ind w:left="40" w:right="40"/>
              <w:jc w:val="center"/>
              <w:rPr>
                <w:rFonts w:ascii="微软雅黑" w:eastAsia="微软雅黑" w:hAnsi="微软雅黑" w:cs="微软雅黑"/>
                <w:color w:val="000000"/>
                <w:sz w:val="18"/>
              </w:rPr>
            </w:pPr>
            <w:r>
              <w:rPr>
                <w:rFonts w:ascii="微软雅黑" w:eastAsia="微软雅黑" w:hAnsi="微软雅黑" w:cs="微软雅黑" w:hint="eastAsia"/>
                <w:color w:val="000000"/>
                <w:sz w:val="18"/>
              </w:rPr>
              <w:t>预算执行率</w:t>
            </w:r>
          </w:p>
        </w:tc>
        <w:tc>
          <w:tcPr>
            <w:tcW w:w="680" w:type="dxa"/>
            <w:tcBorders>
              <w:top w:val="single" w:sz="8" w:space="0" w:color="000000"/>
              <w:left w:val="single" w:sz="8" w:space="0" w:color="000000"/>
              <w:bottom w:val="single" w:sz="8" w:space="0" w:color="000000"/>
              <w:right w:val="single" w:sz="8" w:space="0" w:color="000000"/>
            </w:tcBorders>
            <w:vAlign w:val="center"/>
          </w:tcPr>
          <w:p w:rsidR="00301724" w:rsidRDefault="00130132">
            <w:pPr>
              <w:spacing w:before="40" w:after="40"/>
              <w:ind w:left="40" w:right="40"/>
              <w:jc w:val="center"/>
              <w:rPr>
                <w:rFonts w:ascii="微软雅黑" w:eastAsia="微软雅黑" w:hAnsi="微软雅黑" w:cs="微软雅黑"/>
                <w:color w:val="000000"/>
                <w:sz w:val="18"/>
              </w:rPr>
            </w:pPr>
            <w:r>
              <w:rPr>
                <w:rFonts w:ascii="微软雅黑" w:eastAsia="微软雅黑" w:hAnsi="微软雅黑" w:cs="微软雅黑" w:hint="eastAsia"/>
                <w:color w:val="000000"/>
                <w:sz w:val="18"/>
              </w:rPr>
              <w:t>自评得分</w:t>
            </w:r>
          </w:p>
        </w:tc>
        <w:tc>
          <w:tcPr>
            <w:tcW w:w="3515" w:type="dxa"/>
            <w:gridSpan w:val="2"/>
            <w:tcBorders>
              <w:top w:val="single" w:sz="8" w:space="0" w:color="000000"/>
              <w:left w:val="single" w:sz="8" w:space="0" w:color="000000"/>
              <w:bottom w:val="single" w:sz="8" w:space="0" w:color="000000"/>
              <w:right w:val="single" w:sz="8" w:space="0" w:color="000000"/>
            </w:tcBorders>
            <w:vAlign w:val="center"/>
          </w:tcPr>
          <w:p w:rsidR="00301724" w:rsidRDefault="00130132">
            <w:pPr>
              <w:spacing w:before="40" w:after="40"/>
              <w:ind w:left="40" w:right="40"/>
              <w:jc w:val="center"/>
              <w:rPr>
                <w:rFonts w:ascii="微软雅黑" w:eastAsia="微软雅黑" w:hAnsi="微软雅黑" w:cs="微软雅黑"/>
                <w:color w:val="000000"/>
                <w:sz w:val="18"/>
              </w:rPr>
            </w:pPr>
            <w:r>
              <w:rPr>
                <w:rFonts w:ascii="微软雅黑" w:eastAsia="微软雅黑" w:hAnsi="微软雅黑" w:cs="微软雅黑" w:hint="eastAsia"/>
                <w:color w:val="000000"/>
                <w:sz w:val="18"/>
              </w:rPr>
              <w:t>原因</w:t>
            </w:r>
          </w:p>
        </w:tc>
      </w:tr>
      <w:tr w:rsidR="00301724">
        <w:tblPrEx>
          <w:tblCellMar>
            <w:top w:w="0" w:type="dxa"/>
            <w:bottom w:w="0" w:type="dxa"/>
          </w:tblCellMar>
        </w:tblPrEx>
        <w:trPr>
          <w:trHeight w:val="424"/>
        </w:trPr>
        <w:tc>
          <w:tcPr>
            <w:tcW w:w="944" w:type="dxa"/>
            <w:vMerge/>
            <w:tcBorders>
              <w:top w:val="single" w:sz="8" w:space="0" w:color="000000"/>
              <w:left w:val="single" w:sz="8" w:space="0" w:color="000000"/>
              <w:bottom w:val="single" w:sz="8" w:space="0" w:color="000000"/>
              <w:right w:val="single" w:sz="8" w:space="0" w:color="000000"/>
            </w:tcBorders>
            <w:vAlign w:val="center"/>
          </w:tcPr>
          <w:p w:rsidR="00301724" w:rsidRDefault="00301724">
            <w:pPr>
              <w:spacing w:line="1" w:lineRule="exact"/>
            </w:pPr>
          </w:p>
        </w:tc>
        <w:tc>
          <w:tcPr>
            <w:tcW w:w="2268" w:type="dxa"/>
            <w:tcBorders>
              <w:top w:val="single" w:sz="8" w:space="0" w:color="000000"/>
              <w:left w:val="single" w:sz="8" w:space="0" w:color="000000"/>
              <w:bottom w:val="single" w:sz="8" w:space="0" w:color="000000"/>
              <w:right w:val="single" w:sz="8" w:space="0" w:color="000000"/>
            </w:tcBorders>
            <w:vAlign w:val="center"/>
          </w:tcPr>
          <w:p w:rsidR="00301724" w:rsidRDefault="00130132">
            <w:pPr>
              <w:spacing w:before="40" w:after="40"/>
              <w:ind w:left="40" w:right="40"/>
              <w:jc w:val="center"/>
              <w:rPr>
                <w:rFonts w:ascii="微软雅黑" w:eastAsia="微软雅黑" w:hAnsi="微软雅黑" w:cs="微软雅黑"/>
                <w:color w:val="000000"/>
                <w:sz w:val="18"/>
              </w:rPr>
            </w:pPr>
            <w:r>
              <w:rPr>
                <w:rFonts w:ascii="微软雅黑" w:eastAsia="微软雅黑" w:hAnsi="微软雅黑" w:cs="微软雅黑" w:hint="eastAsia"/>
                <w:color w:val="000000"/>
                <w:sz w:val="18"/>
              </w:rPr>
              <w:t>年度资金总额（万元）</w:t>
            </w:r>
          </w:p>
        </w:tc>
        <w:tc>
          <w:tcPr>
            <w:tcW w:w="1587" w:type="dxa"/>
            <w:tcBorders>
              <w:top w:val="single" w:sz="8" w:space="0" w:color="000000"/>
              <w:left w:val="single" w:sz="8" w:space="0" w:color="000000"/>
              <w:bottom w:val="single" w:sz="8" w:space="0" w:color="000000"/>
              <w:right w:val="single" w:sz="8" w:space="0" w:color="000000"/>
            </w:tcBorders>
            <w:vAlign w:val="center"/>
          </w:tcPr>
          <w:p w:rsidR="00301724" w:rsidRDefault="00130132">
            <w:pPr>
              <w:spacing w:before="40" w:after="40"/>
              <w:ind w:left="40" w:right="40"/>
              <w:jc w:val="right"/>
              <w:rPr>
                <w:rFonts w:ascii="微软雅黑" w:eastAsia="微软雅黑" w:hAnsi="微软雅黑" w:cs="微软雅黑"/>
                <w:color w:val="000000"/>
                <w:sz w:val="18"/>
              </w:rPr>
            </w:pPr>
            <w:r>
              <w:rPr>
                <w:rFonts w:ascii="微软雅黑" w:eastAsia="微软雅黑" w:hAnsi="微软雅黑" w:cs="微软雅黑" w:hint="eastAsia"/>
                <w:color w:val="000000"/>
                <w:sz w:val="18"/>
              </w:rPr>
              <w:t>13.00</w:t>
            </w:r>
          </w:p>
        </w:tc>
        <w:tc>
          <w:tcPr>
            <w:tcW w:w="2381" w:type="dxa"/>
            <w:tcBorders>
              <w:top w:val="single" w:sz="8" w:space="0" w:color="000000"/>
              <w:left w:val="single" w:sz="8" w:space="0" w:color="000000"/>
              <w:bottom w:val="single" w:sz="8" w:space="0" w:color="000000"/>
              <w:right w:val="single" w:sz="8" w:space="0" w:color="000000"/>
            </w:tcBorders>
            <w:vAlign w:val="center"/>
          </w:tcPr>
          <w:p w:rsidR="00301724" w:rsidRDefault="00130132">
            <w:pPr>
              <w:spacing w:before="40" w:after="40"/>
              <w:ind w:left="40" w:right="40"/>
              <w:jc w:val="right"/>
              <w:rPr>
                <w:rFonts w:ascii="微软雅黑" w:eastAsia="微软雅黑" w:hAnsi="微软雅黑" w:cs="微软雅黑"/>
                <w:color w:val="000000"/>
                <w:sz w:val="18"/>
              </w:rPr>
            </w:pPr>
            <w:r>
              <w:rPr>
                <w:rFonts w:ascii="微软雅黑" w:eastAsia="微软雅黑" w:hAnsi="微软雅黑" w:cs="微软雅黑" w:hint="eastAsia"/>
                <w:color w:val="000000"/>
                <w:sz w:val="18"/>
              </w:rPr>
              <w:t>13.00</w:t>
            </w:r>
          </w:p>
        </w:tc>
        <w:tc>
          <w:tcPr>
            <w:tcW w:w="2381" w:type="dxa"/>
            <w:gridSpan w:val="3"/>
            <w:tcBorders>
              <w:top w:val="single" w:sz="8" w:space="0" w:color="000000"/>
              <w:left w:val="single" w:sz="8" w:space="0" w:color="000000"/>
              <w:bottom w:val="single" w:sz="8" w:space="0" w:color="000000"/>
              <w:right w:val="single" w:sz="8" w:space="0" w:color="000000"/>
            </w:tcBorders>
            <w:vAlign w:val="center"/>
          </w:tcPr>
          <w:p w:rsidR="00301724" w:rsidRDefault="00130132">
            <w:pPr>
              <w:spacing w:before="40" w:after="40"/>
              <w:ind w:left="40" w:right="40"/>
              <w:jc w:val="right"/>
              <w:rPr>
                <w:rFonts w:ascii="微软雅黑" w:eastAsia="微软雅黑" w:hAnsi="微软雅黑" w:cs="微软雅黑"/>
                <w:color w:val="000000"/>
                <w:sz w:val="18"/>
              </w:rPr>
            </w:pPr>
            <w:r>
              <w:rPr>
                <w:rFonts w:ascii="微软雅黑" w:eastAsia="微软雅黑" w:hAnsi="微软雅黑" w:cs="微软雅黑" w:hint="eastAsia"/>
                <w:color w:val="000000"/>
                <w:sz w:val="18"/>
              </w:rPr>
              <w:t>13.00</w:t>
            </w:r>
          </w:p>
        </w:tc>
        <w:tc>
          <w:tcPr>
            <w:tcW w:w="2154" w:type="dxa"/>
            <w:tcBorders>
              <w:top w:val="single" w:sz="8" w:space="0" w:color="000000"/>
              <w:left w:val="single" w:sz="8" w:space="0" w:color="000000"/>
              <w:bottom w:val="single" w:sz="8" w:space="0" w:color="000000"/>
              <w:right w:val="single" w:sz="8" w:space="0" w:color="000000"/>
            </w:tcBorders>
            <w:vAlign w:val="center"/>
          </w:tcPr>
          <w:p w:rsidR="00301724" w:rsidRDefault="00130132">
            <w:pPr>
              <w:spacing w:before="40" w:after="40"/>
              <w:ind w:left="40" w:right="40"/>
              <w:jc w:val="right"/>
              <w:rPr>
                <w:rFonts w:ascii="微软雅黑" w:eastAsia="微软雅黑" w:hAnsi="微软雅黑" w:cs="微软雅黑"/>
                <w:color w:val="000000"/>
                <w:sz w:val="18"/>
              </w:rPr>
            </w:pPr>
            <w:r>
              <w:rPr>
                <w:rFonts w:ascii="微软雅黑" w:eastAsia="微软雅黑" w:hAnsi="微软雅黑" w:cs="微软雅黑" w:hint="eastAsia"/>
                <w:color w:val="000000"/>
                <w:sz w:val="18"/>
              </w:rPr>
              <w:t>1.00</w:t>
            </w:r>
          </w:p>
        </w:tc>
        <w:tc>
          <w:tcPr>
            <w:tcW w:w="680" w:type="dxa"/>
            <w:vMerge w:val="restart"/>
            <w:tcBorders>
              <w:top w:val="single" w:sz="8" w:space="0" w:color="000000"/>
              <w:left w:val="single" w:sz="8" w:space="0" w:color="000000"/>
              <w:bottom w:val="single" w:sz="8" w:space="0" w:color="000000"/>
              <w:right w:val="single" w:sz="8" w:space="0" w:color="000000"/>
            </w:tcBorders>
            <w:vAlign w:val="center"/>
          </w:tcPr>
          <w:p w:rsidR="00301724" w:rsidRDefault="00130132">
            <w:pPr>
              <w:spacing w:before="40" w:after="40"/>
              <w:ind w:left="40" w:right="40"/>
              <w:jc w:val="right"/>
              <w:rPr>
                <w:rFonts w:ascii="微软雅黑" w:eastAsia="微软雅黑" w:hAnsi="微软雅黑" w:cs="微软雅黑"/>
                <w:color w:val="000000"/>
                <w:sz w:val="18"/>
              </w:rPr>
            </w:pPr>
            <w:r>
              <w:rPr>
                <w:rFonts w:ascii="微软雅黑" w:eastAsia="微软雅黑" w:hAnsi="微软雅黑" w:cs="微软雅黑" w:hint="eastAsia"/>
                <w:color w:val="000000"/>
                <w:sz w:val="18"/>
              </w:rPr>
              <w:t>10.00</w:t>
            </w:r>
          </w:p>
        </w:tc>
        <w:tc>
          <w:tcPr>
            <w:tcW w:w="3515" w:type="dxa"/>
            <w:gridSpan w:val="2"/>
            <w:vMerge w:val="restart"/>
            <w:tcBorders>
              <w:top w:val="single" w:sz="8" w:space="0" w:color="000000"/>
              <w:left w:val="single" w:sz="8" w:space="0" w:color="000000"/>
              <w:bottom w:val="single" w:sz="8" w:space="0" w:color="000000"/>
              <w:right w:val="single" w:sz="8" w:space="0" w:color="000000"/>
            </w:tcBorders>
          </w:tcPr>
          <w:p w:rsidR="00301724" w:rsidRDefault="00130132">
            <w:pPr>
              <w:spacing w:before="40" w:after="40"/>
              <w:ind w:left="40" w:right="40"/>
              <w:jc w:val="left"/>
              <w:rPr>
                <w:rFonts w:ascii="微软雅黑" w:eastAsia="微软雅黑" w:hAnsi="微软雅黑" w:cs="微软雅黑"/>
                <w:color w:val="000000"/>
                <w:sz w:val="18"/>
              </w:rPr>
            </w:pPr>
            <w:r>
              <w:rPr>
                <w:rFonts w:ascii="微软雅黑" w:eastAsia="微软雅黑" w:hAnsi="微软雅黑" w:cs="微软雅黑" w:hint="eastAsia"/>
                <w:color w:val="000000"/>
                <w:sz w:val="18"/>
              </w:rPr>
              <w:t>预算执行率较低原因：；</w:t>
            </w:r>
            <w:r>
              <w:rPr>
                <w:rFonts w:ascii="微软雅黑" w:eastAsia="微软雅黑" w:hAnsi="微软雅黑" w:cs="微软雅黑" w:hint="eastAsia"/>
                <w:color w:val="000000"/>
                <w:sz w:val="18"/>
              </w:rPr>
              <w:t xml:space="preserve"> </w:t>
            </w:r>
            <w:r>
              <w:rPr>
                <w:rFonts w:ascii="微软雅黑" w:eastAsia="微软雅黑" w:hAnsi="微软雅黑" w:cs="微软雅黑" w:hint="eastAsia"/>
                <w:color w:val="000000"/>
                <w:sz w:val="18"/>
              </w:rPr>
              <w:t>预算调整</w:t>
            </w:r>
            <w:r>
              <w:rPr>
                <w:rFonts w:ascii="微软雅黑" w:eastAsia="微软雅黑" w:hAnsi="微软雅黑" w:cs="微软雅黑" w:hint="eastAsia"/>
                <w:color w:val="000000"/>
                <w:sz w:val="18"/>
              </w:rPr>
              <w:t>(</w:t>
            </w:r>
            <w:r>
              <w:rPr>
                <w:rFonts w:ascii="微软雅黑" w:eastAsia="微软雅黑" w:hAnsi="微软雅黑" w:cs="微软雅黑" w:hint="eastAsia"/>
                <w:color w:val="000000"/>
                <w:sz w:val="18"/>
              </w:rPr>
              <w:t>调增</w:t>
            </w:r>
            <w:r>
              <w:rPr>
                <w:rFonts w:ascii="微软雅黑" w:eastAsia="微软雅黑" w:hAnsi="微软雅黑" w:cs="微软雅黑" w:hint="eastAsia"/>
                <w:color w:val="000000"/>
                <w:sz w:val="18"/>
              </w:rPr>
              <w:t>/</w:t>
            </w:r>
            <w:r>
              <w:rPr>
                <w:rFonts w:ascii="微软雅黑" w:eastAsia="微软雅黑" w:hAnsi="微软雅黑" w:cs="微软雅黑" w:hint="eastAsia"/>
                <w:color w:val="000000"/>
                <w:sz w:val="18"/>
              </w:rPr>
              <w:t>调减</w:t>
            </w:r>
            <w:r>
              <w:rPr>
                <w:rFonts w:ascii="微软雅黑" w:eastAsia="微软雅黑" w:hAnsi="微软雅黑" w:cs="微软雅黑" w:hint="eastAsia"/>
                <w:color w:val="000000"/>
                <w:sz w:val="18"/>
              </w:rPr>
              <w:t>)</w:t>
            </w:r>
            <w:r>
              <w:rPr>
                <w:rFonts w:ascii="微软雅黑" w:eastAsia="微软雅黑" w:hAnsi="微软雅黑" w:cs="微软雅黑" w:hint="eastAsia"/>
                <w:color w:val="000000"/>
                <w:sz w:val="18"/>
              </w:rPr>
              <w:t>原因：</w:t>
            </w:r>
          </w:p>
        </w:tc>
      </w:tr>
      <w:tr w:rsidR="00301724">
        <w:tblPrEx>
          <w:tblCellMar>
            <w:top w:w="0" w:type="dxa"/>
            <w:bottom w:w="0" w:type="dxa"/>
          </w:tblCellMar>
        </w:tblPrEx>
        <w:trPr>
          <w:trHeight w:val="424"/>
        </w:trPr>
        <w:tc>
          <w:tcPr>
            <w:tcW w:w="944" w:type="dxa"/>
            <w:vMerge/>
            <w:tcBorders>
              <w:top w:val="single" w:sz="8" w:space="0" w:color="000000"/>
              <w:left w:val="single" w:sz="8" w:space="0" w:color="000000"/>
              <w:bottom w:val="single" w:sz="8" w:space="0" w:color="000000"/>
              <w:right w:val="single" w:sz="8" w:space="0" w:color="000000"/>
            </w:tcBorders>
            <w:vAlign w:val="center"/>
          </w:tcPr>
          <w:p w:rsidR="00301724" w:rsidRDefault="00301724">
            <w:pPr>
              <w:spacing w:line="1" w:lineRule="exact"/>
            </w:pPr>
          </w:p>
        </w:tc>
        <w:tc>
          <w:tcPr>
            <w:tcW w:w="2268" w:type="dxa"/>
            <w:tcBorders>
              <w:top w:val="single" w:sz="8" w:space="0" w:color="000000"/>
              <w:left w:val="single" w:sz="8" w:space="0" w:color="000000"/>
              <w:bottom w:val="single" w:sz="8" w:space="0" w:color="000000"/>
              <w:right w:val="single" w:sz="8" w:space="0" w:color="000000"/>
            </w:tcBorders>
            <w:vAlign w:val="center"/>
          </w:tcPr>
          <w:p w:rsidR="00301724" w:rsidRDefault="00130132">
            <w:pPr>
              <w:spacing w:before="40" w:after="40"/>
              <w:ind w:left="40" w:right="40"/>
              <w:jc w:val="center"/>
              <w:rPr>
                <w:rFonts w:ascii="微软雅黑" w:eastAsia="微软雅黑" w:hAnsi="微软雅黑" w:cs="微软雅黑"/>
                <w:color w:val="000000"/>
                <w:sz w:val="18"/>
              </w:rPr>
            </w:pPr>
            <w:r>
              <w:rPr>
                <w:rFonts w:ascii="微软雅黑" w:eastAsia="微软雅黑" w:hAnsi="微软雅黑" w:cs="微软雅黑" w:hint="eastAsia"/>
                <w:color w:val="000000"/>
                <w:sz w:val="18"/>
              </w:rPr>
              <w:t>其中：中央、省补助</w:t>
            </w:r>
          </w:p>
        </w:tc>
        <w:tc>
          <w:tcPr>
            <w:tcW w:w="1587" w:type="dxa"/>
            <w:tcBorders>
              <w:top w:val="single" w:sz="8" w:space="0" w:color="000000"/>
              <w:left w:val="single" w:sz="8" w:space="0" w:color="000000"/>
              <w:bottom w:val="single" w:sz="8" w:space="0" w:color="000000"/>
              <w:right w:val="single" w:sz="8" w:space="0" w:color="000000"/>
            </w:tcBorders>
            <w:vAlign w:val="center"/>
          </w:tcPr>
          <w:p w:rsidR="00301724" w:rsidRDefault="00130132">
            <w:pPr>
              <w:spacing w:before="40" w:after="40"/>
              <w:ind w:left="40" w:right="40"/>
              <w:jc w:val="right"/>
              <w:rPr>
                <w:rFonts w:ascii="微软雅黑" w:eastAsia="微软雅黑" w:hAnsi="微软雅黑" w:cs="微软雅黑"/>
                <w:color w:val="000000"/>
                <w:sz w:val="18"/>
              </w:rPr>
            </w:pPr>
            <w:r>
              <w:rPr>
                <w:rFonts w:ascii="微软雅黑" w:eastAsia="微软雅黑" w:hAnsi="微软雅黑" w:cs="微软雅黑" w:hint="eastAsia"/>
                <w:color w:val="000000"/>
                <w:sz w:val="18"/>
              </w:rPr>
              <w:t>0.00</w:t>
            </w:r>
          </w:p>
        </w:tc>
        <w:tc>
          <w:tcPr>
            <w:tcW w:w="2381" w:type="dxa"/>
            <w:tcBorders>
              <w:top w:val="single" w:sz="8" w:space="0" w:color="000000"/>
              <w:left w:val="single" w:sz="8" w:space="0" w:color="000000"/>
              <w:bottom w:val="single" w:sz="8" w:space="0" w:color="000000"/>
              <w:right w:val="single" w:sz="8" w:space="0" w:color="000000"/>
            </w:tcBorders>
            <w:vAlign w:val="center"/>
          </w:tcPr>
          <w:p w:rsidR="00301724" w:rsidRDefault="00130132">
            <w:pPr>
              <w:spacing w:before="40" w:after="40"/>
              <w:ind w:left="40" w:right="40"/>
              <w:jc w:val="right"/>
              <w:rPr>
                <w:rFonts w:ascii="微软雅黑" w:eastAsia="微软雅黑" w:hAnsi="微软雅黑" w:cs="微软雅黑"/>
                <w:color w:val="000000"/>
                <w:sz w:val="18"/>
              </w:rPr>
            </w:pPr>
            <w:r>
              <w:rPr>
                <w:rFonts w:ascii="微软雅黑" w:eastAsia="微软雅黑" w:hAnsi="微软雅黑" w:cs="微软雅黑" w:hint="eastAsia"/>
                <w:color w:val="000000"/>
                <w:sz w:val="18"/>
              </w:rPr>
              <w:t>0.00</w:t>
            </w:r>
          </w:p>
        </w:tc>
        <w:tc>
          <w:tcPr>
            <w:tcW w:w="2381" w:type="dxa"/>
            <w:gridSpan w:val="3"/>
            <w:tcBorders>
              <w:top w:val="single" w:sz="8" w:space="0" w:color="000000"/>
              <w:left w:val="single" w:sz="8" w:space="0" w:color="000000"/>
              <w:bottom w:val="single" w:sz="8" w:space="0" w:color="000000"/>
              <w:right w:val="single" w:sz="8" w:space="0" w:color="000000"/>
            </w:tcBorders>
            <w:vAlign w:val="center"/>
          </w:tcPr>
          <w:p w:rsidR="00301724" w:rsidRDefault="00130132">
            <w:pPr>
              <w:spacing w:before="40" w:after="40"/>
              <w:ind w:left="40" w:right="40"/>
              <w:jc w:val="right"/>
              <w:rPr>
                <w:rFonts w:ascii="微软雅黑" w:eastAsia="微软雅黑" w:hAnsi="微软雅黑" w:cs="微软雅黑"/>
                <w:color w:val="000000"/>
                <w:sz w:val="18"/>
              </w:rPr>
            </w:pPr>
            <w:r>
              <w:rPr>
                <w:rFonts w:ascii="微软雅黑" w:eastAsia="微软雅黑" w:hAnsi="微软雅黑" w:cs="微软雅黑" w:hint="eastAsia"/>
                <w:color w:val="000000"/>
                <w:sz w:val="18"/>
              </w:rPr>
              <w:t>0.00</w:t>
            </w:r>
          </w:p>
        </w:tc>
        <w:tc>
          <w:tcPr>
            <w:tcW w:w="2154" w:type="dxa"/>
            <w:tcBorders>
              <w:top w:val="single" w:sz="8" w:space="0" w:color="000000"/>
              <w:left w:val="single" w:sz="8" w:space="0" w:color="000000"/>
              <w:bottom w:val="single" w:sz="8" w:space="0" w:color="000000"/>
              <w:right w:val="single" w:sz="8" w:space="0" w:color="000000"/>
            </w:tcBorders>
            <w:vAlign w:val="center"/>
          </w:tcPr>
          <w:p w:rsidR="00301724" w:rsidRDefault="00130132">
            <w:pPr>
              <w:spacing w:before="40" w:after="40"/>
              <w:ind w:left="40" w:right="40"/>
              <w:jc w:val="right"/>
              <w:rPr>
                <w:rFonts w:ascii="微软雅黑" w:eastAsia="微软雅黑" w:hAnsi="微软雅黑" w:cs="微软雅黑"/>
                <w:color w:val="000000"/>
                <w:sz w:val="18"/>
              </w:rPr>
            </w:pPr>
            <w:r>
              <w:rPr>
                <w:rFonts w:ascii="微软雅黑" w:eastAsia="微软雅黑" w:hAnsi="微软雅黑" w:cs="微软雅黑" w:hint="eastAsia"/>
                <w:color w:val="000000"/>
                <w:sz w:val="18"/>
              </w:rPr>
              <w:t>0.00</w:t>
            </w:r>
          </w:p>
        </w:tc>
        <w:tc>
          <w:tcPr>
            <w:tcW w:w="680" w:type="dxa"/>
            <w:vMerge/>
            <w:tcBorders>
              <w:top w:val="single" w:sz="8" w:space="0" w:color="000000"/>
              <w:left w:val="single" w:sz="8" w:space="0" w:color="000000"/>
              <w:bottom w:val="single" w:sz="8" w:space="0" w:color="000000"/>
              <w:right w:val="single" w:sz="8" w:space="0" w:color="000000"/>
            </w:tcBorders>
            <w:vAlign w:val="center"/>
          </w:tcPr>
          <w:p w:rsidR="00301724" w:rsidRDefault="00301724">
            <w:pPr>
              <w:spacing w:line="1" w:lineRule="exact"/>
            </w:pPr>
          </w:p>
        </w:tc>
        <w:tc>
          <w:tcPr>
            <w:tcW w:w="3515" w:type="dxa"/>
            <w:gridSpan w:val="2"/>
            <w:vMerge/>
            <w:tcBorders>
              <w:top w:val="single" w:sz="8" w:space="0" w:color="000000"/>
              <w:left w:val="single" w:sz="8" w:space="0" w:color="000000"/>
              <w:bottom w:val="single" w:sz="8" w:space="0" w:color="000000"/>
              <w:right w:val="single" w:sz="8" w:space="0" w:color="000000"/>
            </w:tcBorders>
          </w:tcPr>
          <w:p w:rsidR="00301724" w:rsidRDefault="00301724">
            <w:pPr>
              <w:spacing w:line="1" w:lineRule="exact"/>
            </w:pPr>
          </w:p>
        </w:tc>
      </w:tr>
      <w:tr w:rsidR="00301724">
        <w:tblPrEx>
          <w:tblCellMar>
            <w:top w:w="0" w:type="dxa"/>
            <w:bottom w:w="0" w:type="dxa"/>
          </w:tblCellMar>
        </w:tblPrEx>
        <w:trPr>
          <w:trHeight w:val="453"/>
        </w:trPr>
        <w:tc>
          <w:tcPr>
            <w:tcW w:w="944" w:type="dxa"/>
            <w:vMerge/>
            <w:tcBorders>
              <w:top w:val="single" w:sz="8" w:space="0" w:color="000000"/>
              <w:left w:val="single" w:sz="8" w:space="0" w:color="000000"/>
              <w:bottom w:val="single" w:sz="8" w:space="0" w:color="000000"/>
              <w:right w:val="single" w:sz="8" w:space="0" w:color="000000"/>
            </w:tcBorders>
            <w:vAlign w:val="center"/>
          </w:tcPr>
          <w:p w:rsidR="00301724" w:rsidRDefault="00301724">
            <w:pPr>
              <w:spacing w:line="1" w:lineRule="exact"/>
            </w:pPr>
          </w:p>
        </w:tc>
        <w:tc>
          <w:tcPr>
            <w:tcW w:w="2268" w:type="dxa"/>
            <w:tcBorders>
              <w:top w:val="single" w:sz="8" w:space="0" w:color="000000"/>
              <w:left w:val="single" w:sz="8" w:space="0" w:color="000000"/>
              <w:bottom w:val="single" w:sz="8" w:space="0" w:color="000000"/>
              <w:right w:val="single" w:sz="8" w:space="0" w:color="000000"/>
            </w:tcBorders>
            <w:vAlign w:val="center"/>
          </w:tcPr>
          <w:p w:rsidR="00301724" w:rsidRDefault="00130132">
            <w:pPr>
              <w:spacing w:before="40" w:after="40"/>
              <w:ind w:left="40" w:right="40"/>
              <w:jc w:val="center"/>
              <w:rPr>
                <w:rFonts w:ascii="微软雅黑" w:eastAsia="微软雅黑" w:hAnsi="微软雅黑" w:cs="微软雅黑"/>
                <w:color w:val="000000"/>
                <w:sz w:val="18"/>
              </w:rPr>
            </w:pPr>
            <w:r>
              <w:rPr>
                <w:rFonts w:ascii="微软雅黑" w:eastAsia="微软雅黑" w:hAnsi="微软雅黑" w:cs="微软雅黑" w:hint="eastAsia"/>
                <w:color w:val="000000"/>
                <w:sz w:val="18"/>
              </w:rPr>
              <w:t>市级财政资金</w:t>
            </w:r>
          </w:p>
        </w:tc>
        <w:tc>
          <w:tcPr>
            <w:tcW w:w="1587" w:type="dxa"/>
            <w:tcBorders>
              <w:top w:val="single" w:sz="8" w:space="0" w:color="000000"/>
              <w:left w:val="single" w:sz="8" w:space="0" w:color="000000"/>
              <w:bottom w:val="single" w:sz="8" w:space="0" w:color="000000"/>
              <w:right w:val="single" w:sz="8" w:space="0" w:color="000000"/>
            </w:tcBorders>
            <w:vAlign w:val="center"/>
          </w:tcPr>
          <w:p w:rsidR="00301724" w:rsidRDefault="00130132">
            <w:pPr>
              <w:spacing w:before="40" w:after="40"/>
              <w:ind w:left="40" w:right="40"/>
              <w:jc w:val="right"/>
              <w:rPr>
                <w:rFonts w:ascii="微软雅黑" w:eastAsia="微软雅黑" w:hAnsi="微软雅黑" w:cs="微软雅黑"/>
                <w:color w:val="000000"/>
                <w:sz w:val="18"/>
              </w:rPr>
            </w:pPr>
            <w:r>
              <w:rPr>
                <w:rFonts w:ascii="微软雅黑" w:eastAsia="微软雅黑" w:hAnsi="微软雅黑" w:cs="微软雅黑" w:hint="eastAsia"/>
                <w:color w:val="000000"/>
                <w:sz w:val="18"/>
              </w:rPr>
              <w:t>13.00</w:t>
            </w:r>
          </w:p>
        </w:tc>
        <w:tc>
          <w:tcPr>
            <w:tcW w:w="2381" w:type="dxa"/>
            <w:tcBorders>
              <w:top w:val="single" w:sz="8" w:space="0" w:color="000000"/>
              <w:left w:val="single" w:sz="8" w:space="0" w:color="000000"/>
              <w:bottom w:val="single" w:sz="8" w:space="0" w:color="000000"/>
              <w:right w:val="single" w:sz="8" w:space="0" w:color="000000"/>
            </w:tcBorders>
            <w:vAlign w:val="center"/>
          </w:tcPr>
          <w:p w:rsidR="00301724" w:rsidRDefault="00130132">
            <w:pPr>
              <w:spacing w:before="40" w:after="40"/>
              <w:ind w:left="40" w:right="40"/>
              <w:jc w:val="right"/>
              <w:rPr>
                <w:rFonts w:ascii="微软雅黑" w:eastAsia="微软雅黑" w:hAnsi="微软雅黑" w:cs="微软雅黑"/>
                <w:color w:val="000000"/>
                <w:sz w:val="18"/>
              </w:rPr>
            </w:pPr>
            <w:r>
              <w:rPr>
                <w:rFonts w:ascii="微软雅黑" w:eastAsia="微软雅黑" w:hAnsi="微软雅黑" w:cs="微软雅黑" w:hint="eastAsia"/>
                <w:color w:val="000000"/>
                <w:sz w:val="18"/>
              </w:rPr>
              <w:t>13.00</w:t>
            </w:r>
          </w:p>
        </w:tc>
        <w:tc>
          <w:tcPr>
            <w:tcW w:w="2381" w:type="dxa"/>
            <w:gridSpan w:val="3"/>
            <w:tcBorders>
              <w:top w:val="single" w:sz="8" w:space="0" w:color="000000"/>
              <w:left w:val="single" w:sz="8" w:space="0" w:color="000000"/>
              <w:bottom w:val="single" w:sz="8" w:space="0" w:color="000000"/>
              <w:right w:val="single" w:sz="8" w:space="0" w:color="000000"/>
            </w:tcBorders>
            <w:vAlign w:val="center"/>
          </w:tcPr>
          <w:p w:rsidR="00301724" w:rsidRDefault="00130132">
            <w:pPr>
              <w:spacing w:before="40" w:after="40"/>
              <w:ind w:left="40" w:right="40"/>
              <w:jc w:val="right"/>
              <w:rPr>
                <w:rFonts w:ascii="微软雅黑" w:eastAsia="微软雅黑" w:hAnsi="微软雅黑" w:cs="微软雅黑"/>
                <w:color w:val="000000"/>
                <w:sz w:val="18"/>
              </w:rPr>
            </w:pPr>
            <w:r>
              <w:rPr>
                <w:rFonts w:ascii="微软雅黑" w:eastAsia="微软雅黑" w:hAnsi="微软雅黑" w:cs="微软雅黑" w:hint="eastAsia"/>
                <w:color w:val="000000"/>
                <w:sz w:val="18"/>
              </w:rPr>
              <w:t>13.00</w:t>
            </w:r>
          </w:p>
        </w:tc>
        <w:tc>
          <w:tcPr>
            <w:tcW w:w="2154" w:type="dxa"/>
            <w:tcBorders>
              <w:top w:val="single" w:sz="8" w:space="0" w:color="000000"/>
              <w:left w:val="single" w:sz="8" w:space="0" w:color="000000"/>
              <w:bottom w:val="single" w:sz="8" w:space="0" w:color="000000"/>
              <w:right w:val="single" w:sz="8" w:space="0" w:color="000000"/>
            </w:tcBorders>
            <w:vAlign w:val="center"/>
          </w:tcPr>
          <w:p w:rsidR="00301724" w:rsidRDefault="00130132">
            <w:pPr>
              <w:spacing w:before="40" w:after="40"/>
              <w:ind w:left="40" w:right="40"/>
              <w:jc w:val="right"/>
              <w:rPr>
                <w:rFonts w:ascii="微软雅黑" w:eastAsia="微软雅黑" w:hAnsi="微软雅黑" w:cs="微软雅黑"/>
                <w:color w:val="000000"/>
                <w:sz w:val="18"/>
              </w:rPr>
            </w:pPr>
            <w:r>
              <w:rPr>
                <w:rFonts w:ascii="微软雅黑" w:eastAsia="微软雅黑" w:hAnsi="微软雅黑" w:cs="微软雅黑" w:hint="eastAsia"/>
                <w:color w:val="000000"/>
                <w:sz w:val="18"/>
              </w:rPr>
              <w:t>1.00</w:t>
            </w:r>
          </w:p>
        </w:tc>
        <w:tc>
          <w:tcPr>
            <w:tcW w:w="680" w:type="dxa"/>
            <w:vMerge/>
            <w:tcBorders>
              <w:top w:val="single" w:sz="8" w:space="0" w:color="000000"/>
              <w:left w:val="single" w:sz="8" w:space="0" w:color="000000"/>
              <w:bottom w:val="single" w:sz="8" w:space="0" w:color="000000"/>
              <w:right w:val="single" w:sz="8" w:space="0" w:color="000000"/>
            </w:tcBorders>
            <w:vAlign w:val="center"/>
          </w:tcPr>
          <w:p w:rsidR="00301724" w:rsidRDefault="00301724">
            <w:pPr>
              <w:spacing w:line="1" w:lineRule="exact"/>
            </w:pPr>
          </w:p>
        </w:tc>
        <w:tc>
          <w:tcPr>
            <w:tcW w:w="3515" w:type="dxa"/>
            <w:gridSpan w:val="2"/>
            <w:vMerge/>
            <w:tcBorders>
              <w:top w:val="single" w:sz="8" w:space="0" w:color="000000"/>
              <w:left w:val="single" w:sz="8" w:space="0" w:color="000000"/>
              <w:bottom w:val="single" w:sz="8" w:space="0" w:color="000000"/>
              <w:right w:val="single" w:sz="8" w:space="0" w:color="000000"/>
            </w:tcBorders>
          </w:tcPr>
          <w:p w:rsidR="00301724" w:rsidRDefault="00301724">
            <w:pPr>
              <w:spacing w:line="1" w:lineRule="exact"/>
            </w:pPr>
          </w:p>
        </w:tc>
      </w:tr>
      <w:tr w:rsidR="00301724">
        <w:tblPrEx>
          <w:tblCellMar>
            <w:top w:w="0" w:type="dxa"/>
            <w:bottom w:w="0" w:type="dxa"/>
          </w:tblCellMar>
        </w:tblPrEx>
        <w:trPr>
          <w:trHeight w:val="453"/>
        </w:trPr>
        <w:tc>
          <w:tcPr>
            <w:tcW w:w="944" w:type="dxa"/>
            <w:vMerge/>
            <w:tcBorders>
              <w:top w:val="single" w:sz="8" w:space="0" w:color="000000"/>
              <w:left w:val="single" w:sz="8" w:space="0" w:color="000000"/>
              <w:bottom w:val="single" w:sz="8" w:space="0" w:color="000000"/>
              <w:right w:val="single" w:sz="8" w:space="0" w:color="000000"/>
            </w:tcBorders>
            <w:vAlign w:val="center"/>
          </w:tcPr>
          <w:p w:rsidR="00301724" w:rsidRDefault="00301724">
            <w:pPr>
              <w:spacing w:line="1" w:lineRule="exact"/>
            </w:pPr>
          </w:p>
        </w:tc>
        <w:tc>
          <w:tcPr>
            <w:tcW w:w="2268" w:type="dxa"/>
            <w:tcBorders>
              <w:top w:val="single" w:sz="8" w:space="0" w:color="000000"/>
              <w:left w:val="single" w:sz="8" w:space="0" w:color="000000"/>
              <w:bottom w:val="single" w:sz="8" w:space="0" w:color="000000"/>
              <w:right w:val="single" w:sz="8" w:space="0" w:color="000000"/>
            </w:tcBorders>
            <w:vAlign w:val="center"/>
          </w:tcPr>
          <w:p w:rsidR="00301724" w:rsidRDefault="00130132">
            <w:pPr>
              <w:spacing w:before="40" w:after="40"/>
              <w:ind w:left="40" w:right="40"/>
              <w:jc w:val="center"/>
              <w:rPr>
                <w:rFonts w:ascii="微软雅黑" w:eastAsia="微软雅黑" w:hAnsi="微软雅黑" w:cs="微软雅黑"/>
                <w:color w:val="000000"/>
                <w:sz w:val="18"/>
              </w:rPr>
            </w:pPr>
            <w:r>
              <w:rPr>
                <w:rFonts w:ascii="微软雅黑" w:eastAsia="微软雅黑" w:hAnsi="微软雅黑" w:cs="微软雅黑" w:hint="eastAsia"/>
                <w:color w:val="000000"/>
                <w:sz w:val="18"/>
              </w:rPr>
              <w:t>县级财政资金</w:t>
            </w:r>
          </w:p>
        </w:tc>
        <w:tc>
          <w:tcPr>
            <w:tcW w:w="1587" w:type="dxa"/>
            <w:tcBorders>
              <w:top w:val="single" w:sz="8" w:space="0" w:color="000000"/>
              <w:left w:val="single" w:sz="8" w:space="0" w:color="000000"/>
              <w:bottom w:val="single" w:sz="8" w:space="0" w:color="000000"/>
              <w:right w:val="single" w:sz="8" w:space="0" w:color="000000"/>
            </w:tcBorders>
            <w:vAlign w:val="center"/>
          </w:tcPr>
          <w:p w:rsidR="00301724" w:rsidRDefault="00130132">
            <w:pPr>
              <w:spacing w:before="40" w:after="40"/>
              <w:ind w:left="40" w:right="40"/>
              <w:jc w:val="right"/>
              <w:rPr>
                <w:rFonts w:ascii="微软雅黑" w:eastAsia="微软雅黑" w:hAnsi="微软雅黑" w:cs="微软雅黑"/>
                <w:color w:val="000000"/>
                <w:sz w:val="18"/>
              </w:rPr>
            </w:pPr>
            <w:r>
              <w:rPr>
                <w:rFonts w:ascii="微软雅黑" w:eastAsia="微软雅黑" w:hAnsi="微软雅黑" w:cs="微软雅黑" w:hint="eastAsia"/>
                <w:color w:val="000000"/>
                <w:sz w:val="18"/>
              </w:rPr>
              <w:t>0.00</w:t>
            </w:r>
          </w:p>
        </w:tc>
        <w:tc>
          <w:tcPr>
            <w:tcW w:w="2381" w:type="dxa"/>
            <w:tcBorders>
              <w:top w:val="single" w:sz="8" w:space="0" w:color="000000"/>
              <w:left w:val="single" w:sz="8" w:space="0" w:color="000000"/>
              <w:bottom w:val="single" w:sz="8" w:space="0" w:color="000000"/>
              <w:right w:val="single" w:sz="8" w:space="0" w:color="000000"/>
            </w:tcBorders>
            <w:vAlign w:val="center"/>
          </w:tcPr>
          <w:p w:rsidR="00301724" w:rsidRDefault="00130132">
            <w:pPr>
              <w:spacing w:before="40" w:after="40"/>
              <w:ind w:left="40" w:right="40"/>
              <w:jc w:val="right"/>
              <w:rPr>
                <w:rFonts w:ascii="微软雅黑" w:eastAsia="微软雅黑" w:hAnsi="微软雅黑" w:cs="微软雅黑"/>
                <w:color w:val="000000"/>
                <w:sz w:val="18"/>
              </w:rPr>
            </w:pPr>
            <w:r>
              <w:rPr>
                <w:rFonts w:ascii="微软雅黑" w:eastAsia="微软雅黑" w:hAnsi="微软雅黑" w:cs="微软雅黑" w:hint="eastAsia"/>
                <w:color w:val="000000"/>
                <w:sz w:val="18"/>
              </w:rPr>
              <w:t>0.00</w:t>
            </w:r>
          </w:p>
        </w:tc>
        <w:tc>
          <w:tcPr>
            <w:tcW w:w="2381" w:type="dxa"/>
            <w:gridSpan w:val="3"/>
            <w:tcBorders>
              <w:top w:val="single" w:sz="8" w:space="0" w:color="000000"/>
              <w:left w:val="single" w:sz="8" w:space="0" w:color="000000"/>
              <w:bottom w:val="single" w:sz="8" w:space="0" w:color="000000"/>
              <w:right w:val="single" w:sz="8" w:space="0" w:color="000000"/>
            </w:tcBorders>
            <w:vAlign w:val="center"/>
          </w:tcPr>
          <w:p w:rsidR="00301724" w:rsidRDefault="00130132">
            <w:pPr>
              <w:spacing w:before="40" w:after="40"/>
              <w:ind w:left="40" w:right="40"/>
              <w:jc w:val="right"/>
              <w:rPr>
                <w:rFonts w:ascii="微软雅黑" w:eastAsia="微软雅黑" w:hAnsi="微软雅黑" w:cs="微软雅黑"/>
                <w:color w:val="000000"/>
                <w:sz w:val="18"/>
              </w:rPr>
            </w:pPr>
            <w:r>
              <w:rPr>
                <w:rFonts w:ascii="微软雅黑" w:eastAsia="微软雅黑" w:hAnsi="微软雅黑" w:cs="微软雅黑" w:hint="eastAsia"/>
                <w:color w:val="000000"/>
                <w:sz w:val="18"/>
              </w:rPr>
              <w:t>0.00</w:t>
            </w:r>
          </w:p>
        </w:tc>
        <w:tc>
          <w:tcPr>
            <w:tcW w:w="2154" w:type="dxa"/>
            <w:tcBorders>
              <w:top w:val="single" w:sz="8" w:space="0" w:color="000000"/>
              <w:left w:val="single" w:sz="8" w:space="0" w:color="000000"/>
              <w:bottom w:val="single" w:sz="8" w:space="0" w:color="000000"/>
              <w:right w:val="single" w:sz="8" w:space="0" w:color="000000"/>
            </w:tcBorders>
            <w:vAlign w:val="center"/>
          </w:tcPr>
          <w:p w:rsidR="00301724" w:rsidRDefault="00130132">
            <w:pPr>
              <w:spacing w:before="40" w:after="40"/>
              <w:ind w:left="40" w:right="40"/>
              <w:jc w:val="right"/>
              <w:rPr>
                <w:rFonts w:ascii="微软雅黑" w:eastAsia="微软雅黑" w:hAnsi="微软雅黑" w:cs="微软雅黑"/>
                <w:color w:val="000000"/>
                <w:sz w:val="18"/>
              </w:rPr>
            </w:pPr>
            <w:r>
              <w:rPr>
                <w:rFonts w:ascii="微软雅黑" w:eastAsia="微软雅黑" w:hAnsi="微软雅黑" w:cs="微软雅黑" w:hint="eastAsia"/>
                <w:color w:val="000000"/>
                <w:sz w:val="18"/>
              </w:rPr>
              <w:t>0.00</w:t>
            </w:r>
          </w:p>
        </w:tc>
        <w:tc>
          <w:tcPr>
            <w:tcW w:w="680" w:type="dxa"/>
            <w:vMerge/>
            <w:tcBorders>
              <w:top w:val="single" w:sz="8" w:space="0" w:color="000000"/>
              <w:left w:val="single" w:sz="8" w:space="0" w:color="000000"/>
              <w:bottom w:val="single" w:sz="8" w:space="0" w:color="000000"/>
              <w:right w:val="single" w:sz="8" w:space="0" w:color="000000"/>
            </w:tcBorders>
            <w:vAlign w:val="center"/>
          </w:tcPr>
          <w:p w:rsidR="00301724" w:rsidRDefault="00301724">
            <w:pPr>
              <w:spacing w:line="1" w:lineRule="exact"/>
            </w:pPr>
          </w:p>
        </w:tc>
        <w:tc>
          <w:tcPr>
            <w:tcW w:w="3515" w:type="dxa"/>
            <w:gridSpan w:val="2"/>
            <w:vMerge/>
            <w:tcBorders>
              <w:top w:val="single" w:sz="8" w:space="0" w:color="000000"/>
              <w:left w:val="single" w:sz="8" w:space="0" w:color="000000"/>
              <w:bottom w:val="single" w:sz="8" w:space="0" w:color="000000"/>
              <w:right w:val="single" w:sz="8" w:space="0" w:color="000000"/>
            </w:tcBorders>
          </w:tcPr>
          <w:p w:rsidR="00301724" w:rsidRDefault="00301724">
            <w:pPr>
              <w:spacing w:line="1" w:lineRule="exact"/>
            </w:pPr>
          </w:p>
        </w:tc>
      </w:tr>
      <w:tr w:rsidR="00301724">
        <w:tblPrEx>
          <w:tblCellMar>
            <w:top w:w="0" w:type="dxa"/>
            <w:bottom w:w="0" w:type="dxa"/>
          </w:tblCellMar>
        </w:tblPrEx>
        <w:trPr>
          <w:trHeight w:val="453"/>
        </w:trPr>
        <w:tc>
          <w:tcPr>
            <w:tcW w:w="944" w:type="dxa"/>
            <w:vMerge/>
            <w:tcBorders>
              <w:top w:val="single" w:sz="8" w:space="0" w:color="000000"/>
              <w:left w:val="single" w:sz="8" w:space="0" w:color="000000"/>
              <w:bottom w:val="single" w:sz="8" w:space="0" w:color="000000"/>
              <w:right w:val="single" w:sz="8" w:space="0" w:color="000000"/>
            </w:tcBorders>
            <w:vAlign w:val="center"/>
          </w:tcPr>
          <w:p w:rsidR="00301724" w:rsidRDefault="00301724">
            <w:pPr>
              <w:spacing w:line="1" w:lineRule="exact"/>
            </w:pPr>
          </w:p>
        </w:tc>
        <w:tc>
          <w:tcPr>
            <w:tcW w:w="2268" w:type="dxa"/>
            <w:tcBorders>
              <w:top w:val="single" w:sz="8" w:space="0" w:color="000000"/>
              <w:left w:val="single" w:sz="8" w:space="0" w:color="000000"/>
              <w:bottom w:val="single" w:sz="8" w:space="0" w:color="000000"/>
              <w:right w:val="single" w:sz="8" w:space="0" w:color="000000"/>
            </w:tcBorders>
            <w:vAlign w:val="center"/>
          </w:tcPr>
          <w:p w:rsidR="00301724" w:rsidRDefault="00130132">
            <w:pPr>
              <w:spacing w:before="40" w:after="40"/>
              <w:ind w:left="40" w:right="40"/>
              <w:jc w:val="center"/>
              <w:rPr>
                <w:rFonts w:ascii="微软雅黑" w:eastAsia="微软雅黑" w:hAnsi="微软雅黑" w:cs="微软雅黑"/>
                <w:color w:val="000000"/>
                <w:sz w:val="18"/>
              </w:rPr>
            </w:pPr>
            <w:r>
              <w:rPr>
                <w:rFonts w:ascii="微软雅黑" w:eastAsia="微软雅黑" w:hAnsi="微软雅黑" w:cs="微软雅黑" w:hint="eastAsia"/>
                <w:color w:val="000000"/>
                <w:sz w:val="18"/>
              </w:rPr>
              <w:t>其他资金</w:t>
            </w:r>
          </w:p>
        </w:tc>
        <w:tc>
          <w:tcPr>
            <w:tcW w:w="1587" w:type="dxa"/>
            <w:tcBorders>
              <w:top w:val="single" w:sz="8" w:space="0" w:color="000000"/>
              <w:left w:val="single" w:sz="8" w:space="0" w:color="000000"/>
              <w:bottom w:val="single" w:sz="8" w:space="0" w:color="000000"/>
              <w:right w:val="single" w:sz="8" w:space="0" w:color="000000"/>
            </w:tcBorders>
            <w:vAlign w:val="center"/>
          </w:tcPr>
          <w:p w:rsidR="00301724" w:rsidRDefault="00130132">
            <w:pPr>
              <w:spacing w:before="40" w:after="40"/>
              <w:ind w:left="40" w:right="40"/>
              <w:jc w:val="right"/>
              <w:rPr>
                <w:rFonts w:ascii="微软雅黑" w:eastAsia="微软雅黑" w:hAnsi="微软雅黑" w:cs="微软雅黑"/>
                <w:color w:val="000000"/>
                <w:sz w:val="18"/>
              </w:rPr>
            </w:pPr>
            <w:r>
              <w:rPr>
                <w:rFonts w:ascii="微软雅黑" w:eastAsia="微软雅黑" w:hAnsi="微软雅黑" w:cs="微软雅黑" w:hint="eastAsia"/>
                <w:color w:val="000000"/>
                <w:sz w:val="18"/>
              </w:rPr>
              <w:t>0.00</w:t>
            </w:r>
          </w:p>
        </w:tc>
        <w:tc>
          <w:tcPr>
            <w:tcW w:w="2381" w:type="dxa"/>
            <w:tcBorders>
              <w:top w:val="single" w:sz="8" w:space="0" w:color="000000"/>
              <w:left w:val="single" w:sz="8" w:space="0" w:color="000000"/>
              <w:bottom w:val="single" w:sz="8" w:space="0" w:color="000000"/>
              <w:right w:val="single" w:sz="8" w:space="0" w:color="000000"/>
            </w:tcBorders>
            <w:vAlign w:val="center"/>
          </w:tcPr>
          <w:p w:rsidR="00301724" w:rsidRDefault="00130132">
            <w:pPr>
              <w:spacing w:before="40" w:after="40"/>
              <w:ind w:left="40" w:right="40"/>
              <w:jc w:val="right"/>
              <w:rPr>
                <w:rFonts w:ascii="微软雅黑" w:eastAsia="微软雅黑" w:hAnsi="微软雅黑" w:cs="微软雅黑"/>
                <w:color w:val="000000"/>
                <w:sz w:val="18"/>
              </w:rPr>
            </w:pPr>
            <w:r>
              <w:rPr>
                <w:rFonts w:ascii="微软雅黑" w:eastAsia="微软雅黑" w:hAnsi="微软雅黑" w:cs="微软雅黑" w:hint="eastAsia"/>
                <w:color w:val="000000"/>
                <w:sz w:val="18"/>
              </w:rPr>
              <w:t>0.00</w:t>
            </w:r>
          </w:p>
        </w:tc>
        <w:tc>
          <w:tcPr>
            <w:tcW w:w="2381" w:type="dxa"/>
            <w:gridSpan w:val="3"/>
            <w:tcBorders>
              <w:top w:val="single" w:sz="8" w:space="0" w:color="000000"/>
              <w:left w:val="single" w:sz="8" w:space="0" w:color="000000"/>
              <w:bottom w:val="single" w:sz="8" w:space="0" w:color="000000"/>
              <w:right w:val="single" w:sz="8" w:space="0" w:color="000000"/>
            </w:tcBorders>
            <w:vAlign w:val="center"/>
          </w:tcPr>
          <w:p w:rsidR="00301724" w:rsidRDefault="00130132">
            <w:pPr>
              <w:spacing w:before="40" w:after="40"/>
              <w:ind w:left="40" w:right="40"/>
              <w:jc w:val="right"/>
              <w:rPr>
                <w:rFonts w:ascii="微软雅黑" w:eastAsia="微软雅黑" w:hAnsi="微软雅黑" w:cs="微软雅黑"/>
                <w:color w:val="000000"/>
                <w:sz w:val="18"/>
              </w:rPr>
            </w:pPr>
            <w:r>
              <w:rPr>
                <w:rFonts w:ascii="微软雅黑" w:eastAsia="微软雅黑" w:hAnsi="微软雅黑" w:cs="微软雅黑" w:hint="eastAsia"/>
                <w:color w:val="000000"/>
                <w:sz w:val="18"/>
              </w:rPr>
              <w:t>0.00</w:t>
            </w:r>
          </w:p>
        </w:tc>
        <w:tc>
          <w:tcPr>
            <w:tcW w:w="2154" w:type="dxa"/>
            <w:tcBorders>
              <w:top w:val="single" w:sz="8" w:space="0" w:color="000000"/>
              <w:left w:val="single" w:sz="8" w:space="0" w:color="000000"/>
              <w:bottom w:val="single" w:sz="8" w:space="0" w:color="000000"/>
              <w:right w:val="single" w:sz="8" w:space="0" w:color="000000"/>
            </w:tcBorders>
            <w:vAlign w:val="center"/>
          </w:tcPr>
          <w:p w:rsidR="00301724" w:rsidRDefault="00130132">
            <w:pPr>
              <w:spacing w:before="40" w:after="40"/>
              <w:ind w:left="40" w:right="40"/>
              <w:jc w:val="right"/>
              <w:rPr>
                <w:rFonts w:ascii="微软雅黑" w:eastAsia="微软雅黑" w:hAnsi="微软雅黑" w:cs="微软雅黑"/>
                <w:color w:val="000000"/>
                <w:sz w:val="18"/>
              </w:rPr>
            </w:pPr>
            <w:r>
              <w:rPr>
                <w:rFonts w:ascii="微软雅黑" w:eastAsia="微软雅黑" w:hAnsi="微软雅黑" w:cs="微软雅黑" w:hint="eastAsia"/>
                <w:color w:val="000000"/>
                <w:sz w:val="18"/>
              </w:rPr>
              <w:t>0.00</w:t>
            </w:r>
          </w:p>
        </w:tc>
        <w:tc>
          <w:tcPr>
            <w:tcW w:w="680" w:type="dxa"/>
            <w:vMerge/>
            <w:tcBorders>
              <w:top w:val="single" w:sz="8" w:space="0" w:color="000000"/>
              <w:left w:val="single" w:sz="8" w:space="0" w:color="000000"/>
              <w:bottom w:val="single" w:sz="8" w:space="0" w:color="000000"/>
              <w:right w:val="single" w:sz="8" w:space="0" w:color="000000"/>
            </w:tcBorders>
            <w:vAlign w:val="center"/>
          </w:tcPr>
          <w:p w:rsidR="00301724" w:rsidRDefault="00301724">
            <w:pPr>
              <w:spacing w:line="1" w:lineRule="exact"/>
            </w:pPr>
          </w:p>
        </w:tc>
        <w:tc>
          <w:tcPr>
            <w:tcW w:w="3515" w:type="dxa"/>
            <w:gridSpan w:val="2"/>
            <w:vMerge/>
            <w:tcBorders>
              <w:top w:val="single" w:sz="8" w:space="0" w:color="000000"/>
              <w:left w:val="single" w:sz="8" w:space="0" w:color="000000"/>
              <w:bottom w:val="single" w:sz="8" w:space="0" w:color="000000"/>
              <w:right w:val="single" w:sz="8" w:space="0" w:color="000000"/>
            </w:tcBorders>
          </w:tcPr>
          <w:p w:rsidR="00301724" w:rsidRDefault="00301724">
            <w:pPr>
              <w:spacing w:line="1" w:lineRule="exact"/>
            </w:pPr>
          </w:p>
        </w:tc>
      </w:tr>
      <w:tr w:rsidR="00301724">
        <w:tblPrEx>
          <w:tblCellMar>
            <w:top w:w="0" w:type="dxa"/>
            <w:bottom w:w="0" w:type="dxa"/>
          </w:tblCellMar>
        </w:tblPrEx>
        <w:trPr>
          <w:trHeight w:val="425"/>
        </w:trPr>
        <w:tc>
          <w:tcPr>
            <w:tcW w:w="944" w:type="dxa"/>
            <w:vMerge w:val="restart"/>
            <w:tcBorders>
              <w:top w:val="single" w:sz="8" w:space="0" w:color="000000"/>
              <w:left w:val="single" w:sz="8" w:space="0" w:color="000000"/>
              <w:bottom w:val="single" w:sz="8" w:space="0" w:color="000000"/>
              <w:right w:val="single" w:sz="8" w:space="0" w:color="000000"/>
            </w:tcBorders>
            <w:vAlign w:val="center"/>
          </w:tcPr>
          <w:p w:rsidR="00301724" w:rsidRDefault="00130132">
            <w:pPr>
              <w:spacing w:before="40" w:after="40"/>
              <w:ind w:left="40" w:right="40"/>
              <w:jc w:val="center"/>
              <w:rPr>
                <w:rFonts w:ascii="微软雅黑" w:eastAsia="微软雅黑" w:hAnsi="微软雅黑" w:cs="微软雅黑"/>
                <w:color w:val="000000"/>
                <w:sz w:val="18"/>
              </w:rPr>
            </w:pPr>
            <w:r>
              <w:rPr>
                <w:rFonts w:ascii="微软雅黑" w:eastAsia="微软雅黑" w:hAnsi="微软雅黑" w:cs="微软雅黑" w:hint="eastAsia"/>
                <w:color w:val="000000"/>
                <w:sz w:val="18"/>
              </w:rPr>
              <w:t>年度总体目标</w:t>
            </w:r>
          </w:p>
        </w:tc>
        <w:tc>
          <w:tcPr>
            <w:tcW w:w="8619" w:type="dxa"/>
            <w:gridSpan w:val="6"/>
            <w:tcBorders>
              <w:top w:val="single" w:sz="8" w:space="0" w:color="000000"/>
              <w:left w:val="single" w:sz="8" w:space="0" w:color="000000"/>
              <w:bottom w:val="single" w:sz="8" w:space="0" w:color="000000"/>
              <w:right w:val="single" w:sz="8" w:space="0" w:color="000000"/>
            </w:tcBorders>
            <w:vAlign w:val="center"/>
          </w:tcPr>
          <w:p w:rsidR="00301724" w:rsidRDefault="00130132">
            <w:pPr>
              <w:spacing w:before="40" w:after="40"/>
              <w:ind w:left="40" w:right="40"/>
              <w:jc w:val="center"/>
              <w:rPr>
                <w:rFonts w:ascii="微软雅黑" w:eastAsia="微软雅黑" w:hAnsi="微软雅黑" w:cs="微软雅黑"/>
                <w:color w:val="000000"/>
                <w:sz w:val="18"/>
              </w:rPr>
            </w:pPr>
            <w:r>
              <w:rPr>
                <w:rFonts w:ascii="微软雅黑" w:eastAsia="微软雅黑" w:hAnsi="微软雅黑" w:cs="微软雅黑" w:hint="eastAsia"/>
                <w:color w:val="000000"/>
                <w:sz w:val="18"/>
              </w:rPr>
              <w:t>预期目标</w:t>
            </w:r>
          </w:p>
        </w:tc>
        <w:tc>
          <w:tcPr>
            <w:tcW w:w="6350" w:type="dxa"/>
            <w:gridSpan w:val="4"/>
            <w:tcBorders>
              <w:top w:val="single" w:sz="8" w:space="0" w:color="000000"/>
              <w:left w:val="single" w:sz="8" w:space="0" w:color="000000"/>
              <w:bottom w:val="single" w:sz="8" w:space="0" w:color="000000"/>
              <w:right w:val="single" w:sz="8" w:space="0" w:color="000000"/>
            </w:tcBorders>
            <w:vAlign w:val="center"/>
          </w:tcPr>
          <w:p w:rsidR="00301724" w:rsidRDefault="00130132">
            <w:pPr>
              <w:spacing w:before="40" w:after="40"/>
              <w:ind w:left="40" w:right="40"/>
              <w:jc w:val="center"/>
              <w:rPr>
                <w:rFonts w:ascii="微软雅黑" w:eastAsia="微软雅黑" w:hAnsi="微软雅黑" w:cs="微软雅黑"/>
                <w:color w:val="000000"/>
                <w:sz w:val="18"/>
              </w:rPr>
            </w:pPr>
            <w:r>
              <w:rPr>
                <w:rFonts w:ascii="微软雅黑" w:eastAsia="微软雅黑" w:hAnsi="微软雅黑" w:cs="微软雅黑" w:hint="eastAsia"/>
                <w:color w:val="000000"/>
                <w:sz w:val="18"/>
              </w:rPr>
              <w:t>实际完成情况</w:t>
            </w:r>
          </w:p>
        </w:tc>
      </w:tr>
      <w:tr w:rsidR="00301724">
        <w:tblPrEx>
          <w:tblCellMar>
            <w:top w:w="0" w:type="dxa"/>
            <w:bottom w:w="0" w:type="dxa"/>
          </w:tblCellMar>
        </w:tblPrEx>
        <w:trPr>
          <w:trHeight w:val="680"/>
        </w:trPr>
        <w:tc>
          <w:tcPr>
            <w:tcW w:w="944" w:type="dxa"/>
            <w:vMerge/>
            <w:tcBorders>
              <w:top w:val="single" w:sz="8" w:space="0" w:color="000000"/>
              <w:left w:val="single" w:sz="8" w:space="0" w:color="000000"/>
              <w:bottom w:val="single" w:sz="8" w:space="0" w:color="000000"/>
              <w:right w:val="single" w:sz="8" w:space="0" w:color="000000"/>
            </w:tcBorders>
            <w:vAlign w:val="center"/>
          </w:tcPr>
          <w:p w:rsidR="00301724" w:rsidRDefault="00301724">
            <w:pPr>
              <w:spacing w:line="1" w:lineRule="exact"/>
            </w:pPr>
          </w:p>
        </w:tc>
        <w:tc>
          <w:tcPr>
            <w:tcW w:w="8619" w:type="dxa"/>
            <w:gridSpan w:val="6"/>
            <w:tcBorders>
              <w:top w:val="single" w:sz="8" w:space="0" w:color="000000"/>
              <w:left w:val="single" w:sz="8" w:space="0" w:color="000000"/>
              <w:bottom w:val="single" w:sz="8" w:space="0" w:color="000000"/>
              <w:right w:val="single" w:sz="8" w:space="0" w:color="000000"/>
            </w:tcBorders>
          </w:tcPr>
          <w:p w:rsidR="00301724" w:rsidRDefault="00130132">
            <w:pPr>
              <w:spacing w:before="40" w:after="40"/>
              <w:ind w:left="40" w:right="40"/>
              <w:jc w:val="left"/>
              <w:rPr>
                <w:rFonts w:ascii="微软雅黑" w:eastAsia="微软雅黑" w:hAnsi="微软雅黑" w:cs="微软雅黑"/>
                <w:color w:val="000000"/>
                <w:sz w:val="18"/>
              </w:rPr>
            </w:pPr>
            <w:r>
              <w:rPr>
                <w:rFonts w:ascii="微软雅黑" w:eastAsia="微软雅黑" w:hAnsi="微软雅黑" w:cs="微软雅黑" w:hint="eastAsia"/>
                <w:color w:val="000000"/>
                <w:sz w:val="18"/>
              </w:rPr>
              <w:t>开展公益诉讼工作，有利于保护国家利益和社会公共利益，维护广大人民群众根本利益。尤其是在生态环境资源和资源保护、食品药品安全、国有财产保护和国有土地使用权出让、国土资源保护、英烈保护领域等开展公益诉讼。</w:t>
            </w:r>
          </w:p>
        </w:tc>
        <w:tc>
          <w:tcPr>
            <w:tcW w:w="6350" w:type="dxa"/>
            <w:gridSpan w:val="4"/>
            <w:tcBorders>
              <w:top w:val="single" w:sz="8" w:space="0" w:color="000000"/>
              <w:left w:val="single" w:sz="8" w:space="0" w:color="000000"/>
              <w:bottom w:val="single" w:sz="8" w:space="0" w:color="000000"/>
              <w:right w:val="single" w:sz="8" w:space="0" w:color="000000"/>
            </w:tcBorders>
          </w:tcPr>
          <w:p w:rsidR="00301724" w:rsidRDefault="00130132">
            <w:pPr>
              <w:spacing w:before="40" w:after="40"/>
              <w:ind w:left="40" w:right="40"/>
              <w:jc w:val="left"/>
              <w:rPr>
                <w:rFonts w:ascii="微软雅黑" w:eastAsia="微软雅黑" w:hAnsi="微软雅黑" w:cs="微软雅黑"/>
                <w:color w:val="000000"/>
                <w:sz w:val="18"/>
              </w:rPr>
            </w:pPr>
            <w:r>
              <w:rPr>
                <w:rFonts w:ascii="微软雅黑" w:eastAsia="微软雅黑" w:hAnsi="微软雅黑" w:cs="微软雅黑" w:hint="eastAsia"/>
                <w:color w:val="000000"/>
                <w:sz w:val="18"/>
              </w:rPr>
              <w:t>目前项目已经全部完成，实现年度目标。</w:t>
            </w:r>
          </w:p>
        </w:tc>
      </w:tr>
      <w:tr w:rsidR="00301724">
        <w:tblPrEx>
          <w:tblCellMar>
            <w:top w:w="0" w:type="dxa"/>
            <w:bottom w:w="0" w:type="dxa"/>
          </w:tblCellMar>
        </w:tblPrEx>
        <w:trPr>
          <w:trHeight w:val="425"/>
        </w:trPr>
        <w:tc>
          <w:tcPr>
            <w:tcW w:w="944" w:type="dxa"/>
            <w:vMerge w:val="restart"/>
            <w:tcBorders>
              <w:top w:val="single" w:sz="8" w:space="0" w:color="000000"/>
              <w:left w:val="single" w:sz="8" w:space="0" w:color="000000"/>
              <w:bottom w:val="single" w:sz="8" w:space="0" w:color="000000"/>
              <w:right w:val="single" w:sz="8" w:space="0" w:color="000000"/>
            </w:tcBorders>
            <w:vAlign w:val="center"/>
          </w:tcPr>
          <w:p w:rsidR="00301724" w:rsidRDefault="00130132">
            <w:pPr>
              <w:spacing w:before="40" w:after="40"/>
              <w:ind w:left="40" w:right="40"/>
              <w:jc w:val="center"/>
              <w:rPr>
                <w:rFonts w:ascii="微软雅黑" w:eastAsia="微软雅黑" w:hAnsi="微软雅黑" w:cs="微软雅黑"/>
                <w:color w:val="000000"/>
                <w:sz w:val="18"/>
              </w:rPr>
            </w:pPr>
            <w:r>
              <w:rPr>
                <w:rFonts w:ascii="微软雅黑" w:eastAsia="微软雅黑" w:hAnsi="微软雅黑" w:cs="微软雅黑" w:hint="eastAsia"/>
                <w:color w:val="000000"/>
                <w:sz w:val="18"/>
              </w:rPr>
              <w:t>决策与过程指标</w:t>
            </w:r>
            <w:r>
              <w:rPr>
                <w:rFonts w:ascii="微软雅黑" w:eastAsia="微软雅黑" w:hAnsi="微软雅黑" w:cs="微软雅黑" w:hint="eastAsia"/>
                <w:color w:val="000000"/>
                <w:sz w:val="18"/>
              </w:rPr>
              <w:br/>
            </w:r>
            <w:r>
              <w:rPr>
                <w:rFonts w:ascii="微软雅黑" w:eastAsia="微软雅黑" w:hAnsi="微软雅黑" w:cs="微软雅黑" w:hint="eastAsia"/>
                <w:color w:val="000000"/>
                <w:sz w:val="18"/>
              </w:rPr>
              <w:t>（</w:t>
            </w:r>
            <w:r>
              <w:rPr>
                <w:rFonts w:ascii="微软雅黑" w:eastAsia="微软雅黑" w:hAnsi="微软雅黑" w:cs="微软雅黑" w:hint="eastAsia"/>
                <w:color w:val="000000"/>
                <w:sz w:val="18"/>
              </w:rPr>
              <w:t>100</w:t>
            </w:r>
            <w:r>
              <w:rPr>
                <w:rFonts w:ascii="微软雅黑" w:eastAsia="微软雅黑" w:hAnsi="微软雅黑" w:cs="微软雅黑" w:hint="eastAsia"/>
                <w:color w:val="000000"/>
                <w:sz w:val="18"/>
              </w:rPr>
              <w:t>分）</w:t>
            </w:r>
          </w:p>
        </w:tc>
        <w:tc>
          <w:tcPr>
            <w:tcW w:w="2268" w:type="dxa"/>
            <w:tcBorders>
              <w:top w:val="single" w:sz="8" w:space="0" w:color="000000"/>
              <w:left w:val="single" w:sz="8" w:space="0" w:color="000000"/>
              <w:bottom w:val="single" w:sz="8" w:space="0" w:color="000000"/>
              <w:right w:val="single" w:sz="8" w:space="0" w:color="000000"/>
            </w:tcBorders>
            <w:vAlign w:val="center"/>
          </w:tcPr>
          <w:p w:rsidR="00301724" w:rsidRDefault="00130132">
            <w:pPr>
              <w:spacing w:before="40" w:after="40"/>
              <w:ind w:left="40" w:right="40"/>
              <w:jc w:val="center"/>
              <w:rPr>
                <w:rFonts w:ascii="微软雅黑" w:eastAsia="微软雅黑" w:hAnsi="微软雅黑" w:cs="微软雅黑"/>
                <w:color w:val="000000"/>
                <w:sz w:val="18"/>
              </w:rPr>
            </w:pPr>
            <w:r>
              <w:rPr>
                <w:rFonts w:ascii="微软雅黑" w:eastAsia="微软雅黑" w:hAnsi="微软雅黑" w:cs="微软雅黑" w:hint="eastAsia"/>
                <w:color w:val="000000"/>
                <w:sz w:val="18"/>
              </w:rPr>
              <w:t>一级指标</w:t>
            </w:r>
          </w:p>
        </w:tc>
        <w:tc>
          <w:tcPr>
            <w:tcW w:w="1587" w:type="dxa"/>
            <w:tcBorders>
              <w:top w:val="single" w:sz="8" w:space="0" w:color="000000"/>
              <w:left w:val="single" w:sz="8" w:space="0" w:color="000000"/>
              <w:bottom w:val="single" w:sz="8" w:space="0" w:color="000000"/>
              <w:right w:val="single" w:sz="8" w:space="0" w:color="000000"/>
            </w:tcBorders>
            <w:vAlign w:val="center"/>
          </w:tcPr>
          <w:p w:rsidR="00301724" w:rsidRDefault="00130132">
            <w:pPr>
              <w:spacing w:before="40" w:after="40"/>
              <w:ind w:left="40" w:right="40"/>
              <w:jc w:val="center"/>
              <w:rPr>
                <w:rFonts w:ascii="微软雅黑" w:eastAsia="微软雅黑" w:hAnsi="微软雅黑" w:cs="微软雅黑"/>
                <w:color w:val="000000"/>
                <w:sz w:val="18"/>
              </w:rPr>
            </w:pPr>
            <w:r>
              <w:rPr>
                <w:rFonts w:ascii="微软雅黑" w:eastAsia="微软雅黑" w:hAnsi="微软雅黑" w:cs="微软雅黑" w:hint="eastAsia"/>
                <w:color w:val="000000"/>
                <w:sz w:val="18"/>
              </w:rPr>
              <w:t>二级指标</w:t>
            </w:r>
          </w:p>
        </w:tc>
        <w:tc>
          <w:tcPr>
            <w:tcW w:w="2381" w:type="dxa"/>
            <w:tcBorders>
              <w:top w:val="single" w:sz="8" w:space="0" w:color="000000"/>
              <w:left w:val="single" w:sz="8" w:space="0" w:color="000000"/>
              <w:bottom w:val="single" w:sz="8" w:space="0" w:color="000000"/>
              <w:right w:val="single" w:sz="8" w:space="0" w:color="000000"/>
            </w:tcBorders>
            <w:vAlign w:val="center"/>
          </w:tcPr>
          <w:p w:rsidR="00301724" w:rsidRDefault="00130132">
            <w:pPr>
              <w:spacing w:before="40" w:after="40"/>
              <w:ind w:left="40" w:right="40"/>
              <w:jc w:val="center"/>
              <w:rPr>
                <w:rFonts w:ascii="微软雅黑" w:eastAsia="微软雅黑" w:hAnsi="微软雅黑" w:cs="微软雅黑"/>
                <w:color w:val="000000"/>
                <w:sz w:val="18"/>
              </w:rPr>
            </w:pPr>
            <w:r>
              <w:rPr>
                <w:rFonts w:ascii="微软雅黑" w:eastAsia="微软雅黑" w:hAnsi="微软雅黑" w:cs="微软雅黑" w:hint="eastAsia"/>
                <w:color w:val="000000"/>
                <w:sz w:val="18"/>
              </w:rPr>
              <w:t>三级指标</w:t>
            </w:r>
          </w:p>
        </w:tc>
        <w:tc>
          <w:tcPr>
            <w:tcW w:w="1814" w:type="dxa"/>
            <w:gridSpan w:val="2"/>
            <w:tcBorders>
              <w:top w:val="single" w:sz="8" w:space="0" w:color="000000"/>
              <w:left w:val="single" w:sz="8" w:space="0" w:color="000000"/>
              <w:bottom w:val="single" w:sz="8" w:space="0" w:color="000000"/>
              <w:right w:val="single" w:sz="8" w:space="0" w:color="000000"/>
            </w:tcBorders>
            <w:vAlign w:val="center"/>
          </w:tcPr>
          <w:p w:rsidR="00301724" w:rsidRDefault="00130132">
            <w:pPr>
              <w:spacing w:before="40" w:after="40"/>
              <w:ind w:left="40" w:right="40"/>
              <w:jc w:val="center"/>
              <w:rPr>
                <w:rFonts w:ascii="微软雅黑" w:eastAsia="微软雅黑" w:hAnsi="微软雅黑" w:cs="微软雅黑"/>
                <w:color w:val="000000"/>
                <w:sz w:val="18"/>
              </w:rPr>
            </w:pPr>
            <w:r>
              <w:rPr>
                <w:rFonts w:ascii="微软雅黑" w:eastAsia="微软雅黑" w:hAnsi="微软雅黑" w:cs="微软雅黑" w:hint="eastAsia"/>
                <w:color w:val="000000"/>
                <w:sz w:val="18"/>
              </w:rPr>
              <w:t>指标值</w:t>
            </w:r>
          </w:p>
        </w:tc>
        <w:tc>
          <w:tcPr>
            <w:tcW w:w="2721" w:type="dxa"/>
            <w:gridSpan w:val="2"/>
            <w:tcBorders>
              <w:top w:val="single" w:sz="8" w:space="0" w:color="000000"/>
              <w:left w:val="single" w:sz="8" w:space="0" w:color="000000"/>
              <w:bottom w:val="single" w:sz="8" w:space="0" w:color="000000"/>
              <w:right w:val="single" w:sz="8" w:space="0" w:color="000000"/>
            </w:tcBorders>
            <w:vAlign w:val="center"/>
          </w:tcPr>
          <w:p w:rsidR="00301724" w:rsidRDefault="00130132">
            <w:pPr>
              <w:spacing w:before="40" w:after="40"/>
              <w:ind w:left="40" w:right="40"/>
              <w:jc w:val="center"/>
              <w:rPr>
                <w:rFonts w:ascii="微软雅黑" w:eastAsia="微软雅黑" w:hAnsi="微软雅黑" w:cs="微软雅黑"/>
                <w:color w:val="000000"/>
                <w:sz w:val="18"/>
              </w:rPr>
            </w:pPr>
            <w:r>
              <w:rPr>
                <w:rFonts w:ascii="微软雅黑" w:eastAsia="微软雅黑" w:hAnsi="微软雅黑" w:cs="微软雅黑" w:hint="eastAsia"/>
                <w:color w:val="000000"/>
                <w:sz w:val="18"/>
              </w:rPr>
              <w:t>完成值</w:t>
            </w:r>
          </w:p>
        </w:tc>
        <w:tc>
          <w:tcPr>
            <w:tcW w:w="680" w:type="dxa"/>
            <w:tcBorders>
              <w:top w:val="single" w:sz="8" w:space="0" w:color="000000"/>
              <w:left w:val="single" w:sz="8" w:space="0" w:color="000000"/>
              <w:bottom w:val="single" w:sz="8" w:space="0" w:color="000000"/>
              <w:right w:val="single" w:sz="8" w:space="0" w:color="000000"/>
            </w:tcBorders>
            <w:vAlign w:val="center"/>
          </w:tcPr>
          <w:p w:rsidR="00301724" w:rsidRDefault="00130132">
            <w:pPr>
              <w:spacing w:before="40" w:after="40"/>
              <w:ind w:left="40" w:right="40"/>
              <w:jc w:val="center"/>
              <w:rPr>
                <w:rFonts w:ascii="微软雅黑" w:eastAsia="微软雅黑" w:hAnsi="微软雅黑" w:cs="微软雅黑"/>
                <w:color w:val="000000"/>
                <w:sz w:val="18"/>
              </w:rPr>
            </w:pPr>
            <w:r>
              <w:rPr>
                <w:rFonts w:ascii="微软雅黑" w:eastAsia="微软雅黑" w:hAnsi="微软雅黑" w:cs="微软雅黑" w:hint="eastAsia"/>
                <w:color w:val="000000"/>
                <w:sz w:val="18"/>
              </w:rPr>
              <w:t>分值</w:t>
            </w:r>
          </w:p>
        </w:tc>
        <w:tc>
          <w:tcPr>
            <w:tcW w:w="907" w:type="dxa"/>
            <w:tcBorders>
              <w:top w:val="single" w:sz="8" w:space="0" w:color="000000"/>
              <w:left w:val="single" w:sz="8" w:space="0" w:color="000000"/>
              <w:bottom w:val="single" w:sz="8" w:space="0" w:color="000000"/>
              <w:right w:val="single" w:sz="8" w:space="0" w:color="000000"/>
            </w:tcBorders>
            <w:vAlign w:val="center"/>
          </w:tcPr>
          <w:p w:rsidR="00301724" w:rsidRDefault="00130132">
            <w:pPr>
              <w:spacing w:before="40" w:after="40"/>
              <w:ind w:left="40" w:right="40"/>
              <w:jc w:val="center"/>
              <w:rPr>
                <w:rFonts w:ascii="微软雅黑" w:eastAsia="微软雅黑" w:hAnsi="微软雅黑" w:cs="微软雅黑"/>
                <w:color w:val="000000"/>
                <w:sz w:val="18"/>
              </w:rPr>
            </w:pPr>
            <w:r>
              <w:rPr>
                <w:rFonts w:ascii="微软雅黑" w:eastAsia="微软雅黑" w:hAnsi="微软雅黑" w:cs="微软雅黑" w:hint="eastAsia"/>
                <w:color w:val="000000"/>
                <w:sz w:val="18"/>
              </w:rPr>
              <w:t>得分</w:t>
            </w:r>
          </w:p>
        </w:tc>
        <w:tc>
          <w:tcPr>
            <w:tcW w:w="2608" w:type="dxa"/>
            <w:tcBorders>
              <w:top w:val="single" w:sz="8" w:space="0" w:color="000000"/>
              <w:left w:val="single" w:sz="8" w:space="0" w:color="000000"/>
              <w:bottom w:val="single" w:sz="8" w:space="0" w:color="000000"/>
              <w:right w:val="single" w:sz="8" w:space="0" w:color="000000"/>
            </w:tcBorders>
            <w:vAlign w:val="center"/>
          </w:tcPr>
          <w:p w:rsidR="00301724" w:rsidRDefault="00130132">
            <w:pPr>
              <w:spacing w:before="40" w:after="40"/>
              <w:ind w:left="40" w:right="40"/>
              <w:jc w:val="center"/>
              <w:rPr>
                <w:rFonts w:ascii="微软雅黑" w:eastAsia="微软雅黑" w:hAnsi="微软雅黑" w:cs="微软雅黑"/>
                <w:color w:val="000000"/>
                <w:sz w:val="18"/>
              </w:rPr>
            </w:pPr>
            <w:r>
              <w:rPr>
                <w:rFonts w:ascii="微软雅黑" w:eastAsia="微软雅黑" w:hAnsi="微软雅黑" w:cs="微软雅黑" w:hint="eastAsia"/>
                <w:color w:val="000000"/>
                <w:sz w:val="18"/>
              </w:rPr>
              <w:t>计算过程及得分依据</w:t>
            </w:r>
          </w:p>
        </w:tc>
      </w:tr>
      <w:tr w:rsidR="00301724">
        <w:tblPrEx>
          <w:tblCellMar>
            <w:top w:w="0" w:type="dxa"/>
            <w:bottom w:w="0" w:type="dxa"/>
          </w:tblCellMar>
        </w:tblPrEx>
        <w:trPr>
          <w:trHeight w:val="425"/>
        </w:trPr>
        <w:tc>
          <w:tcPr>
            <w:tcW w:w="944" w:type="dxa"/>
            <w:vMerge/>
            <w:tcBorders>
              <w:top w:val="single" w:sz="8" w:space="0" w:color="000000"/>
              <w:left w:val="single" w:sz="8" w:space="0" w:color="000000"/>
              <w:bottom w:val="single" w:sz="8" w:space="0" w:color="000000"/>
              <w:right w:val="single" w:sz="8" w:space="0" w:color="000000"/>
            </w:tcBorders>
            <w:vAlign w:val="center"/>
          </w:tcPr>
          <w:p w:rsidR="00301724" w:rsidRDefault="00301724">
            <w:pPr>
              <w:spacing w:line="1" w:lineRule="exact"/>
            </w:pPr>
          </w:p>
        </w:tc>
        <w:tc>
          <w:tcPr>
            <w:tcW w:w="2268" w:type="dxa"/>
            <w:vMerge w:val="restart"/>
            <w:tcBorders>
              <w:top w:val="single" w:sz="8" w:space="0" w:color="000000"/>
              <w:left w:val="single" w:sz="8" w:space="0" w:color="000000"/>
              <w:bottom w:val="single" w:sz="8" w:space="0" w:color="000000"/>
              <w:right w:val="single" w:sz="8" w:space="0" w:color="000000"/>
            </w:tcBorders>
            <w:vAlign w:val="center"/>
          </w:tcPr>
          <w:p w:rsidR="00301724" w:rsidRDefault="00130132">
            <w:pPr>
              <w:spacing w:before="40" w:after="40"/>
              <w:ind w:left="40" w:right="40"/>
              <w:jc w:val="center"/>
              <w:rPr>
                <w:rFonts w:ascii="微软雅黑" w:eastAsia="微软雅黑" w:hAnsi="微软雅黑" w:cs="微软雅黑"/>
                <w:color w:val="000000"/>
                <w:sz w:val="18"/>
              </w:rPr>
            </w:pPr>
            <w:r>
              <w:rPr>
                <w:rFonts w:ascii="微软雅黑" w:eastAsia="微软雅黑" w:hAnsi="微软雅黑" w:cs="微软雅黑" w:hint="eastAsia"/>
                <w:color w:val="000000"/>
                <w:sz w:val="18"/>
              </w:rPr>
              <w:t>决策</w:t>
            </w:r>
            <w:r>
              <w:rPr>
                <w:rFonts w:ascii="微软雅黑" w:eastAsia="微软雅黑" w:hAnsi="微软雅黑" w:cs="微软雅黑" w:hint="eastAsia"/>
                <w:color w:val="000000"/>
                <w:sz w:val="18"/>
              </w:rPr>
              <w:br/>
            </w:r>
            <w:r>
              <w:rPr>
                <w:rFonts w:ascii="微软雅黑" w:eastAsia="微软雅黑" w:hAnsi="微软雅黑" w:cs="微软雅黑" w:hint="eastAsia"/>
                <w:color w:val="000000"/>
                <w:sz w:val="18"/>
              </w:rPr>
              <w:t>（</w:t>
            </w:r>
            <w:r>
              <w:rPr>
                <w:rFonts w:ascii="微软雅黑" w:eastAsia="微软雅黑" w:hAnsi="微软雅黑" w:cs="微软雅黑" w:hint="eastAsia"/>
                <w:color w:val="000000"/>
                <w:sz w:val="18"/>
              </w:rPr>
              <w:t>54</w:t>
            </w:r>
            <w:r>
              <w:rPr>
                <w:rFonts w:ascii="微软雅黑" w:eastAsia="微软雅黑" w:hAnsi="微软雅黑" w:cs="微软雅黑" w:hint="eastAsia"/>
                <w:color w:val="000000"/>
                <w:sz w:val="18"/>
              </w:rPr>
              <w:t>分）</w:t>
            </w:r>
          </w:p>
        </w:tc>
        <w:tc>
          <w:tcPr>
            <w:tcW w:w="1587" w:type="dxa"/>
            <w:vMerge w:val="restart"/>
            <w:tcBorders>
              <w:top w:val="single" w:sz="8" w:space="0" w:color="000000"/>
              <w:left w:val="single" w:sz="8" w:space="0" w:color="000000"/>
              <w:bottom w:val="single" w:sz="8" w:space="0" w:color="000000"/>
              <w:right w:val="single" w:sz="8" w:space="0" w:color="000000"/>
            </w:tcBorders>
            <w:vAlign w:val="center"/>
          </w:tcPr>
          <w:p w:rsidR="00301724" w:rsidRDefault="00130132">
            <w:pPr>
              <w:spacing w:before="40" w:after="40"/>
              <w:ind w:left="40" w:right="40"/>
              <w:jc w:val="center"/>
              <w:rPr>
                <w:rFonts w:ascii="微软雅黑" w:eastAsia="微软雅黑" w:hAnsi="微软雅黑" w:cs="微软雅黑"/>
                <w:color w:val="000000"/>
                <w:sz w:val="18"/>
              </w:rPr>
            </w:pPr>
            <w:r>
              <w:rPr>
                <w:rFonts w:ascii="微软雅黑" w:eastAsia="微软雅黑" w:hAnsi="微软雅黑" w:cs="微软雅黑" w:hint="eastAsia"/>
                <w:color w:val="000000"/>
                <w:sz w:val="18"/>
              </w:rPr>
              <w:t>项目立项</w:t>
            </w:r>
          </w:p>
        </w:tc>
        <w:tc>
          <w:tcPr>
            <w:tcW w:w="2381" w:type="dxa"/>
            <w:tcBorders>
              <w:top w:val="single" w:sz="8" w:space="0" w:color="000000"/>
              <w:left w:val="single" w:sz="8" w:space="0" w:color="000000"/>
              <w:bottom w:val="single" w:sz="8" w:space="0" w:color="000000"/>
              <w:right w:val="single" w:sz="8" w:space="0" w:color="000000"/>
            </w:tcBorders>
            <w:vAlign w:val="center"/>
          </w:tcPr>
          <w:p w:rsidR="00301724" w:rsidRDefault="00130132">
            <w:pPr>
              <w:spacing w:before="40" w:after="40"/>
              <w:ind w:left="40" w:right="40"/>
              <w:jc w:val="left"/>
              <w:rPr>
                <w:rFonts w:ascii="微软雅黑" w:eastAsia="微软雅黑" w:hAnsi="微软雅黑" w:cs="微软雅黑"/>
                <w:color w:val="000000"/>
                <w:sz w:val="18"/>
              </w:rPr>
            </w:pPr>
            <w:r>
              <w:rPr>
                <w:rFonts w:ascii="微软雅黑" w:eastAsia="微软雅黑" w:hAnsi="微软雅黑" w:cs="微软雅黑" w:hint="eastAsia"/>
                <w:color w:val="000000"/>
                <w:sz w:val="18"/>
              </w:rPr>
              <w:t>依据充分性</w:t>
            </w:r>
          </w:p>
        </w:tc>
        <w:tc>
          <w:tcPr>
            <w:tcW w:w="1814" w:type="dxa"/>
            <w:gridSpan w:val="2"/>
            <w:tcBorders>
              <w:top w:val="single" w:sz="8" w:space="0" w:color="000000"/>
              <w:left w:val="single" w:sz="8" w:space="0" w:color="000000"/>
              <w:bottom w:val="single" w:sz="8" w:space="0" w:color="000000"/>
              <w:right w:val="single" w:sz="8" w:space="0" w:color="000000"/>
            </w:tcBorders>
            <w:vAlign w:val="center"/>
          </w:tcPr>
          <w:p w:rsidR="00301724" w:rsidRDefault="00130132">
            <w:pPr>
              <w:spacing w:before="40" w:after="40"/>
              <w:ind w:left="40" w:right="40"/>
              <w:jc w:val="center"/>
              <w:rPr>
                <w:rFonts w:ascii="微软雅黑" w:eastAsia="微软雅黑" w:hAnsi="微软雅黑" w:cs="微软雅黑"/>
                <w:color w:val="000000"/>
                <w:sz w:val="18"/>
              </w:rPr>
            </w:pPr>
            <w:r>
              <w:rPr>
                <w:rFonts w:ascii="微软雅黑" w:eastAsia="微软雅黑" w:hAnsi="微软雅黑" w:cs="微软雅黑" w:hint="eastAsia"/>
                <w:color w:val="000000"/>
                <w:sz w:val="18"/>
              </w:rPr>
              <w:t>充分</w:t>
            </w:r>
          </w:p>
        </w:tc>
        <w:tc>
          <w:tcPr>
            <w:tcW w:w="2721" w:type="dxa"/>
            <w:gridSpan w:val="2"/>
            <w:tcBorders>
              <w:top w:val="single" w:sz="8" w:space="0" w:color="000000"/>
              <w:left w:val="single" w:sz="8" w:space="0" w:color="000000"/>
              <w:bottom w:val="single" w:sz="8" w:space="0" w:color="000000"/>
              <w:right w:val="single" w:sz="8" w:space="0" w:color="000000"/>
            </w:tcBorders>
            <w:vAlign w:val="center"/>
          </w:tcPr>
          <w:p w:rsidR="00301724" w:rsidRDefault="00130132">
            <w:pPr>
              <w:spacing w:before="40" w:after="40"/>
              <w:ind w:left="40" w:right="40"/>
              <w:jc w:val="left"/>
              <w:rPr>
                <w:rFonts w:ascii="微软雅黑" w:eastAsia="微软雅黑" w:hAnsi="微软雅黑" w:cs="微软雅黑"/>
                <w:color w:val="000000"/>
                <w:sz w:val="18"/>
              </w:rPr>
            </w:pPr>
            <w:r>
              <w:rPr>
                <w:rFonts w:ascii="微软雅黑" w:eastAsia="微软雅黑" w:hAnsi="微软雅黑" w:cs="微软雅黑" w:hint="eastAsia"/>
                <w:color w:val="000000"/>
                <w:sz w:val="18"/>
              </w:rPr>
              <w:t>充分</w:t>
            </w:r>
          </w:p>
        </w:tc>
        <w:tc>
          <w:tcPr>
            <w:tcW w:w="680" w:type="dxa"/>
            <w:tcBorders>
              <w:top w:val="single" w:sz="8" w:space="0" w:color="000000"/>
              <w:left w:val="single" w:sz="8" w:space="0" w:color="000000"/>
              <w:bottom w:val="single" w:sz="8" w:space="0" w:color="000000"/>
              <w:right w:val="single" w:sz="8" w:space="0" w:color="000000"/>
            </w:tcBorders>
            <w:vAlign w:val="center"/>
          </w:tcPr>
          <w:p w:rsidR="00301724" w:rsidRDefault="00130132">
            <w:pPr>
              <w:spacing w:before="40" w:after="40"/>
              <w:ind w:left="40" w:right="40"/>
              <w:jc w:val="center"/>
              <w:rPr>
                <w:rFonts w:ascii="微软雅黑" w:eastAsia="微软雅黑" w:hAnsi="微软雅黑" w:cs="微软雅黑"/>
                <w:color w:val="000000"/>
                <w:sz w:val="18"/>
              </w:rPr>
            </w:pPr>
            <w:r>
              <w:rPr>
                <w:rFonts w:ascii="微软雅黑" w:eastAsia="微软雅黑" w:hAnsi="微软雅黑" w:cs="微软雅黑" w:hint="eastAsia"/>
                <w:color w:val="000000"/>
                <w:sz w:val="18"/>
              </w:rPr>
              <w:t>10</w:t>
            </w:r>
          </w:p>
        </w:tc>
        <w:tc>
          <w:tcPr>
            <w:tcW w:w="907" w:type="dxa"/>
            <w:tcBorders>
              <w:top w:val="single" w:sz="8" w:space="0" w:color="000000"/>
              <w:left w:val="single" w:sz="8" w:space="0" w:color="000000"/>
              <w:bottom w:val="single" w:sz="8" w:space="0" w:color="000000"/>
              <w:right w:val="single" w:sz="8" w:space="0" w:color="000000"/>
            </w:tcBorders>
            <w:vAlign w:val="center"/>
          </w:tcPr>
          <w:p w:rsidR="00301724" w:rsidRDefault="00130132">
            <w:pPr>
              <w:spacing w:before="40" w:after="40"/>
              <w:ind w:left="40" w:right="40"/>
              <w:jc w:val="right"/>
              <w:rPr>
                <w:rFonts w:ascii="微软雅黑" w:eastAsia="微软雅黑" w:hAnsi="微软雅黑" w:cs="微软雅黑"/>
                <w:color w:val="000000"/>
                <w:sz w:val="18"/>
              </w:rPr>
            </w:pPr>
            <w:r>
              <w:rPr>
                <w:rFonts w:ascii="微软雅黑" w:eastAsia="微软雅黑" w:hAnsi="微软雅黑" w:cs="微软雅黑" w:hint="eastAsia"/>
                <w:color w:val="000000"/>
                <w:sz w:val="18"/>
              </w:rPr>
              <w:t>10.00</w:t>
            </w:r>
          </w:p>
        </w:tc>
        <w:tc>
          <w:tcPr>
            <w:tcW w:w="2608" w:type="dxa"/>
            <w:tcBorders>
              <w:top w:val="single" w:sz="8" w:space="0" w:color="000000"/>
              <w:left w:val="single" w:sz="8" w:space="0" w:color="000000"/>
              <w:bottom w:val="single" w:sz="8" w:space="0" w:color="000000"/>
              <w:right w:val="single" w:sz="8" w:space="0" w:color="000000"/>
            </w:tcBorders>
            <w:vAlign w:val="center"/>
          </w:tcPr>
          <w:p w:rsidR="00301724" w:rsidRDefault="00130132">
            <w:pPr>
              <w:spacing w:before="40" w:after="40"/>
              <w:ind w:left="40" w:right="40"/>
              <w:jc w:val="left"/>
              <w:rPr>
                <w:rFonts w:ascii="微软雅黑" w:eastAsia="微软雅黑" w:hAnsi="微软雅黑" w:cs="微软雅黑"/>
                <w:color w:val="000000"/>
                <w:sz w:val="18"/>
              </w:rPr>
            </w:pPr>
            <w:r>
              <w:rPr>
                <w:rFonts w:ascii="微软雅黑" w:eastAsia="微软雅黑" w:hAnsi="微软雅黑" w:cs="微软雅黑" w:hint="eastAsia"/>
                <w:color w:val="000000"/>
                <w:sz w:val="18"/>
              </w:rPr>
              <w:t>项目立项依据充分</w:t>
            </w:r>
          </w:p>
        </w:tc>
      </w:tr>
      <w:tr w:rsidR="00301724">
        <w:tblPrEx>
          <w:tblCellMar>
            <w:top w:w="0" w:type="dxa"/>
            <w:bottom w:w="0" w:type="dxa"/>
          </w:tblCellMar>
        </w:tblPrEx>
        <w:trPr>
          <w:trHeight w:val="425"/>
        </w:trPr>
        <w:tc>
          <w:tcPr>
            <w:tcW w:w="944" w:type="dxa"/>
            <w:vMerge/>
            <w:tcBorders>
              <w:top w:val="single" w:sz="8" w:space="0" w:color="000000"/>
              <w:left w:val="single" w:sz="8" w:space="0" w:color="000000"/>
              <w:bottom w:val="single" w:sz="8" w:space="0" w:color="000000"/>
              <w:right w:val="single" w:sz="8" w:space="0" w:color="000000"/>
            </w:tcBorders>
            <w:vAlign w:val="center"/>
          </w:tcPr>
          <w:p w:rsidR="00301724" w:rsidRDefault="00301724">
            <w:pPr>
              <w:spacing w:line="1" w:lineRule="exact"/>
            </w:pPr>
          </w:p>
        </w:tc>
        <w:tc>
          <w:tcPr>
            <w:tcW w:w="2268" w:type="dxa"/>
            <w:vMerge/>
            <w:tcBorders>
              <w:top w:val="single" w:sz="8" w:space="0" w:color="000000"/>
              <w:left w:val="single" w:sz="8" w:space="0" w:color="000000"/>
              <w:bottom w:val="single" w:sz="8" w:space="0" w:color="000000"/>
              <w:right w:val="single" w:sz="8" w:space="0" w:color="000000"/>
            </w:tcBorders>
            <w:vAlign w:val="center"/>
          </w:tcPr>
          <w:p w:rsidR="00301724" w:rsidRDefault="00301724">
            <w:pPr>
              <w:spacing w:line="1" w:lineRule="exact"/>
            </w:pPr>
          </w:p>
        </w:tc>
        <w:tc>
          <w:tcPr>
            <w:tcW w:w="1587" w:type="dxa"/>
            <w:vMerge/>
            <w:tcBorders>
              <w:top w:val="single" w:sz="8" w:space="0" w:color="000000"/>
              <w:left w:val="single" w:sz="8" w:space="0" w:color="000000"/>
              <w:bottom w:val="single" w:sz="8" w:space="0" w:color="000000"/>
              <w:right w:val="single" w:sz="8" w:space="0" w:color="000000"/>
            </w:tcBorders>
            <w:vAlign w:val="center"/>
          </w:tcPr>
          <w:p w:rsidR="00301724" w:rsidRDefault="00301724">
            <w:pPr>
              <w:spacing w:line="1" w:lineRule="exact"/>
            </w:pPr>
          </w:p>
        </w:tc>
        <w:tc>
          <w:tcPr>
            <w:tcW w:w="2381" w:type="dxa"/>
            <w:tcBorders>
              <w:top w:val="single" w:sz="8" w:space="0" w:color="000000"/>
              <w:left w:val="single" w:sz="8" w:space="0" w:color="000000"/>
              <w:bottom w:val="single" w:sz="8" w:space="0" w:color="000000"/>
              <w:right w:val="single" w:sz="8" w:space="0" w:color="000000"/>
            </w:tcBorders>
            <w:vAlign w:val="center"/>
          </w:tcPr>
          <w:p w:rsidR="00301724" w:rsidRDefault="00130132">
            <w:pPr>
              <w:spacing w:before="40" w:after="40"/>
              <w:ind w:left="40" w:right="40"/>
              <w:jc w:val="left"/>
              <w:rPr>
                <w:rFonts w:ascii="微软雅黑" w:eastAsia="微软雅黑" w:hAnsi="微软雅黑" w:cs="微软雅黑"/>
                <w:color w:val="000000"/>
                <w:sz w:val="18"/>
              </w:rPr>
            </w:pPr>
            <w:r>
              <w:rPr>
                <w:rFonts w:ascii="微软雅黑" w:eastAsia="微软雅黑" w:hAnsi="微软雅黑" w:cs="微软雅黑" w:hint="eastAsia"/>
                <w:color w:val="000000"/>
                <w:sz w:val="18"/>
              </w:rPr>
              <w:t>程序规范性</w:t>
            </w:r>
          </w:p>
        </w:tc>
        <w:tc>
          <w:tcPr>
            <w:tcW w:w="1814" w:type="dxa"/>
            <w:gridSpan w:val="2"/>
            <w:tcBorders>
              <w:top w:val="single" w:sz="8" w:space="0" w:color="000000"/>
              <w:left w:val="single" w:sz="8" w:space="0" w:color="000000"/>
              <w:bottom w:val="single" w:sz="8" w:space="0" w:color="000000"/>
              <w:right w:val="single" w:sz="8" w:space="0" w:color="000000"/>
            </w:tcBorders>
            <w:vAlign w:val="center"/>
          </w:tcPr>
          <w:p w:rsidR="00301724" w:rsidRDefault="00130132">
            <w:pPr>
              <w:spacing w:before="40" w:after="40"/>
              <w:ind w:left="40" w:right="40"/>
              <w:jc w:val="center"/>
              <w:rPr>
                <w:rFonts w:ascii="微软雅黑" w:eastAsia="微软雅黑" w:hAnsi="微软雅黑" w:cs="微软雅黑"/>
                <w:color w:val="000000"/>
                <w:sz w:val="18"/>
              </w:rPr>
            </w:pPr>
            <w:r>
              <w:rPr>
                <w:rFonts w:ascii="微软雅黑" w:eastAsia="微软雅黑" w:hAnsi="微软雅黑" w:cs="微软雅黑" w:hint="eastAsia"/>
                <w:color w:val="000000"/>
                <w:sz w:val="18"/>
              </w:rPr>
              <w:t>规范</w:t>
            </w:r>
          </w:p>
        </w:tc>
        <w:tc>
          <w:tcPr>
            <w:tcW w:w="2721" w:type="dxa"/>
            <w:gridSpan w:val="2"/>
            <w:tcBorders>
              <w:top w:val="single" w:sz="8" w:space="0" w:color="000000"/>
              <w:left w:val="single" w:sz="8" w:space="0" w:color="000000"/>
              <w:bottom w:val="single" w:sz="8" w:space="0" w:color="000000"/>
              <w:right w:val="single" w:sz="8" w:space="0" w:color="000000"/>
            </w:tcBorders>
            <w:vAlign w:val="center"/>
          </w:tcPr>
          <w:p w:rsidR="00301724" w:rsidRDefault="00130132">
            <w:pPr>
              <w:spacing w:before="40" w:after="40"/>
              <w:ind w:left="40" w:right="40"/>
              <w:jc w:val="left"/>
              <w:rPr>
                <w:rFonts w:ascii="微软雅黑" w:eastAsia="微软雅黑" w:hAnsi="微软雅黑" w:cs="微软雅黑"/>
                <w:color w:val="000000"/>
                <w:sz w:val="18"/>
              </w:rPr>
            </w:pPr>
            <w:r>
              <w:rPr>
                <w:rFonts w:ascii="微软雅黑" w:eastAsia="微软雅黑" w:hAnsi="微软雅黑" w:cs="微软雅黑" w:hint="eastAsia"/>
                <w:color w:val="000000"/>
                <w:sz w:val="18"/>
              </w:rPr>
              <w:t>规范</w:t>
            </w:r>
          </w:p>
        </w:tc>
        <w:tc>
          <w:tcPr>
            <w:tcW w:w="680" w:type="dxa"/>
            <w:tcBorders>
              <w:top w:val="single" w:sz="8" w:space="0" w:color="000000"/>
              <w:left w:val="single" w:sz="8" w:space="0" w:color="000000"/>
              <w:bottom w:val="single" w:sz="8" w:space="0" w:color="000000"/>
              <w:right w:val="single" w:sz="8" w:space="0" w:color="000000"/>
            </w:tcBorders>
            <w:vAlign w:val="center"/>
          </w:tcPr>
          <w:p w:rsidR="00301724" w:rsidRDefault="00130132">
            <w:pPr>
              <w:spacing w:before="40" w:after="40"/>
              <w:ind w:left="40" w:right="40"/>
              <w:jc w:val="center"/>
              <w:rPr>
                <w:rFonts w:ascii="微软雅黑" w:eastAsia="微软雅黑" w:hAnsi="微软雅黑" w:cs="微软雅黑"/>
                <w:color w:val="000000"/>
                <w:sz w:val="18"/>
              </w:rPr>
            </w:pPr>
            <w:r>
              <w:rPr>
                <w:rFonts w:ascii="微软雅黑" w:eastAsia="微软雅黑" w:hAnsi="微软雅黑" w:cs="微软雅黑" w:hint="eastAsia"/>
                <w:color w:val="000000"/>
                <w:sz w:val="18"/>
              </w:rPr>
              <w:t>6</w:t>
            </w:r>
          </w:p>
        </w:tc>
        <w:tc>
          <w:tcPr>
            <w:tcW w:w="907" w:type="dxa"/>
            <w:tcBorders>
              <w:top w:val="single" w:sz="8" w:space="0" w:color="000000"/>
              <w:left w:val="single" w:sz="8" w:space="0" w:color="000000"/>
              <w:bottom w:val="single" w:sz="8" w:space="0" w:color="000000"/>
              <w:right w:val="single" w:sz="8" w:space="0" w:color="000000"/>
            </w:tcBorders>
            <w:vAlign w:val="center"/>
          </w:tcPr>
          <w:p w:rsidR="00301724" w:rsidRDefault="00130132">
            <w:pPr>
              <w:spacing w:before="40" w:after="40"/>
              <w:ind w:left="40" w:right="40"/>
              <w:jc w:val="right"/>
              <w:rPr>
                <w:rFonts w:ascii="微软雅黑" w:eastAsia="微软雅黑" w:hAnsi="微软雅黑" w:cs="微软雅黑"/>
                <w:color w:val="000000"/>
                <w:sz w:val="18"/>
              </w:rPr>
            </w:pPr>
            <w:r>
              <w:rPr>
                <w:rFonts w:ascii="微软雅黑" w:eastAsia="微软雅黑" w:hAnsi="微软雅黑" w:cs="微软雅黑" w:hint="eastAsia"/>
                <w:color w:val="000000"/>
                <w:sz w:val="18"/>
              </w:rPr>
              <w:t>6.00</w:t>
            </w:r>
          </w:p>
        </w:tc>
        <w:tc>
          <w:tcPr>
            <w:tcW w:w="2608" w:type="dxa"/>
            <w:tcBorders>
              <w:top w:val="single" w:sz="8" w:space="0" w:color="000000"/>
              <w:left w:val="single" w:sz="8" w:space="0" w:color="000000"/>
              <w:bottom w:val="single" w:sz="8" w:space="0" w:color="000000"/>
              <w:right w:val="single" w:sz="8" w:space="0" w:color="000000"/>
            </w:tcBorders>
            <w:vAlign w:val="center"/>
          </w:tcPr>
          <w:p w:rsidR="00301724" w:rsidRDefault="00130132">
            <w:pPr>
              <w:spacing w:before="40" w:after="40"/>
              <w:ind w:left="40" w:right="40"/>
              <w:jc w:val="left"/>
              <w:rPr>
                <w:rFonts w:ascii="微软雅黑" w:eastAsia="微软雅黑" w:hAnsi="微软雅黑" w:cs="微软雅黑"/>
                <w:color w:val="000000"/>
                <w:sz w:val="18"/>
              </w:rPr>
            </w:pPr>
            <w:r>
              <w:rPr>
                <w:rFonts w:ascii="微软雅黑" w:eastAsia="微软雅黑" w:hAnsi="微软雅黑" w:cs="微软雅黑" w:hint="eastAsia"/>
                <w:color w:val="000000"/>
                <w:sz w:val="18"/>
              </w:rPr>
              <w:t>项目申请设立程序规范</w:t>
            </w:r>
          </w:p>
        </w:tc>
      </w:tr>
      <w:tr w:rsidR="00301724">
        <w:tblPrEx>
          <w:tblCellMar>
            <w:top w:w="0" w:type="dxa"/>
            <w:bottom w:w="0" w:type="dxa"/>
          </w:tblCellMar>
        </w:tblPrEx>
        <w:trPr>
          <w:trHeight w:val="425"/>
        </w:trPr>
        <w:tc>
          <w:tcPr>
            <w:tcW w:w="944" w:type="dxa"/>
            <w:vMerge/>
            <w:tcBorders>
              <w:top w:val="single" w:sz="8" w:space="0" w:color="000000"/>
              <w:left w:val="single" w:sz="8" w:space="0" w:color="000000"/>
              <w:bottom w:val="single" w:sz="8" w:space="0" w:color="000000"/>
              <w:right w:val="single" w:sz="8" w:space="0" w:color="000000"/>
            </w:tcBorders>
            <w:vAlign w:val="center"/>
          </w:tcPr>
          <w:p w:rsidR="00301724" w:rsidRDefault="00301724">
            <w:pPr>
              <w:spacing w:line="1" w:lineRule="exact"/>
            </w:pPr>
          </w:p>
        </w:tc>
        <w:tc>
          <w:tcPr>
            <w:tcW w:w="2268" w:type="dxa"/>
            <w:vMerge/>
            <w:tcBorders>
              <w:top w:val="single" w:sz="8" w:space="0" w:color="000000"/>
              <w:left w:val="single" w:sz="8" w:space="0" w:color="000000"/>
              <w:bottom w:val="single" w:sz="8" w:space="0" w:color="000000"/>
              <w:right w:val="single" w:sz="8" w:space="0" w:color="000000"/>
            </w:tcBorders>
            <w:vAlign w:val="center"/>
          </w:tcPr>
          <w:p w:rsidR="00301724" w:rsidRDefault="00301724">
            <w:pPr>
              <w:spacing w:line="1" w:lineRule="exact"/>
            </w:pPr>
          </w:p>
        </w:tc>
        <w:tc>
          <w:tcPr>
            <w:tcW w:w="1587" w:type="dxa"/>
            <w:vMerge w:val="restart"/>
            <w:tcBorders>
              <w:top w:val="single" w:sz="8" w:space="0" w:color="000000"/>
              <w:left w:val="single" w:sz="8" w:space="0" w:color="000000"/>
              <w:bottom w:val="single" w:sz="8" w:space="0" w:color="000000"/>
              <w:right w:val="single" w:sz="8" w:space="0" w:color="000000"/>
            </w:tcBorders>
            <w:vAlign w:val="center"/>
          </w:tcPr>
          <w:p w:rsidR="00301724" w:rsidRDefault="00130132">
            <w:pPr>
              <w:spacing w:before="40" w:after="40"/>
              <w:ind w:left="40" w:right="40"/>
              <w:jc w:val="center"/>
              <w:rPr>
                <w:rFonts w:ascii="微软雅黑" w:eastAsia="微软雅黑" w:hAnsi="微软雅黑" w:cs="微软雅黑"/>
                <w:color w:val="000000"/>
                <w:sz w:val="18"/>
              </w:rPr>
            </w:pPr>
            <w:r>
              <w:rPr>
                <w:rFonts w:ascii="微软雅黑" w:eastAsia="微软雅黑" w:hAnsi="微软雅黑" w:cs="微软雅黑" w:hint="eastAsia"/>
                <w:color w:val="000000"/>
                <w:sz w:val="18"/>
              </w:rPr>
              <w:t>目标设置</w:t>
            </w:r>
          </w:p>
        </w:tc>
        <w:tc>
          <w:tcPr>
            <w:tcW w:w="2381" w:type="dxa"/>
            <w:tcBorders>
              <w:top w:val="single" w:sz="8" w:space="0" w:color="000000"/>
              <w:left w:val="single" w:sz="8" w:space="0" w:color="000000"/>
              <w:bottom w:val="single" w:sz="8" w:space="0" w:color="000000"/>
              <w:right w:val="single" w:sz="8" w:space="0" w:color="000000"/>
            </w:tcBorders>
            <w:vAlign w:val="center"/>
          </w:tcPr>
          <w:p w:rsidR="00301724" w:rsidRDefault="00130132">
            <w:pPr>
              <w:spacing w:before="40" w:after="40"/>
              <w:ind w:left="40" w:right="40"/>
              <w:jc w:val="left"/>
              <w:rPr>
                <w:rFonts w:ascii="微软雅黑" w:eastAsia="微软雅黑" w:hAnsi="微软雅黑" w:cs="微软雅黑"/>
                <w:color w:val="000000"/>
                <w:sz w:val="18"/>
              </w:rPr>
            </w:pPr>
            <w:r>
              <w:rPr>
                <w:rFonts w:ascii="微软雅黑" w:eastAsia="微软雅黑" w:hAnsi="微软雅黑" w:cs="微软雅黑" w:hint="eastAsia"/>
                <w:color w:val="000000"/>
                <w:sz w:val="18"/>
              </w:rPr>
              <w:t>绩效目标完整性</w:t>
            </w:r>
          </w:p>
        </w:tc>
        <w:tc>
          <w:tcPr>
            <w:tcW w:w="1814" w:type="dxa"/>
            <w:gridSpan w:val="2"/>
            <w:tcBorders>
              <w:top w:val="single" w:sz="8" w:space="0" w:color="000000"/>
              <w:left w:val="single" w:sz="8" w:space="0" w:color="000000"/>
              <w:bottom w:val="single" w:sz="8" w:space="0" w:color="000000"/>
              <w:right w:val="single" w:sz="8" w:space="0" w:color="000000"/>
            </w:tcBorders>
            <w:vAlign w:val="center"/>
          </w:tcPr>
          <w:p w:rsidR="00301724" w:rsidRDefault="00130132">
            <w:pPr>
              <w:spacing w:before="40" w:after="40"/>
              <w:ind w:left="40" w:right="40"/>
              <w:jc w:val="center"/>
              <w:rPr>
                <w:rFonts w:ascii="微软雅黑" w:eastAsia="微软雅黑" w:hAnsi="微软雅黑" w:cs="微软雅黑"/>
                <w:color w:val="000000"/>
                <w:sz w:val="18"/>
              </w:rPr>
            </w:pPr>
            <w:r>
              <w:rPr>
                <w:rFonts w:ascii="微软雅黑" w:eastAsia="微软雅黑" w:hAnsi="微软雅黑" w:cs="微软雅黑" w:hint="eastAsia"/>
                <w:color w:val="000000"/>
                <w:sz w:val="18"/>
              </w:rPr>
              <w:t>完整</w:t>
            </w:r>
          </w:p>
        </w:tc>
        <w:tc>
          <w:tcPr>
            <w:tcW w:w="2721" w:type="dxa"/>
            <w:gridSpan w:val="2"/>
            <w:tcBorders>
              <w:top w:val="single" w:sz="8" w:space="0" w:color="000000"/>
              <w:left w:val="single" w:sz="8" w:space="0" w:color="000000"/>
              <w:bottom w:val="single" w:sz="8" w:space="0" w:color="000000"/>
              <w:right w:val="single" w:sz="8" w:space="0" w:color="000000"/>
            </w:tcBorders>
            <w:vAlign w:val="center"/>
          </w:tcPr>
          <w:p w:rsidR="00301724" w:rsidRDefault="00130132">
            <w:pPr>
              <w:spacing w:before="40" w:after="40"/>
              <w:ind w:left="40" w:right="40"/>
              <w:jc w:val="left"/>
              <w:rPr>
                <w:rFonts w:ascii="微软雅黑" w:eastAsia="微软雅黑" w:hAnsi="微软雅黑" w:cs="微软雅黑"/>
                <w:color w:val="000000"/>
                <w:sz w:val="18"/>
              </w:rPr>
            </w:pPr>
            <w:r>
              <w:rPr>
                <w:rFonts w:ascii="微软雅黑" w:eastAsia="微软雅黑" w:hAnsi="微软雅黑" w:cs="微软雅黑" w:hint="eastAsia"/>
                <w:color w:val="000000"/>
                <w:sz w:val="18"/>
              </w:rPr>
              <w:t>完整</w:t>
            </w:r>
          </w:p>
        </w:tc>
        <w:tc>
          <w:tcPr>
            <w:tcW w:w="680" w:type="dxa"/>
            <w:tcBorders>
              <w:top w:val="single" w:sz="8" w:space="0" w:color="000000"/>
              <w:left w:val="single" w:sz="8" w:space="0" w:color="000000"/>
              <w:bottom w:val="single" w:sz="8" w:space="0" w:color="000000"/>
              <w:right w:val="single" w:sz="8" w:space="0" w:color="000000"/>
            </w:tcBorders>
            <w:vAlign w:val="center"/>
          </w:tcPr>
          <w:p w:rsidR="00301724" w:rsidRDefault="00130132">
            <w:pPr>
              <w:spacing w:before="40" w:after="40"/>
              <w:ind w:left="40" w:right="40"/>
              <w:jc w:val="center"/>
              <w:rPr>
                <w:rFonts w:ascii="微软雅黑" w:eastAsia="微软雅黑" w:hAnsi="微软雅黑" w:cs="微软雅黑"/>
                <w:color w:val="000000"/>
                <w:sz w:val="18"/>
              </w:rPr>
            </w:pPr>
            <w:r>
              <w:rPr>
                <w:rFonts w:ascii="微软雅黑" w:eastAsia="微软雅黑" w:hAnsi="微软雅黑" w:cs="微软雅黑" w:hint="eastAsia"/>
                <w:color w:val="000000"/>
                <w:sz w:val="18"/>
              </w:rPr>
              <w:t>9</w:t>
            </w:r>
          </w:p>
        </w:tc>
        <w:tc>
          <w:tcPr>
            <w:tcW w:w="907" w:type="dxa"/>
            <w:tcBorders>
              <w:top w:val="single" w:sz="8" w:space="0" w:color="000000"/>
              <w:left w:val="single" w:sz="8" w:space="0" w:color="000000"/>
              <w:bottom w:val="single" w:sz="8" w:space="0" w:color="000000"/>
              <w:right w:val="single" w:sz="8" w:space="0" w:color="000000"/>
            </w:tcBorders>
            <w:vAlign w:val="center"/>
          </w:tcPr>
          <w:p w:rsidR="00301724" w:rsidRDefault="00130132">
            <w:pPr>
              <w:spacing w:before="40" w:after="40"/>
              <w:ind w:left="40" w:right="40"/>
              <w:jc w:val="right"/>
              <w:rPr>
                <w:rFonts w:ascii="微软雅黑" w:eastAsia="微软雅黑" w:hAnsi="微软雅黑" w:cs="微软雅黑"/>
                <w:color w:val="000000"/>
                <w:sz w:val="18"/>
              </w:rPr>
            </w:pPr>
            <w:r>
              <w:rPr>
                <w:rFonts w:ascii="微软雅黑" w:eastAsia="微软雅黑" w:hAnsi="微软雅黑" w:cs="微软雅黑" w:hint="eastAsia"/>
                <w:color w:val="000000"/>
                <w:sz w:val="18"/>
              </w:rPr>
              <w:t>9.00</w:t>
            </w:r>
          </w:p>
        </w:tc>
        <w:tc>
          <w:tcPr>
            <w:tcW w:w="2608" w:type="dxa"/>
            <w:tcBorders>
              <w:top w:val="single" w:sz="8" w:space="0" w:color="000000"/>
              <w:left w:val="single" w:sz="8" w:space="0" w:color="000000"/>
              <w:bottom w:val="single" w:sz="8" w:space="0" w:color="000000"/>
              <w:right w:val="single" w:sz="8" w:space="0" w:color="000000"/>
            </w:tcBorders>
            <w:vAlign w:val="center"/>
          </w:tcPr>
          <w:p w:rsidR="00301724" w:rsidRDefault="00130132">
            <w:pPr>
              <w:spacing w:before="40" w:after="40"/>
              <w:ind w:left="40" w:right="40"/>
              <w:jc w:val="left"/>
              <w:rPr>
                <w:rFonts w:ascii="微软雅黑" w:eastAsia="微软雅黑" w:hAnsi="微软雅黑" w:cs="微软雅黑"/>
                <w:color w:val="000000"/>
                <w:sz w:val="18"/>
              </w:rPr>
            </w:pPr>
            <w:r>
              <w:rPr>
                <w:rFonts w:ascii="微软雅黑" w:eastAsia="微软雅黑" w:hAnsi="微软雅黑" w:cs="微软雅黑" w:hint="eastAsia"/>
                <w:color w:val="000000"/>
                <w:sz w:val="18"/>
              </w:rPr>
              <w:t>绩效目标设置完整</w:t>
            </w:r>
          </w:p>
        </w:tc>
      </w:tr>
      <w:tr w:rsidR="00301724">
        <w:tblPrEx>
          <w:tblCellMar>
            <w:top w:w="0" w:type="dxa"/>
            <w:bottom w:w="0" w:type="dxa"/>
          </w:tblCellMar>
        </w:tblPrEx>
        <w:trPr>
          <w:trHeight w:val="425"/>
        </w:trPr>
        <w:tc>
          <w:tcPr>
            <w:tcW w:w="944" w:type="dxa"/>
            <w:vMerge/>
            <w:tcBorders>
              <w:top w:val="single" w:sz="8" w:space="0" w:color="000000"/>
              <w:left w:val="single" w:sz="8" w:space="0" w:color="000000"/>
              <w:bottom w:val="single" w:sz="8" w:space="0" w:color="000000"/>
              <w:right w:val="single" w:sz="8" w:space="0" w:color="000000"/>
            </w:tcBorders>
            <w:vAlign w:val="center"/>
          </w:tcPr>
          <w:p w:rsidR="00301724" w:rsidRDefault="00301724">
            <w:pPr>
              <w:spacing w:line="1" w:lineRule="exact"/>
            </w:pPr>
          </w:p>
        </w:tc>
        <w:tc>
          <w:tcPr>
            <w:tcW w:w="2268" w:type="dxa"/>
            <w:vMerge/>
            <w:tcBorders>
              <w:top w:val="single" w:sz="8" w:space="0" w:color="000000"/>
              <w:left w:val="single" w:sz="8" w:space="0" w:color="000000"/>
              <w:bottom w:val="single" w:sz="8" w:space="0" w:color="000000"/>
              <w:right w:val="single" w:sz="8" w:space="0" w:color="000000"/>
            </w:tcBorders>
            <w:vAlign w:val="center"/>
          </w:tcPr>
          <w:p w:rsidR="00301724" w:rsidRDefault="00301724">
            <w:pPr>
              <w:spacing w:line="1" w:lineRule="exact"/>
            </w:pPr>
          </w:p>
        </w:tc>
        <w:tc>
          <w:tcPr>
            <w:tcW w:w="1587" w:type="dxa"/>
            <w:vMerge/>
            <w:tcBorders>
              <w:top w:val="single" w:sz="8" w:space="0" w:color="000000"/>
              <w:left w:val="single" w:sz="8" w:space="0" w:color="000000"/>
              <w:bottom w:val="single" w:sz="8" w:space="0" w:color="000000"/>
              <w:right w:val="single" w:sz="8" w:space="0" w:color="000000"/>
            </w:tcBorders>
            <w:vAlign w:val="center"/>
          </w:tcPr>
          <w:p w:rsidR="00301724" w:rsidRDefault="00301724">
            <w:pPr>
              <w:spacing w:line="1" w:lineRule="exact"/>
            </w:pPr>
          </w:p>
        </w:tc>
        <w:tc>
          <w:tcPr>
            <w:tcW w:w="2381" w:type="dxa"/>
            <w:tcBorders>
              <w:top w:val="single" w:sz="8" w:space="0" w:color="000000"/>
              <w:left w:val="single" w:sz="8" w:space="0" w:color="000000"/>
              <w:bottom w:val="single" w:sz="8" w:space="0" w:color="000000"/>
              <w:right w:val="single" w:sz="8" w:space="0" w:color="000000"/>
            </w:tcBorders>
            <w:vAlign w:val="center"/>
          </w:tcPr>
          <w:p w:rsidR="00301724" w:rsidRDefault="00130132">
            <w:pPr>
              <w:spacing w:before="40" w:after="40"/>
              <w:ind w:left="40" w:right="40"/>
              <w:jc w:val="left"/>
              <w:rPr>
                <w:rFonts w:ascii="微软雅黑" w:eastAsia="微软雅黑" w:hAnsi="微软雅黑" w:cs="微软雅黑"/>
                <w:color w:val="000000"/>
                <w:sz w:val="18"/>
              </w:rPr>
            </w:pPr>
            <w:r>
              <w:rPr>
                <w:rFonts w:ascii="微软雅黑" w:eastAsia="微软雅黑" w:hAnsi="微软雅黑" w:cs="微软雅黑" w:hint="eastAsia"/>
                <w:color w:val="000000"/>
                <w:sz w:val="18"/>
              </w:rPr>
              <w:t>绩效指标细化量化</w:t>
            </w:r>
          </w:p>
        </w:tc>
        <w:tc>
          <w:tcPr>
            <w:tcW w:w="1814" w:type="dxa"/>
            <w:gridSpan w:val="2"/>
            <w:tcBorders>
              <w:top w:val="single" w:sz="8" w:space="0" w:color="000000"/>
              <w:left w:val="single" w:sz="8" w:space="0" w:color="000000"/>
              <w:bottom w:val="single" w:sz="8" w:space="0" w:color="000000"/>
              <w:right w:val="single" w:sz="8" w:space="0" w:color="000000"/>
            </w:tcBorders>
            <w:vAlign w:val="center"/>
          </w:tcPr>
          <w:p w:rsidR="00301724" w:rsidRDefault="00130132">
            <w:pPr>
              <w:spacing w:before="40" w:after="40"/>
              <w:ind w:left="40" w:right="40"/>
              <w:jc w:val="center"/>
              <w:rPr>
                <w:rFonts w:ascii="微软雅黑" w:eastAsia="微软雅黑" w:hAnsi="微软雅黑" w:cs="微软雅黑"/>
                <w:color w:val="000000"/>
                <w:sz w:val="18"/>
              </w:rPr>
            </w:pPr>
            <w:r>
              <w:rPr>
                <w:rFonts w:ascii="微软雅黑" w:eastAsia="微软雅黑" w:hAnsi="微软雅黑" w:cs="微软雅黑" w:hint="eastAsia"/>
                <w:color w:val="000000"/>
                <w:sz w:val="18"/>
              </w:rPr>
              <w:t>细化</w:t>
            </w:r>
          </w:p>
        </w:tc>
        <w:tc>
          <w:tcPr>
            <w:tcW w:w="2721" w:type="dxa"/>
            <w:gridSpan w:val="2"/>
            <w:tcBorders>
              <w:top w:val="single" w:sz="8" w:space="0" w:color="000000"/>
              <w:left w:val="single" w:sz="8" w:space="0" w:color="000000"/>
              <w:bottom w:val="single" w:sz="8" w:space="0" w:color="000000"/>
              <w:right w:val="single" w:sz="8" w:space="0" w:color="000000"/>
            </w:tcBorders>
            <w:vAlign w:val="center"/>
          </w:tcPr>
          <w:p w:rsidR="00301724" w:rsidRDefault="00130132">
            <w:pPr>
              <w:spacing w:before="40" w:after="40"/>
              <w:ind w:left="40" w:right="40"/>
              <w:jc w:val="left"/>
              <w:rPr>
                <w:rFonts w:ascii="微软雅黑" w:eastAsia="微软雅黑" w:hAnsi="微软雅黑" w:cs="微软雅黑"/>
                <w:color w:val="000000"/>
                <w:sz w:val="18"/>
              </w:rPr>
            </w:pPr>
            <w:r>
              <w:rPr>
                <w:rFonts w:ascii="微软雅黑" w:eastAsia="微软雅黑" w:hAnsi="微软雅黑" w:cs="微软雅黑" w:hint="eastAsia"/>
                <w:color w:val="000000"/>
                <w:sz w:val="18"/>
              </w:rPr>
              <w:t>细化</w:t>
            </w:r>
          </w:p>
        </w:tc>
        <w:tc>
          <w:tcPr>
            <w:tcW w:w="680" w:type="dxa"/>
            <w:tcBorders>
              <w:top w:val="single" w:sz="8" w:space="0" w:color="000000"/>
              <w:left w:val="single" w:sz="8" w:space="0" w:color="000000"/>
              <w:bottom w:val="single" w:sz="8" w:space="0" w:color="000000"/>
              <w:right w:val="single" w:sz="8" w:space="0" w:color="000000"/>
            </w:tcBorders>
            <w:vAlign w:val="center"/>
          </w:tcPr>
          <w:p w:rsidR="00301724" w:rsidRDefault="00130132">
            <w:pPr>
              <w:spacing w:before="40" w:after="40"/>
              <w:ind w:left="40" w:right="40"/>
              <w:jc w:val="center"/>
              <w:rPr>
                <w:rFonts w:ascii="微软雅黑" w:eastAsia="微软雅黑" w:hAnsi="微软雅黑" w:cs="微软雅黑"/>
                <w:color w:val="000000"/>
                <w:sz w:val="18"/>
              </w:rPr>
            </w:pPr>
            <w:r>
              <w:rPr>
                <w:rFonts w:ascii="微软雅黑" w:eastAsia="微软雅黑" w:hAnsi="微软雅黑" w:cs="微软雅黑" w:hint="eastAsia"/>
                <w:color w:val="000000"/>
                <w:sz w:val="18"/>
              </w:rPr>
              <w:t>10</w:t>
            </w:r>
          </w:p>
        </w:tc>
        <w:tc>
          <w:tcPr>
            <w:tcW w:w="907" w:type="dxa"/>
            <w:tcBorders>
              <w:top w:val="single" w:sz="8" w:space="0" w:color="000000"/>
              <w:left w:val="single" w:sz="8" w:space="0" w:color="000000"/>
              <w:bottom w:val="single" w:sz="8" w:space="0" w:color="000000"/>
              <w:right w:val="single" w:sz="8" w:space="0" w:color="000000"/>
            </w:tcBorders>
            <w:vAlign w:val="center"/>
          </w:tcPr>
          <w:p w:rsidR="00301724" w:rsidRDefault="00130132">
            <w:pPr>
              <w:spacing w:before="40" w:after="40"/>
              <w:ind w:left="40" w:right="40"/>
              <w:jc w:val="right"/>
              <w:rPr>
                <w:rFonts w:ascii="微软雅黑" w:eastAsia="微软雅黑" w:hAnsi="微软雅黑" w:cs="微软雅黑"/>
                <w:color w:val="000000"/>
                <w:sz w:val="18"/>
              </w:rPr>
            </w:pPr>
            <w:r>
              <w:rPr>
                <w:rFonts w:ascii="微软雅黑" w:eastAsia="微软雅黑" w:hAnsi="微软雅黑" w:cs="微软雅黑" w:hint="eastAsia"/>
                <w:color w:val="000000"/>
                <w:sz w:val="18"/>
              </w:rPr>
              <w:t>10.00</w:t>
            </w:r>
          </w:p>
        </w:tc>
        <w:tc>
          <w:tcPr>
            <w:tcW w:w="2608" w:type="dxa"/>
            <w:tcBorders>
              <w:top w:val="single" w:sz="8" w:space="0" w:color="000000"/>
              <w:left w:val="single" w:sz="8" w:space="0" w:color="000000"/>
              <w:bottom w:val="single" w:sz="8" w:space="0" w:color="000000"/>
              <w:right w:val="single" w:sz="8" w:space="0" w:color="000000"/>
            </w:tcBorders>
            <w:vAlign w:val="center"/>
          </w:tcPr>
          <w:p w:rsidR="00301724" w:rsidRDefault="00130132">
            <w:pPr>
              <w:spacing w:before="40" w:after="40"/>
              <w:ind w:left="40" w:right="40"/>
              <w:jc w:val="left"/>
              <w:rPr>
                <w:rFonts w:ascii="微软雅黑" w:eastAsia="微软雅黑" w:hAnsi="微软雅黑" w:cs="微软雅黑"/>
                <w:color w:val="000000"/>
                <w:sz w:val="18"/>
              </w:rPr>
            </w:pPr>
            <w:r>
              <w:rPr>
                <w:rFonts w:ascii="微软雅黑" w:eastAsia="微软雅黑" w:hAnsi="微软雅黑" w:cs="微软雅黑" w:hint="eastAsia"/>
                <w:color w:val="000000"/>
                <w:sz w:val="18"/>
              </w:rPr>
              <w:t>绩效指标细化量化</w:t>
            </w:r>
          </w:p>
        </w:tc>
      </w:tr>
      <w:tr w:rsidR="00301724">
        <w:tblPrEx>
          <w:tblCellMar>
            <w:top w:w="0" w:type="dxa"/>
            <w:bottom w:w="0" w:type="dxa"/>
          </w:tblCellMar>
        </w:tblPrEx>
        <w:trPr>
          <w:trHeight w:val="425"/>
        </w:trPr>
        <w:tc>
          <w:tcPr>
            <w:tcW w:w="944" w:type="dxa"/>
            <w:vMerge/>
            <w:tcBorders>
              <w:top w:val="single" w:sz="8" w:space="0" w:color="000000"/>
              <w:left w:val="single" w:sz="8" w:space="0" w:color="000000"/>
              <w:bottom w:val="single" w:sz="8" w:space="0" w:color="000000"/>
              <w:right w:val="single" w:sz="8" w:space="0" w:color="000000"/>
            </w:tcBorders>
            <w:vAlign w:val="center"/>
          </w:tcPr>
          <w:p w:rsidR="00301724" w:rsidRDefault="00301724">
            <w:pPr>
              <w:spacing w:line="1" w:lineRule="exact"/>
            </w:pPr>
          </w:p>
        </w:tc>
        <w:tc>
          <w:tcPr>
            <w:tcW w:w="2268" w:type="dxa"/>
            <w:vMerge/>
            <w:tcBorders>
              <w:top w:val="single" w:sz="8" w:space="0" w:color="000000"/>
              <w:left w:val="single" w:sz="8" w:space="0" w:color="000000"/>
              <w:bottom w:val="single" w:sz="8" w:space="0" w:color="000000"/>
              <w:right w:val="single" w:sz="8" w:space="0" w:color="000000"/>
            </w:tcBorders>
            <w:vAlign w:val="center"/>
          </w:tcPr>
          <w:p w:rsidR="00301724" w:rsidRDefault="00301724">
            <w:pPr>
              <w:spacing w:line="1" w:lineRule="exact"/>
            </w:pPr>
          </w:p>
        </w:tc>
        <w:tc>
          <w:tcPr>
            <w:tcW w:w="1587" w:type="dxa"/>
            <w:vMerge w:val="restart"/>
            <w:tcBorders>
              <w:top w:val="single" w:sz="8" w:space="0" w:color="000000"/>
              <w:left w:val="single" w:sz="8" w:space="0" w:color="000000"/>
              <w:bottom w:val="single" w:sz="8" w:space="0" w:color="000000"/>
              <w:right w:val="single" w:sz="8" w:space="0" w:color="000000"/>
            </w:tcBorders>
            <w:vAlign w:val="center"/>
          </w:tcPr>
          <w:p w:rsidR="00301724" w:rsidRDefault="00130132">
            <w:pPr>
              <w:spacing w:before="40" w:after="40"/>
              <w:ind w:left="40" w:right="40"/>
              <w:jc w:val="center"/>
              <w:rPr>
                <w:rFonts w:ascii="微软雅黑" w:eastAsia="微软雅黑" w:hAnsi="微软雅黑" w:cs="微软雅黑"/>
                <w:color w:val="000000"/>
                <w:sz w:val="18"/>
              </w:rPr>
            </w:pPr>
            <w:r>
              <w:rPr>
                <w:rFonts w:ascii="微软雅黑" w:eastAsia="微软雅黑" w:hAnsi="微软雅黑" w:cs="微软雅黑" w:hint="eastAsia"/>
                <w:color w:val="000000"/>
                <w:sz w:val="18"/>
              </w:rPr>
              <w:t>资金预算</w:t>
            </w:r>
          </w:p>
        </w:tc>
        <w:tc>
          <w:tcPr>
            <w:tcW w:w="2381" w:type="dxa"/>
            <w:tcBorders>
              <w:top w:val="single" w:sz="8" w:space="0" w:color="000000"/>
              <w:left w:val="single" w:sz="8" w:space="0" w:color="000000"/>
              <w:bottom w:val="single" w:sz="8" w:space="0" w:color="000000"/>
              <w:right w:val="single" w:sz="8" w:space="0" w:color="000000"/>
            </w:tcBorders>
            <w:vAlign w:val="center"/>
          </w:tcPr>
          <w:p w:rsidR="00301724" w:rsidRDefault="00130132">
            <w:pPr>
              <w:spacing w:before="40" w:after="40"/>
              <w:ind w:left="40" w:right="40"/>
              <w:jc w:val="left"/>
              <w:rPr>
                <w:rFonts w:ascii="微软雅黑" w:eastAsia="微软雅黑" w:hAnsi="微软雅黑" w:cs="微软雅黑"/>
                <w:color w:val="000000"/>
                <w:sz w:val="18"/>
              </w:rPr>
            </w:pPr>
            <w:r>
              <w:rPr>
                <w:rFonts w:ascii="微软雅黑" w:eastAsia="微软雅黑" w:hAnsi="微软雅黑" w:cs="微软雅黑" w:hint="eastAsia"/>
                <w:color w:val="000000"/>
                <w:sz w:val="18"/>
              </w:rPr>
              <w:t>预算编制匹配</w:t>
            </w:r>
          </w:p>
        </w:tc>
        <w:tc>
          <w:tcPr>
            <w:tcW w:w="1814" w:type="dxa"/>
            <w:gridSpan w:val="2"/>
            <w:tcBorders>
              <w:top w:val="single" w:sz="8" w:space="0" w:color="000000"/>
              <w:left w:val="single" w:sz="8" w:space="0" w:color="000000"/>
              <w:bottom w:val="single" w:sz="8" w:space="0" w:color="000000"/>
              <w:right w:val="single" w:sz="8" w:space="0" w:color="000000"/>
            </w:tcBorders>
            <w:vAlign w:val="center"/>
          </w:tcPr>
          <w:p w:rsidR="00301724" w:rsidRDefault="00130132">
            <w:pPr>
              <w:spacing w:before="40" w:after="40"/>
              <w:ind w:left="40" w:right="40"/>
              <w:jc w:val="center"/>
              <w:rPr>
                <w:rFonts w:ascii="微软雅黑" w:eastAsia="微软雅黑" w:hAnsi="微软雅黑" w:cs="微软雅黑"/>
                <w:color w:val="000000"/>
                <w:sz w:val="18"/>
              </w:rPr>
            </w:pPr>
            <w:r>
              <w:rPr>
                <w:rFonts w:ascii="微软雅黑" w:eastAsia="微软雅黑" w:hAnsi="微软雅黑" w:cs="微软雅黑" w:hint="eastAsia"/>
                <w:color w:val="000000"/>
                <w:sz w:val="18"/>
              </w:rPr>
              <w:t>匹配</w:t>
            </w:r>
          </w:p>
        </w:tc>
        <w:tc>
          <w:tcPr>
            <w:tcW w:w="2721" w:type="dxa"/>
            <w:gridSpan w:val="2"/>
            <w:tcBorders>
              <w:top w:val="single" w:sz="8" w:space="0" w:color="000000"/>
              <w:left w:val="single" w:sz="8" w:space="0" w:color="000000"/>
              <w:bottom w:val="single" w:sz="8" w:space="0" w:color="000000"/>
              <w:right w:val="single" w:sz="8" w:space="0" w:color="000000"/>
            </w:tcBorders>
            <w:vAlign w:val="center"/>
          </w:tcPr>
          <w:p w:rsidR="00301724" w:rsidRDefault="00130132">
            <w:pPr>
              <w:spacing w:before="40" w:after="40"/>
              <w:ind w:left="40" w:right="40"/>
              <w:jc w:val="left"/>
              <w:rPr>
                <w:rFonts w:ascii="微软雅黑" w:eastAsia="微软雅黑" w:hAnsi="微软雅黑" w:cs="微软雅黑"/>
                <w:color w:val="000000"/>
                <w:sz w:val="18"/>
              </w:rPr>
            </w:pPr>
            <w:r>
              <w:rPr>
                <w:rFonts w:ascii="微软雅黑" w:eastAsia="微软雅黑" w:hAnsi="微软雅黑" w:cs="微软雅黑" w:hint="eastAsia"/>
                <w:color w:val="000000"/>
                <w:sz w:val="18"/>
              </w:rPr>
              <w:t>匹配</w:t>
            </w:r>
          </w:p>
        </w:tc>
        <w:tc>
          <w:tcPr>
            <w:tcW w:w="680" w:type="dxa"/>
            <w:tcBorders>
              <w:top w:val="single" w:sz="8" w:space="0" w:color="000000"/>
              <w:left w:val="single" w:sz="8" w:space="0" w:color="000000"/>
              <w:bottom w:val="single" w:sz="8" w:space="0" w:color="000000"/>
              <w:right w:val="single" w:sz="8" w:space="0" w:color="000000"/>
            </w:tcBorders>
            <w:vAlign w:val="center"/>
          </w:tcPr>
          <w:p w:rsidR="00301724" w:rsidRDefault="00130132">
            <w:pPr>
              <w:spacing w:before="40" w:after="40"/>
              <w:ind w:left="40" w:right="40"/>
              <w:jc w:val="center"/>
              <w:rPr>
                <w:rFonts w:ascii="微软雅黑" w:eastAsia="微软雅黑" w:hAnsi="微软雅黑" w:cs="微软雅黑"/>
                <w:color w:val="000000"/>
                <w:sz w:val="18"/>
              </w:rPr>
            </w:pPr>
            <w:r>
              <w:rPr>
                <w:rFonts w:ascii="微软雅黑" w:eastAsia="微软雅黑" w:hAnsi="微软雅黑" w:cs="微软雅黑" w:hint="eastAsia"/>
                <w:color w:val="000000"/>
                <w:sz w:val="18"/>
              </w:rPr>
              <w:t>10</w:t>
            </w:r>
          </w:p>
        </w:tc>
        <w:tc>
          <w:tcPr>
            <w:tcW w:w="907" w:type="dxa"/>
            <w:tcBorders>
              <w:top w:val="single" w:sz="8" w:space="0" w:color="000000"/>
              <w:left w:val="single" w:sz="8" w:space="0" w:color="000000"/>
              <w:bottom w:val="single" w:sz="8" w:space="0" w:color="000000"/>
              <w:right w:val="single" w:sz="8" w:space="0" w:color="000000"/>
            </w:tcBorders>
            <w:vAlign w:val="center"/>
          </w:tcPr>
          <w:p w:rsidR="00301724" w:rsidRDefault="00130132">
            <w:pPr>
              <w:spacing w:before="40" w:after="40"/>
              <w:ind w:left="40" w:right="40"/>
              <w:jc w:val="right"/>
              <w:rPr>
                <w:rFonts w:ascii="微软雅黑" w:eastAsia="微软雅黑" w:hAnsi="微软雅黑" w:cs="微软雅黑"/>
                <w:color w:val="000000"/>
                <w:sz w:val="18"/>
              </w:rPr>
            </w:pPr>
            <w:r>
              <w:rPr>
                <w:rFonts w:ascii="微软雅黑" w:eastAsia="微软雅黑" w:hAnsi="微软雅黑" w:cs="微软雅黑" w:hint="eastAsia"/>
                <w:color w:val="000000"/>
                <w:sz w:val="18"/>
              </w:rPr>
              <w:t>10.00</w:t>
            </w:r>
          </w:p>
        </w:tc>
        <w:tc>
          <w:tcPr>
            <w:tcW w:w="2608" w:type="dxa"/>
            <w:tcBorders>
              <w:top w:val="single" w:sz="8" w:space="0" w:color="000000"/>
              <w:left w:val="single" w:sz="8" w:space="0" w:color="000000"/>
              <w:bottom w:val="single" w:sz="8" w:space="0" w:color="000000"/>
              <w:right w:val="single" w:sz="8" w:space="0" w:color="000000"/>
            </w:tcBorders>
            <w:vAlign w:val="center"/>
          </w:tcPr>
          <w:p w:rsidR="00301724" w:rsidRDefault="00130132">
            <w:pPr>
              <w:spacing w:before="40" w:after="40"/>
              <w:ind w:left="40" w:right="40"/>
              <w:jc w:val="left"/>
              <w:rPr>
                <w:rFonts w:ascii="微软雅黑" w:eastAsia="微软雅黑" w:hAnsi="微软雅黑" w:cs="微软雅黑"/>
                <w:color w:val="000000"/>
                <w:sz w:val="18"/>
              </w:rPr>
            </w:pPr>
            <w:r>
              <w:rPr>
                <w:rFonts w:ascii="微软雅黑" w:eastAsia="微软雅黑" w:hAnsi="微软雅黑" w:cs="微软雅黑" w:hint="eastAsia"/>
                <w:color w:val="000000"/>
                <w:sz w:val="18"/>
              </w:rPr>
              <w:t>预算编制与内容匹配</w:t>
            </w:r>
          </w:p>
        </w:tc>
      </w:tr>
      <w:tr w:rsidR="00301724">
        <w:tblPrEx>
          <w:tblCellMar>
            <w:top w:w="0" w:type="dxa"/>
            <w:bottom w:w="0" w:type="dxa"/>
          </w:tblCellMar>
        </w:tblPrEx>
        <w:trPr>
          <w:trHeight w:val="425"/>
        </w:trPr>
        <w:tc>
          <w:tcPr>
            <w:tcW w:w="944" w:type="dxa"/>
            <w:vMerge/>
            <w:tcBorders>
              <w:top w:val="single" w:sz="8" w:space="0" w:color="000000"/>
              <w:left w:val="single" w:sz="8" w:space="0" w:color="000000"/>
              <w:bottom w:val="single" w:sz="8" w:space="0" w:color="000000"/>
              <w:right w:val="single" w:sz="8" w:space="0" w:color="000000"/>
            </w:tcBorders>
            <w:vAlign w:val="center"/>
          </w:tcPr>
          <w:p w:rsidR="00301724" w:rsidRDefault="00301724">
            <w:pPr>
              <w:spacing w:line="1" w:lineRule="exact"/>
            </w:pPr>
          </w:p>
        </w:tc>
        <w:tc>
          <w:tcPr>
            <w:tcW w:w="2268" w:type="dxa"/>
            <w:vMerge/>
            <w:tcBorders>
              <w:top w:val="single" w:sz="8" w:space="0" w:color="000000"/>
              <w:left w:val="single" w:sz="8" w:space="0" w:color="000000"/>
              <w:bottom w:val="single" w:sz="8" w:space="0" w:color="000000"/>
              <w:right w:val="single" w:sz="8" w:space="0" w:color="000000"/>
            </w:tcBorders>
            <w:vAlign w:val="center"/>
          </w:tcPr>
          <w:p w:rsidR="00301724" w:rsidRDefault="00301724">
            <w:pPr>
              <w:spacing w:line="1" w:lineRule="exact"/>
            </w:pPr>
          </w:p>
        </w:tc>
        <w:tc>
          <w:tcPr>
            <w:tcW w:w="1587" w:type="dxa"/>
            <w:vMerge/>
            <w:tcBorders>
              <w:top w:val="single" w:sz="8" w:space="0" w:color="000000"/>
              <w:left w:val="single" w:sz="8" w:space="0" w:color="000000"/>
              <w:bottom w:val="single" w:sz="8" w:space="0" w:color="000000"/>
              <w:right w:val="single" w:sz="8" w:space="0" w:color="000000"/>
            </w:tcBorders>
            <w:vAlign w:val="center"/>
          </w:tcPr>
          <w:p w:rsidR="00301724" w:rsidRDefault="00301724">
            <w:pPr>
              <w:spacing w:line="1" w:lineRule="exact"/>
            </w:pPr>
          </w:p>
        </w:tc>
        <w:tc>
          <w:tcPr>
            <w:tcW w:w="2381" w:type="dxa"/>
            <w:tcBorders>
              <w:top w:val="single" w:sz="8" w:space="0" w:color="000000"/>
              <w:left w:val="single" w:sz="8" w:space="0" w:color="000000"/>
              <w:bottom w:val="single" w:sz="8" w:space="0" w:color="000000"/>
              <w:right w:val="single" w:sz="8" w:space="0" w:color="000000"/>
            </w:tcBorders>
            <w:vAlign w:val="center"/>
          </w:tcPr>
          <w:p w:rsidR="00301724" w:rsidRDefault="00130132">
            <w:pPr>
              <w:spacing w:before="40" w:after="40"/>
              <w:ind w:left="40" w:right="40"/>
              <w:jc w:val="left"/>
              <w:rPr>
                <w:rFonts w:ascii="微软雅黑" w:eastAsia="微软雅黑" w:hAnsi="微软雅黑" w:cs="微软雅黑"/>
                <w:color w:val="000000"/>
                <w:sz w:val="18"/>
              </w:rPr>
            </w:pPr>
            <w:r>
              <w:rPr>
                <w:rFonts w:ascii="微软雅黑" w:eastAsia="微软雅黑" w:hAnsi="微软雅黑" w:cs="微软雅黑" w:hint="eastAsia"/>
                <w:color w:val="000000"/>
                <w:sz w:val="18"/>
              </w:rPr>
              <w:t>资金分配合理性</w:t>
            </w:r>
          </w:p>
        </w:tc>
        <w:tc>
          <w:tcPr>
            <w:tcW w:w="1814" w:type="dxa"/>
            <w:gridSpan w:val="2"/>
            <w:tcBorders>
              <w:top w:val="single" w:sz="8" w:space="0" w:color="000000"/>
              <w:left w:val="single" w:sz="8" w:space="0" w:color="000000"/>
              <w:bottom w:val="single" w:sz="8" w:space="0" w:color="000000"/>
              <w:right w:val="single" w:sz="8" w:space="0" w:color="000000"/>
            </w:tcBorders>
            <w:vAlign w:val="center"/>
          </w:tcPr>
          <w:p w:rsidR="00301724" w:rsidRDefault="00130132">
            <w:pPr>
              <w:spacing w:before="40" w:after="40"/>
              <w:ind w:left="40" w:right="40"/>
              <w:jc w:val="center"/>
              <w:rPr>
                <w:rFonts w:ascii="微软雅黑" w:eastAsia="微软雅黑" w:hAnsi="微软雅黑" w:cs="微软雅黑"/>
                <w:color w:val="000000"/>
                <w:sz w:val="18"/>
              </w:rPr>
            </w:pPr>
            <w:r>
              <w:rPr>
                <w:rFonts w:ascii="微软雅黑" w:eastAsia="微软雅黑" w:hAnsi="微软雅黑" w:cs="微软雅黑" w:hint="eastAsia"/>
                <w:color w:val="000000"/>
                <w:sz w:val="18"/>
              </w:rPr>
              <w:t>合理</w:t>
            </w:r>
          </w:p>
        </w:tc>
        <w:tc>
          <w:tcPr>
            <w:tcW w:w="2721" w:type="dxa"/>
            <w:gridSpan w:val="2"/>
            <w:tcBorders>
              <w:top w:val="single" w:sz="8" w:space="0" w:color="000000"/>
              <w:left w:val="single" w:sz="8" w:space="0" w:color="000000"/>
              <w:bottom w:val="single" w:sz="8" w:space="0" w:color="000000"/>
              <w:right w:val="single" w:sz="8" w:space="0" w:color="000000"/>
            </w:tcBorders>
            <w:vAlign w:val="center"/>
          </w:tcPr>
          <w:p w:rsidR="00301724" w:rsidRDefault="00130132">
            <w:pPr>
              <w:spacing w:before="40" w:after="40"/>
              <w:ind w:left="40" w:right="40"/>
              <w:jc w:val="left"/>
              <w:rPr>
                <w:rFonts w:ascii="微软雅黑" w:eastAsia="微软雅黑" w:hAnsi="微软雅黑" w:cs="微软雅黑"/>
                <w:color w:val="000000"/>
                <w:sz w:val="18"/>
              </w:rPr>
            </w:pPr>
            <w:r>
              <w:rPr>
                <w:rFonts w:ascii="微软雅黑" w:eastAsia="微软雅黑" w:hAnsi="微软雅黑" w:cs="微软雅黑" w:hint="eastAsia"/>
                <w:color w:val="000000"/>
                <w:sz w:val="18"/>
              </w:rPr>
              <w:t>合理</w:t>
            </w:r>
          </w:p>
        </w:tc>
        <w:tc>
          <w:tcPr>
            <w:tcW w:w="680" w:type="dxa"/>
            <w:tcBorders>
              <w:top w:val="single" w:sz="8" w:space="0" w:color="000000"/>
              <w:left w:val="single" w:sz="8" w:space="0" w:color="000000"/>
              <w:bottom w:val="single" w:sz="8" w:space="0" w:color="000000"/>
              <w:right w:val="single" w:sz="8" w:space="0" w:color="000000"/>
            </w:tcBorders>
            <w:vAlign w:val="center"/>
          </w:tcPr>
          <w:p w:rsidR="00301724" w:rsidRDefault="00130132">
            <w:pPr>
              <w:spacing w:before="40" w:after="40"/>
              <w:ind w:left="40" w:right="40"/>
              <w:jc w:val="center"/>
              <w:rPr>
                <w:rFonts w:ascii="微软雅黑" w:eastAsia="微软雅黑" w:hAnsi="微软雅黑" w:cs="微软雅黑"/>
                <w:color w:val="000000"/>
                <w:sz w:val="18"/>
              </w:rPr>
            </w:pPr>
            <w:r>
              <w:rPr>
                <w:rFonts w:ascii="微软雅黑" w:eastAsia="微软雅黑" w:hAnsi="微软雅黑" w:cs="微软雅黑" w:hint="eastAsia"/>
                <w:color w:val="000000"/>
                <w:sz w:val="18"/>
              </w:rPr>
              <w:t>9</w:t>
            </w:r>
          </w:p>
        </w:tc>
        <w:tc>
          <w:tcPr>
            <w:tcW w:w="907" w:type="dxa"/>
            <w:tcBorders>
              <w:top w:val="single" w:sz="8" w:space="0" w:color="000000"/>
              <w:left w:val="single" w:sz="8" w:space="0" w:color="000000"/>
              <w:bottom w:val="single" w:sz="8" w:space="0" w:color="000000"/>
              <w:right w:val="single" w:sz="8" w:space="0" w:color="000000"/>
            </w:tcBorders>
            <w:vAlign w:val="center"/>
          </w:tcPr>
          <w:p w:rsidR="00301724" w:rsidRDefault="00130132">
            <w:pPr>
              <w:spacing w:before="40" w:after="40"/>
              <w:ind w:left="40" w:right="40"/>
              <w:jc w:val="right"/>
              <w:rPr>
                <w:rFonts w:ascii="微软雅黑" w:eastAsia="微软雅黑" w:hAnsi="微软雅黑" w:cs="微软雅黑"/>
                <w:color w:val="000000"/>
                <w:sz w:val="18"/>
              </w:rPr>
            </w:pPr>
            <w:r>
              <w:rPr>
                <w:rFonts w:ascii="微软雅黑" w:eastAsia="微软雅黑" w:hAnsi="微软雅黑" w:cs="微软雅黑" w:hint="eastAsia"/>
                <w:color w:val="000000"/>
                <w:sz w:val="18"/>
              </w:rPr>
              <w:t>9.00</w:t>
            </w:r>
          </w:p>
        </w:tc>
        <w:tc>
          <w:tcPr>
            <w:tcW w:w="2608" w:type="dxa"/>
            <w:tcBorders>
              <w:top w:val="single" w:sz="8" w:space="0" w:color="000000"/>
              <w:left w:val="single" w:sz="8" w:space="0" w:color="000000"/>
              <w:bottom w:val="single" w:sz="8" w:space="0" w:color="000000"/>
              <w:right w:val="single" w:sz="8" w:space="0" w:color="000000"/>
            </w:tcBorders>
            <w:vAlign w:val="center"/>
          </w:tcPr>
          <w:p w:rsidR="00301724" w:rsidRDefault="00130132">
            <w:pPr>
              <w:spacing w:before="40" w:after="40"/>
              <w:ind w:left="40" w:right="40"/>
              <w:jc w:val="left"/>
              <w:rPr>
                <w:rFonts w:ascii="微软雅黑" w:eastAsia="微软雅黑" w:hAnsi="微软雅黑" w:cs="微软雅黑"/>
                <w:color w:val="000000"/>
                <w:sz w:val="18"/>
              </w:rPr>
            </w:pPr>
            <w:r>
              <w:rPr>
                <w:rFonts w:ascii="微软雅黑" w:eastAsia="微软雅黑" w:hAnsi="微软雅黑" w:cs="微软雅黑" w:hint="eastAsia"/>
                <w:color w:val="000000"/>
                <w:sz w:val="18"/>
              </w:rPr>
              <w:t>资金分配合理</w:t>
            </w:r>
          </w:p>
        </w:tc>
      </w:tr>
      <w:tr w:rsidR="00301724">
        <w:tblPrEx>
          <w:tblCellMar>
            <w:top w:w="0" w:type="dxa"/>
            <w:bottom w:w="0" w:type="dxa"/>
          </w:tblCellMar>
        </w:tblPrEx>
        <w:trPr>
          <w:trHeight w:val="425"/>
        </w:trPr>
        <w:tc>
          <w:tcPr>
            <w:tcW w:w="944" w:type="dxa"/>
            <w:vMerge/>
            <w:tcBorders>
              <w:top w:val="single" w:sz="8" w:space="0" w:color="000000"/>
              <w:left w:val="single" w:sz="8" w:space="0" w:color="000000"/>
              <w:bottom w:val="single" w:sz="8" w:space="0" w:color="000000"/>
              <w:right w:val="single" w:sz="8" w:space="0" w:color="000000"/>
            </w:tcBorders>
            <w:vAlign w:val="center"/>
          </w:tcPr>
          <w:p w:rsidR="00301724" w:rsidRDefault="00301724">
            <w:pPr>
              <w:spacing w:line="1" w:lineRule="exact"/>
            </w:pPr>
          </w:p>
        </w:tc>
        <w:tc>
          <w:tcPr>
            <w:tcW w:w="2268" w:type="dxa"/>
            <w:vMerge w:val="restart"/>
            <w:tcBorders>
              <w:top w:val="single" w:sz="8" w:space="0" w:color="000000"/>
              <w:left w:val="single" w:sz="8" w:space="0" w:color="000000"/>
              <w:bottom w:val="single" w:sz="8" w:space="0" w:color="000000"/>
              <w:right w:val="single" w:sz="8" w:space="0" w:color="000000"/>
            </w:tcBorders>
            <w:vAlign w:val="center"/>
          </w:tcPr>
          <w:p w:rsidR="00301724" w:rsidRDefault="00130132">
            <w:pPr>
              <w:spacing w:before="40" w:after="40"/>
              <w:ind w:left="40" w:right="40"/>
              <w:jc w:val="center"/>
              <w:rPr>
                <w:rFonts w:ascii="微软雅黑" w:eastAsia="微软雅黑" w:hAnsi="微软雅黑" w:cs="微软雅黑"/>
                <w:color w:val="000000"/>
                <w:sz w:val="18"/>
              </w:rPr>
            </w:pPr>
            <w:r>
              <w:rPr>
                <w:rFonts w:ascii="微软雅黑" w:eastAsia="微软雅黑" w:hAnsi="微软雅黑" w:cs="微软雅黑" w:hint="eastAsia"/>
                <w:color w:val="000000"/>
                <w:sz w:val="18"/>
              </w:rPr>
              <w:t>过程</w:t>
            </w:r>
            <w:r>
              <w:rPr>
                <w:rFonts w:ascii="微软雅黑" w:eastAsia="微软雅黑" w:hAnsi="微软雅黑" w:cs="微软雅黑" w:hint="eastAsia"/>
                <w:color w:val="000000"/>
                <w:sz w:val="18"/>
              </w:rPr>
              <w:br/>
            </w:r>
            <w:r>
              <w:rPr>
                <w:rFonts w:ascii="微软雅黑" w:eastAsia="微软雅黑" w:hAnsi="微软雅黑" w:cs="微软雅黑" w:hint="eastAsia"/>
                <w:color w:val="000000"/>
                <w:sz w:val="18"/>
              </w:rPr>
              <w:t>（</w:t>
            </w:r>
            <w:r>
              <w:rPr>
                <w:rFonts w:ascii="微软雅黑" w:eastAsia="微软雅黑" w:hAnsi="微软雅黑" w:cs="微软雅黑" w:hint="eastAsia"/>
                <w:color w:val="000000"/>
                <w:sz w:val="18"/>
              </w:rPr>
              <w:t>46</w:t>
            </w:r>
            <w:r>
              <w:rPr>
                <w:rFonts w:ascii="微软雅黑" w:eastAsia="微软雅黑" w:hAnsi="微软雅黑" w:cs="微软雅黑" w:hint="eastAsia"/>
                <w:color w:val="000000"/>
                <w:sz w:val="18"/>
              </w:rPr>
              <w:t>分）</w:t>
            </w:r>
          </w:p>
        </w:tc>
        <w:tc>
          <w:tcPr>
            <w:tcW w:w="1587" w:type="dxa"/>
            <w:vMerge w:val="restart"/>
            <w:tcBorders>
              <w:top w:val="single" w:sz="8" w:space="0" w:color="000000"/>
              <w:left w:val="single" w:sz="8" w:space="0" w:color="000000"/>
              <w:bottom w:val="single" w:sz="8" w:space="0" w:color="000000"/>
              <w:right w:val="single" w:sz="8" w:space="0" w:color="000000"/>
            </w:tcBorders>
            <w:vAlign w:val="center"/>
          </w:tcPr>
          <w:p w:rsidR="00301724" w:rsidRDefault="00130132">
            <w:pPr>
              <w:spacing w:before="40" w:after="40"/>
              <w:ind w:left="40" w:right="40"/>
              <w:jc w:val="center"/>
              <w:rPr>
                <w:rFonts w:ascii="微软雅黑" w:eastAsia="微软雅黑" w:hAnsi="微软雅黑" w:cs="微软雅黑"/>
                <w:color w:val="000000"/>
                <w:sz w:val="18"/>
              </w:rPr>
            </w:pPr>
            <w:r>
              <w:rPr>
                <w:rFonts w:ascii="微软雅黑" w:eastAsia="微软雅黑" w:hAnsi="微软雅黑" w:cs="微软雅黑" w:hint="eastAsia"/>
                <w:color w:val="000000"/>
                <w:sz w:val="18"/>
              </w:rPr>
              <w:t>项目管理</w:t>
            </w:r>
          </w:p>
        </w:tc>
        <w:tc>
          <w:tcPr>
            <w:tcW w:w="2381" w:type="dxa"/>
            <w:tcBorders>
              <w:top w:val="single" w:sz="8" w:space="0" w:color="000000"/>
              <w:left w:val="single" w:sz="8" w:space="0" w:color="000000"/>
              <w:bottom w:val="single" w:sz="8" w:space="0" w:color="000000"/>
              <w:right w:val="single" w:sz="8" w:space="0" w:color="000000"/>
            </w:tcBorders>
            <w:vAlign w:val="center"/>
          </w:tcPr>
          <w:p w:rsidR="00301724" w:rsidRDefault="00130132">
            <w:pPr>
              <w:spacing w:before="40" w:after="40"/>
              <w:ind w:left="40" w:right="40"/>
              <w:jc w:val="left"/>
              <w:rPr>
                <w:rFonts w:ascii="微软雅黑" w:eastAsia="微软雅黑" w:hAnsi="微软雅黑" w:cs="微软雅黑"/>
                <w:color w:val="000000"/>
                <w:sz w:val="18"/>
              </w:rPr>
            </w:pPr>
            <w:r>
              <w:rPr>
                <w:rFonts w:ascii="微软雅黑" w:eastAsia="微软雅黑" w:hAnsi="微软雅黑" w:cs="微软雅黑" w:hint="eastAsia"/>
                <w:color w:val="000000"/>
                <w:sz w:val="18"/>
              </w:rPr>
              <w:t>项目管理制度健全性</w:t>
            </w:r>
          </w:p>
        </w:tc>
        <w:tc>
          <w:tcPr>
            <w:tcW w:w="1814" w:type="dxa"/>
            <w:gridSpan w:val="2"/>
            <w:tcBorders>
              <w:top w:val="single" w:sz="8" w:space="0" w:color="000000"/>
              <w:left w:val="single" w:sz="8" w:space="0" w:color="000000"/>
              <w:bottom w:val="single" w:sz="8" w:space="0" w:color="000000"/>
              <w:right w:val="single" w:sz="8" w:space="0" w:color="000000"/>
            </w:tcBorders>
            <w:vAlign w:val="center"/>
          </w:tcPr>
          <w:p w:rsidR="00301724" w:rsidRDefault="00130132">
            <w:pPr>
              <w:spacing w:before="40" w:after="40"/>
              <w:ind w:left="40" w:right="40"/>
              <w:jc w:val="center"/>
              <w:rPr>
                <w:rFonts w:ascii="微软雅黑" w:eastAsia="微软雅黑" w:hAnsi="微软雅黑" w:cs="微软雅黑"/>
                <w:color w:val="000000"/>
                <w:sz w:val="18"/>
              </w:rPr>
            </w:pPr>
            <w:r>
              <w:rPr>
                <w:rFonts w:ascii="微软雅黑" w:eastAsia="微软雅黑" w:hAnsi="微软雅黑" w:cs="微软雅黑" w:hint="eastAsia"/>
                <w:color w:val="000000"/>
                <w:sz w:val="18"/>
              </w:rPr>
              <w:t>健全</w:t>
            </w:r>
          </w:p>
        </w:tc>
        <w:tc>
          <w:tcPr>
            <w:tcW w:w="2721" w:type="dxa"/>
            <w:gridSpan w:val="2"/>
            <w:tcBorders>
              <w:top w:val="single" w:sz="8" w:space="0" w:color="000000"/>
              <w:left w:val="single" w:sz="8" w:space="0" w:color="000000"/>
              <w:bottom w:val="single" w:sz="8" w:space="0" w:color="000000"/>
              <w:right w:val="single" w:sz="8" w:space="0" w:color="000000"/>
            </w:tcBorders>
            <w:vAlign w:val="center"/>
          </w:tcPr>
          <w:p w:rsidR="00301724" w:rsidRDefault="00130132">
            <w:pPr>
              <w:spacing w:before="40" w:after="40"/>
              <w:ind w:left="40" w:right="40"/>
              <w:jc w:val="left"/>
              <w:rPr>
                <w:rFonts w:ascii="微软雅黑" w:eastAsia="微软雅黑" w:hAnsi="微软雅黑" w:cs="微软雅黑"/>
                <w:color w:val="000000"/>
                <w:sz w:val="18"/>
              </w:rPr>
            </w:pPr>
            <w:r>
              <w:rPr>
                <w:rFonts w:ascii="微软雅黑" w:eastAsia="微软雅黑" w:hAnsi="微软雅黑" w:cs="微软雅黑" w:hint="eastAsia"/>
                <w:color w:val="000000"/>
                <w:sz w:val="18"/>
              </w:rPr>
              <w:t>健全</w:t>
            </w:r>
          </w:p>
        </w:tc>
        <w:tc>
          <w:tcPr>
            <w:tcW w:w="680" w:type="dxa"/>
            <w:tcBorders>
              <w:top w:val="single" w:sz="8" w:space="0" w:color="000000"/>
              <w:left w:val="single" w:sz="8" w:space="0" w:color="000000"/>
              <w:bottom w:val="single" w:sz="8" w:space="0" w:color="000000"/>
              <w:right w:val="single" w:sz="8" w:space="0" w:color="000000"/>
            </w:tcBorders>
            <w:vAlign w:val="center"/>
          </w:tcPr>
          <w:p w:rsidR="00301724" w:rsidRDefault="00130132">
            <w:pPr>
              <w:spacing w:before="40" w:after="40"/>
              <w:ind w:left="40" w:right="40"/>
              <w:jc w:val="center"/>
              <w:rPr>
                <w:rFonts w:ascii="微软雅黑" w:eastAsia="微软雅黑" w:hAnsi="微软雅黑" w:cs="微软雅黑"/>
                <w:color w:val="000000"/>
                <w:sz w:val="18"/>
              </w:rPr>
            </w:pPr>
            <w:r>
              <w:rPr>
                <w:rFonts w:ascii="微软雅黑" w:eastAsia="微软雅黑" w:hAnsi="微软雅黑" w:cs="微软雅黑" w:hint="eastAsia"/>
                <w:color w:val="000000"/>
                <w:sz w:val="18"/>
              </w:rPr>
              <w:t>12</w:t>
            </w:r>
          </w:p>
        </w:tc>
        <w:tc>
          <w:tcPr>
            <w:tcW w:w="907" w:type="dxa"/>
            <w:tcBorders>
              <w:top w:val="single" w:sz="8" w:space="0" w:color="000000"/>
              <w:left w:val="single" w:sz="8" w:space="0" w:color="000000"/>
              <w:bottom w:val="single" w:sz="8" w:space="0" w:color="000000"/>
              <w:right w:val="single" w:sz="8" w:space="0" w:color="000000"/>
            </w:tcBorders>
            <w:vAlign w:val="center"/>
          </w:tcPr>
          <w:p w:rsidR="00301724" w:rsidRDefault="00130132">
            <w:pPr>
              <w:spacing w:before="40" w:after="40"/>
              <w:ind w:left="40" w:right="40"/>
              <w:jc w:val="right"/>
              <w:rPr>
                <w:rFonts w:ascii="微软雅黑" w:eastAsia="微软雅黑" w:hAnsi="微软雅黑" w:cs="微软雅黑"/>
                <w:color w:val="000000"/>
                <w:sz w:val="18"/>
              </w:rPr>
            </w:pPr>
            <w:r>
              <w:rPr>
                <w:rFonts w:ascii="微软雅黑" w:eastAsia="微软雅黑" w:hAnsi="微软雅黑" w:cs="微软雅黑" w:hint="eastAsia"/>
                <w:color w:val="000000"/>
                <w:sz w:val="18"/>
              </w:rPr>
              <w:t>12.00</w:t>
            </w:r>
          </w:p>
        </w:tc>
        <w:tc>
          <w:tcPr>
            <w:tcW w:w="2608" w:type="dxa"/>
            <w:tcBorders>
              <w:top w:val="single" w:sz="8" w:space="0" w:color="000000"/>
              <w:left w:val="single" w:sz="8" w:space="0" w:color="000000"/>
              <w:bottom w:val="single" w:sz="8" w:space="0" w:color="000000"/>
              <w:right w:val="single" w:sz="8" w:space="0" w:color="000000"/>
            </w:tcBorders>
            <w:vAlign w:val="center"/>
          </w:tcPr>
          <w:p w:rsidR="00301724" w:rsidRDefault="00130132">
            <w:pPr>
              <w:spacing w:before="40" w:after="40"/>
              <w:ind w:left="40" w:right="40"/>
              <w:jc w:val="left"/>
              <w:rPr>
                <w:rFonts w:ascii="微软雅黑" w:eastAsia="微软雅黑" w:hAnsi="微软雅黑" w:cs="微软雅黑"/>
                <w:color w:val="000000"/>
                <w:sz w:val="18"/>
              </w:rPr>
            </w:pPr>
            <w:r>
              <w:rPr>
                <w:rFonts w:ascii="微软雅黑" w:eastAsia="微软雅黑" w:hAnsi="微软雅黑" w:cs="微软雅黑" w:hint="eastAsia"/>
                <w:color w:val="000000"/>
                <w:sz w:val="18"/>
              </w:rPr>
              <w:t>项目管理制度健全</w:t>
            </w:r>
          </w:p>
        </w:tc>
      </w:tr>
      <w:tr w:rsidR="00301724">
        <w:tblPrEx>
          <w:tblCellMar>
            <w:top w:w="0" w:type="dxa"/>
            <w:bottom w:w="0" w:type="dxa"/>
          </w:tblCellMar>
        </w:tblPrEx>
        <w:trPr>
          <w:trHeight w:val="425"/>
        </w:trPr>
        <w:tc>
          <w:tcPr>
            <w:tcW w:w="944" w:type="dxa"/>
            <w:vMerge/>
            <w:tcBorders>
              <w:top w:val="single" w:sz="8" w:space="0" w:color="000000"/>
              <w:left w:val="single" w:sz="8" w:space="0" w:color="000000"/>
              <w:bottom w:val="single" w:sz="8" w:space="0" w:color="000000"/>
              <w:right w:val="single" w:sz="8" w:space="0" w:color="000000"/>
            </w:tcBorders>
            <w:vAlign w:val="center"/>
          </w:tcPr>
          <w:p w:rsidR="00301724" w:rsidRDefault="00301724">
            <w:pPr>
              <w:spacing w:line="1" w:lineRule="exact"/>
            </w:pPr>
          </w:p>
        </w:tc>
        <w:tc>
          <w:tcPr>
            <w:tcW w:w="2268" w:type="dxa"/>
            <w:vMerge/>
            <w:tcBorders>
              <w:top w:val="single" w:sz="8" w:space="0" w:color="000000"/>
              <w:left w:val="single" w:sz="8" w:space="0" w:color="000000"/>
              <w:bottom w:val="single" w:sz="8" w:space="0" w:color="000000"/>
              <w:right w:val="single" w:sz="8" w:space="0" w:color="000000"/>
            </w:tcBorders>
            <w:vAlign w:val="center"/>
          </w:tcPr>
          <w:p w:rsidR="00301724" w:rsidRDefault="00301724">
            <w:pPr>
              <w:spacing w:line="1" w:lineRule="exact"/>
            </w:pPr>
          </w:p>
        </w:tc>
        <w:tc>
          <w:tcPr>
            <w:tcW w:w="1587" w:type="dxa"/>
            <w:vMerge/>
            <w:tcBorders>
              <w:top w:val="single" w:sz="8" w:space="0" w:color="000000"/>
              <w:left w:val="single" w:sz="8" w:space="0" w:color="000000"/>
              <w:bottom w:val="single" w:sz="8" w:space="0" w:color="000000"/>
              <w:right w:val="single" w:sz="8" w:space="0" w:color="000000"/>
            </w:tcBorders>
            <w:vAlign w:val="center"/>
          </w:tcPr>
          <w:p w:rsidR="00301724" w:rsidRDefault="00301724">
            <w:pPr>
              <w:spacing w:line="1" w:lineRule="exact"/>
            </w:pPr>
          </w:p>
        </w:tc>
        <w:tc>
          <w:tcPr>
            <w:tcW w:w="2381" w:type="dxa"/>
            <w:tcBorders>
              <w:top w:val="single" w:sz="8" w:space="0" w:color="000000"/>
              <w:left w:val="single" w:sz="8" w:space="0" w:color="000000"/>
              <w:bottom w:val="single" w:sz="8" w:space="0" w:color="000000"/>
              <w:right w:val="single" w:sz="8" w:space="0" w:color="000000"/>
            </w:tcBorders>
            <w:vAlign w:val="center"/>
          </w:tcPr>
          <w:p w:rsidR="00301724" w:rsidRDefault="00130132">
            <w:pPr>
              <w:spacing w:before="40" w:after="40"/>
              <w:ind w:left="40" w:right="40"/>
              <w:jc w:val="left"/>
              <w:rPr>
                <w:rFonts w:ascii="微软雅黑" w:eastAsia="微软雅黑" w:hAnsi="微软雅黑" w:cs="微软雅黑"/>
                <w:color w:val="000000"/>
                <w:sz w:val="18"/>
              </w:rPr>
            </w:pPr>
            <w:r>
              <w:rPr>
                <w:rFonts w:ascii="微软雅黑" w:eastAsia="微软雅黑" w:hAnsi="微软雅黑" w:cs="微软雅黑" w:hint="eastAsia"/>
                <w:color w:val="000000"/>
                <w:sz w:val="18"/>
              </w:rPr>
              <w:t>项目质量可控性</w:t>
            </w:r>
          </w:p>
        </w:tc>
        <w:tc>
          <w:tcPr>
            <w:tcW w:w="1814" w:type="dxa"/>
            <w:gridSpan w:val="2"/>
            <w:tcBorders>
              <w:top w:val="single" w:sz="8" w:space="0" w:color="000000"/>
              <w:left w:val="single" w:sz="8" w:space="0" w:color="000000"/>
              <w:bottom w:val="single" w:sz="8" w:space="0" w:color="000000"/>
              <w:right w:val="single" w:sz="8" w:space="0" w:color="000000"/>
            </w:tcBorders>
            <w:vAlign w:val="center"/>
          </w:tcPr>
          <w:p w:rsidR="00301724" w:rsidRDefault="00130132">
            <w:pPr>
              <w:spacing w:before="40" w:after="40"/>
              <w:ind w:left="40" w:right="40"/>
              <w:jc w:val="center"/>
              <w:rPr>
                <w:rFonts w:ascii="微软雅黑" w:eastAsia="微软雅黑" w:hAnsi="微软雅黑" w:cs="微软雅黑"/>
                <w:color w:val="000000"/>
                <w:sz w:val="18"/>
              </w:rPr>
            </w:pPr>
            <w:r>
              <w:rPr>
                <w:rFonts w:ascii="微软雅黑" w:eastAsia="微软雅黑" w:hAnsi="微软雅黑" w:cs="微软雅黑" w:hint="eastAsia"/>
                <w:color w:val="000000"/>
                <w:sz w:val="18"/>
              </w:rPr>
              <w:t>可控</w:t>
            </w:r>
          </w:p>
        </w:tc>
        <w:tc>
          <w:tcPr>
            <w:tcW w:w="2721" w:type="dxa"/>
            <w:gridSpan w:val="2"/>
            <w:tcBorders>
              <w:top w:val="single" w:sz="8" w:space="0" w:color="000000"/>
              <w:left w:val="single" w:sz="8" w:space="0" w:color="000000"/>
              <w:bottom w:val="single" w:sz="8" w:space="0" w:color="000000"/>
              <w:right w:val="single" w:sz="8" w:space="0" w:color="000000"/>
            </w:tcBorders>
            <w:vAlign w:val="center"/>
          </w:tcPr>
          <w:p w:rsidR="00301724" w:rsidRDefault="00130132">
            <w:pPr>
              <w:spacing w:before="40" w:after="40"/>
              <w:ind w:left="40" w:right="40"/>
              <w:jc w:val="left"/>
              <w:rPr>
                <w:rFonts w:ascii="微软雅黑" w:eastAsia="微软雅黑" w:hAnsi="微软雅黑" w:cs="微软雅黑"/>
                <w:color w:val="000000"/>
                <w:sz w:val="18"/>
              </w:rPr>
            </w:pPr>
            <w:r>
              <w:rPr>
                <w:rFonts w:ascii="微软雅黑" w:eastAsia="微软雅黑" w:hAnsi="微软雅黑" w:cs="微软雅黑" w:hint="eastAsia"/>
                <w:color w:val="000000"/>
                <w:sz w:val="18"/>
              </w:rPr>
              <w:t>可控</w:t>
            </w:r>
          </w:p>
        </w:tc>
        <w:tc>
          <w:tcPr>
            <w:tcW w:w="680" w:type="dxa"/>
            <w:tcBorders>
              <w:top w:val="single" w:sz="8" w:space="0" w:color="000000"/>
              <w:left w:val="single" w:sz="8" w:space="0" w:color="000000"/>
              <w:bottom w:val="single" w:sz="8" w:space="0" w:color="000000"/>
              <w:right w:val="single" w:sz="8" w:space="0" w:color="000000"/>
            </w:tcBorders>
            <w:vAlign w:val="center"/>
          </w:tcPr>
          <w:p w:rsidR="00301724" w:rsidRDefault="00130132">
            <w:pPr>
              <w:spacing w:before="40" w:after="40"/>
              <w:ind w:left="40" w:right="40"/>
              <w:jc w:val="center"/>
              <w:rPr>
                <w:rFonts w:ascii="微软雅黑" w:eastAsia="微软雅黑" w:hAnsi="微软雅黑" w:cs="微软雅黑"/>
                <w:color w:val="000000"/>
                <w:sz w:val="18"/>
              </w:rPr>
            </w:pPr>
            <w:r>
              <w:rPr>
                <w:rFonts w:ascii="微软雅黑" w:eastAsia="微软雅黑" w:hAnsi="微软雅黑" w:cs="微软雅黑" w:hint="eastAsia"/>
                <w:color w:val="000000"/>
                <w:sz w:val="18"/>
              </w:rPr>
              <w:t>11</w:t>
            </w:r>
          </w:p>
        </w:tc>
        <w:tc>
          <w:tcPr>
            <w:tcW w:w="907" w:type="dxa"/>
            <w:tcBorders>
              <w:top w:val="single" w:sz="8" w:space="0" w:color="000000"/>
              <w:left w:val="single" w:sz="8" w:space="0" w:color="000000"/>
              <w:bottom w:val="single" w:sz="8" w:space="0" w:color="000000"/>
              <w:right w:val="single" w:sz="8" w:space="0" w:color="000000"/>
            </w:tcBorders>
            <w:vAlign w:val="center"/>
          </w:tcPr>
          <w:p w:rsidR="00301724" w:rsidRDefault="00130132">
            <w:pPr>
              <w:spacing w:before="40" w:after="40"/>
              <w:ind w:left="40" w:right="40"/>
              <w:jc w:val="right"/>
              <w:rPr>
                <w:rFonts w:ascii="微软雅黑" w:eastAsia="微软雅黑" w:hAnsi="微软雅黑" w:cs="微软雅黑"/>
                <w:color w:val="000000"/>
                <w:sz w:val="18"/>
              </w:rPr>
            </w:pPr>
            <w:r>
              <w:rPr>
                <w:rFonts w:ascii="微软雅黑" w:eastAsia="微软雅黑" w:hAnsi="微软雅黑" w:cs="微软雅黑" w:hint="eastAsia"/>
                <w:color w:val="000000"/>
                <w:sz w:val="18"/>
              </w:rPr>
              <w:t>11.00</w:t>
            </w:r>
          </w:p>
        </w:tc>
        <w:tc>
          <w:tcPr>
            <w:tcW w:w="2608" w:type="dxa"/>
            <w:tcBorders>
              <w:top w:val="single" w:sz="8" w:space="0" w:color="000000"/>
              <w:left w:val="single" w:sz="8" w:space="0" w:color="000000"/>
              <w:bottom w:val="single" w:sz="8" w:space="0" w:color="000000"/>
              <w:right w:val="single" w:sz="8" w:space="0" w:color="000000"/>
            </w:tcBorders>
            <w:vAlign w:val="center"/>
          </w:tcPr>
          <w:p w:rsidR="00301724" w:rsidRDefault="00130132">
            <w:pPr>
              <w:spacing w:before="40" w:after="40"/>
              <w:ind w:left="40" w:right="40"/>
              <w:jc w:val="left"/>
              <w:rPr>
                <w:rFonts w:ascii="微软雅黑" w:eastAsia="微软雅黑" w:hAnsi="微软雅黑" w:cs="微软雅黑"/>
                <w:color w:val="000000"/>
                <w:sz w:val="18"/>
              </w:rPr>
            </w:pPr>
            <w:r>
              <w:rPr>
                <w:rFonts w:ascii="微软雅黑" w:eastAsia="微软雅黑" w:hAnsi="微软雅黑" w:cs="微软雅黑" w:hint="eastAsia"/>
                <w:color w:val="000000"/>
                <w:sz w:val="18"/>
              </w:rPr>
              <w:t>项目完成达到预期</w:t>
            </w:r>
          </w:p>
        </w:tc>
      </w:tr>
      <w:tr w:rsidR="00301724">
        <w:tblPrEx>
          <w:tblCellMar>
            <w:top w:w="0" w:type="dxa"/>
            <w:bottom w:w="0" w:type="dxa"/>
          </w:tblCellMar>
        </w:tblPrEx>
        <w:trPr>
          <w:trHeight w:val="425"/>
        </w:trPr>
        <w:tc>
          <w:tcPr>
            <w:tcW w:w="944" w:type="dxa"/>
            <w:vMerge/>
            <w:tcBorders>
              <w:top w:val="single" w:sz="8" w:space="0" w:color="000000"/>
              <w:left w:val="single" w:sz="8" w:space="0" w:color="000000"/>
              <w:bottom w:val="single" w:sz="8" w:space="0" w:color="000000"/>
              <w:right w:val="single" w:sz="8" w:space="0" w:color="000000"/>
            </w:tcBorders>
            <w:vAlign w:val="center"/>
          </w:tcPr>
          <w:p w:rsidR="00301724" w:rsidRDefault="00301724">
            <w:pPr>
              <w:spacing w:line="1" w:lineRule="exact"/>
            </w:pPr>
          </w:p>
        </w:tc>
        <w:tc>
          <w:tcPr>
            <w:tcW w:w="2268" w:type="dxa"/>
            <w:vMerge/>
            <w:tcBorders>
              <w:top w:val="single" w:sz="8" w:space="0" w:color="000000"/>
              <w:left w:val="single" w:sz="8" w:space="0" w:color="000000"/>
              <w:bottom w:val="single" w:sz="8" w:space="0" w:color="000000"/>
              <w:right w:val="single" w:sz="8" w:space="0" w:color="000000"/>
            </w:tcBorders>
            <w:vAlign w:val="center"/>
          </w:tcPr>
          <w:p w:rsidR="00301724" w:rsidRDefault="00301724">
            <w:pPr>
              <w:spacing w:line="1" w:lineRule="exact"/>
            </w:pPr>
          </w:p>
        </w:tc>
        <w:tc>
          <w:tcPr>
            <w:tcW w:w="1587" w:type="dxa"/>
            <w:vMerge/>
            <w:tcBorders>
              <w:top w:val="single" w:sz="8" w:space="0" w:color="000000"/>
              <w:left w:val="single" w:sz="8" w:space="0" w:color="000000"/>
              <w:bottom w:val="single" w:sz="8" w:space="0" w:color="000000"/>
              <w:right w:val="single" w:sz="8" w:space="0" w:color="000000"/>
            </w:tcBorders>
            <w:vAlign w:val="center"/>
          </w:tcPr>
          <w:p w:rsidR="00301724" w:rsidRDefault="00301724">
            <w:pPr>
              <w:spacing w:line="1" w:lineRule="exact"/>
            </w:pPr>
          </w:p>
        </w:tc>
        <w:tc>
          <w:tcPr>
            <w:tcW w:w="2381" w:type="dxa"/>
            <w:tcBorders>
              <w:top w:val="single" w:sz="8" w:space="0" w:color="000000"/>
              <w:left w:val="single" w:sz="8" w:space="0" w:color="000000"/>
              <w:bottom w:val="single" w:sz="8" w:space="0" w:color="000000"/>
              <w:right w:val="single" w:sz="8" w:space="0" w:color="000000"/>
            </w:tcBorders>
            <w:vAlign w:val="center"/>
          </w:tcPr>
          <w:p w:rsidR="00301724" w:rsidRDefault="00130132">
            <w:pPr>
              <w:spacing w:before="40" w:after="40"/>
              <w:ind w:left="40" w:right="40"/>
              <w:jc w:val="left"/>
              <w:rPr>
                <w:rFonts w:ascii="微软雅黑" w:eastAsia="微软雅黑" w:hAnsi="微软雅黑" w:cs="微软雅黑"/>
                <w:color w:val="000000"/>
                <w:sz w:val="18"/>
              </w:rPr>
            </w:pPr>
            <w:r>
              <w:rPr>
                <w:rFonts w:ascii="微软雅黑" w:eastAsia="微软雅黑" w:hAnsi="微软雅黑" w:cs="微软雅黑" w:hint="eastAsia"/>
                <w:color w:val="000000"/>
                <w:sz w:val="18"/>
              </w:rPr>
              <w:t>资金使用合规性</w:t>
            </w:r>
          </w:p>
        </w:tc>
        <w:tc>
          <w:tcPr>
            <w:tcW w:w="1814" w:type="dxa"/>
            <w:gridSpan w:val="2"/>
            <w:tcBorders>
              <w:top w:val="single" w:sz="8" w:space="0" w:color="000000"/>
              <w:left w:val="single" w:sz="8" w:space="0" w:color="000000"/>
              <w:bottom w:val="single" w:sz="8" w:space="0" w:color="000000"/>
              <w:right w:val="single" w:sz="8" w:space="0" w:color="000000"/>
            </w:tcBorders>
            <w:vAlign w:val="center"/>
          </w:tcPr>
          <w:p w:rsidR="00301724" w:rsidRDefault="00130132">
            <w:pPr>
              <w:spacing w:before="40" w:after="40"/>
              <w:ind w:left="40" w:right="40"/>
              <w:jc w:val="center"/>
              <w:rPr>
                <w:rFonts w:ascii="微软雅黑" w:eastAsia="微软雅黑" w:hAnsi="微软雅黑" w:cs="微软雅黑"/>
                <w:color w:val="000000"/>
                <w:sz w:val="18"/>
              </w:rPr>
            </w:pPr>
            <w:r>
              <w:rPr>
                <w:rFonts w:ascii="微软雅黑" w:eastAsia="微软雅黑" w:hAnsi="微软雅黑" w:cs="微软雅黑" w:hint="eastAsia"/>
                <w:color w:val="000000"/>
                <w:sz w:val="18"/>
              </w:rPr>
              <w:t>合规</w:t>
            </w:r>
          </w:p>
        </w:tc>
        <w:tc>
          <w:tcPr>
            <w:tcW w:w="2721" w:type="dxa"/>
            <w:gridSpan w:val="2"/>
            <w:tcBorders>
              <w:top w:val="single" w:sz="8" w:space="0" w:color="000000"/>
              <w:left w:val="single" w:sz="8" w:space="0" w:color="000000"/>
              <w:bottom w:val="single" w:sz="8" w:space="0" w:color="000000"/>
              <w:right w:val="single" w:sz="8" w:space="0" w:color="000000"/>
            </w:tcBorders>
            <w:vAlign w:val="center"/>
          </w:tcPr>
          <w:p w:rsidR="00301724" w:rsidRDefault="00130132">
            <w:pPr>
              <w:spacing w:before="40" w:after="40"/>
              <w:ind w:left="40" w:right="40"/>
              <w:jc w:val="left"/>
              <w:rPr>
                <w:rFonts w:ascii="微软雅黑" w:eastAsia="微软雅黑" w:hAnsi="微软雅黑" w:cs="微软雅黑"/>
                <w:color w:val="000000"/>
                <w:sz w:val="18"/>
              </w:rPr>
            </w:pPr>
            <w:r>
              <w:rPr>
                <w:rFonts w:ascii="微软雅黑" w:eastAsia="微软雅黑" w:hAnsi="微软雅黑" w:cs="微软雅黑" w:hint="eastAsia"/>
                <w:color w:val="000000"/>
                <w:sz w:val="18"/>
              </w:rPr>
              <w:t>合规</w:t>
            </w:r>
          </w:p>
        </w:tc>
        <w:tc>
          <w:tcPr>
            <w:tcW w:w="680" w:type="dxa"/>
            <w:tcBorders>
              <w:top w:val="single" w:sz="8" w:space="0" w:color="000000"/>
              <w:left w:val="single" w:sz="8" w:space="0" w:color="000000"/>
              <w:bottom w:val="single" w:sz="8" w:space="0" w:color="000000"/>
              <w:right w:val="single" w:sz="8" w:space="0" w:color="000000"/>
            </w:tcBorders>
            <w:vAlign w:val="center"/>
          </w:tcPr>
          <w:p w:rsidR="00301724" w:rsidRDefault="00130132">
            <w:pPr>
              <w:spacing w:before="40" w:after="40"/>
              <w:ind w:left="40" w:right="40"/>
              <w:jc w:val="center"/>
              <w:rPr>
                <w:rFonts w:ascii="微软雅黑" w:eastAsia="微软雅黑" w:hAnsi="微软雅黑" w:cs="微软雅黑"/>
                <w:color w:val="000000"/>
                <w:sz w:val="18"/>
              </w:rPr>
            </w:pPr>
            <w:r>
              <w:rPr>
                <w:rFonts w:ascii="微软雅黑" w:eastAsia="微软雅黑" w:hAnsi="微软雅黑" w:cs="微软雅黑" w:hint="eastAsia"/>
                <w:color w:val="000000"/>
                <w:sz w:val="18"/>
              </w:rPr>
              <w:t>12</w:t>
            </w:r>
          </w:p>
        </w:tc>
        <w:tc>
          <w:tcPr>
            <w:tcW w:w="907" w:type="dxa"/>
            <w:tcBorders>
              <w:top w:val="single" w:sz="8" w:space="0" w:color="000000"/>
              <w:left w:val="single" w:sz="8" w:space="0" w:color="000000"/>
              <w:bottom w:val="single" w:sz="8" w:space="0" w:color="000000"/>
              <w:right w:val="single" w:sz="8" w:space="0" w:color="000000"/>
            </w:tcBorders>
            <w:vAlign w:val="center"/>
          </w:tcPr>
          <w:p w:rsidR="00301724" w:rsidRDefault="00130132">
            <w:pPr>
              <w:spacing w:before="40" w:after="40"/>
              <w:ind w:left="40" w:right="40"/>
              <w:jc w:val="right"/>
              <w:rPr>
                <w:rFonts w:ascii="微软雅黑" w:eastAsia="微软雅黑" w:hAnsi="微软雅黑" w:cs="微软雅黑"/>
                <w:color w:val="000000"/>
                <w:sz w:val="18"/>
              </w:rPr>
            </w:pPr>
            <w:r>
              <w:rPr>
                <w:rFonts w:ascii="微软雅黑" w:eastAsia="微软雅黑" w:hAnsi="微软雅黑" w:cs="微软雅黑" w:hint="eastAsia"/>
                <w:color w:val="000000"/>
                <w:sz w:val="18"/>
              </w:rPr>
              <w:t>12.00</w:t>
            </w:r>
          </w:p>
        </w:tc>
        <w:tc>
          <w:tcPr>
            <w:tcW w:w="2608" w:type="dxa"/>
            <w:tcBorders>
              <w:top w:val="single" w:sz="8" w:space="0" w:color="000000"/>
              <w:left w:val="single" w:sz="8" w:space="0" w:color="000000"/>
              <w:bottom w:val="single" w:sz="8" w:space="0" w:color="000000"/>
              <w:right w:val="single" w:sz="8" w:space="0" w:color="000000"/>
            </w:tcBorders>
            <w:vAlign w:val="center"/>
          </w:tcPr>
          <w:p w:rsidR="00301724" w:rsidRDefault="00130132">
            <w:pPr>
              <w:spacing w:before="40" w:after="40"/>
              <w:ind w:left="40" w:right="40"/>
              <w:jc w:val="left"/>
              <w:rPr>
                <w:rFonts w:ascii="微软雅黑" w:eastAsia="微软雅黑" w:hAnsi="微软雅黑" w:cs="微软雅黑"/>
                <w:color w:val="000000"/>
                <w:sz w:val="18"/>
              </w:rPr>
            </w:pPr>
            <w:r>
              <w:rPr>
                <w:rFonts w:ascii="微软雅黑" w:eastAsia="微软雅黑" w:hAnsi="微软雅黑" w:cs="微软雅黑" w:hint="eastAsia"/>
                <w:color w:val="000000"/>
                <w:sz w:val="18"/>
              </w:rPr>
              <w:t>资金使用规范</w:t>
            </w:r>
          </w:p>
        </w:tc>
      </w:tr>
      <w:tr w:rsidR="00301724">
        <w:tblPrEx>
          <w:tblCellMar>
            <w:top w:w="0" w:type="dxa"/>
            <w:bottom w:w="0" w:type="dxa"/>
          </w:tblCellMar>
        </w:tblPrEx>
        <w:trPr>
          <w:trHeight w:val="425"/>
        </w:trPr>
        <w:tc>
          <w:tcPr>
            <w:tcW w:w="944" w:type="dxa"/>
            <w:vMerge/>
            <w:tcBorders>
              <w:top w:val="single" w:sz="8" w:space="0" w:color="000000"/>
              <w:left w:val="single" w:sz="8" w:space="0" w:color="000000"/>
              <w:bottom w:val="single" w:sz="8" w:space="0" w:color="000000"/>
              <w:right w:val="single" w:sz="8" w:space="0" w:color="000000"/>
            </w:tcBorders>
            <w:vAlign w:val="center"/>
          </w:tcPr>
          <w:p w:rsidR="00301724" w:rsidRDefault="00301724">
            <w:pPr>
              <w:spacing w:line="1" w:lineRule="exact"/>
            </w:pPr>
          </w:p>
        </w:tc>
        <w:tc>
          <w:tcPr>
            <w:tcW w:w="2268" w:type="dxa"/>
            <w:vMerge/>
            <w:tcBorders>
              <w:top w:val="single" w:sz="8" w:space="0" w:color="000000"/>
              <w:left w:val="single" w:sz="8" w:space="0" w:color="000000"/>
              <w:bottom w:val="single" w:sz="8" w:space="0" w:color="000000"/>
              <w:right w:val="single" w:sz="8" w:space="0" w:color="000000"/>
            </w:tcBorders>
            <w:vAlign w:val="center"/>
          </w:tcPr>
          <w:p w:rsidR="00301724" w:rsidRDefault="00301724">
            <w:pPr>
              <w:spacing w:line="1" w:lineRule="exact"/>
            </w:pPr>
          </w:p>
        </w:tc>
        <w:tc>
          <w:tcPr>
            <w:tcW w:w="1587" w:type="dxa"/>
            <w:vMerge/>
            <w:tcBorders>
              <w:top w:val="single" w:sz="8" w:space="0" w:color="000000"/>
              <w:left w:val="single" w:sz="8" w:space="0" w:color="000000"/>
              <w:bottom w:val="single" w:sz="8" w:space="0" w:color="000000"/>
              <w:right w:val="single" w:sz="8" w:space="0" w:color="000000"/>
            </w:tcBorders>
            <w:vAlign w:val="center"/>
          </w:tcPr>
          <w:p w:rsidR="00301724" w:rsidRDefault="00301724">
            <w:pPr>
              <w:spacing w:line="1" w:lineRule="exact"/>
            </w:pPr>
          </w:p>
        </w:tc>
        <w:tc>
          <w:tcPr>
            <w:tcW w:w="2381" w:type="dxa"/>
            <w:tcBorders>
              <w:top w:val="single" w:sz="8" w:space="0" w:color="000000"/>
              <w:left w:val="single" w:sz="8" w:space="0" w:color="000000"/>
              <w:bottom w:val="single" w:sz="8" w:space="0" w:color="000000"/>
              <w:right w:val="single" w:sz="8" w:space="0" w:color="000000"/>
            </w:tcBorders>
            <w:vAlign w:val="center"/>
          </w:tcPr>
          <w:p w:rsidR="00301724" w:rsidRDefault="00130132">
            <w:pPr>
              <w:spacing w:before="40" w:after="40"/>
              <w:ind w:left="40" w:right="40"/>
              <w:jc w:val="left"/>
              <w:rPr>
                <w:rFonts w:ascii="微软雅黑" w:eastAsia="微软雅黑" w:hAnsi="微软雅黑" w:cs="微软雅黑"/>
                <w:color w:val="000000"/>
                <w:sz w:val="18"/>
              </w:rPr>
            </w:pPr>
            <w:r>
              <w:rPr>
                <w:rFonts w:ascii="微软雅黑" w:eastAsia="微软雅黑" w:hAnsi="微软雅黑" w:cs="微软雅黑" w:hint="eastAsia"/>
                <w:color w:val="000000"/>
                <w:sz w:val="18"/>
              </w:rPr>
              <w:t>财务监督检查</w:t>
            </w:r>
          </w:p>
        </w:tc>
        <w:tc>
          <w:tcPr>
            <w:tcW w:w="1814" w:type="dxa"/>
            <w:gridSpan w:val="2"/>
            <w:tcBorders>
              <w:top w:val="single" w:sz="8" w:space="0" w:color="000000"/>
              <w:left w:val="single" w:sz="8" w:space="0" w:color="000000"/>
              <w:bottom w:val="single" w:sz="8" w:space="0" w:color="000000"/>
              <w:right w:val="single" w:sz="8" w:space="0" w:color="000000"/>
            </w:tcBorders>
            <w:vAlign w:val="center"/>
          </w:tcPr>
          <w:p w:rsidR="00301724" w:rsidRDefault="00130132">
            <w:pPr>
              <w:spacing w:before="40" w:after="40"/>
              <w:ind w:left="40" w:right="40"/>
              <w:jc w:val="center"/>
              <w:rPr>
                <w:rFonts w:ascii="微软雅黑" w:eastAsia="微软雅黑" w:hAnsi="微软雅黑" w:cs="微软雅黑"/>
                <w:color w:val="000000"/>
                <w:sz w:val="18"/>
              </w:rPr>
            </w:pPr>
            <w:r>
              <w:rPr>
                <w:rFonts w:ascii="微软雅黑" w:eastAsia="微软雅黑" w:hAnsi="微软雅黑" w:cs="微软雅黑" w:hint="eastAsia"/>
                <w:color w:val="000000"/>
                <w:sz w:val="18"/>
              </w:rPr>
              <w:t>无问题</w:t>
            </w:r>
          </w:p>
        </w:tc>
        <w:tc>
          <w:tcPr>
            <w:tcW w:w="2721" w:type="dxa"/>
            <w:gridSpan w:val="2"/>
            <w:tcBorders>
              <w:top w:val="single" w:sz="8" w:space="0" w:color="000000"/>
              <w:left w:val="single" w:sz="8" w:space="0" w:color="000000"/>
              <w:bottom w:val="single" w:sz="8" w:space="0" w:color="000000"/>
              <w:right w:val="single" w:sz="8" w:space="0" w:color="000000"/>
            </w:tcBorders>
            <w:vAlign w:val="center"/>
          </w:tcPr>
          <w:p w:rsidR="00301724" w:rsidRDefault="00130132">
            <w:pPr>
              <w:spacing w:before="40" w:after="40"/>
              <w:ind w:left="40" w:right="40"/>
              <w:jc w:val="left"/>
              <w:rPr>
                <w:rFonts w:ascii="微软雅黑" w:eastAsia="微软雅黑" w:hAnsi="微软雅黑" w:cs="微软雅黑"/>
                <w:color w:val="000000"/>
                <w:sz w:val="18"/>
              </w:rPr>
            </w:pPr>
            <w:r>
              <w:rPr>
                <w:rFonts w:ascii="微软雅黑" w:eastAsia="微软雅黑" w:hAnsi="微软雅黑" w:cs="微软雅黑" w:hint="eastAsia"/>
                <w:color w:val="000000"/>
                <w:sz w:val="18"/>
              </w:rPr>
              <w:t>无问题</w:t>
            </w:r>
          </w:p>
        </w:tc>
        <w:tc>
          <w:tcPr>
            <w:tcW w:w="680" w:type="dxa"/>
            <w:tcBorders>
              <w:top w:val="single" w:sz="8" w:space="0" w:color="000000"/>
              <w:left w:val="single" w:sz="8" w:space="0" w:color="000000"/>
              <w:bottom w:val="single" w:sz="8" w:space="0" w:color="000000"/>
              <w:right w:val="single" w:sz="8" w:space="0" w:color="000000"/>
            </w:tcBorders>
            <w:vAlign w:val="center"/>
          </w:tcPr>
          <w:p w:rsidR="00301724" w:rsidRDefault="00130132">
            <w:pPr>
              <w:spacing w:before="40" w:after="40"/>
              <w:ind w:left="40" w:right="40"/>
              <w:jc w:val="center"/>
              <w:rPr>
                <w:rFonts w:ascii="微软雅黑" w:eastAsia="微软雅黑" w:hAnsi="微软雅黑" w:cs="微软雅黑"/>
                <w:color w:val="000000"/>
                <w:sz w:val="18"/>
              </w:rPr>
            </w:pPr>
            <w:r>
              <w:rPr>
                <w:rFonts w:ascii="微软雅黑" w:eastAsia="微软雅黑" w:hAnsi="微软雅黑" w:cs="微软雅黑" w:hint="eastAsia"/>
                <w:color w:val="000000"/>
                <w:sz w:val="18"/>
              </w:rPr>
              <w:t>11</w:t>
            </w:r>
          </w:p>
        </w:tc>
        <w:tc>
          <w:tcPr>
            <w:tcW w:w="907" w:type="dxa"/>
            <w:tcBorders>
              <w:top w:val="single" w:sz="8" w:space="0" w:color="000000"/>
              <w:left w:val="single" w:sz="8" w:space="0" w:color="000000"/>
              <w:bottom w:val="single" w:sz="8" w:space="0" w:color="000000"/>
              <w:right w:val="single" w:sz="8" w:space="0" w:color="000000"/>
            </w:tcBorders>
            <w:vAlign w:val="center"/>
          </w:tcPr>
          <w:p w:rsidR="00301724" w:rsidRDefault="00130132">
            <w:pPr>
              <w:spacing w:before="40" w:after="40"/>
              <w:ind w:left="40" w:right="40"/>
              <w:jc w:val="right"/>
              <w:rPr>
                <w:rFonts w:ascii="微软雅黑" w:eastAsia="微软雅黑" w:hAnsi="微软雅黑" w:cs="微软雅黑"/>
                <w:color w:val="000000"/>
                <w:sz w:val="18"/>
              </w:rPr>
            </w:pPr>
            <w:r>
              <w:rPr>
                <w:rFonts w:ascii="微软雅黑" w:eastAsia="微软雅黑" w:hAnsi="微软雅黑" w:cs="微软雅黑" w:hint="eastAsia"/>
                <w:color w:val="000000"/>
                <w:sz w:val="18"/>
              </w:rPr>
              <w:t>11.00</w:t>
            </w:r>
          </w:p>
        </w:tc>
        <w:tc>
          <w:tcPr>
            <w:tcW w:w="2608" w:type="dxa"/>
            <w:tcBorders>
              <w:top w:val="single" w:sz="8" w:space="0" w:color="000000"/>
              <w:left w:val="single" w:sz="8" w:space="0" w:color="000000"/>
              <w:bottom w:val="single" w:sz="8" w:space="0" w:color="000000"/>
              <w:right w:val="single" w:sz="8" w:space="0" w:color="000000"/>
            </w:tcBorders>
            <w:vAlign w:val="center"/>
          </w:tcPr>
          <w:p w:rsidR="00301724" w:rsidRDefault="00130132">
            <w:pPr>
              <w:spacing w:before="40" w:after="40"/>
              <w:ind w:left="40" w:right="40"/>
              <w:jc w:val="left"/>
              <w:rPr>
                <w:rFonts w:ascii="微软雅黑" w:eastAsia="微软雅黑" w:hAnsi="微软雅黑" w:cs="微软雅黑"/>
                <w:color w:val="000000"/>
                <w:sz w:val="18"/>
              </w:rPr>
            </w:pPr>
            <w:r>
              <w:rPr>
                <w:rFonts w:ascii="微软雅黑" w:eastAsia="微软雅黑" w:hAnsi="微软雅黑" w:cs="微软雅黑" w:hint="eastAsia"/>
                <w:color w:val="000000"/>
                <w:sz w:val="18"/>
              </w:rPr>
              <w:t>无问题</w:t>
            </w:r>
          </w:p>
        </w:tc>
      </w:tr>
      <w:tr w:rsidR="00301724">
        <w:tblPrEx>
          <w:tblCellMar>
            <w:top w:w="0" w:type="dxa"/>
            <w:bottom w:w="0" w:type="dxa"/>
          </w:tblCellMar>
        </w:tblPrEx>
        <w:trPr>
          <w:trHeight w:val="425"/>
        </w:trPr>
        <w:tc>
          <w:tcPr>
            <w:tcW w:w="944" w:type="dxa"/>
            <w:vMerge/>
            <w:tcBorders>
              <w:top w:val="single" w:sz="8" w:space="0" w:color="000000"/>
              <w:left w:val="single" w:sz="8" w:space="0" w:color="000000"/>
              <w:bottom w:val="single" w:sz="8" w:space="0" w:color="000000"/>
              <w:right w:val="single" w:sz="8" w:space="0" w:color="000000"/>
            </w:tcBorders>
            <w:vAlign w:val="center"/>
          </w:tcPr>
          <w:p w:rsidR="00301724" w:rsidRDefault="00301724">
            <w:pPr>
              <w:spacing w:line="1" w:lineRule="exact"/>
            </w:pPr>
          </w:p>
        </w:tc>
        <w:tc>
          <w:tcPr>
            <w:tcW w:w="11454" w:type="dxa"/>
            <w:gridSpan w:val="8"/>
            <w:tcBorders>
              <w:top w:val="single" w:sz="8" w:space="0" w:color="000000"/>
              <w:left w:val="single" w:sz="8" w:space="0" w:color="000000"/>
              <w:bottom w:val="single" w:sz="8" w:space="0" w:color="000000"/>
              <w:right w:val="single" w:sz="8" w:space="0" w:color="000000"/>
            </w:tcBorders>
            <w:vAlign w:val="center"/>
          </w:tcPr>
          <w:p w:rsidR="00301724" w:rsidRDefault="00130132">
            <w:pPr>
              <w:spacing w:before="40" w:after="40"/>
              <w:ind w:left="40" w:right="40"/>
              <w:jc w:val="right"/>
              <w:rPr>
                <w:rFonts w:ascii="微软雅黑" w:eastAsia="微软雅黑" w:hAnsi="微软雅黑" w:cs="微软雅黑"/>
                <w:color w:val="000000"/>
                <w:sz w:val="18"/>
              </w:rPr>
            </w:pPr>
            <w:r>
              <w:rPr>
                <w:rFonts w:ascii="微软雅黑" w:eastAsia="微软雅黑" w:hAnsi="微软雅黑" w:cs="微软雅黑" w:hint="eastAsia"/>
                <w:color w:val="000000"/>
                <w:sz w:val="18"/>
              </w:rPr>
              <w:t>小计：</w:t>
            </w:r>
          </w:p>
        </w:tc>
        <w:tc>
          <w:tcPr>
            <w:tcW w:w="907" w:type="dxa"/>
            <w:tcBorders>
              <w:top w:val="single" w:sz="8" w:space="0" w:color="000000"/>
              <w:left w:val="single" w:sz="8" w:space="0" w:color="000000"/>
              <w:bottom w:val="single" w:sz="8" w:space="0" w:color="000000"/>
              <w:right w:val="single" w:sz="8" w:space="0" w:color="000000"/>
            </w:tcBorders>
            <w:vAlign w:val="center"/>
          </w:tcPr>
          <w:p w:rsidR="00301724" w:rsidRDefault="00130132">
            <w:pPr>
              <w:spacing w:before="40" w:after="40"/>
              <w:ind w:left="40" w:right="40"/>
              <w:jc w:val="right"/>
              <w:rPr>
                <w:rFonts w:ascii="微软雅黑" w:eastAsia="微软雅黑" w:hAnsi="微软雅黑" w:cs="微软雅黑"/>
                <w:color w:val="000000"/>
                <w:sz w:val="18"/>
              </w:rPr>
            </w:pPr>
            <w:r>
              <w:rPr>
                <w:rFonts w:ascii="微软雅黑" w:eastAsia="微软雅黑" w:hAnsi="微软雅黑" w:cs="微软雅黑" w:hint="eastAsia"/>
                <w:color w:val="000000"/>
                <w:sz w:val="18"/>
              </w:rPr>
              <w:t>100.00</w:t>
            </w:r>
          </w:p>
        </w:tc>
        <w:tc>
          <w:tcPr>
            <w:tcW w:w="2608" w:type="dxa"/>
            <w:tcBorders>
              <w:top w:val="single" w:sz="8" w:space="0" w:color="000000"/>
              <w:left w:val="single" w:sz="8" w:space="0" w:color="000000"/>
              <w:bottom w:val="single" w:sz="8" w:space="0" w:color="000000"/>
              <w:right w:val="single" w:sz="8" w:space="0" w:color="000000"/>
            </w:tcBorders>
            <w:vAlign w:val="center"/>
          </w:tcPr>
          <w:p w:rsidR="00301724" w:rsidRDefault="00301724">
            <w:pPr>
              <w:spacing w:before="40" w:after="40"/>
              <w:ind w:left="40" w:right="40"/>
              <w:jc w:val="center"/>
              <w:rPr>
                <w:rFonts w:ascii="微软雅黑" w:eastAsia="微软雅黑" w:hAnsi="微软雅黑" w:cs="微软雅黑"/>
                <w:color w:val="000000"/>
                <w:sz w:val="18"/>
              </w:rPr>
            </w:pPr>
          </w:p>
        </w:tc>
      </w:tr>
      <w:tr w:rsidR="00301724">
        <w:tblPrEx>
          <w:tblCellMar>
            <w:top w:w="0" w:type="dxa"/>
            <w:bottom w:w="0" w:type="dxa"/>
          </w:tblCellMar>
        </w:tblPrEx>
        <w:trPr>
          <w:trHeight w:val="680"/>
        </w:trPr>
        <w:tc>
          <w:tcPr>
            <w:tcW w:w="3213" w:type="dxa"/>
            <w:gridSpan w:val="2"/>
            <w:tcBorders>
              <w:top w:val="single" w:sz="8" w:space="0" w:color="000000"/>
              <w:left w:val="single" w:sz="8" w:space="0" w:color="000000"/>
              <w:bottom w:val="single" w:sz="8" w:space="0" w:color="000000"/>
              <w:right w:val="single" w:sz="8" w:space="0" w:color="000000"/>
            </w:tcBorders>
            <w:vAlign w:val="center"/>
          </w:tcPr>
          <w:p w:rsidR="00301724" w:rsidRDefault="00130132">
            <w:pPr>
              <w:spacing w:before="40" w:after="40"/>
              <w:ind w:left="40" w:right="40"/>
              <w:jc w:val="center"/>
              <w:rPr>
                <w:rFonts w:ascii="微软雅黑" w:eastAsia="微软雅黑" w:hAnsi="微软雅黑" w:cs="微软雅黑"/>
                <w:color w:val="000000"/>
                <w:sz w:val="18"/>
              </w:rPr>
            </w:pPr>
            <w:r>
              <w:rPr>
                <w:rFonts w:ascii="微软雅黑" w:eastAsia="微软雅黑" w:hAnsi="微软雅黑" w:cs="微软雅黑" w:hint="eastAsia"/>
                <w:color w:val="000000"/>
                <w:sz w:val="18"/>
              </w:rPr>
              <w:t>一级指标</w:t>
            </w:r>
          </w:p>
        </w:tc>
        <w:tc>
          <w:tcPr>
            <w:tcW w:w="1587" w:type="dxa"/>
            <w:tcBorders>
              <w:top w:val="single" w:sz="8" w:space="0" w:color="000000"/>
              <w:left w:val="single" w:sz="8" w:space="0" w:color="000000"/>
              <w:bottom w:val="single" w:sz="8" w:space="0" w:color="000000"/>
              <w:right w:val="single" w:sz="8" w:space="0" w:color="000000"/>
            </w:tcBorders>
            <w:vAlign w:val="center"/>
          </w:tcPr>
          <w:p w:rsidR="00301724" w:rsidRDefault="00130132">
            <w:pPr>
              <w:spacing w:before="40" w:after="40"/>
              <w:ind w:left="40" w:right="40"/>
              <w:jc w:val="center"/>
              <w:rPr>
                <w:rFonts w:ascii="微软雅黑" w:eastAsia="微软雅黑" w:hAnsi="微软雅黑" w:cs="微软雅黑"/>
                <w:color w:val="000000"/>
                <w:sz w:val="18"/>
              </w:rPr>
            </w:pPr>
            <w:r>
              <w:rPr>
                <w:rFonts w:ascii="微软雅黑" w:eastAsia="微软雅黑" w:hAnsi="微软雅黑" w:cs="微软雅黑" w:hint="eastAsia"/>
                <w:color w:val="000000"/>
                <w:sz w:val="18"/>
              </w:rPr>
              <w:t>二级指标</w:t>
            </w:r>
          </w:p>
        </w:tc>
        <w:tc>
          <w:tcPr>
            <w:tcW w:w="2381" w:type="dxa"/>
            <w:tcBorders>
              <w:top w:val="single" w:sz="8" w:space="0" w:color="000000"/>
              <w:left w:val="single" w:sz="8" w:space="0" w:color="000000"/>
              <w:bottom w:val="single" w:sz="8" w:space="0" w:color="000000"/>
              <w:right w:val="single" w:sz="8" w:space="0" w:color="000000"/>
            </w:tcBorders>
            <w:vAlign w:val="center"/>
          </w:tcPr>
          <w:p w:rsidR="00301724" w:rsidRDefault="00130132">
            <w:pPr>
              <w:spacing w:before="40" w:after="40"/>
              <w:ind w:left="40" w:right="40"/>
              <w:jc w:val="center"/>
              <w:rPr>
                <w:rFonts w:ascii="微软雅黑" w:eastAsia="微软雅黑" w:hAnsi="微软雅黑" w:cs="微软雅黑"/>
                <w:color w:val="000000"/>
                <w:sz w:val="18"/>
              </w:rPr>
            </w:pPr>
            <w:r>
              <w:rPr>
                <w:rFonts w:ascii="微软雅黑" w:eastAsia="微软雅黑" w:hAnsi="微软雅黑" w:cs="微软雅黑" w:hint="eastAsia"/>
                <w:color w:val="000000"/>
                <w:sz w:val="18"/>
              </w:rPr>
              <w:t>三级指标</w:t>
            </w:r>
          </w:p>
        </w:tc>
        <w:tc>
          <w:tcPr>
            <w:tcW w:w="567" w:type="dxa"/>
            <w:tcBorders>
              <w:top w:val="single" w:sz="8" w:space="0" w:color="000000"/>
              <w:left w:val="single" w:sz="8" w:space="0" w:color="000000"/>
              <w:bottom w:val="single" w:sz="8" w:space="0" w:color="000000"/>
              <w:right w:val="single" w:sz="8" w:space="0" w:color="000000"/>
            </w:tcBorders>
            <w:vAlign w:val="center"/>
          </w:tcPr>
          <w:p w:rsidR="00301724" w:rsidRDefault="00130132">
            <w:pPr>
              <w:spacing w:before="40" w:after="40"/>
              <w:ind w:left="40" w:right="40"/>
              <w:jc w:val="center"/>
              <w:rPr>
                <w:rFonts w:ascii="微软雅黑" w:eastAsia="微软雅黑" w:hAnsi="微软雅黑" w:cs="微软雅黑"/>
                <w:color w:val="000000"/>
                <w:sz w:val="18"/>
              </w:rPr>
            </w:pPr>
            <w:r>
              <w:rPr>
                <w:rFonts w:ascii="微软雅黑" w:eastAsia="微软雅黑" w:hAnsi="微软雅黑" w:cs="微软雅黑" w:hint="eastAsia"/>
                <w:color w:val="000000"/>
                <w:sz w:val="18"/>
              </w:rPr>
              <w:t>指标性质</w:t>
            </w:r>
          </w:p>
        </w:tc>
        <w:tc>
          <w:tcPr>
            <w:tcW w:w="1247" w:type="dxa"/>
            <w:tcBorders>
              <w:top w:val="single" w:sz="8" w:space="0" w:color="000000"/>
              <w:left w:val="single" w:sz="8" w:space="0" w:color="000000"/>
              <w:bottom w:val="single" w:sz="8" w:space="0" w:color="000000"/>
              <w:right w:val="single" w:sz="8" w:space="0" w:color="000000"/>
            </w:tcBorders>
            <w:vAlign w:val="center"/>
          </w:tcPr>
          <w:p w:rsidR="00301724" w:rsidRDefault="00130132">
            <w:pPr>
              <w:spacing w:before="40" w:after="40"/>
              <w:ind w:left="40" w:right="40"/>
              <w:jc w:val="center"/>
              <w:rPr>
                <w:rFonts w:ascii="微软雅黑" w:eastAsia="微软雅黑" w:hAnsi="微软雅黑" w:cs="微软雅黑"/>
                <w:color w:val="000000"/>
                <w:sz w:val="18"/>
              </w:rPr>
            </w:pPr>
            <w:r>
              <w:rPr>
                <w:rFonts w:ascii="微软雅黑" w:eastAsia="微软雅黑" w:hAnsi="微软雅黑" w:cs="微软雅黑" w:hint="eastAsia"/>
                <w:color w:val="000000"/>
                <w:sz w:val="18"/>
              </w:rPr>
              <w:t>指标值</w:t>
            </w:r>
          </w:p>
        </w:tc>
        <w:tc>
          <w:tcPr>
            <w:tcW w:w="567" w:type="dxa"/>
            <w:tcBorders>
              <w:top w:val="single" w:sz="8" w:space="0" w:color="000000"/>
              <w:left w:val="single" w:sz="8" w:space="0" w:color="000000"/>
              <w:bottom w:val="single" w:sz="8" w:space="0" w:color="000000"/>
              <w:right w:val="single" w:sz="8" w:space="0" w:color="000000"/>
            </w:tcBorders>
            <w:vAlign w:val="center"/>
          </w:tcPr>
          <w:p w:rsidR="00301724" w:rsidRDefault="00130132">
            <w:pPr>
              <w:spacing w:before="40" w:after="40"/>
              <w:ind w:left="40" w:right="40"/>
              <w:jc w:val="center"/>
              <w:rPr>
                <w:rFonts w:ascii="微软雅黑" w:eastAsia="微软雅黑" w:hAnsi="微软雅黑" w:cs="微软雅黑"/>
                <w:color w:val="000000"/>
                <w:sz w:val="18"/>
              </w:rPr>
            </w:pPr>
            <w:r>
              <w:rPr>
                <w:rFonts w:ascii="微软雅黑" w:eastAsia="微软雅黑" w:hAnsi="微软雅黑" w:cs="微软雅黑" w:hint="eastAsia"/>
                <w:color w:val="000000"/>
                <w:sz w:val="18"/>
              </w:rPr>
              <w:t>度量单位</w:t>
            </w:r>
          </w:p>
        </w:tc>
        <w:tc>
          <w:tcPr>
            <w:tcW w:w="2154" w:type="dxa"/>
            <w:tcBorders>
              <w:top w:val="single" w:sz="8" w:space="0" w:color="000000"/>
              <w:left w:val="single" w:sz="8" w:space="0" w:color="000000"/>
              <w:bottom w:val="single" w:sz="8" w:space="0" w:color="000000"/>
              <w:right w:val="single" w:sz="8" w:space="0" w:color="000000"/>
            </w:tcBorders>
            <w:vAlign w:val="center"/>
          </w:tcPr>
          <w:p w:rsidR="00301724" w:rsidRDefault="00130132">
            <w:pPr>
              <w:spacing w:before="40" w:after="40"/>
              <w:ind w:left="40" w:right="40"/>
              <w:jc w:val="center"/>
              <w:rPr>
                <w:rFonts w:ascii="微软雅黑" w:eastAsia="微软雅黑" w:hAnsi="微软雅黑" w:cs="微软雅黑"/>
                <w:color w:val="000000"/>
                <w:sz w:val="18"/>
              </w:rPr>
            </w:pPr>
            <w:r>
              <w:rPr>
                <w:rFonts w:ascii="微软雅黑" w:eastAsia="微软雅黑" w:hAnsi="微软雅黑" w:cs="微软雅黑" w:hint="eastAsia"/>
                <w:color w:val="000000"/>
                <w:sz w:val="18"/>
              </w:rPr>
              <w:t>完成值</w:t>
            </w:r>
          </w:p>
        </w:tc>
        <w:tc>
          <w:tcPr>
            <w:tcW w:w="680" w:type="dxa"/>
            <w:tcBorders>
              <w:top w:val="single" w:sz="8" w:space="0" w:color="000000"/>
              <w:left w:val="single" w:sz="8" w:space="0" w:color="000000"/>
              <w:bottom w:val="single" w:sz="8" w:space="0" w:color="000000"/>
              <w:right w:val="single" w:sz="8" w:space="0" w:color="000000"/>
            </w:tcBorders>
            <w:vAlign w:val="center"/>
          </w:tcPr>
          <w:p w:rsidR="00301724" w:rsidRDefault="00130132">
            <w:pPr>
              <w:spacing w:before="40" w:after="40"/>
              <w:ind w:left="40" w:right="40"/>
              <w:jc w:val="center"/>
              <w:rPr>
                <w:rFonts w:ascii="微软雅黑" w:eastAsia="微软雅黑" w:hAnsi="微软雅黑" w:cs="微软雅黑"/>
                <w:color w:val="000000"/>
                <w:sz w:val="18"/>
              </w:rPr>
            </w:pPr>
            <w:r>
              <w:rPr>
                <w:rFonts w:ascii="微软雅黑" w:eastAsia="微软雅黑" w:hAnsi="微软雅黑" w:cs="微软雅黑" w:hint="eastAsia"/>
                <w:color w:val="000000"/>
                <w:sz w:val="18"/>
              </w:rPr>
              <w:t>权重</w:t>
            </w:r>
          </w:p>
        </w:tc>
        <w:tc>
          <w:tcPr>
            <w:tcW w:w="907" w:type="dxa"/>
            <w:tcBorders>
              <w:top w:val="single" w:sz="8" w:space="0" w:color="000000"/>
              <w:left w:val="single" w:sz="8" w:space="0" w:color="000000"/>
              <w:bottom w:val="single" w:sz="8" w:space="0" w:color="000000"/>
              <w:right w:val="single" w:sz="8" w:space="0" w:color="000000"/>
            </w:tcBorders>
            <w:vAlign w:val="center"/>
          </w:tcPr>
          <w:p w:rsidR="00301724" w:rsidRDefault="00130132">
            <w:pPr>
              <w:spacing w:before="40" w:after="40"/>
              <w:ind w:left="40" w:right="40"/>
              <w:jc w:val="center"/>
              <w:rPr>
                <w:rFonts w:ascii="微软雅黑" w:eastAsia="微软雅黑" w:hAnsi="微软雅黑" w:cs="微软雅黑"/>
                <w:color w:val="000000"/>
                <w:sz w:val="18"/>
              </w:rPr>
            </w:pPr>
            <w:r>
              <w:rPr>
                <w:rFonts w:ascii="微软雅黑" w:eastAsia="微软雅黑" w:hAnsi="微软雅黑" w:cs="微软雅黑" w:hint="eastAsia"/>
                <w:color w:val="000000"/>
                <w:sz w:val="18"/>
              </w:rPr>
              <w:t>得分</w:t>
            </w:r>
          </w:p>
        </w:tc>
        <w:tc>
          <w:tcPr>
            <w:tcW w:w="2608" w:type="dxa"/>
            <w:tcBorders>
              <w:top w:val="single" w:sz="8" w:space="0" w:color="000000"/>
              <w:left w:val="single" w:sz="8" w:space="0" w:color="000000"/>
              <w:bottom w:val="single" w:sz="8" w:space="0" w:color="000000"/>
              <w:right w:val="single" w:sz="8" w:space="0" w:color="000000"/>
            </w:tcBorders>
            <w:vAlign w:val="center"/>
          </w:tcPr>
          <w:p w:rsidR="00301724" w:rsidRDefault="00130132">
            <w:pPr>
              <w:spacing w:before="40" w:after="40"/>
              <w:ind w:left="40" w:right="40"/>
              <w:jc w:val="center"/>
              <w:rPr>
                <w:rFonts w:ascii="微软雅黑" w:eastAsia="微软雅黑" w:hAnsi="微软雅黑" w:cs="微软雅黑"/>
                <w:color w:val="000000"/>
                <w:sz w:val="18"/>
              </w:rPr>
            </w:pPr>
            <w:r>
              <w:rPr>
                <w:rFonts w:ascii="微软雅黑" w:eastAsia="微软雅黑" w:hAnsi="微软雅黑" w:cs="微软雅黑" w:hint="eastAsia"/>
                <w:color w:val="000000"/>
                <w:sz w:val="18"/>
              </w:rPr>
              <w:t>未完成原因分析</w:t>
            </w:r>
          </w:p>
        </w:tc>
      </w:tr>
      <w:tr w:rsidR="00301724">
        <w:tblPrEx>
          <w:tblCellMar>
            <w:top w:w="0" w:type="dxa"/>
            <w:bottom w:w="0" w:type="dxa"/>
          </w:tblCellMar>
        </w:tblPrEx>
        <w:trPr>
          <w:trHeight w:val="424"/>
        </w:trPr>
        <w:tc>
          <w:tcPr>
            <w:tcW w:w="944" w:type="dxa"/>
            <w:vMerge w:val="restart"/>
            <w:tcBorders>
              <w:top w:val="single" w:sz="8" w:space="0" w:color="000000"/>
              <w:left w:val="single" w:sz="8" w:space="0" w:color="000000"/>
              <w:bottom w:val="single" w:sz="8" w:space="0" w:color="000000"/>
              <w:right w:val="single" w:sz="8" w:space="0" w:color="000000"/>
            </w:tcBorders>
            <w:vAlign w:val="center"/>
          </w:tcPr>
          <w:p w:rsidR="00301724" w:rsidRDefault="00130132">
            <w:pPr>
              <w:spacing w:before="40" w:after="40"/>
              <w:ind w:left="40" w:right="40"/>
              <w:jc w:val="left"/>
              <w:rPr>
                <w:rFonts w:ascii="微软雅黑" w:eastAsia="微软雅黑" w:hAnsi="微软雅黑" w:cs="微软雅黑"/>
                <w:color w:val="000000"/>
                <w:sz w:val="18"/>
              </w:rPr>
            </w:pPr>
            <w:r>
              <w:rPr>
                <w:rFonts w:ascii="微软雅黑" w:eastAsia="微软雅黑" w:hAnsi="微软雅黑" w:cs="微软雅黑" w:hint="eastAsia"/>
                <w:color w:val="000000"/>
                <w:sz w:val="18"/>
              </w:rPr>
              <w:t>绩效指标（</w:t>
            </w:r>
            <w:r>
              <w:rPr>
                <w:rFonts w:ascii="微软雅黑" w:eastAsia="微软雅黑" w:hAnsi="微软雅黑" w:cs="微软雅黑" w:hint="eastAsia"/>
                <w:color w:val="000000"/>
                <w:sz w:val="18"/>
              </w:rPr>
              <w:t>90</w:t>
            </w:r>
            <w:r>
              <w:rPr>
                <w:rFonts w:ascii="微软雅黑" w:eastAsia="微软雅黑" w:hAnsi="微软雅黑" w:cs="微软雅黑" w:hint="eastAsia"/>
                <w:color w:val="000000"/>
                <w:sz w:val="18"/>
              </w:rPr>
              <w:t>分）</w:t>
            </w:r>
          </w:p>
        </w:tc>
        <w:tc>
          <w:tcPr>
            <w:tcW w:w="2268" w:type="dxa"/>
            <w:vMerge w:val="restart"/>
            <w:tcBorders>
              <w:top w:val="single" w:sz="8" w:space="0" w:color="000000"/>
              <w:left w:val="single" w:sz="8" w:space="0" w:color="000000"/>
              <w:bottom w:val="single" w:sz="8" w:space="0" w:color="000000"/>
              <w:right w:val="single" w:sz="8" w:space="0" w:color="000000"/>
            </w:tcBorders>
            <w:vAlign w:val="center"/>
          </w:tcPr>
          <w:p w:rsidR="00301724" w:rsidRDefault="00130132">
            <w:pPr>
              <w:spacing w:before="40" w:after="40"/>
              <w:ind w:left="40" w:right="40"/>
              <w:jc w:val="center"/>
              <w:rPr>
                <w:rFonts w:ascii="微软雅黑" w:eastAsia="微软雅黑" w:hAnsi="微软雅黑" w:cs="微软雅黑"/>
                <w:color w:val="000000"/>
                <w:sz w:val="18"/>
              </w:rPr>
            </w:pPr>
            <w:r>
              <w:rPr>
                <w:rFonts w:ascii="微软雅黑" w:eastAsia="微软雅黑" w:hAnsi="微软雅黑" w:cs="微软雅黑" w:hint="eastAsia"/>
                <w:color w:val="000000"/>
                <w:sz w:val="18"/>
              </w:rPr>
              <w:t>产出指标</w:t>
            </w:r>
          </w:p>
        </w:tc>
        <w:tc>
          <w:tcPr>
            <w:tcW w:w="1587" w:type="dxa"/>
            <w:tcBorders>
              <w:top w:val="single" w:sz="8" w:space="0" w:color="000000"/>
              <w:left w:val="single" w:sz="8" w:space="0" w:color="000000"/>
              <w:bottom w:val="single" w:sz="8" w:space="0" w:color="000000"/>
              <w:right w:val="single" w:sz="8" w:space="0" w:color="000000"/>
            </w:tcBorders>
            <w:vAlign w:val="center"/>
          </w:tcPr>
          <w:p w:rsidR="00301724" w:rsidRDefault="00130132">
            <w:pPr>
              <w:spacing w:before="40" w:after="40"/>
              <w:ind w:left="40" w:right="40"/>
              <w:jc w:val="left"/>
              <w:rPr>
                <w:rFonts w:ascii="微软雅黑" w:eastAsia="微软雅黑" w:hAnsi="微软雅黑" w:cs="微软雅黑"/>
                <w:color w:val="000000"/>
                <w:sz w:val="18"/>
              </w:rPr>
            </w:pPr>
            <w:r>
              <w:rPr>
                <w:rFonts w:ascii="微软雅黑" w:eastAsia="微软雅黑" w:hAnsi="微软雅黑" w:cs="微软雅黑" w:hint="eastAsia"/>
                <w:color w:val="000000"/>
                <w:sz w:val="18"/>
              </w:rPr>
              <w:t>数量指标</w:t>
            </w:r>
          </w:p>
        </w:tc>
        <w:tc>
          <w:tcPr>
            <w:tcW w:w="2381" w:type="dxa"/>
            <w:tcBorders>
              <w:top w:val="single" w:sz="8" w:space="0" w:color="000000"/>
              <w:left w:val="single" w:sz="8" w:space="0" w:color="000000"/>
              <w:bottom w:val="single" w:sz="8" w:space="0" w:color="000000"/>
              <w:right w:val="single" w:sz="8" w:space="0" w:color="000000"/>
            </w:tcBorders>
            <w:vAlign w:val="center"/>
          </w:tcPr>
          <w:p w:rsidR="00301724" w:rsidRDefault="00130132">
            <w:pPr>
              <w:spacing w:before="40" w:after="40"/>
              <w:ind w:left="40" w:right="40"/>
              <w:jc w:val="left"/>
              <w:rPr>
                <w:rFonts w:ascii="微软雅黑" w:eastAsia="微软雅黑" w:hAnsi="微软雅黑" w:cs="微软雅黑"/>
                <w:color w:val="000000"/>
                <w:sz w:val="18"/>
              </w:rPr>
            </w:pPr>
            <w:r>
              <w:rPr>
                <w:rFonts w:ascii="微软雅黑" w:eastAsia="微软雅黑" w:hAnsi="微软雅黑" w:cs="微软雅黑" w:hint="eastAsia"/>
                <w:color w:val="000000"/>
                <w:sz w:val="18"/>
              </w:rPr>
              <w:t>预计办理公益诉讼案件</w:t>
            </w:r>
          </w:p>
        </w:tc>
        <w:tc>
          <w:tcPr>
            <w:tcW w:w="567" w:type="dxa"/>
            <w:tcBorders>
              <w:top w:val="single" w:sz="8" w:space="0" w:color="000000"/>
              <w:left w:val="single" w:sz="8" w:space="0" w:color="000000"/>
              <w:bottom w:val="single" w:sz="8" w:space="0" w:color="000000"/>
              <w:right w:val="single" w:sz="8" w:space="0" w:color="000000"/>
            </w:tcBorders>
            <w:vAlign w:val="center"/>
          </w:tcPr>
          <w:p w:rsidR="00301724" w:rsidRDefault="00130132">
            <w:pPr>
              <w:spacing w:before="40" w:after="40"/>
              <w:ind w:left="40" w:right="40"/>
              <w:jc w:val="center"/>
              <w:rPr>
                <w:rFonts w:ascii="微软雅黑" w:eastAsia="微软雅黑" w:hAnsi="微软雅黑" w:cs="微软雅黑"/>
                <w:color w:val="000000"/>
                <w:sz w:val="18"/>
              </w:rPr>
            </w:pPr>
            <w:r>
              <w:rPr>
                <w:rFonts w:ascii="微软雅黑" w:eastAsia="微软雅黑" w:hAnsi="微软雅黑" w:cs="微软雅黑" w:hint="eastAsia"/>
                <w:color w:val="000000"/>
                <w:sz w:val="18"/>
              </w:rPr>
              <w:t>≥</w:t>
            </w:r>
          </w:p>
        </w:tc>
        <w:tc>
          <w:tcPr>
            <w:tcW w:w="1247" w:type="dxa"/>
            <w:tcBorders>
              <w:top w:val="single" w:sz="8" w:space="0" w:color="000000"/>
              <w:left w:val="single" w:sz="8" w:space="0" w:color="000000"/>
              <w:bottom w:val="single" w:sz="8" w:space="0" w:color="000000"/>
              <w:right w:val="single" w:sz="8" w:space="0" w:color="000000"/>
            </w:tcBorders>
            <w:vAlign w:val="center"/>
          </w:tcPr>
          <w:p w:rsidR="00301724" w:rsidRDefault="00130132">
            <w:pPr>
              <w:spacing w:before="40" w:after="40"/>
              <w:ind w:left="40" w:right="40"/>
              <w:jc w:val="left"/>
              <w:rPr>
                <w:rFonts w:ascii="微软雅黑" w:eastAsia="微软雅黑" w:hAnsi="微软雅黑" w:cs="微软雅黑"/>
                <w:color w:val="000000"/>
                <w:sz w:val="18"/>
              </w:rPr>
            </w:pPr>
            <w:r>
              <w:rPr>
                <w:rFonts w:ascii="微软雅黑" w:eastAsia="微软雅黑" w:hAnsi="微软雅黑" w:cs="微软雅黑" w:hint="eastAsia"/>
                <w:color w:val="000000"/>
                <w:sz w:val="18"/>
              </w:rPr>
              <w:t>20</w:t>
            </w:r>
          </w:p>
        </w:tc>
        <w:tc>
          <w:tcPr>
            <w:tcW w:w="567" w:type="dxa"/>
            <w:tcBorders>
              <w:top w:val="single" w:sz="8" w:space="0" w:color="000000"/>
              <w:left w:val="single" w:sz="8" w:space="0" w:color="000000"/>
              <w:bottom w:val="single" w:sz="8" w:space="0" w:color="000000"/>
              <w:right w:val="single" w:sz="8" w:space="0" w:color="000000"/>
            </w:tcBorders>
            <w:vAlign w:val="center"/>
          </w:tcPr>
          <w:p w:rsidR="00301724" w:rsidRDefault="00130132">
            <w:pPr>
              <w:spacing w:before="40" w:after="40"/>
              <w:ind w:left="40" w:right="40"/>
              <w:jc w:val="center"/>
              <w:rPr>
                <w:rFonts w:ascii="微软雅黑" w:eastAsia="微软雅黑" w:hAnsi="微软雅黑" w:cs="微软雅黑"/>
                <w:color w:val="000000"/>
                <w:sz w:val="18"/>
              </w:rPr>
            </w:pPr>
            <w:r>
              <w:rPr>
                <w:rFonts w:ascii="微软雅黑" w:eastAsia="微软雅黑" w:hAnsi="微软雅黑" w:cs="微软雅黑" w:hint="eastAsia"/>
                <w:color w:val="000000"/>
                <w:sz w:val="18"/>
              </w:rPr>
              <w:t>案件数</w:t>
            </w:r>
          </w:p>
        </w:tc>
        <w:tc>
          <w:tcPr>
            <w:tcW w:w="2154" w:type="dxa"/>
            <w:tcBorders>
              <w:top w:val="single" w:sz="8" w:space="0" w:color="000000"/>
              <w:left w:val="single" w:sz="8" w:space="0" w:color="000000"/>
              <w:bottom w:val="single" w:sz="8" w:space="0" w:color="000000"/>
              <w:right w:val="single" w:sz="8" w:space="0" w:color="000000"/>
            </w:tcBorders>
            <w:vAlign w:val="center"/>
          </w:tcPr>
          <w:p w:rsidR="00301724" w:rsidRDefault="00130132">
            <w:pPr>
              <w:spacing w:before="40" w:after="40"/>
              <w:ind w:left="40" w:right="40"/>
              <w:jc w:val="left"/>
              <w:rPr>
                <w:rFonts w:ascii="微软雅黑" w:eastAsia="微软雅黑" w:hAnsi="微软雅黑" w:cs="微软雅黑"/>
                <w:color w:val="000000"/>
                <w:sz w:val="18"/>
              </w:rPr>
            </w:pPr>
            <w:r>
              <w:rPr>
                <w:rFonts w:ascii="微软雅黑" w:eastAsia="微软雅黑" w:hAnsi="微软雅黑" w:cs="微软雅黑" w:hint="eastAsia"/>
                <w:color w:val="000000"/>
                <w:sz w:val="18"/>
              </w:rPr>
              <w:t>21</w:t>
            </w:r>
          </w:p>
        </w:tc>
        <w:tc>
          <w:tcPr>
            <w:tcW w:w="680" w:type="dxa"/>
            <w:tcBorders>
              <w:top w:val="single" w:sz="8" w:space="0" w:color="000000"/>
              <w:left w:val="single" w:sz="8" w:space="0" w:color="000000"/>
              <w:bottom w:val="single" w:sz="8" w:space="0" w:color="000000"/>
              <w:right w:val="single" w:sz="8" w:space="0" w:color="000000"/>
            </w:tcBorders>
            <w:vAlign w:val="center"/>
          </w:tcPr>
          <w:p w:rsidR="00301724" w:rsidRDefault="00130132">
            <w:pPr>
              <w:spacing w:before="40" w:after="40"/>
              <w:ind w:left="40" w:right="40"/>
              <w:jc w:val="right"/>
              <w:rPr>
                <w:rFonts w:ascii="微软雅黑" w:eastAsia="微软雅黑" w:hAnsi="微软雅黑" w:cs="微软雅黑"/>
                <w:color w:val="000000"/>
                <w:sz w:val="18"/>
              </w:rPr>
            </w:pPr>
            <w:r>
              <w:rPr>
                <w:rFonts w:ascii="微软雅黑" w:eastAsia="微软雅黑" w:hAnsi="微软雅黑" w:cs="微软雅黑" w:hint="eastAsia"/>
                <w:color w:val="000000"/>
                <w:sz w:val="18"/>
              </w:rPr>
              <w:t>20.00</w:t>
            </w:r>
          </w:p>
        </w:tc>
        <w:tc>
          <w:tcPr>
            <w:tcW w:w="907" w:type="dxa"/>
            <w:tcBorders>
              <w:top w:val="single" w:sz="8" w:space="0" w:color="000000"/>
              <w:left w:val="single" w:sz="8" w:space="0" w:color="000000"/>
              <w:bottom w:val="single" w:sz="8" w:space="0" w:color="000000"/>
              <w:right w:val="single" w:sz="8" w:space="0" w:color="000000"/>
            </w:tcBorders>
            <w:vAlign w:val="center"/>
          </w:tcPr>
          <w:p w:rsidR="00301724" w:rsidRDefault="00130132">
            <w:pPr>
              <w:spacing w:before="40" w:after="40"/>
              <w:ind w:left="40" w:right="40"/>
              <w:jc w:val="right"/>
              <w:rPr>
                <w:rFonts w:ascii="微软雅黑" w:eastAsia="微软雅黑" w:hAnsi="微软雅黑" w:cs="微软雅黑"/>
                <w:color w:val="000000"/>
                <w:sz w:val="18"/>
              </w:rPr>
            </w:pPr>
            <w:r>
              <w:rPr>
                <w:rFonts w:ascii="微软雅黑" w:eastAsia="微软雅黑" w:hAnsi="微软雅黑" w:cs="微软雅黑" w:hint="eastAsia"/>
                <w:color w:val="000000"/>
                <w:sz w:val="18"/>
              </w:rPr>
              <w:t>20.00</w:t>
            </w:r>
          </w:p>
        </w:tc>
        <w:tc>
          <w:tcPr>
            <w:tcW w:w="2608" w:type="dxa"/>
            <w:tcBorders>
              <w:top w:val="single" w:sz="8" w:space="0" w:color="000000"/>
              <w:left w:val="single" w:sz="8" w:space="0" w:color="000000"/>
              <w:bottom w:val="single" w:sz="8" w:space="0" w:color="000000"/>
              <w:right w:val="single" w:sz="8" w:space="0" w:color="000000"/>
            </w:tcBorders>
            <w:vAlign w:val="center"/>
          </w:tcPr>
          <w:p w:rsidR="00301724" w:rsidRDefault="00301724">
            <w:pPr>
              <w:spacing w:before="40" w:after="40"/>
              <w:ind w:left="40" w:right="40"/>
              <w:jc w:val="left"/>
              <w:rPr>
                <w:rFonts w:ascii="微软雅黑" w:eastAsia="微软雅黑" w:hAnsi="微软雅黑" w:cs="微软雅黑"/>
                <w:color w:val="000000"/>
                <w:sz w:val="18"/>
              </w:rPr>
            </w:pPr>
          </w:p>
        </w:tc>
      </w:tr>
      <w:tr w:rsidR="00301724">
        <w:tblPrEx>
          <w:tblCellMar>
            <w:top w:w="0" w:type="dxa"/>
            <w:bottom w:w="0" w:type="dxa"/>
          </w:tblCellMar>
        </w:tblPrEx>
        <w:trPr>
          <w:trHeight w:val="424"/>
        </w:trPr>
        <w:tc>
          <w:tcPr>
            <w:tcW w:w="944" w:type="dxa"/>
            <w:vMerge/>
            <w:tcBorders>
              <w:top w:val="single" w:sz="8" w:space="0" w:color="000000"/>
              <w:left w:val="single" w:sz="8" w:space="0" w:color="000000"/>
              <w:bottom w:val="single" w:sz="8" w:space="0" w:color="000000"/>
              <w:right w:val="single" w:sz="8" w:space="0" w:color="000000"/>
            </w:tcBorders>
            <w:vAlign w:val="center"/>
          </w:tcPr>
          <w:p w:rsidR="00301724" w:rsidRDefault="00301724">
            <w:pPr>
              <w:spacing w:line="1" w:lineRule="exact"/>
            </w:pPr>
          </w:p>
        </w:tc>
        <w:tc>
          <w:tcPr>
            <w:tcW w:w="2268" w:type="dxa"/>
            <w:vMerge/>
            <w:tcBorders>
              <w:top w:val="single" w:sz="8" w:space="0" w:color="000000"/>
              <w:left w:val="single" w:sz="8" w:space="0" w:color="000000"/>
              <w:bottom w:val="single" w:sz="8" w:space="0" w:color="000000"/>
              <w:right w:val="single" w:sz="8" w:space="0" w:color="000000"/>
            </w:tcBorders>
            <w:vAlign w:val="center"/>
          </w:tcPr>
          <w:p w:rsidR="00301724" w:rsidRDefault="00301724">
            <w:pPr>
              <w:spacing w:line="1" w:lineRule="exact"/>
            </w:pPr>
          </w:p>
        </w:tc>
        <w:tc>
          <w:tcPr>
            <w:tcW w:w="1587" w:type="dxa"/>
            <w:tcBorders>
              <w:top w:val="single" w:sz="8" w:space="0" w:color="000000"/>
              <w:left w:val="single" w:sz="8" w:space="0" w:color="000000"/>
              <w:bottom w:val="single" w:sz="8" w:space="0" w:color="000000"/>
              <w:right w:val="single" w:sz="8" w:space="0" w:color="000000"/>
            </w:tcBorders>
            <w:vAlign w:val="center"/>
          </w:tcPr>
          <w:p w:rsidR="00301724" w:rsidRDefault="00130132">
            <w:pPr>
              <w:spacing w:before="40" w:after="40"/>
              <w:ind w:left="40" w:right="40"/>
              <w:jc w:val="left"/>
              <w:rPr>
                <w:rFonts w:ascii="微软雅黑" w:eastAsia="微软雅黑" w:hAnsi="微软雅黑" w:cs="微软雅黑"/>
                <w:color w:val="000000"/>
                <w:sz w:val="18"/>
              </w:rPr>
            </w:pPr>
            <w:r>
              <w:rPr>
                <w:rFonts w:ascii="微软雅黑" w:eastAsia="微软雅黑" w:hAnsi="微软雅黑" w:cs="微软雅黑" w:hint="eastAsia"/>
                <w:color w:val="000000"/>
                <w:sz w:val="18"/>
              </w:rPr>
              <w:t>时效指标</w:t>
            </w:r>
          </w:p>
        </w:tc>
        <w:tc>
          <w:tcPr>
            <w:tcW w:w="2381" w:type="dxa"/>
            <w:tcBorders>
              <w:top w:val="single" w:sz="8" w:space="0" w:color="000000"/>
              <w:left w:val="single" w:sz="8" w:space="0" w:color="000000"/>
              <w:bottom w:val="single" w:sz="8" w:space="0" w:color="000000"/>
              <w:right w:val="single" w:sz="8" w:space="0" w:color="000000"/>
            </w:tcBorders>
            <w:vAlign w:val="center"/>
          </w:tcPr>
          <w:p w:rsidR="00301724" w:rsidRDefault="00130132">
            <w:pPr>
              <w:spacing w:before="40" w:after="40"/>
              <w:ind w:left="40" w:right="40"/>
              <w:jc w:val="left"/>
              <w:rPr>
                <w:rFonts w:ascii="微软雅黑" w:eastAsia="微软雅黑" w:hAnsi="微软雅黑" w:cs="微软雅黑"/>
                <w:color w:val="000000"/>
                <w:sz w:val="18"/>
              </w:rPr>
            </w:pPr>
            <w:r>
              <w:rPr>
                <w:rFonts w:ascii="微软雅黑" w:eastAsia="微软雅黑" w:hAnsi="微软雅黑" w:cs="微软雅黑" w:hint="eastAsia"/>
                <w:color w:val="000000"/>
                <w:sz w:val="18"/>
              </w:rPr>
              <w:t>案件结案时间</w:t>
            </w:r>
          </w:p>
        </w:tc>
        <w:tc>
          <w:tcPr>
            <w:tcW w:w="567" w:type="dxa"/>
            <w:tcBorders>
              <w:top w:val="single" w:sz="8" w:space="0" w:color="000000"/>
              <w:left w:val="single" w:sz="8" w:space="0" w:color="000000"/>
              <w:bottom w:val="single" w:sz="8" w:space="0" w:color="000000"/>
              <w:right w:val="single" w:sz="8" w:space="0" w:color="000000"/>
            </w:tcBorders>
            <w:vAlign w:val="center"/>
          </w:tcPr>
          <w:p w:rsidR="00301724" w:rsidRDefault="00130132">
            <w:pPr>
              <w:spacing w:before="40" w:after="40"/>
              <w:ind w:left="40" w:right="40"/>
              <w:jc w:val="center"/>
              <w:rPr>
                <w:rFonts w:ascii="微软雅黑" w:eastAsia="微软雅黑" w:hAnsi="微软雅黑" w:cs="微软雅黑"/>
                <w:color w:val="000000"/>
                <w:sz w:val="18"/>
              </w:rPr>
            </w:pPr>
            <w:r>
              <w:rPr>
                <w:rFonts w:ascii="微软雅黑" w:eastAsia="微软雅黑" w:hAnsi="微软雅黑" w:cs="微软雅黑" w:hint="eastAsia"/>
                <w:color w:val="000000"/>
                <w:sz w:val="18"/>
              </w:rPr>
              <w:t>＝</w:t>
            </w:r>
          </w:p>
        </w:tc>
        <w:tc>
          <w:tcPr>
            <w:tcW w:w="1247" w:type="dxa"/>
            <w:tcBorders>
              <w:top w:val="single" w:sz="8" w:space="0" w:color="000000"/>
              <w:left w:val="single" w:sz="8" w:space="0" w:color="000000"/>
              <w:bottom w:val="single" w:sz="8" w:space="0" w:color="000000"/>
              <w:right w:val="single" w:sz="8" w:space="0" w:color="000000"/>
            </w:tcBorders>
            <w:vAlign w:val="center"/>
          </w:tcPr>
          <w:p w:rsidR="00301724" w:rsidRDefault="00130132">
            <w:pPr>
              <w:spacing w:before="40" w:after="40"/>
              <w:ind w:left="40" w:right="40"/>
              <w:jc w:val="left"/>
              <w:rPr>
                <w:rFonts w:ascii="微软雅黑" w:eastAsia="微软雅黑" w:hAnsi="微软雅黑" w:cs="微软雅黑"/>
                <w:color w:val="000000"/>
                <w:sz w:val="18"/>
              </w:rPr>
            </w:pPr>
            <w:r>
              <w:rPr>
                <w:rFonts w:ascii="微软雅黑" w:eastAsia="微软雅黑" w:hAnsi="微软雅黑" w:cs="微软雅黑" w:hint="eastAsia"/>
                <w:color w:val="000000"/>
                <w:sz w:val="18"/>
              </w:rPr>
              <w:t>1</w:t>
            </w:r>
          </w:p>
        </w:tc>
        <w:tc>
          <w:tcPr>
            <w:tcW w:w="567" w:type="dxa"/>
            <w:tcBorders>
              <w:top w:val="single" w:sz="8" w:space="0" w:color="000000"/>
              <w:left w:val="single" w:sz="8" w:space="0" w:color="000000"/>
              <w:bottom w:val="single" w:sz="8" w:space="0" w:color="000000"/>
              <w:right w:val="single" w:sz="8" w:space="0" w:color="000000"/>
            </w:tcBorders>
            <w:vAlign w:val="center"/>
          </w:tcPr>
          <w:p w:rsidR="00301724" w:rsidRDefault="00130132">
            <w:pPr>
              <w:spacing w:before="40" w:after="40"/>
              <w:ind w:left="40" w:right="40"/>
              <w:jc w:val="center"/>
              <w:rPr>
                <w:rFonts w:ascii="微软雅黑" w:eastAsia="微软雅黑" w:hAnsi="微软雅黑" w:cs="微软雅黑"/>
                <w:color w:val="000000"/>
                <w:sz w:val="18"/>
              </w:rPr>
            </w:pPr>
            <w:r>
              <w:rPr>
                <w:rFonts w:ascii="微软雅黑" w:eastAsia="微软雅黑" w:hAnsi="微软雅黑" w:cs="微软雅黑" w:hint="eastAsia"/>
                <w:color w:val="000000"/>
                <w:sz w:val="18"/>
              </w:rPr>
              <w:t>年</w:t>
            </w:r>
          </w:p>
        </w:tc>
        <w:tc>
          <w:tcPr>
            <w:tcW w:w="2154" w:type="dxa"/>
            <w:tcBorders>
              <w:top w:val="single" w:sz="8" w:space="0" w:color="000000"/>
              <w:left w:val="single" w:sz="8" w:space="0" w:color="000000"/>
              <w:bottom w:val="single" w:sz="8" w:space="0" w:color="000000"/>
              <w:right w:val="single" w:sz="8" w:space="0" w:color="000000"/>
            </w:tcBorders>
            <w:vAlign w:val="center"/>
          </w:tcPr>
          <w:p w:rsidR="00301724" w:rsidRDefault="00130132">
            <w:pPr>
              <w:spacing w:before="40" w:after="40"/>
              <w:ind w:left="40" w:right="40"/>
              <w:jc w:val="left"/>
              <w:rPr>
                <w:rFonts w:ascii="微软雅黑" w:eastAsia="微软雅黑" w:hAnsi="微软雅黑" w:cs="微软雅黑"/>
                <w:color w:val="000000"/>
                <w:sz w:val="18"/>
              </w:rPr>
            </w:pPr>
            <w:r>
              <w:rPr>
                <w:rFonts w:ascii="微软雅黑" w:eastAsia="微软雅黑" w:hAnsi="微软雅黑" w:cs="微软雅黑" w:hint="eastAsia"/>
                <w:color w:val="000000"/>
                <w:sz w:val="18"/>
              </w:rPr>
              <w:t>1</w:t>
            </w:r>
          </w:p>
        </w:tc>
        <w:tc>
          <w:tcPr>
            <w:tcW w:w="680" w:type="dxa"/>
            <w:tcBorders>
              <w:top w:val="single" w:sz="8" w:space="0" w:color="000000"/>
              <w:left w:val="single" w:sz="8" w:space="0" w:color="000000"/>
              <w:bottom w:val="single" w:sz="8" w:space="0" w:color="000000"/>
              <w:right w:val="single" w:sz="8" w:space="0" w:color="000000"/>
            </w:tcBorders>
            <w:vAlign w:val="center"/>
          </w:tcPr>
          <w:p w:rsidR="00301724" w:rsidRDefault="00130132">
            <w:pPr>
              <w:spacing w:before="40" w:after="40"/>
              <w:ind w:left="40" w:right="40"/>
              <w:jc w:val="right"/>
              <w:rPr>
                <w:rFonts w:ascii="微软雅黑" w:eastAsia="微软雅黑" w:hAnsi="微软雅黑" w:cs="微软雅黑"/>
                <w:color w:val="000000"/>
                <w:sz w:val="18"/>
              </w:rPr>
            </w:pPr>
            <w:r>
              <w:rPr>
                <w:rFonts w:ascii="微软雅黑" w:eastAsia="微软雅黑" w:hAnsi="微软雅黑" w:cs="微软雅黑" w:hint="eastAsia"/>
                <w:color w:val="000000"/>
                <w:sz w:val="18"/>
              </w:rPr>
              <w:t>20.00</w:t>
            </w:r>
          </w:p>
        </w:tc>
        <w:tc>
          <w:tcPr>
            <w:tcW w:w="907" w:type="dxa"/>
            <w:tcBorders>
              <w:top w:val="single" w:sz="8" w:space="0" w:color="000000"/>
              <w:left w:val="single" w:sz="8" w:space="0" w:color="000000"/>
              <w:bottom w:val="single" w:sz="8" w:space="0" w:color="000000"/>
              <w:right w:val="single" w:sz="8" w:space="0" w:color="000000"/>
            </w:tcBorders>
            <w:vAlign w:val="center"/>
          </w:tcPr>
          <w:p w:rsidR="00301724" w:rsidRDefault="00130132">
            <w:pPr>
              <w:spacing w:before="40" w:after="40"/>
              <w:ind w:left="40" w:right="40"/>
              <w:jc w:val="right"/>
              <w:rPr>
                <w:rFonts w:ascii="微软雅黑" w:eastAsia="微软雅黑" w:hAnsi="微软雅黑" w:cs="微软雅黑"/>
                <w:color w:val="000000"/>
                <w:sz w:val="18"/>
              </w:rPr>
            </w:pPr>
            <w:r>
              <w:rPr>
                <w:rFonts w:ascii="微软雅黑" w:eastAsia="微软雅黑" w:hAnsi="微软雅黑" w:cs="微软雅黑" w:hint="eastAsia"/>
                <w:color w:val="000000"/>
                <w:sz w:val="18"/>
              </w:rPr>
              <w:t>20.00</w:t>
            </w:r>
          </w:p>
        </w:tc>
        <w:tc>
          <w:tcPr>
            <w:tcW w:w="2608" w:type="dxa"/>
            <w:tcBorders>
              <w:top w:val="single" w:sz="8" w:space="0" w:color="000000"/>
              <w:left w:val="single" w:sz="8" w:space="0" w:color="000000"/>
              <w:bottom w:val="single" w:sz="8" w:space="0" w:color="000000"/>
              <w:right w:val="single" w:sz="8" w:space="0" w:color="000000"/>
            </w:tcBorders>
            <w:vAlign w:val="center"/>
          </w:tcPr>
          <w:p w:rsidR="00301724" w:rsidRDefault="00301724">
            <w:pPr>
              <w:spacing w:before="40" w:after="40"/>
              <w:ind w:left="40" w:right="40"/>
              <w:jc w:val="left"/>
              <w:rPr>
                <w:rFonts w:ascii="微软雅黑" w:eastAsia="微软雅黑" w:hAnsi="微软雅黑" w:cs="微软雅黑"/>
                <w:color w:val="000000"/>
                <w:sz w:val="18"/>
              </w:rPr>
            </w:pPr>
          </w:p>
        </w:tc>
      </w:tr>
      <w:tr w:rsidR="00301724">
        <w:tblPrEx>
          <w:tblCellMar>
            <w:top w:w="0" w:type="dxa"/>
            <w:bottom w:w="0" w:type="dxa"/>
          </w:tblCellMar>
        </w:tblPrEx>
        <w:trPr>
          <w:trHeight w:val="424"/>
        </w:trPr>
        <w:tc>
          <w:tcPr>
            <w:tcW w:w="944" w:type="dxa"/>
            <w:vMerge/>
            <w:tcBorders>
              <w:top w:val="single" w:sz="8" w:space="0" w:color="000000"/>
              <w:left w:val="single" w:sz="8" w:space="0" w:color="000000"/>
              <w:bottom w:val="single" w:sz="8" w:space="0" w:color="000000"/>
              <w:right w:val="single" w:sz="8" w:space="0" w:color="000000"/>
            </w:tcBorders>
            <w:vAlign w:val="center"/>
          </w:tcPr>
          <w:p w:rsidR="00301724" w:rsidRDefault="00301724">
            <w:pPr>
              <w:spacing w:line="1" w:lineRule="exact"/>
            </w:pPr>
          </w:p>
        </w:tc>
        <w:tc>
          <w:tcPr>
            <w:tcW w:w="2268" w:type="dxa"/>
            <w:tcBorders>
              <w:top w:val="single" w:sz="8" w:space="0" w:color="000000"/>
              <w:left w:val="single" w:sz="8" w:space="0" w:color="000000"/>
              <w:bottom w:val="single" w:sz="8" w:space="0" w:color="000000"/>
              <w:right w:val="single" w:sz="8" w:space="0" w:color="000000"/>
            </w:tcBorders>
            <w:vAlign w:val="center"/>
          </w:tcPr>
          <w:p w:rsidR="00301724" w:rsidRDefault="00130132">
            <w:pPr>
              <w:spacing w:before="40" w:after="40"/>
              <w:ind w:left="40" w:right="40"/>
              <w:jc w:val="center"/>
              <w:rPr>
                <w:rFonts w:ascii="微软雅黑" w:eastAsia="微软雅黑" w:hAnsi="微软雅黑" w:cs="微软雅黑"/>
                <w:color w:val="000000"/>
                <w:sz w:val="18"/>
              </w:rPr>
            </w:pPr>
            <w:r>
              <w:rPr>
                <w:rFonts w:ascii="微软雅黑" w:eastAsia="微软雅黑" w:hAnsi="微软雅黑" w:cs="微软雅黑" w:hint="eastAsia"/>
                <w:color w:val="000000"/>
                <w:sz w:val="18"/>
              </w:rPr>
              <w:t>成本指标</w:t>
            </w:r>
          </w:p>
        </w:tc>
        <w:tc>
          <w:tcPr>
            <w:tcW w:w="1587" w:type="dxa"/>
            <w:tcBorders>
              <w:top w:val="single" w:sz="8" w:space="0" w:color="000000"/>
              <w:left w:val="single" w:sz="8" w:space="0" w:color="000000"/>
              <w:bottom w:val="single" w:sz="8" w:space="0" w:color="000000"/>
              <w:right w:val="single" w:sz="8" w:space="0" w:color="000000"/>
            </w:tcBorders>
            <w:vAlign w:val="center"/>
          </w:tcPr>
          <w:p w:rsidR="00301724" w:rsidRDefault="00130132">
            <w:pPr>
              <w:spacing w:before="40" w:after="40"/>
              <w:ind w:left="40" w:right="40"/>
              <w:jc w:val="left"/>
              <w:rPr>
                <w:rFonts w:ascii="微软雅黑" w:eastAsia="微软雅黑" w:hAnsi="微软雅黑" w:cs="微软雅黑"/>
                <w:color w:val="000000"/>
                <w:sz w:val="18"/>
              </w:rPr>
            </w:pPr>
            <w:r>
              <w:rPr>
                <w:rFonts w:ascii="微软雅黑" w:eastAsia="微软雅黑" w:hAnsi="微软雅黑" w:cs="微软雅黑" w:hint="eastAsia"/>
                <w:color w:val="000000"/>
                <w:sz w:val="18"/>
              </w:rPr>
              <w:t>经济成本指标</w:t>
            </w:r>
          </w:p>
        </w:tc>
        <w:tc>
          <w:tcPr>
            <w:tcW w:w="2381" w:type="dxa"/>
            <w:tcBorders>
              <w:top w:val="single" w:sz="8" w:space="0" w:color="000000"/>
              <w:left w:val="single" w:sz="8" w:space="0" w:color="000000"/>
              <w:bottom w:val="single" w:sz="8" w:space="0" w:color="000000"/>
              <w:right w:val="single" w:sz="8" w:space="0" w:color="000000"/>
            </w:tcBorders>
            <w:vAlign w:val="center"/>
          </w:tcPr>
          <w:p w:rsidR="00301724" w:rsidRDefault="00130132">
            <w:pPr>
              <w:spacing w:before="40" w:after="40"/>
              <w:ind w:left="40" w:right="40"/>
              <w:jc w:val="left"/>
              <w:rPr>
                <w:rFonts w:ascii="微软雅黑" w:eastAsia="微软雅黑" w:hAnsi="微软雅黑" w:cs="微软雅黑"/>
                <w:color w:val="000000"/>
                <w:sz w:val="18"/>
              </w:rPr>
            </w:pPr>
            <w:r>
              <w:rPr>
                <w:rFonts w:ascii="微软雅黑" w:eastAsia="微软雅黑" w:hAnsi="微软雅黑" w:cs="微软雅黑" w:hint="eastAsia"/>
                <w:color w:val="000000"/>
                <w:sz w:val="18"/>
              </w:rPr>
              <w:t>办理案件成本</w:t>
            </w:r>
          </w:p>
        </w:tc>
        <w:tc>
          <w:tcPr>
            <w:tcW w:w="567" w:type="dxa"/>
            <w:tcBorders>
              <w:top w:val="single" w:sz="8" w:space="0" w:color="000000"/>
              <w:left w:val="single" w:sz="8" w:space="0" w:color="000000"/>
              <w:bottom w:val="single" w:sz="8" w:space="0" w:color="000000"/>
              <w:right w:val="single" w:sz="8" w:space="0" w:color="000000"/>
            </w:tcBorders>
            <w:vAlign w:val="center"/>
          </w:tcPr>
          <w:p w:rsidR="00301724" w:rsidRDefault="00130132">
            <w:pPr>
              <w:spacing w:before="40" w:after="40"/>
              <w:ind w:left="40" w:right="40"/>
              <w:jc w:val="center"/>
              <w:rPr>
                <w:rFonts w:ascii="微软雅黑" w:eastAsia="微软雅黑" w:hAnsi="微软雅黑" w:cs="微软雅黑"/>
                <w:color w:val="000000"/>
                <w:sz w:val="18"/>
              </w:rPr>
            </w:pPr>
            <w:r>
              <w:rPr>
                <w:rFonts w:ascii="微软雅黑" w:eastAsia="微软雅黑" w:hAnsi="微软雅黑" w:cs="微软雅黑" w:hint="eastAsia"/>
                <w:color w:val="000000"/>
                <w:sz w:val="18"/>
              </w:rPr>
              <w:t>＝</w:t>
            </w:r>
          </w:p>
        </w:tc>
        <w:tc>
          <w:tcPr>
            <w:tcW w:w="1247" w:type="dxa"/>
            <w:tcBorders>
              <w:top w:val="single" w:sz="8" w:space="0" w:color="000000"/>
              <w:left w:val="single" w:sz="8" w:space="0" w:color="000000"/>
              <w:bottom w:val="single" w:sz="8" w:space="0" w:color="000000"/>
              <w:right w:val="single" w:sz="8" w:space="0" w:color="000000"/>
            </w:tcBorders>
            <w:vAlign w:val="center"/>
          </w:tcPr>
          <w:p w:rsidR="00301724" w:rsidRDefault="00130132">
            <w:pPr>
              <w:spacing w:before="40" w:after="40"/>
              <w:ind w:left="40" w:right="40"/>
              <w:jc w:val="left"/>
              <w:rPr>
                <w:rFonts w:ascii="微软雅黑" w:eastAsia="微软雅黑" w:hAnsi="微软雅黑" w:cs="微软雅黑"/>
                <w:color w:val="000000"/>
                <w:sz w:val="18"/>
              </w:rPr>
            </w:pPr>
            <w:r>
              <w:rPr>
                <w:rFonts w:ascii="微软雅黑" w:eastAsia="微软雅黑" w:hAnsi="微软雅黑" w:cs="微软雅黑" w:hint="eastAsia"/>
                <w:color w:val="000000"/>
                <w:sz w:val="18"/>
              </w:rPr>
              <w:t>13</w:t>
            </w:r>
          </w:p>
        </w:tc>
        <w:tc>
          <w:tcPr>
            <w:tcW w:w="567" w:type="dxa"/>
            <w:tcBorders>
              <w:top w:val="single" w:sz="8" w:space="0" w:color="000000"/>
              <w:left w:val="single" w:sz="8" w:space="0" w:color="000000"/>
              <w:bottom w:val="single" w:sz="8" w:space="0" w:color="000000"/>
              <w:right w:val="single" w:sz="8" w:space="0" w:color="000000"/>
            </w:tcBorders>
            <w:vAlign w:val="center"/>
          </w:tcPr>
          <w:p w:rsidR="00301724" w:rsidRDefault="00130132">
            <w:pPr>
              <w:spacing w:before="40" w:after="40"/>
              <w:ind w:left="40" w:right="40"/>
              <w:jc w:val="center"/>
              <w:rPr>
                <w:rFonts w:ascii="微软雅黑" w:eastAsia="微软雅黑" w:hAnsi="微软雅黑" w:cs="微软雅黑"/>
                <w:color w:val="000000"/>
                <w:sz w:val="18"/>
              </w:rPr>
            </w:pPr>
            <w:r>
              <w:rPr>
                <w:rFonts w:ascii="微软雅黑" w:eastAsia="微软雅黑" w:hAnsi="微软雅黑" w:cs="微软雅黑" w:hint="eastAsia"/>
                <w:color w:val="000000"/>
                <w:sz w:val="18"/>
              </w:rPr>
              <w:t>万元</w:t>
            </w:r>
          </w:p>
        </w:tc>
        <w:tc>
          <w:tcPr>
            <w:tcW w:w="2154" w:type="dxa"/>
            <w:tcBorders>
              <w:top w:val="single" w:sz="8" w:space="0" w:color="000000"/>
              <w:left w:val="single" w:sz="8" w:space="0" w:color="000000"/>
              <w:bottom w:val="single" w:sz="8" w:space="0" w:color="000000"/>
              <w:right w:val="single" w:sz="8" w:space="0" w:color="000000"/>
            </w:tcBorders>
            <w:vAlign w:val="center"/>
          </w:tcPr>
          <w:p w:rsidR="00301724" w:rsidRDefault="00130132">
            <w:pPr>
              <w:spacing w:before="40" w:after="40"/>
              <w:ind w:left="40" w:right="40"/>
              <w:jc w:val="left"/>
              <w:rPr>
                <w:rFonts w:ascii="微软雅黑" w:eastAsia="微软雅黑" w:hAnsi="微软雅黑" w:cs="微软雅黑"/>
                <w:color w:val="000000"/>
                <w:sz w:val="18"/>
              </w:rPr>
            </w:pPr>
            <w:r>
              <w:rPr>
                <w:rFonts w:ascii="微软雅黑" w:eastAsia="微软雅黑" w:hAnsi="微软雅黑" w:cs="微软雅黑" w:hint="eastAsia"/>
                <w:color w:val="000000"/>
                <w:sz w:val="18"/>
              </w:rPr>
              <w:t>13</w:t>
            </w:r>
          </w:p>
        </w:tc>
        <w:tc>
          <w:tcPr>
            <w:tcW w:w="680" w:type="dxa"/>
            <w:tcBorders>
              <w:top w:val="single" w:sz="8" w:space="0" w:color="000000"/>
              <w:left w:val="single" w:sz="8" w:space="0" w:color="000000"/>
              <w:bottom w:val="single" w:sz="8" w:space="0" w:color="000000"/>
              <w:right w:val="single" w:sz="8" w:space="0" w:color="000000"/>
            </w:tcBorders>
            <w:vAlign w:val="center"/>
          </w:tcPr>
          <w:p w:rsidR="00301724" w:rsidRDefault="00130132">
            <w:pPr>
              <w:spacing w:before="40" w:after="40"/>
              <w:ind w:left="40" w:right="40"/>
              <w:jc w:val="right"/>
              <w:rPr>
                <w:rFonts w:ascii="微软雅黑" w:eastAsia="微软雅黑" w:hAnsi="微软雅黑" w:cs="微软雅黑"/>
                <w:color w:val="000000"/>
                <w:sz w:val="18"/>
              </w:rPr>
            </w:pPr>
            <w:r>
              <w:rPr>
                <w:rFonts w:ascii="微软雅黑" w:eastAsia="微软雅黑" w:hAnsi="微软雅黑" w:cs="微软雅黑" w:hint="eastAsia"/>
                <w:color w:val="000000"/>
                <w:sz w:val="18"/>
              </w:rPr>
              <w:t>20.00</w:t>
            </w:r>
          </w:p>
        </w:tc>
        <w:tc>
          <w:tcPr>
            <w:tcW w:w="907" w:type="dxa"/>
            <w:tcBorders>
              <w:top w:val="single" w:sz="8" w:space="0" w:color="000000"/>
              <w:left w:val="single" w:sz="8" w:space="0" w:color="000000"/>
              <w:bottom w:val="single" w:sz="8" w:space="0" w:color="000000"/>
              <w:right w:val="single" w:sz="8" w:space="0" w:color="000000"/>
            </w:tcBorders>
            <w:vAlign w:val="center"/>
          </w:tcPr>
          <w:p w:rsidR="00301724" w:rsidRDefault="00130132">
            <w:pPr>
              <w:spacing w:before="40" w:after="40"/>
              <w:ind w:left="40" w:right="40"/>
              <w:jc w:val="right"/>
              <w:rPr>
                <w:rFonts w:ascii="微软雅黑" w:eastAsia="微软雅黑" w:hAnsi="微软雅黑" w:cs="微软雅黑"/>
                <w:color w:val="000000"/>
                <w:sz w:val="18"/>
              </w:rPr>
            </w:pPr>
            <w:r>
              <w:rPr>
                <w:rFonts w:ascii="微软雅黑" w:eastAsia="微软雅黑" w:hAnsi="微软雅黑" w:cs="微软雅黑" w:hint="eastAsia"/>
                <w:color w:val="000000"/>
                <w:sz w:val="18"/>
              </w:rPr>
              <w:t>20.00</w:t>
            </w:r>
          </w:p>
        </w:tc>
        <w:tc>
          <w:tcPr>
            <w:tcW w:w="2608" w:type="dxa"/>
            <w:tcBorders>
              <w:top w:val="single" w:sz="8" w:space="0" w:color="000000"/>
              <w:left w:val="single" w:sz="8" w:space="0" w:color="000000"/>
              <w:bottom w:val="single" w:sz="8" w:space="0" w:color="000000"/>
              <w:right w:val="single" w:sz="8" w:space="0" w:color="000000"/>
            </w:tcBorders>
            <w:vAlign w:val="center"/>
          </w:tcPr>
          <w:p w:rsidR="00301724" w:rsidRDefault="00301724">
            <w:pPr>
              <w:spacing w:before="40" w:after="40"/>
              <w:ind w:left="40" w:right="40"/>
              <w:jc w:val="left"/>
              <w:rPr>
                <w:rFonts w:ascii="微软雅黑" w:eastAsia="微软雅黑" w:hAnsi="微软雅黑" w:cs="微软雅黑"/>
                <w:color w:val="000000"/>
                <w:sz w:val="18"/>
              </w:rPr>
            </w:pPr>
          </w:p>
        </w:tc>
      </w:tr>
      <w:tr w:rsidR="00301724">
        <w:tblPrEx>
          <w:tblCellMar>
            <w:top w:w="0" w:type="dxa"/>
            <w:bottom w:w="0" w:type="dxa"/>
          </w:tblCellMar>
        </w:tblPrEx>
        <w:trPr>
          <w:trHeight w:val="424"/>
        </w:trPr>
        <w:tc>
          <w:tcPr>
            <w:tcW w:w="944" w:type="dxa"/>
            <w:vMerge/>
            <w:tcBorders>
              <w:top w:val="single" w:sz="8" w:space="0" w:color="000000"/>
              <w:left w:val="single" w:sz="8" w:space="0" w:color="000000"/>
              <w:bottom w:val="single" w:sz="8" w:space="0" w:color="000000"/>
              <w:right w:val="single" w:sz="8" w:space="0" w:color="000000"/>
            </w:tcBorders>
            <w:vAlign w:val="center"/>
          </w:tcPr>
          <w:p w:rsidR="00301724" w:rsidRDefault="00301724">
            <w:pPr>
              <w:spacing w:line="1" w:lineRule="exact"/>
            </w:pPr>
          </w:p>
        </w:tc>
        <w:tc>
          <w:tcPr>
            <w:tcW w:w="2268" w:type="dxa"/>
            <w:tcBorders>
              <w:top w:val="single" w:sz="8" w:space="0" w:color="000000"/>
              <w:left w:val="single" w:sz="8" w:space="0" w:color="000000"/>
              <w:bottom w:val="single" w:sz="8" w:space="0" w:color="000000"/>
              <w:right w:val="single" w:sz="8" w:space="0" w:color="000000"/>
            </w:tcBorders>
            <w:vAlign w:val="center"/>
          </w:tcPr>
          <w:p w:rsidR="00301724" w:rsidRDefault="00130132">
            <w:pPr>
              <w:spacing w:before="40" w:after="40"/>
              <w:ind w:left="40" w:right="40"/>
              <w:jc w:val="center"/>
              <w:rPr>
                <w:rFonts w:ascii="微软雅黑" w:eastAsia="微软雅黑" w:hAnsi="微软雅黑" w:cs="微软雅黑"/>
                <w:color w:val="000000"/>
                <w:sz w:val="18"/>
              </w:rPr>
            </w:pPr>
            <w:r>
              <w:rPr>
                <w:rFonts w:ascii="微软雅黑" w:eastAsia="微软雅黑" w:hAnsi="微软雅黑" w:cs="微软雅黑" w:hint="eastAsia"/>
                <w:color w:val="000000"/>
                <w:sz w:val="18"/>
              </w:rPr>
              <w:t>效益指标</w:t>
            </w:r>
          </w:p>
        </w:tc>
        <w:tc>
          <w:tcPr>
            <w:tcW w:w="1587" w:type="dxa"/>
            <w:tcBorders>
              <w:top w:val="single" w:sz="8" w:space="0" w:color="000000"/>
              <w:left w:val="single" w:sz="8" w:space="0" w:color="000000"/>
              <w:bottom w:val="single" w:sz="8" w:space="0" w:color="000000"/>
              <w:right w:val="single" w:sz="8" w:space="0" w:color="000000"/>
            </w:tcBorders>
            <w:vAlign w:val="center"/>
          </w:tcPr>
          <w:p w:rsidR="00301724" w:rsidRDefault="00130132">
            <w:pPr>
              <w:spacing w:before="40" w:after="40"/>
              <w:ind w:left="40" w:right="40"/>
              <w:jc w:val="left"/>
              <w:rPr>
                <w:rFonts w:ascii="微软雅黑" w:eastAsia="微软雅黑" w:hAnsi="微软雅黑" w:cs="微软雅黑"/>
                <w:color w:val="000000"/>
                <w:sz w:val="18"/>
              </w:rPr>
            </w:pPr>
            <w:r>
              <w:rPr>
                <w:rFonts w:ascii="微软雅黑" w:eastAsia="微软雅黑" w:hAnsi="微软雅黑" w:cs="微软雅黑" w:hint="eastAsia"/>
                <w:color w:val="000000"/>
                <w:sz w:val="18"/>
              </w:rPr>
              <w:t>社会效益指标</w:t>
            </w:r>
          </w:p>
        </w:tc>
        <w:tc>
          <w:tcPr>
            <w:tcW w:w="2381" w:type="dxa"/>
            <w:tcBorders>
              <w:top w:val="single" w:sz="8" w:space="0" w:color="000000"/>
              <w:left w:val="single" w:sz="8" w:space="0" w:color="000000"/>
              <w:bottom w:val="single" w:sz="8" w:space="0" w:color="000000"/>
              <w:right w:val="single" w:sz="8" w:space="0" w:color="000000"/>
            </w:tcBorders>
            <w:vAlign w:val="center"/>
          </w:tcPr>
          <w:p w:rsidR="00301724" w:rsidRDefault="00130132">
            <w:pPr>
              <w:spacing w:before="40" w:after="40"/>
              <w:ind w:left="40" w:right="40"/>
              <w:jc w:val="left"/>
              <w:rPr>
                <w:rFonts w:ascii="微软雅黑" w:eastAsia="微软雅黑" w:hAnsi="微软雅黑" w:cs="微软雅黑"/>
                <w:color w:val="000000"/>
                <w:sz w:val="18"/>
              </w:rPr>
            </w:pPr>
            <w:r>
              <w:rPr>
                <w:rFonts w:ascii="微软雅黑" w:eastAsia="微软雅黑" w:hAnsi="微软雅黑" w:cs="微软雅黑" w:hint="eastAsia"/>
                <w:color w:val="000000"/>
                <w:sz w:val="18"/>
              </w:rPr>
              <w:t>有利于保护国家利益和社会公共利益，维护广大人民群众根本利益</w:t>
            </w:r>
          </w:p>
        </w:tc>
        <w:tc>
          <w:tcPr>
            <w:tcW w:w="567" w:type="dxa"/>
            <w:tcBorders>
              <w:top w:val="single" w:sz="8" w:space="0" w:color="000000"/>
              <w:left w:val="single" w:sz="8" w:space="0" w:color="000000"/>
              <w:bottom w:val="single" w:sz="8" w:space="0" w:color="000000"/>
              <w:right w:val="single" w:sz="8" w:space="0" w:color="000000"/>
            </w:tcBorders>
            <w:vAlign w:val="center"/>
          </w:tcPr>
          <w:p w:rsidR="00301724" w:rsidRDefault="00130132">
            <w:pPr>
              <w:spacing w:before="40" w:after="40"/>
              <w:ind w:left="40" w:right="40"/>
              <w:jc w:val="center"/>
              <w:rPr>
                <w:rFonts w:ascii="微软雅黑" w:eastAsia="微软雅黑" w:hAnsi="微软雅黑" w:cs="微软雅黑"/>
                <w:color w:val="000000"/>
                <w:sz w:val="18"/>
              </w:rPr>
            </w:pPr>
            <w:r>
              <w:rPr>
                <w:rFonts w:ascii="微软雅黑" w:eastAsia="微软雅黑" w:hAnsi="微软雅黑" w:cs="微软雅黑" w:hint="eastAsia"/>
                <w:color w:val="000000"/>
                <w:sz w:val="18"/>
              </w:rPr>
              <w:t>定性</w:t>
            </w:r>
          </w:p>
        </w:tc>
        <w:tc>
          <w:tcPr>
            <w:tcW w:w="1247" w:type="dxa"/>
            <w:tcBorders>
              <w:top w:val="single" w:sz="8" w:space="0" w:color="000000"/>
              <w:left w:val="single" w:sz="8" w:space="0" w:color="000000"/>
              <w:bottom w:val="single" w:sz="8" w:space="0" w:color="000000"/>
              <w:right w:val="single" w:sz="8" w:space="0" w:color="000000"/>
            </w:tcBorders>
            <w:vAlign w:val="center"/>
          </w:tcPr>
          <w:p w:rsidR="00301724" w:rsidRDefault="00130132">
            <w:pPr>
              <w:spacing w:before="40" w:after="40"/>
              <w:ind w:left="40" w:right="40"/>
              <w:jc w:val="left"/>
              <w:rPr>
                <w:rFonts w:ascii="微软雅黑" w:eastAsia="微软雅黑" w:hAnsi="微软雅黑" w:cs="微软雅黑"/>
                <w:color w:val="000000"/>
                <w:sz w:val="18"/>
              </w:rPr>
            </w:pPr>
            <w:r>
              <w:rPr>
                <w:rFonts w:ascii="微软雅黑" w:eastAsia="微软雅黑" w:hAnsi="微软雅黑" w:cs="微软雅黑" w:hint="eastAsia"/>
                <w:color w:val="000000"/>
                <w:sz w:val="18"/>
              </w:rPr>
              <w:t>好坏</w:t>
            </w:r>
          </w:p>
        </w:tc>
        <w:tc>
          <w:tcPr>
            <w:tcW w:w="567" w:type="dxa"/>
            <w:tcBorders>
              <w:top w:val="single" w:sz="8" w:space="0" w:color="000000"/>
              <w:left w:val="single" w:sz="8" w:space="0" w:color="000000"/>
              <w:bottom w:val="single" w:sz="8" w:space="0" w:color="000000"/>
              <w:right w:val="single" w:sz="8" w:space="0" w:color="000000"/>
            </w:tcBorders>
            <w:vAlign w:val="center"/>
          </w:tcPr>
          <w:p w:rsidR="00301724" w:rsidRDefault="00130132">
            <w:pPr>
              <w:spacing w:before="40" w:after="40"/>
              <w:ind w:left="40" w:right="40"/>
              <w:jc w:val="center"/>
              <w:rPr>
                <w:rFonts w:ascii="微软雅黑" w:eastAsia="微软雅黑" w:hAnsi="微软雅黑" w:cs="微软雅黑"/>
                <w:color w:val="000000"/>
                <w:sz w:val="18"/>
              </w:rPr>
            </w:pPr>
            <w:r>
              <w:rPr>
                <w:rFonts w:ascii="微软雅黑" w:eastAsia="微软雅黑" w:hAnsi="微软雅黑" w:cs="微软雅黑" w:hint="eastAsia"/>
                <w:color w:val="000000"/>
                <w:sz w:val="18"/>
              </w:rPr>
              <w:t>年</w:t>
            </w:r>
          </w:p>
        </w:tc>
        <w:tc>
          <w:tcPr>
            <w:tcW w:w="2154" w:type="dxa"/>
            <w:tcBorders>
              <w:top w:val="single" w:sz="8" w:space="0" w:color="000000"/>
              <w:left w:val="single" w:sz="8" w:space="0" w:color="000000"/>
              <w:bottom w:val="single" w:sz="8" w:space="0" w:color="000000"/>
              <w:right w:val="single" w:sz="8" w:space="0" w:color="000000"/>
            </w:tcBorders>
            <w:vAlign w:val="center"/>
          </w:tcPr>
          <w:p w:rsidR="00301724" w:rsidRDefault="00130132">
            <w:pPr>
              <w:spacing w:before="40" w:after="40"/>
              <w:ind w:left="40" w:right="40"/>
              <w:jc w:val="left"/>
              <w:rPr>
                <w:rFonts w:ascii="微软雅黑" w:eastAsia="微软雅黑" w:hAnsi="微软雅黑" w:cs="微软雅黑"/>
                <w:color w:val="000000"/>
                <w:sz w:val="18"/>
              </w:rPr>
            </w:pPr>
            <w:r>
              <w:rPr>
                <w:rFonts w:ascii="微软雅黑" w:eastAsia="微软雅黑" w:hAnsi="微软雅黑" w:cs="微软雅黑" w:hint="eastAsia"/>
                <w:color w:val="000000"/>
                <w:sz w:val="18"/>
              </w:rPr>
              <w:t>好</w:t>
            </w:r>
          </w:p>
        </w:tc>
        <w:tc>
          <w:tcPr>
            <w:tcW w:w="680" w:type="dxa"/>
            <w:tcBorders>
              <w:top w:val="single" w:sz="8" w:space="0" w:color="000000"/>
              <w:left w:val="single" w:sz="8" w:space="0" w:color="000000"/>
              <w:bottom w:val="single" w:sz="8" w:space="0" w:color="000000"/>
              <w:right w:val="single" w:sz="8" w:space="0" w:color="000000"/>
            </w:tcBorders>
            <w:vAlign w:val="center"/>
          </w:tcPr>
          <w:p w:rsidR="00301724" w:rsidRDefault="00130132">
            <w:pPr>
              <w:spacing w:before="40" w:after="40"/>
              <w:ind w:left="40" w:right="40"/>
              <w:jc w:val="right"/>
              <w:rPr>
                <w:rFonts w:ascii="微软雅黑" w:eastAsia="微软雅黑" w:hAnsi="微软雅黑" w:cs="微软雅黑"/>
                <w:color w:val="000000"/>
                <w:sz w:val="18"/>
              </w:rPr>
            </w:pPr>
            <w:r>
              <w:rPr>
                <w:rFonts w:ascii="微软雅黑" w:eastAsia="微软雅黑" w:hAnsi="微软雅黑" w:cs="微软雅黑" w:hint="eastAsia"/>
                <w:color w:val="000000"/>
                <w:sz w:val="18"/>
              </w:rPr>
              <w:t>20.00</w:t>
            </w:r>
          </w:p>
        </w:tc>
        <w:tc>
          <w:tcPr>
            <w:tcW w:w="907" w:type="dxa"/>
            <w:tcBorders>
              <w:top w:val="single" w:sz="8" w:space="0" w:color="000000"/>
              <w:left w:val="single" w:sz="8" w:space="0" w:color="000000"/>
              <w:bottom w:val="single" w:sz="8" w:space="0" w:color="000000"/>
              <w:right w:val="single" w:sz="8" w:space="0" w:color="000000"/>
            </w:tcBorders>
            <w:vAlign w:val="center"/>
          </w:tcPr>
          <w:p w:rsidR="00301724" w:rsidRDefault="00130132">
            <w:pPr>
              <w:spacing w:before="40" w:after="40"/>
              <w:ind w:left="40" w:right="40"/>
              <w:jc w:val="right"/>
              <w:rPr>
                <w:rFonts w:ascii="微软雅黑" w:eastAsia="微软雅黑" w:hAnsi="微软雅黑" w:cs="微软雅黑"/>
                <w:color w:val="000000"/>
                <w:sz w:val="18"/>
              </w:rPr>
            </w:pPr>
            <w:r>
              <w:rPr>
                <w:rFonts w:ascii="微软雅黑" w:eastAsia="微软雅黑" w:hAnsi="微软雅黑" w:cs="微软雅黑" w:hint="eastAsia"/>
                <w:color w:val="000000"/>
                <w:sz w:val="18"/>
              </w:rPr>
              <w:t>20.00</w:t>
            </w:r>
          </w:p>
        </w:tc>
        <w:tc>
          <w:tcPr>
            <w:tcW w:w="2608" w:type="dxa"/>
            <w:tcBorders>
              <w:top w:val="single" w:sz="8" w:space="0" w:color="000000"/>
              <w:left w:val="single" w:sz="8" w:space="0" w:color="000000"/>
              <w:bottom w:val="single" w:sz="8" w:space="0" w:color="000000"/>
              <w:right w:val="single" w:sz="8" w:space="0" w:color="000000"/>
            </w:tcBorders>
            <w:vAlign w:val="center"/>
          </w:tcPr>
          <w:p w:rsidR="00301724" w:rsidRDefault="00301724">
            <w:pPr>
              <w:spacing w:before="40" w:after="40"/>
              <w:ind w:left="40" w:right="40"/>
              <w:jc w:val="left"/>
              <w:rPr>
                <w:rFonts w:ascii="微软雅黑" w:eastAsia="微软雅黑" w:hAnsi="微软雅黑" w:cs="微软雅黑"/>
                <w:color w:val="000000"/>
                <w:sz w:val="18"/>
              </w:rPr>
            </w:pPr>
          </w:p>
        </w:tc>
      </w:tr>
      <w:tr w:rsidR="00301724">
        <w:tblPrEx>
          <w:tblCellMar>
            <w:top w:w="0" w:type="dxa"/>
            <w:bottom w:w="0" w:type="dxa"/>
          </w:tblCellMar>
        </w:tblPrEx>
        <w:trPr>
          <w:trHeight w:val="424"/>
        </w:trPr>
        <w:tc>
          <w:tcPr>
            <w:tcW w:w="944" w:type="dxa"/>
            <w:vMerge/>
            <w:tcBorders>
              <w:top w:val="single" w:sz="8" w:space="0" w:color="000000"/>
              <w:left w:val="single" w:sz="8" w:space="0" w:color="000000"/>
              <w:bottom w:val="single" w:sz="8" w:space="0" w:color="000000"/>
              <w:right w:val="single" w:sz="8" w:space="0" w:color="000000"/>
            </w:tcBorders>
            <w:vAlign w:val="center"/>
          </w:tcPr>
          <w:p w:rsidR="00301724" w:rsidRDefault="00301724">
            <w:pPr>
              <w:spacing w:line="1" w:lineRule="exact"/>
            </w:pPr>
          </w:p>
        </w:tc>
        <w:tc>
          <w:tcPr>
            <w:tcW w:w="2268" w:type="dxa"/>
            <w:tcBorders>
              <w:top w:val="single" w:sz="8" w:space="0" w:color="000000"/>
              <w:left w:val="single" w:sz="8" w:space="0" w:color="000000"/>
              <w:bottom w:val="single" w:sz="8" w:space="0" w:color="000000"/>
              <w:right w:val="single" w:sz="8" w:space="0" w:color="000000"/>
            </w:tcBorders>
            <w:vAlign w:val="center"/>
          </w:tcPr>
          <w:p w:rsidR="00301724" w:rsidRDefault="00130132">
            <w:pPr>
              <w:spacing w:before="40" w:after="40"/>
              <w:ind w:left="40" w:right="40"/>
              <w:jc w:val="center"/>
              <w:rPr>
                <w:rFonts w:ascii="微软雅黑" w:eastAsia="微软雅黑" w:hAnsi="微软雅黑" w:cs="微软雅黑"/>
                <w:color w:val="000000"/>
                <w:sz w:val="18"/>
              </w:rPr>
            </w:pPr>
            <w:r>
              <w:rPr>
                <w:rFonts w:ascii="微软雅黑" w:eastAsia="微软雅黑" w:hAnsi="微软雅黑" w:cs="微软雅黑" w:hint="eastAsia"/>
                <w:color w:val="000000"/>
                <w:sz w:val="18"/>
              </w:rPr>
              <w:t>满意度指标</w:t>
            </w:r>
          </w:p>
        </w:tc>
        <w:tc>
          <w:tcPr>
            <w:tcW w:w="1587" w:type="dxa"/>
            <w:tcBorders>
              <w:top w:val="single" w:sz="8" w:space="0" w:color="000000"/>
              <w:left w:val="single" w:sz="8" w:space="0" w:color="000000"/>
              <w:bottom w:val="single" w:sz="8" w:space="0" w:color="000000"/>
              <w:right w:val="single" w:sz="8" w:space="0" w:color="000000"/>
            </w:tcBorders>
            <w:vAlign w:val="center"/>
          </w:tcPr>
          <w:p w:rsidR="00301724" w:rsidRDefault="00130132">
            <w:pPr>
              <w:spacing w:before="40" w:after="40"/>
              <w:ind w:left="40" w:right="40"/>
              <w:jc w:val="left"/>
              <w:rPr>
                <w:rFonts w:ascii="微软雅黑" w:eastAsia="微软雅黑" w:hAnsi="微软雅黑" w:cs="微软雅黑"/>
                <w:color w:val="000000"/>
                <w:sz w:val="18"/>
              </w:rPr>
            </w:pPr>
            <w:r>
              <w:rPr>
                <w:rFonts w:ascii="微软雅黑" w:eastAsia="微软雅黑" w:hAnsi="微软雅黑" w:cs="微软雅黑" w:hint="eastAsia"/>
                <w:color w:val="000000"/>
                <w:sz w:val="18"/>
              </w:rPr>
              <w:t>服务对象满意度指标</w:t>
            </w:r>
          </w:p>
        </w:tc>
        <w:tc>
          <w:tcPr>
            <w:tcW w:w="2381" w:type="dxa"/>
            <w:tcBorders>
              <w:top w:val="single" w:sz="8" w:space="0" w:color="000000"/>
              <w:left w:val="single" w:sz="8" w:space="0" w:color="000000"/>
              <w:bottom w:val="single" w:sz="8" w:space="0" w:color="000000"/>
              <w:right w:val="single" w:sz="8" w:space="0" w:color="000000"/>
            </w:tcBorders>
            <w:vAlign w:val="center"/>
          </w:tcPr>
          <w:p w:rsidR="00301724" w:rsidRDefault="00130132">
            <w:pPr>
              <w:spacing w:before="40" w:after="40"/>
              <w:ind w:left="40" w:right="40"/>
              <w:jc w:val="left"/>
              <w:rPr>
                <w:rFonts w:ascii="微软雅黑" w:eastAsia="微软雅黑" w:hAnsi="微软雅黑" w:cs="微软雅黑"/>
                <w:color w:val="000000"/>
                <w:sz w:val="18"/>
              </w:rPr>
            </w:pPr>
            <w:r>
              <w:rPr>
                <w:rFonts w:ascii="微软雅黑" w:eastAsia="微软雅黑" w:hAnsi="微软雅黑" w:cs="微软雅黑" w:hint="eastAsia"/>
                <w:color w:val="000000"/>
                <w:sz w:val="18"/>
              </w:rPr>
              <w:t>让人民群众满意度</w:t>
            </w:r>
          </w:p>
        </w:tc>
        <w:tc>
          <w:tcPr>
            <w:tcW w:w="567" w:type="dxa"/>
            <w:tcBorders>
              <w:top w:val="single" w:sz="8" w:space="0" w:color="000000"/>
              <w:left w:val="single" w:sz="8" w:space="0" w:color="000000"/>
              <w:bottom w:val="single" w:sz="8" w:space="0" w:color="000000"/>
              <w:right w:val="single" w:sz="8" w:space="0" w:color="000000"/>
            </w:tcBorders>
            <w:vAlign w:val="center"/>
          </w:tcPr>
          <w:p w:rsidR="00301724" w:rsidRDefault="00130132">
            <w:pPr>
              <w:spacing w:before="40" w:after="40"/>
              <w:ind w:left="40" w:right="40"/>
              <w:jc w:val="center"/>
              <w:rPr>
                <w:rFonts w:ascii="微软雅黑" w:eastAsia="微软雅黑" w:hAnsi="微软雅黑" w:cs="微软雅黑"/>
                <w:color w:val="000000"/>
                <w:sz w:val="18"/>
              </w:rPr>
            </w:pPr>
            <w:r>
              <w:rPr>
                <w:rFonts w:ascii="微软雅黑" w:eastAsia="微软雅黑" w:hAnsi="微软雅黑" w:cs="微软雅黑" w:hint="eastAsia"/>
                <w:color w:val="000000"/>
                <w:sz w:val="18"/>
              </w:rPr>
              <w:t>≥</w:t>
            </w:r>
          </w:p>
        </w:tc>
        <w:tc>
          <w:tcPr>
            <w:tcW w:w="1247" w:type="dxa"/>
            <w:tcBorders>
              <w:top w:val="single" w:sz="8" w:space="0" w:color="000000"/>
              <w:left w:val="single" w:sz="8" w:space="0" w:color="000000"/>
              <w:bottom w:val="single" w:sz="8" w:space="0" w:color="000000"/>
              <w:right w:val="single" w:sz="8" w:space="0" w:color="000000"/>
            </w:tcBorders>
            <w:vAlign w:val="center"/>
          </w:tcPr>
          <w:p w:rsidR="00301724" w:rsidRDefault="00130132">
            <w:pPr>
              <w:spacing w:before="40" w:after="40"/>
              <w:ind w:left="40" w:right="40"/>
              <w:jc w:val="left"/>
              <w:rPr>
                <w:rFonts w:ascii="微软雅黑" w:eastAsia="微软雅黑" w:hAnsi="微软雅黑" w:cs="微软雅黑"/>
                <w:color w:val="000000"/>
                <w:sz w:val="18"/>
              </w:rPr>
            </w:pPr>
            <w:r>
              <w:rPr>
                <w:rFonts w:ascii="微软雅黑" w:eastAsia="微软雅黑" w:hAnsi="微软雅黑" w:cs="微软雅黑" w:hint="eastAsia"/>
                <w:color w:val="000000"/>
                <w:sz w:val="18"/>
              </w:rPr>
              <w:t>85</w:t>
            </w:r>
          </w:p>
        </w:tc>
        <w:tc>
          <w:tcPr>
            <w:tcW w:w="567" w:type="dxa"/>
            <w:tcBorders>
              <w:top w:val="single" w:sz="8" w:space="0" w:color="000000"/>
              <w:left w:val="single" w:sz="8" w:space="0" w:color="000000"/>
              <w:bottom w:val="single" w:sz="8" w:space="0" w:color="000000"/>
              <w:right w:val="single" w:sz="8" w:space="0" w:color="000000"/>
            </w:tcBorders>
            <w:vAlign w:val="center"/>
          </w:tcPr>
          <w:p w:rsidR="00301724" w:rsidRDefault="00130132">
            <w:pPr>
              <w:spacing w:before="40" w:after="40"/>
              <w:ind w:left="40" w:right="40"/>
              <w:jc w:val="center"/>
              <w:rPr>
                <w:rFonts w:ascii="微软雅黑" w:eastAsia="微软雅黑" w:hAnsi="微软雅黑" w:cs="微软雅黑"/>
                <w:color w:val="000000"/>
                <w:sz w:val="18"/>
              </w:rPr>
            </w:pPr>
            <w:r>
              <w:rPr>
                <w:rFonts w:ascii="微软雅黑" w:eastAsia="微软雅黑" w:hAnsi="微软雅黑" w:cs="微软雅黑" w:hint="eastAsia"/>
                <w:color w:val="000000"/>
                <w:sz w:val="18"/>
              </w:rPr>
              <w:t>%</w:t>
            </w:r>
          </w:p>
        </w:tc>
        <w:tc>
          <w:tcPr>
            <w:tcW w:w="2154" w:type="dxa"/>
            <w:tcBorders>
              <w:top w:val="single" w:sz="8" w:space="0" w:color="000000"/>
              <w:left w:val="single" w:sz="8" w:space="0" w:color="000000"/>
              <w:bottom w:val="single" w:sz="8" w:space="0" w:color="000000"/>
              <w:right w:val="single" w:sz="8" w:space="0" w:color="000000"/>
            </w:tcBorders>
            <w:vAlign w:val="center"/>
          </w:tcPr>
          <w:p w:rsidR="00301724" w:rsidRDefault="00130132">
            <w:pPr>
              <w:spacing w:before="40" w:after="40"/>
              <w:ind w:left="40" w:right="40"/>
              <w:jc w:val="left"/>
              <w:rPr>
                <w:rFonts w:ascii="微软雅黑" w:eastAsia="微软雅黑" w:hAnsi="微软雅黑" w:cs="微软雅黑"/>
                <w:color w:val="000000"/>
                <w:sz w:val="18"/>
              </w:rPr>
            </w:pPr>
            <w:r>
              <w:rPr>
                <w:rFonts w:ascii="微软雅黑" w:eastAsia="微软雅黑" w:hAnsi="微软雅黑" w:cs="微软雅黑" w:hint="eastAsia"/>
                <w:color w:val="000000"/>
                <w:sz w:val="18"/>
              </w:rPr>
              <w:t>90</w:t>
            </w:r>
          </w:p>
        </w:tc>
        <w:tc>
          <w:tcPr>
            <w:tcW w:w="680" w:type="dxa"/>
            <w:tcBorders>
              <w:top w:val="single" w:sz="8" w:space="0" w:color="000000"/>
              <w:left w:val="single" w:sz="8" w:space="0" w:color="000000"/>
              <w:bottom w:val="single" w:sz="8" w:space="0" w:color="000000"/>
              <w:right w:val="single" w:sz="8" w:space="0" w:color="000000"/>
            </w:tcBorders>
            <w:vAlign w:val="center"/>
          </w:tcPr>
          <w:p w:rsidR="00301724" w:rsidRDefault="00130132">
            <w:pPr>
              <w:spacing w:before="40" w:after="40"/>
              <w:ind w:left="40" w:right="40"/>
              <w:jc w:val="right"/>
              <w:rPr>
                <w:rFonts w:ascii="微软雅黑" w:eastAsia="微软雅黑" w:hAnsi="微软雅黑" w:cs="微软雅黑"/>
                <w:color w:val="000000"/>
                <w:sz w:val="18"/>
              </w:rPr>
            </w:pPr>
            <w:r>
              <w:rPr>
                <w:rFonts w:ascii="微软雅黑" w:eastAsia="微软雅黑" w:hAnsi="微软雅黑" w:cs="微软雅黑" w:hint="eastAsia"/>
                <w:color w:val="000000"/>
                <w:sz w:val="18"/>
              </w:rPr>
              <w:t>10.00</w:t>
            </w:r>
          </w:p>
        </w:tc>
        <w:tc>
          <w:tcPr>
            <w:tcW w:w="907" w:type="dxa"/>
            <w:tcBorders>
              <w:top w:val="single" w:sz="8" w:space="0" w:color="000000"/>
              <w:left w:val="single" w:sz="8" w:space="0" w:color="000000"/>
              <w:bottom w:val="single" w:sz="8" w:space="0" w:color="000000"/>
              <w:right w:val="single" w:sz="8" w:space="0" w:color="000000"/>
            </w:tcBorders>
            <w:vAlign w:val="center"/>
          </w:tcPr>
          <w:p w:rsidR="00301724" w:rsidRDefault="00130132">
            <w:pPr>
              <w:spacing w:before="40" w:after="40"/>
              <w:ind w:left="40" w:right="40"/>
              <w:jc w:val="right"/>
              <w:rPr>
                <w:rFonts w:ascii="微软雅黑" w:eastAsia="微软雅黑" w:hAnsi="微软雅黑" w:cs="微软雅黑"/>
                <w:color w:val="000000"/>
                <w:sz w:val="18"/>
              </w:rPr>
            </w:pPr>
            <w:r>
              <w:rPr>
                <w:rFonts w:ascii="微软雅黑" w:eastAsia="微软雅黑" w:hAnsi="微软雅黑" w:cs="微软雅黑" w:hint="eastAsia"/>
                <w:color w:val="000000"/>
                <w:sz w:val="18"/>
              </w:rPr>
              <w:t>10.00</w:t>
            </w:r>
          </w:p>
        </w:tc>
        <w:tc>
          <w:tcPr>
            <w:tcW w:w="2608" w:type="dxa"/>
            <w:tcBorders>
              <w:top w:val="single" w:sz="8" w:space="0" w:color="000000"/>
              <w:left w:val="single" w:sz="8" w:space="0" w:color="000000"/>
              <w:bottom w:val="single" w:sz="8" w:space="0" w:color="000000"/>
              <w:right w:val="single" w:sz="8" w:space="0" w:color="000000"/>
            </w:tcBorders>
            <w:vAlign w:val="center"/>
          </w:tcPr>
          <w:p w:rsidR="00301724" w:rsidRDefault="00301724">
            <w:pPr>
              <w:spacing w:before="40" w:after="40"/>
              <w:ind w:left="40" w:right="40"/>
              <w:jc w:val="left"/>
              <w:rPr>
                <w:rFonts w:ascii="微软雅黑" w:eastAsia="微软雅黑" w:hAnsi="微软雅黑" w:cs="微软雅黑"/>
                <w:color w:val="000000"/>
                <w:sz w:val="18"/>
              </w:rPr>
            </w:pPr>
          </w:p>
        </w:tc>
      </w:tr>
      <w:tr w:rsidR="00301724">
        <w:tblPrEx>
          <w:tblCellMar>
            <w:top w:w="0" w:type="dxa"/>
            <w:bottom w:w="0" w:type="dxa"/>
          </w:tblCellMar>
        </w:tblPrEx>
        <w:trPr>
          <w:trHeight w:val="425"/>
        </w:trPr>
        <w:tc>
          <w:tcPr>
            <w:tcW w:w="11718" w:type="dxa"/>
            <w:gridSpan w:val="8"/>
            <w:tcBorders>
              <w:top w:val="single" w:sz="8" w:space="0" w:color="000000"/>
              <w:left w:val="single" w:sz="8" w:space="0" w:color="000000"/>
              <w:bottom w:val="single" w:sz="8" w:space="0" w:color="000000"/>
              <w:right w:val="single" w:sz="8" w:space="0" w:color="000000"/>
            </w:tcBorders>
            <w:vAlign w:val="center"/>
          </w:tcPr>
          <w:p w:rsidR="00301724" w:rsidRDefault="00130132">
            <w:pPr>
              <w:spacing w:before="40" w:after="40"/>
              <w:ind w:left="40" w:right="40"/>
              <w:jc w:val="right"/>
              <w:rPr>
                <w:rFonts w:ascii="微软雅黑" w:eastAsia="微软雅黑" w:hAnsi="微软雅黑" w:cs="微软雅黑"/>
                <w:color w:val="000000"/>
                <w:sz w:val="18"/>
              </w:rPr>
            </w:pPr>
            <w:r>
              <w:rPr>
                <w:rFonts w:ascii="微软雅黑" w:eastAsia="微软雅黑" w:hAnsi="微软雅黑" w:cs="微软雅黑" w:hint="eastAsia"/>
                <w:color w:val="000000"/>
                <w:sz w:val="18"/>
              </w:rPr>
              <w:t>小计：</w:t>
            </w:r>
          </w:p>
        </w:tc>
        <w:tc>
          <w:tcPr>
            <w:tcW w:w="680" w:type="dxa"/>
            <w:tcBorders>
              <w:top w:val="single" w:sz="8" w:space="0" w:color="000000"/>
              <w:left w:val="single" w:sz="8" w:space="0" w:color="000000"/>
              <w:bottom w:val="single" w:sz="8" w:space="0" w:color="000000"/>
              <w:right w:val="single" w:sz="8" w:space="0" w:color="000000"/>
            </w:tcBorders>
            <w:vAlign w:val="center"/>
          </w:tcPr>
          <w:p w:rsidR="00301724" w:rsidRDefault="00130132">
            <w:pPr>
              <w:spacing w:before="40" w:after="40"/>
              <w:ind w:left="40" w:right="40"/>
              <w:jc w:val="right"/>
              <w:rPr>
                <w:rFonts w:ascii="微软雅黑" w:eastAsia="微软雅黑" w:hAnsi="微软雅黑" w:cs="微软雅黑"/>
                <w:color w:val="000000"/>
                <w:sz w:val="18"/>
              </w:rPr>
            </w:pPr>
            <w:r>
              <w:rPr>
                <w:rFonts w:ascii="微软雅黑" w:eastAsia="微软雅黑" w:hAnsi="微软雅黑" w:cs="微软雅黑" w:hint="eastAsia"/>
                <w:color w:val="000000"/>
                <w:sz w:val="18"/>
              </w:rPr>
              <w:t>90.00</w:t>
            </w:r>
          </w:p>
        </w:tc>
        <w:tc>
          <w:tcPr>
            <w:tcW w:w="907" w:type="dxa"/>
            <w:tcBorders>
              <w:top w:val="single" w:sz="8" w:space="0" w:color="000000"/>
              <w:left w:val="single" w:sz="8" w:space="0" w:color="000000"/>
              <w:bottom w:val="single" w:sz="8" w:space="0" w:color="000000"/>
              <w:right w:val="single" w:sz="8" w:space="0" w:color="000000"/>
            </w:tcBorders>
            <w:vAlign w:val="center"/>
          </w:tcPr>
          <w:p w:rsidR="00301724" w:rsidRDefault="00130132">
            <w:pPr>
              <w:spacing w:before="40" w:after="40"/>
              <w:ind w:left="40" w:right="40"/>
              <w:jc w:val="right"/>
              <w:rPr>
                <w:rFonts w:ascii="微软雅黑" w:eastAsia="微软雅黑" w:hAnsi="微软雅黑" w:cs="微软雅黑"/>
                <w:color w:val="000000"/>
                <w:sz w:val="18"/>
              </w:rPr>
            </w:pPr>
            <w:r>
              <w:rPr>
                <w:rFonts w:ascii="微软雅黑" w:eastAsia="微软雅黑" w:hAnsi="微软雅黑" w:cs="微软雅黑" w:hint="eastAsia"/>
                <w:color w:val="000000"/>
                <w:sz w:val="18"/>
              </w:rPr>
              <w:t>90.00</w:t>
            </w:r>
          </w:p>
        </w:tc>
        <w:tc>
          <w:tcPr>
            <w:tcW w:w="2608" w:type="dxa"/>
            <w:tcBorders>
              <w:top w:val="single" w:sz="8" w:space="0" w:color="000000"/>
              <w:left w:val="single" w:sz="8" w:space="0" w:color="000000"/>
              <w:bottom w:val="single" w:sz="8" w:space="0" w:color="000000"/>
              <w:right w:val="single" w:sz="8" w:space="0" w:color="000000"/>
            </w:tcBorders>
            <w:vAlign w:val="center"/>
          </w:tcPr>
          <w:p w:rsidR="00301724" w:rsidRDefault="00301724">
            <w:pPr>
              <w:spacing w:before="40" w:after="40"/>
              <w:ind w:left="40" w:right="40"/>
              <w:jc w:val="left"/>
              <w:rPr>
                <w:rFonts w:ascii="微软雅黑" w:eastAsia="微软雅黑" w:hAnsi="微软雅黑" w:cs="微软雅黑"/>
                <w:color w:val="000000"/>
                <w:sz w:val="18"/>
              </w:rPr>
            </w:pPr>
          </w:p>
        </w:tc>
      </w:tr>
      <w:tr w:rsidR="00301724">
        <w:tblPrEx>
          <w:tblCellMar>
            <w:top w:w="0" w:type="dxa"/>
            <w:bottom w:w="0" w:type="dxa"/>
          </w:tblCellMar>
        </w:tblPrEx>
        <w:trPr>
          <w:trHeight w:val="425"/>
        </w:trPr>
        <w:tc>
          <w:tcPr>
            <w:tcW w:w="11718" w:type="dxa"/>
            <w:gridSpan w:val="8"/>
            <w:tcBorders>
              <w:top w:val="single" w:sz="8" w:space="0" w:color="000000"/>
              <w:left w:val="single" w:sz="8" w:space="0" w:color="000000"/>
              <w:bottom w:val="single" w:sz="8" w:space="0" w:color="000000"/>
              <w:right w:val="single" w:sz="8" w:space="0" w:color="000000"/>
            </w:tcBorders>
            <w:vAlign w:val="center"/>
          </w:tcPr>
          <w:p w:rsidR="00301724" w:rsidRDefault="00130132">
            <w:pPr>
              <w:spacing w:before="40" w:after="40"/>
              <w:ind w:left="40" w:right="40"/>
              <w:jc w:val="right"/>
              <w:rPr>
                <w:rFonts w:ascii="微软雅黑" w:eastAsia="微软雅黑" w:hAnsi="微软雅黑" w:cs="微软雅黑"/>
                <w:color w:val="000000"/>
                <w:sz w:val="18"/>
              </w:rPr>
            </w:pPr>
            <w:r>
              <w:rPr>
                <w:rFonts w:ascii="微软雅黑" w:eastAsia="微软雅黑" w:hAnsi="微软雅黑" w:cs="微软雅黑" w:hint="eastAsia"/>
                <w:color w:val="000000"/>
                <w:sz w:val="18"/>
              </w:rPr>
              <w:t>自评折算后总分</w:t>
            </w:r>
            <w:r>
              <w:rPr>
                <w:rFonts w:ascii="微软雅黑" w:eastAsia="微软雅黑" w:hAnsi="微软雅黑" w:cs="微软雅黑" w:hint="eastAsia"/>
                <w:color w:val="000000"/>
                <w:sz w:val="18"/>
              </w:rPr>
              <w:t>(</w:t>
            </w:r>
            <w:r>
              <w:rPr>
                <w:rFonts w:ascii="微软雅黑" w:eastAsia="微软雅黑" w:hAnsi="微软雅黑" w:cs="微软雅黑" w:hint="eastAsia"/>
                <w:color w:val="000000"/>
                <w:sz w:val="18"/>
              </w:rPr>
              <w:t>分值折算方式：“决策与过程指标”赋值</w:t>
            </w:r>
            <w:r>
              <w:rPr>
                <w:rFonts w:ascii="微软雅黑" w:eastAsia="微软雅黑" w:hAnsi="微软雅黑" w:cs="微软雅黑" w:hint="eastAsia"/>
                <w:color w:val="000000"/>
                <w:sz w:val="18"/>
              </w:rPr>
              <w:t>100</w:t>
            </w:r>
            <w:r>
              <w:rPr>
                <w:rFonts w:ascii="微软雅黑" w:eastAsia="微软雅黑" w:hAnsi="微软雅黑" w:cs="微软雅黑" w:hint="eastAsia"/>
                <w:color w:val="000000"/>
                <w:sz w:val="18"/>
              </w:rPr>
              <w:t>分按</w:t>
            </w:r>
            <w:r>
              <w:rPr>
                <w:rFonts w:ascii="微软雅黑" w:eastAsia="微软雅黑" w:hAnsi="微软雅黑" w:cs="微软雅黑" w:hint="eastAsia"/>
                <w:color w:val="000000"/>
                <w:sz w:val="18"/>
              </w:rPr>
              <w:t>30%</w:t>
            </w:r>
            <w:r>
              <w:rPr>
                <w:rFonts w:ascii="微软雅黑" w:eastAsia="微软雅黑" w:hAnsi="微软雅黑" w:cs="微软雅黑" w:hint="eastAsia"/>
                <w:color w:val="000000"/>
                <w:sz w:val="18"/>
              </w:rPr>
              <w:t>折算，“预算执行率和绩效指标”赋值</w:t>
            </w:r>
            <w:r>
              <w:rPr>
                <w:rFonts w:ascii="微软雅黑" w:eastAsia="微软雅黑" w:hAnsi="微软雅黑" w:cs="微软雅黑" w:hint="eastAsia"/>
                <w:color w:val="000000"/>
                <w:sz w:val="18"/>
              </w:rPr>
              <w:t>100</w:t>
            </w:r>
            <w:r>
              <w:rPr>
                <w:rFonts w:ascii="微软雅黑" w:eastAsia="微软雅黑" w:hAnsi="微软雅黑" w:cs="微软雅黑" w:hint="eastAsia"/>
                <w:color w:val="000000"/>
                <w:sz w:val="18"/>
              </w:rPr>
              <w:t>分按</w:t>
            </w:r>
            <w:r>
              <w:rPr>
                <w:rFonts w:ascii="微软雅黑" w:eastAsia="微软雅黑" w:hAnsi="微软雅黑" w:cs="微软雅黑" w:hint="eastAsia"/>
                <w:color w:val="000000"/>
                <w:sz w:val="18"/>
              </w:rPr>
              <w:t>70%</w:t>
            </w:r>
            <w:r>
              <w:rPr>
                <w:rFonts w:ascii="微软雅黑" w:eastAsia="微软雅黑" w:hAnsi="微软雅黑" w:cs="微软雅黑" w:hint="eastAsia"/>
                <w:color w:val="000000"/>
                <w:sz w:val="18"/>
              </w:rPr>
              <w:t>折算</w:t>
            </w:r>
            <w:r>
              <w:rPr>
                <w:rFonts w:ascii="微软雅黑" w:eastAsia="微软雅黑" w:hAnsi="微软雅黑" w:cs="微软雅黑" w:hint="eastAsia"/>
                <w:color w:val="000000"/>
                <w:sz w:val="18"/>
              </w:rPr>
              <w:t>)</w:t>
            </w:r>
            <w:r>
              <w:rPr>
                <w:rFonts w:ascii="微软雅黑" w:eastAsia="微软雅黑" w:hAnsi="微软雅黑" w:cs="微软雅黑" w:hint="eastAsia"/>
                <w:color w:val="000000"/>
                <w:sz w:val="18"/>
              </w:rPr>
              <w:t>：</w:t>
            </w:r>
          </w:p>
        </w:tc>
        <w:tc>
          <w:tcPr>
            <w:tcW w:w="680" w:type="dxa"/>
            <w:tcBorders>
              <w:top w:val="single" w:sz="8" w:space="0" w:color="000000"/>
              <w:left w:val="single" w:sz="8" w:space="0" w:color="000000"/>
              <w:bottom w:val="single" w:sz="8" w:space="0" w:color="000000"/>
              <w:right w:val="single" w:sz="8" w:space="0" w:color="000000"/>
            </w:tcBorders>
            <w:vAlign w:val="center"/>
          </w:tcPr>
          <w:p w:rsidR="00301724" w:rsidRDefault="00130132">
            <w:pPr>
              <w:spacing w:before="40" w:after="40"/>
              <w:ind w:left="40" w:right="40"/>
              <w:jc w:val="right"/>
              <w:rPr>
                <w:rFonts w:ascii="微软雅黑" w:eastAsia="微软雅黑" w:hAnsi="微软雅黑" w:cs="微软雅黑"/>
                <w:color w:val="000000"/>
                <w:sz w:val="18"/>
              </w:rPr>
            </w:pPr>
            <w:r>
              <w:rPr>
                <w:rFonts w:ascii="微软雅黑" w:eastAsia="微软雅黑" w:hAnsi="微软雅黑" w:cs="微软雅黑" w:hint="eastAsia"/>
                <w:color w:val="000000"/>
                <w:sz w:val="18"/>
              </w:rPr>
              <w:t>100</w:t>
            </w:r>
          </w:p>
        </w:tc>
        <w:tc>
          <w:tcPr>
            <w:tcW w:w="907" w:type="dxa"/>
            <w:tcBorders>
              <w:top w:val="single" w:sz="8" w:space="0" w:color="000000"/>
              <w:left w:val="single" w:sz="8" w:space="0" w:color="000000"/>
              <w:bottom w:val="single" w:sz="8" w:space="0" w:color="000000"/>
              <w:right w:val="single" w:sz="8" w:space="0" w:color="000000"/>
            </w:tcBorders>
            <w:vAlign w:val="center"/>
          </w:tcPr>
          <w:p w:rsidR="00301724" w:rsidRDefault="00130132">
            <w:pPr>
              <w:spacing w:before="40" w:after="40"/>
              <w:ind w:left="40" w:right="40"/>
              <w:jc w:val="right"/>
              <w:rPr>
                <w:rFonts w:ascii="微软雅黑" w:eastAsia="微软雅黑" w:hAnsi="微软雅黑" w:cs="微软雅黑"/>
                <w:color w:val="000000"/>
                <w:sz w:val="18"/>
              </w:rPr>
            </w:pPr>
            <w:r>
              <w:rPr>
                <w:rFonts w:ascii="微软雅黑" w:eastAsia="微软雅黑" w:hAnsi="微软雅黑" w:cs="微软雅黑" w:hint="eastAsia"/>
                <w:color w:val="000000"/>
                <w:sz w:val="18"/>
              </w:rPr>
              <w:t>100.00</w:t>
            </w:r>
          </w:p>
        </w:tc>
        <w:tc>
          <w:tcPr>
            <w:tcW w:w="2608" w:type="dxa"/>
            <w:tcBorders>
              <w:top w:val="single" w:sz="8" w:space="0" w:color="000000"/>
              <w:left w:val="single" w:sz="8" w:space="0" w:color="000000"/>
              <w:bottom w:val="single" w:sz="8" w:space="0" w:color="000000"/>
              <w:right w:val="single" w:sz="8" w:space="0" w:color="000000"/>
            </w:tcBorders>
            <w:vAlign w:val="center"/>
          </w:tcPr>
          <w:p w:rsidR="00301724" w:rsidRDefault="00301724">
            <w:pPr>
              <w:spacing w:before="40" w:after="40"/>
              <w:ind w:left="40" w:right="40"/>
              <w:jc w:val="left"/>
              <w:rPr>
                <w:rFonts w:ascii="微软雅黑" w:eastAsia="微软雅黑" w:hAnsi="微软雅黑" w:cs="微软雅黑"/>
                <w:color w:val="000000"/>
                <w:sz w:val="18"/>
              </w:rPr>
            </w:pPr>
          </w:p>
        </w:tc>
      </w:tr>
      <w:tr w:rsidR="00301724">
        <w:tblPrEx>
          <w:tblCellMar>
            <w:top w:w="0" w:type="dxa"/>
            <w:bottom w:w="0" w:type="dxa"/>
          </w:tblCellMar>
        </w:tblPrEx>
        <w:trPr>
          <w:trHeight w:val="680"/>
        </w:trPr>
        <w:tc>
          <w:tcPr>
            <w:tcW w:w="944" w:type="dxa"/>
            <w:tcBorders>
              <w:top w:val="single" w:sz="8" w:space="0" w:color="000000"/>
              <w:left w:val="single" w:sz="8" w:space="0" w:color="000000"/>
              <w:bottom w:val="single" w:sz="8" w:space="0" w:color="000000"/>
              <w:right w:val="single" w:sz="8" w:space="0" w:color="000000"/>
            </w:tcBorders>
            <w:vAlign w:val="center"/>
          </w:tcPr>
          <w:p w:rsidR="00301724" w:rsidRDefault="00130132">
            <w:pPr>
              <w:spacing w:before="40" w:after="40"/>
              <w:ind w:left="40" w:right="40"/>
              <w:jc w:val="left"/>
              <w:rPr>
                <w:rFonts w:ascii="微软雅黑" w:eastAsia="微软雅黑" w:hAnsi="微软雅黑" w:cs="微软雅黑"/>
                <w:color w:val="000000"/>
                <w:sz w:val="18"/>
              </w:rPr>
            </w:pPr>
            <w:r>
              <w:rPr>
                <w:rFonts w:ascii="微软雅黑" w:eastAsia="微软雅黑" w:hAnsi="微软雅黑" w:cs="微软雅黑" w:hint="eastAsia"/>
                <w:color w:val="000000"/>
                <w:sz w:val="18"/>
              </w:rPr>
              <w:t>评价结论</w:t>
            </w:r>
          </w:p>
        </w:tc>
        <w:tc>
          <w:tcPr>
            <w:tcW w:w="14970" w:type="dxa"/>
            <w:gridSpan w:val="10"/>
            <w:tcBorders>
              <w:top w:val="single" w:sz="8" w:space="0" w:color="000000"/>
              <w:left w:val="single" w:sz="8" w:space="0" w:color="000000"/>
              <w:bottom w:val="single" w:sz="8" w:space="0" w:color="000000"/>
              <w:right w:val="single" w:sz="8" w:space="0" w:color="000000"/>
            </w:tcBorders>
          </w:tcPr>
          <w:p w:rsidR="00301724" w:rsidRDefault="00130132">
            <w:pPr>
              <w:spacing w:before="40" w:after="40"/>
              <w:ind w:left="40" w:right="40"/>
              <w:jc w:val="left"/>
              <w:rPr>
                <w:rFonts w:ascii="微软雅黑" w:eastAsia="微软雅黑" w:hAnsi="微软雅黑" w:cs="微软雅黑"/>
                <w:color w:val="000000"/>
                <w:sz w:val="18"/>
              </w:rPr>
            </w:pPr>
            <w:r>
              <w:rPr>
                <w:rFonts w:ascii="微软雅黑" w:eastAsia="微软雅黑" w:hAnsi="微软雅黑" w:cs="微软雅黑" w:hint="eastAsia"/>
                <w:color w:val="000000"/>
                <w:sz w:val="18"/>
              </w:rPr>
              <w:t>根据该项目决策及过程管理、预算执行率及绩效目标实现程度指标自评得分</w:t>
            </w:r>
            <w:r>
              <w:rPr>
                <w:rFonts w:ascii="微软雅黑" w:eastAsia="微软雅黑" w:hAnsi="微软雅黑" w:cs="微软雅黑" w:hint="eastAsia"/>
                <w:color w:val="000000"/>
                <w:sz w:val="18"/>
              </w:rPr>
              <w:t>100.00</w:t>
            </w:r>
            <w:r>
              <w:rPr>
                <w:rFonts w:ascii="微软雅黑" w:eastAsia="微软雅黑" w:hAnsi="微软雅黑" w:cs="微软雅黑" w:hint="eastAsia"/>
                <w:color w:val="000000"/>
                <w:sz w:val="18"/>
              </w:rPr>
              <w:t>分，自评等次为：优。项目已完成，目标已完成。</w:t>
            </w:r>
          </w:p>
        </w:tc>
      </w:tr>
      <w:tr w:rsidR="00301724">
        <w:tblPrEx>
          <w:tblCellMar>
            <w:top w:w="0" w:type="dxa"/>
            <w:bottom w:w="0" w:type="dxa"/>
          </w:tblCellMar>
        </w:tblPrEx>
        <w:trPr>
          <w:trHeight w:val="680"/>
        </w:trPr>
        <w:tc>
          <w:tcPr>
            <w:tcW w:w="944" w:type="dxa"/>
            <w:tcBorders>
              <w:top w:val="single" w:sz="8" w:space="0" w:color="000000"/>
              <w:left w:val="single" w:sz="8" w:space="0" w:color="000000"/>
              <w:bottom w:val="single" w:sz="8" w:space="0" w:color="000000"/>
              <w:right w:val="single" w:sz="8" w:space="0" w:color="000000"/>
            </w:tcBorders>
            <w:vAlign w:val="center"/>
          </w:tcPr>
          <w:p w:rsidR="00301724" w:rsidRDefault="00130132">
            <w:pPr>
              <w:spacing w:before="40" w:after="40"/>
              <w:ind w:left="40" w:right="40"/>
              <w:jc w:val="left"/>
              <w:rPr>
                <w:rFonts w:ascii="微软雅黑" w:eastAsia="微软雅黑" w:hAnsi="微软雅黑" w:cs="微软雅黑"/>
                <w:color w:val="000000"/>
                <w:sz w:val="18"/>
              </w:rPr>
            </w:pPr>
            <w:r>
              <w:rPr>
                <w:rFonts w:ascii="微软雅黑" w:eastAsia="微软雅黑" w:hAnsi="微软雅黑" w:cs="微软雅黑" w:hint="eastAsia"/>
                <w:color w:val="000000"/>
                <w:sz w:val="18"/>
              </w:rPr>
              <w:t>存在问题</w:t>
            </w:r>
          </w:p>
        </w:tc>
        <w:tc>
          <w:tcPr>
            <w:tcW w:w="14970" w:type="dxa"/>
            <w:gridSpan w:val="10"/>
            <w:tcBorders>
              <w:top w:val="single" w:sz="8" w:space="0" w:color="000000"/>
              <w:left w:val="single" w:sz="8" w:space="0" w:color="000000"/>
              <w:bottom w:val="single" w:sz="8" w:space="0" w:color="000000"/>
              <w:right w:val="single" w:sz="8" w:space="0" w:color="000000"/>
            </w:tcBorders>
          </w:tcPr>
          <w:p w:rsidR="00301724" w:rsidRDefault="00130132">
            <w:pPr>
              <w:spacing w:before="40" w:after="40"/>
              <w:ind w:left="40" w:right="40"/>
              <w:jc w:val="left"/>
              <w:rPr>
                <w:rFonts w:ascii="微软雅黑" w:eastAsia="微软雅黑" w:hAnsi="微软雅黑" w:cs="微软雅黑"/>
                <w:color w:val="000000"/>
                <w:sz w:val="18"/>
              </w:rPr>
            </w:pPr>
            <w:r>
              <w:rPr>
                <w:rFonts w:ascii="微软雅黑" w:eastAsia="微软雅黑" w:hAnsi="微软雅黑" w:cs="微软雅黑" w:hint="eastAsia"/>
                <w:color w:val="000000"/>
                <w:sz w:val="18"/>
              </w:rPr>
              <w:t>无</w:t>
            </w:r>
          </w:p>
        </w:tc>
      </w:tr>
      <w:tr w:rsidR="00301724">
        <w:tblPrEx>
          <w:tblCellMar>
            <w:top w:w="0" w:type="dxa"/>
            <w:bottom w:w="0" w:type="dxa"/>
          </w:tblCellMar>
        </w:tblPrEx>
        <w:trPr>
          <w:trHeight w:val="680"/>
        </w:trPr>
        <w:tc>
          <w:tcPr>
            <w:tcW w:w="944" w:type="dxa"/>
            <w:tcBorders>
              <w:top w:val="single" w:sz="8" w:space="0" w:color="000000"/>
              <w:left w:val="single" w:sz="8" w:space="0" w:color="000000"/>
              <w:bottom w:val="single" w:sz="8" w:space="0" w:color="000000"/>
              <w:right w:val="single" w:sz="8" w:space="0" w:color="000000"/>
            </w:tcBorders>
            <w:vAlign w:val="center"/>
          </w:tcPr>
          <w:p w:rsidR="00301724" w:rsidRDefault="00130132">
            <w:pPr>
              <w:spacing w:before="40" w:after="40"/>
              <w:ind w:left="40" w:right="40"/>
              <w:jc w:val="left"/>
              <w:rPr>
                <w:rFonts w:ascii="微软雅黑" w:eastAsia="微软雅黑" w:hAnsi="微软雅黑" w:cs="微软雅黑"/>
                <w:color w:val="000000"/>
                <w:sz w:val="18"/>
              </w:rPr>
            </w:pPr>
            <w:r>
              <w:rPr>
                <w:rFonts w:ascii="微软雅黑" w:eastAsia="微软雅黑" w:hAnsi="微软雅黑" w:cs="微软雅黑" w:hint="eastAsia"/>
                <w:color w:val="000000"/>
                <w:sz w:val="18"/>
              </w:rPr>
              <w:t>改进措施</w:t>
            </w:r>
          </w:p>
        </w:tc>
        <w:tc>
          <w:tcPr>
            <w:tcW w:w="14970" w:type="dxa"/>
            <w:gridSpan w:val="10"/>
            <w:tcBorders>
              <w:top w:val="single" w:sz="8" w:space="0" w:color="000000"/>
              <w:left w:val="single" w:sz="8" w:space="0" w:color="000000"/>
              <w:bottom w:val="single" w:sz="8" w:space="0" w:color="000000"/>
              <w:right w:val="single" w:sz="8" w:space="0" w:color="000000"/>
            </w:tcBorders>
          </w:tcPr>
          <w:p w:rsidR="00301724" w:rsidRDefault="00130132">
            <w:pPr>
              <w:spacing w:before="40" w:after="40"/>
              <w:ind w:left="40" w:right="40"/>
              <w:jc w:val="left"/>
              <w:rPr>
                <w:rFonts w:ascii="微软雅黑" w:eastAsia="微软雅黑" w:hAnsi="微软雅黑" w:cs="微软雅黑"/>
                <w:color w:val="000000"/>
                <w:sz w:val="18"/>
              </w:rPr>
            </w:pPr>
            <w:r>
              <w:rPr>
                <w:rFonts w:ascii="微软雅黑" w:eastAsia="微软雅黑" w:hAnsi="微软雅黑" w:cs="微软雅黑" w:hint="eastAsia"/>
                <w:color w:val="000000"/>
                <w:sz w:val="18"/>
              </w:rPr>
              <w:t>无</w:t>
            </w:r>
          </w:p>
        </w:tc>
      </w:tr>
      <w:tr w:rsidR="00301724">
        <w:tblPrEx>
          <w:tblCellMar>
            <w:top w:w="0" w:type="dxa"/>
            <w:bottom w:w="0" w:type="dxa"/>
          </w:tblCellMar>
        </w:tblPrEx>
        <w:trPr>
          <w:trHeight w:val="425"/>
        </w:trPr>
        <w:tc>
          <w:tcPr>
            <w:tcW w:w="7749" w:type="dxa"/>
            <w:gridSpan w:val="5"/>
            <w:tcBorders>
              <w:top w:val="single" w:sz="8" w:space="0" w:color="000000"/>
              <w:left w:val="single" w:sz="8" w:space="0" w:color="000000"/>
              <w:bottom w:val="single" w:sz="8" w:space="0" w:color="000000"/>
              <w:right w:val="single" w:sz="8" w:space="0" w:color="000000"/>
            </w:tcBorders>
            <w:vAlign w:val="center"/>
          </w:tcPr>
          <w:p w:rsidR="00301724" w:rsidRDefault="00130132">
            <w:pPr>
              <w:spacing w:before="40" w:after="40"/>
              <w:ind w:left="40" w:right="40"/>
              <w:jc w:val="left"/>
              <w:rPr>
                <w:rFonts w:ascii="微软雅黑" w:eastAsia="微软雅黑" w:hAnsi="微软雅黑" w:cs="微软雅黑"/>
                <w:color w:val="000000"/>
                <w:sz w:val="20"/>
              </w:rPr>
            </w:pPr>
            <w:r>
              <w:rPr>
                <w:rFonts w:ascii="微软雅黑" w:eastAsia="微软雅黑" w:hAnsi="微软雅黑" w:cs="微软雅黑" w:hint="eastAsia"/>
                <w:color w:val="000000"/>
                <w:sz w:val="20"/>
              </w:rPr>
              <w:t>项目负责人：兰岚</w:t>
            </w:r>
          </w:p>
        </w:tc>
        <w:tc>
          <w:tcPr>
            <w:tcW w:w="8165" w:type="dxa"/>
            <w:gridSpan w:val="6"/>
            <w:tcBorders>
              <w:top w:val="single" w:sz="8" w:space="0" w:color="000000"/>
              <w:left w:val="single" w:sz="8" w:space="0" w:color="000000"/>
              <w:bottom w:val="single" w:sz="8" w:space="0" w:color="000000"/>
              <w:right w:val="single" w:sz="8" w:space="0" w:color="000000"/>
            </w:tcBorders>
            <w:vAlign w:val="center"/>
          </w:tcPr>
          <w:p w:rsidR="00301724" w:rsidRDefault="00130132">
            <w:pPr>
              <w:spacing w:before="40" w:after="40"/>
              <w:ind w:left="40" w:right="40"/>
              <w:jc w:val="left"/>
              <w:rPr>
                <w:rFonts w:ascii="微软雅黑" w:eastAsia="微软雅黑" w:hAnsi="微软雅黑" w:cs="微软雅黑"/>
                <w:color w:val="000000"/>
                <w:sz w:val="20"/>
              </w:rPr>
            </w:pPr>
            <w:r>
              <w:rPr>
                <w:rFonts w:ascii="微软雅黑" w:eastAsia="微软雅黑" w:hAnsi="微软雅黑" w:cs="微软雅黑" w:hint="eastAsia"/>
                <w:color w:val="000000"/>
                <w:sz w:val="20"/>
              </w:rPr>
              <w:t>财务负责人：颜蓉</w:t>
            </w:r>
          </w:p>
        </w:tc>
      </w:tr>
      <w:tr w:rsidR="00301724">
        <w:tblPrEx>
          <w:tblCellMar>
            <w:top w:w="0" w:type="dxa"/>
            <w:bottom w:w="0" w:type="dxa"/>
          </w:tblCellMar>
        </w:tblPrEx>
        <w:trPr>
          <w:trHeight w:val="425"/>
        </w:trPr>
        <w:tc>
          <w:tcPr>
            <w:tcW w:w="944" w:type="dxa"/>
          </w:tcPr>
          <w:p w:rsidR="00301724" w:rsidRDefault="00301724">
            <w:pPr>
              <w:spacing w:before="40" w:after="40"/>
              <w:ind w:left="40" w:right="40"/>
              <w:jc w:val="left"/>
              <w:rPr>
                <w:rFonts w:ascii="Arial" w:eastAsia="Arial" w:hAnsi="Arial" w:cs="Arial"/>
                <w:color w:val="000000"/>
                <w:sz w:val="18"/>
              </w:rPr>
            </w:pPr>
          </w:p>
        </w:tc>
        <w:tc>
          <w:tcPr>
            <w:tcW w:w="2268" w:type="dxa"/>
          </w:tcPr>
          <w:p w:rsidR="00301724" w:rsidRDefault="00301724">
            <w:pPr>
              <w:spacing w:before="40" w:after="40"/>
              <w:ind w:left="40" w:right="40"/>
              <w:jc w:val="left"/>
              <w:rPr>
                <w:rFonts w:ascii="Arial" w:eastAsia="Arial" w:hAnsi="Arial" w:cs="Arial"/>
                <w:color w:val="000000"/>
                <w:sz w:val="18"/>
              </w:rPr>
            </w:pPr>
          </w:p>
        </w:tc>
        <w:tc>
          <w:tcPr>
            <w:tcW w:w="1587" w:type="dxa"/>
          </w:tcPr>
          <w:p w:rsidR="00301724" w:rsidRDefault="00301724">
            <w:pPr>
              <w:spacing w:before="40" w:after="40"/>
              <w:ind w:left="40" w:right="40"/>
              <w:jc w:val="left"/>
              <w:rPr>
                <w:rFonts w:ascii="Arial" w:eastAsia="Arial" w:hAnsi="Arial" w:cs="Arial"/>
                <w:color w:val="000000"/>
                <w:sz w:val="18"/>
              </w:rPr>
            </w:pPr>
          </w:p>
        </w:tc>
        <w:tc>
          <w:tcPr>
            <w:tcW w:w="2381" w:type="dxa"/>
          </w:tcPr>
          <w:p w:rsidR="00301724" w:rsidRDefault="00301724">
            <w:pPr>
              <w:spacing w:before="40" w:after="40"/>
              <w:ind w:left="40" w:right="40"/>
              <w:jc w:val="left"/>
              <w:rPr>
                <w:rFonts w:ascii="Arial" w:eastAsia="Arial" w:hAnsi="Arial" w:cs="Arial"/>
                <w:color w:val="000000"/>
                <w:sz w:val="18"/>
              </w:rPr>
            </w:pPr>
          </w:p>
        </w:tc>
        <w:tc>
          <w:tcPr>
            <w:tcW w:w="567" w:type="dxa"/>
          </w:tcPr>
          <w:p w:rsidR="00301724" w:rsidRDefault="00301724">
            <w:pPr>
              <w:spacing w:before="40" w:after="40"/>
              <w:ind w:left="40" w:right="40"/>
              <w:jc w:val="left"/>
              <w:rPr>
                <w:rFonts w:ascii="Arial" w:eastAsia="Arial" w:hAnsi="Arial" w:cs="Arial"/>
                <w:color w:val="000000"/>
                <w:sz w:val="18"/>
              </w:rPr>
            </w:pPr>
          </w:p>
        </w:tc>
        <w:tc>
          <w:tcPr>
            <w:tcW w:w="1247" w:type="dxa"/>
          </w:tcPr>
          <w:p w:rsidR="00301724" w:rsidRDefault="00301724">
            <w:pPr>
              <w:spacing w:before="40" w:after="40"/>
              <w:ind w:left="40" w:right="40"/>
              <w:jc w:val="left"/>
              <w:rPr>
                <w:rFonts w:ascii="Arial" w:eastAsia="Arial" w:hAnsi="Arial" w:cs="Arial"/>
                <w:color w:val="000000"/>
                <w:sz w:val="18"/>
              </w:rPr>
            </w:pPr>
          </w:p>
        </w:tc>
        <w:tc>
          <w:tcPr>
            <w:tcW w:w="567" w:type="dxa"/>
          </w:tcPr>
          <w:p w:rsidR="00301724" w:rsidRDefault="00301724">
            <w:pPr>
              <w:spacing w:before="40" w:after="40"/>
              <w:ind w:left="40" w:right="40"/>
              <w:jc w:val="left"/>
              <w:rPr>
                <w:rFonts w:ascii="Arial" w:eastAsia="Arial" w:hAnsi="Arial" w:cs="Arial"/>
                <w:color w:val="000000"/>
                <w:sz w:val="18"/>
              </w:rPr>
            </w:pPr>
          </w:p>
        </w:tc>
        <w:tc>
          <w:tcPr>
            <w:tcW w:w="2154" w:type="dxa"/>
          </w:tcPr>
          <w:p w:rsidR="00301724" w:rsidRDefault="00301724">
            <w:pPr>
              <w:spacing w:before="40" w:after="40"/>
              <w:ind w:left="40" w:right="40"/>
              <w:jc w:val="left"/>
              <w:rPr>
                <w:rFonts w:ascii="Arial" w:eastAsia="Arial" w:hAnsi="Arial" w:cs="Arial"/>
                <w:color w:val="000000"/>
                <w:sz w:val="18"/>
              </w:rPr>
            </w:pPr>
          </w:p>
        </w:tc>
        <w:tc>
          <w:tcPr>
            <w:tcW w:w="680" w:type="dxa"/>
          </w:tcPr>
          <w:p w:rsidR="00301724" w:rsidRDefault="00301724">
            <w:pPr>
              <w:spacing w:before="40" w:after="40"/>
              <w:ind w:left="40" w:right="40"/>
              <w:jc w:val="left"/>
              <w:rPr>
                <w:rFonts w:ascii="Arial" w:eastAsia="Arial" w:hAnsi="Arial" w:cs="Arial"/>
                <w:color w:val="000000"/>
                <w:sz w:val="18"/>
              </w:rPr>
            </w:pPr>
          </w:p>
        </w:tc>
        <w:tc>
          <w:tcPr>
            <w:tcW w:w="907" w:type="dxa"/>
          </w:tcPr>
          <w:p w:rsidR="00301724" w:rsidRDefault="00301724">
            <w:pPr>
              <w:spacing w:before="40" w:after="40"/>
              <w:ind w:left="40" w:right="40"/>
              <w:jc w:val="left"/>
              <w:rPr>
                <w:rFonts w:ascii="Arial" w:eastAsia="Arial" w:hAnsi="Arial" w:cs="Arial"/>
                <w:color w:val="000000"/>
                <w:sz w:val="18"/>
              </w:rPr>
            </w:pPr>
          </w:p>
        </w:tc>
        <w:tc>
          <w:tcPr>
            <w:tcW w:w="2608" w:type="dxa"/>
          </w:tcPr>
          <w:p w:rsidR="00301724" w:rsidRDefault="00301724">
            <w:pPr>
              <w:spacing w:before="40" w:after="40"/>
              <w:ind w:left="40" w:right="40"/>
              <w:jc w:val="left"/>
              <w:rPr>
                <w:rFonts w:ascii="Arial" w:eastAsia="Arial" w:hAnsi="Arial" w:cs="Arial"/>
                <w:color w:val="000000"/>
                <w:sz w:val="18"/>
              </w:rPr>
            </w:pPr>
          </w:p>
        </w:tc>
      </w:tr>
      <w:tr w:rsidR="00301724">
        <w:tblPrEx>
          <w:tblCellMar>
            <w:top w:w="0" w:type="dxa"/>
            <w:bottom w:w="0" w:type="dxa"/>
          </w:tblCellMar>
        </w:tblPrEx>
        <w:trPr>
          <w:trHeight w:val="907"/>
        </w:trPr>
        <w:tc>
          <w:tcPr>
            <w:tcW w:w="15915" w:type="dxa"/>
            <w:gridSpan w:val="11"/>
            <w:vAlign w:val="center"/>
          </w:tcPr>
          <w:p w:rsidR="00301724" w:rsidRDefault="00130132">
            <w:pPr>
              <w:spacing w:before="40" w:after="40"/>
              <w:ind w:left="40" w:right="40"/>
              <w:jc w:val="center"/>
              <w:rPr>
                <w:rFonts w:ascii="黑体" w:eastAsia="黑体" w:hAnsi="黑体" w:cs="黑体"/>
                <w:b/>
                <w:color w:val="000000"/>
                <w:sz w:val="32"/>
              </w:rPr>
            </w:pPr>
            <w:r>
              <w:rPr>
                <w:rFonts w:ascii="黑体" w:eastAsia="黑体" w:hAnsi="黑体" w:cs="黑体" w:hint="eastAsia"/>
                <w:b/>
                <w:color w:val="000000"/>
                <w:sz w:val="32"/>
              </w:rPr>
              <w:t>部门预算项目支出绩效自评表（</w:t>
            </w:r>
            <w:r>
              <w:rPr>
                <w:rFonts w:ascii="黑体" w:eastAsia="黑体" w:hAnsi="黑体" w:cs="黑体" w:hint="eastAsia"/>
                <w:b/>
                <w:color w:val="000000"/>
                <w:sz w:val="32"/>
              </w:rPr>
              <w:t>2024</w:t>
            </w:r>
            <w:r>
              <w:rPr>
                <w:rFonts w:ascii="黑体" w:eastAsia="黑体" w:hAnsi="黑体" w:cs="黑体" w:hint="eastAsia"/>
                <w:b/>
                <w:color w:val="000000"/>
                <w:sz w:val="32"/>
              </w:rPr>
              <w:t>年度）</w:t>
            </w:r>
          </w:p>
        </w:tc>
      </w:tr>
      <w:tr w:rsidR="00301724">
        <w:tblPrEx>
          <w:tblCellMar>
            <w:top w:w="0" w:type="dxa"/>
            <w:bottom w:w="0" w:type="dxa"/>
          </w:tblCellMar>
        </w:tblPrEx>
        <w:trPr>
          <w:trHeight w:val="424"/>
        </w:trPr>
        <w:tc>
          <w:tcPr>
            <w:tcW w:w="9564" w:type="dxa"/>
            <w:gridSpan w:val="7"/>
            <w:vAlign w:val="center"/>
          </w:tcPr>
          <w:p w:rsidR="00301724" w:rsidRDefault="00130132">
            <w:pPr>
              <w:spacing w:before="40" w:after="40"/>
              <w:ind w:left="40" w:right="40"/>
              <w:jc w:val="left"/>
              <w:rPr>
                <w:rFonts w:ascii="微软雅黑" w:eastAsia="微软雅黑" w:hAnsi="微软雅黑" w:cs="微软雅黑"/>
                <w:color w:val="000000"/>
                <w:sz w:val="18"/>
              </w:rPr>
            </w:pPr>
            <w:r>
              <w:rPr>
                <w:rFonts w:ascii="微软雅黑" w:eastAsia="微软雅黑" w:hAnsi="微软雅黑" w:cs="微软雅黑" w:hint="eastAsia"/>
                <w:color w:val="000000"/>
                <w:sz w:val="18"/>
              </w:rPr>
              <w:t>单位</w:t>
            </w:r>
            <w:r>
              <w:rPr>
                <w:rFonts w:ascii="微软雅黑" w:eastAsia="微软雅黑" w:hAnsi="微软雅黑" w:cs="微软雅黑" w:hint="eastAsia"/>
                <w:color w:val="000000"/>
                <w:sz w:val="18"/>
              </w:rPr>
              <w:t>(</w:t>
            </w:r>
            <w:r>
              <w:rPr>
                <w:rFonts w:ascii="微软雅黑" w:eastAsia="微软雅黑" w:hAnsi="微软雅黑" w:cs="微软雅黑" w:hint="eastAsia"/>
                <w:color w:val="000000"/>
                <w:sz w:val="18"/>
              </w:rPr>
              <w:t>盖章</w:t>
            </w:r>
            <w:r>
              <w:rPr>
                <w:rFonts w:ascii="微软雅黑" w:eastAsia="微软雅黑" w:hAnsi="微软雅黑" w:cs="微软雅黑" w:hint="eastAsia"/>
                <w:color w:val="000000"/>
                <w:sz w:val="18"/>
              </w:rPr>
              <w:t>)</w:t>
            </w:r>
            <w:r>
              <w:rPr>
                <w:rFonts w:ascii="微软雅黑" w:eastAsia="微软雅黑" w:hAnsi="微软雅黑" w:cs="微软雅黑" w:hint="eastAsia"/>
                <w:color w:val="000000"/>
                <w:sz w:val="18"/>
              </w:rPr>
              <w:t>：绵阳市人民检察院</w:t>
            </w:r>
          </w:p>
        </w:tc>
        <w:tc>
          <w:tcPr>
            <w:tcW w:w="2154" w:type="dxa"/>
            <w:vAlign w:val="center"/>
          </w:tcPr>
          <w:p w:rsidR="00301724" w:rsidRDefault="00130132">
            <w:pPr>
              <w:spacing w:before="40" w:after="40"/>
              <w:ind w:left="40" w:right="40"/>
              <w:jc w:val="right"/>
              <w:rPr>
                <w:rFonts w:ascii="微软雅黑" w:eastAsia="微软雅黑" w:hAnsi="微软雅黑" w:cs="微软雅黑"/>
                <w:color w:val="000000"/>
                <w:sz w:val="18"/>
              </w:rPr>
            </w:pPr>
            <w:r>
              <w:rPr>
                <w:rFonts w:ascii="微软雅黑" w:eastAsia="微软雅黑" w:hAnsi="微软雅黑" w:cs="微软雅黑" w:hint="eastAsia"/>
                <w:color w:val="000000"/>
                <w:sz w:val="18"/>
              </w:rPr>
              <w:t>填报日期：</w:t>
            </w:r>
          </w:p>
        </w:tc>
        <w:tc>
          <w:tcPr>
            <w:tcW w:w="4196" w:type="dxa"/>
            <w:gridSpan w:val="3"/>
            <w:vAlign w:val="center"/>
          </w:tcPr>
          <w:p w:rsidR="00301724" w:rsidRDefault="00130132">
            <w:pPr>
              <w:spacing w:before="40" w:after="40"/>
              <w:ind w:left="40" w:right="40"/>
              <w:jc w:val="left"/>
              <w:rPr>
                <w:rFonts w:ascii="微软雅黑" w:eastAsia="微软雅黑" w:hAnsi="微软雅黑" w:cs="微软雅黑"/>
                <w:color w:val="000000"/>
                <w:sz w:val="18"/>
              </w:rPr>
            </w:pPr>
            <w:r>
              <w:rPr>
                <w:rFonts w:ascii="微软雅黑" w:eastAsia="微软雅黑" w:hAnsi="微软雅黑" w:cs="微软雅黑" w:hint="eastAsia"/>
                <w:color w:val="000000"/>
                <w:sz w:val="18"/>
              </w:rPr>
              <w:t>2025</w:t>
            </w:r>
            <w:r>
              <w:rPr>
                <w:rFonts w:ascii="微软雅黑" w:eastAsia="微软雅黑" w:hAnsi="微软雅黑" w:cs="微软雅黑" w:hint="eastAsia"/>
                <w:color w:val="000000"/>
                <w:sz w:val="18"/>
              </w:rPr>
              <w:t>年</w:t>
            </w:r>
            <w:r>
              <w:rPr>
                <w:rFonts w:ascii="微软雅黑" w:eastAsia="微软雅黑" w:hAnsi="微软雅黑" w:cs="微软雅黑" w:hint="eastAsia"/>
                <w:color w:val="000000"/>
                <w:sz w:val="18"/>
              </w:rPr>
              <w:t>6</w:t>
            </w:r>
            <w:r>
              <w:rPr>
                <w:rFonts w:ascii="微软雅黑" w:eastAsia="微软雅黑" w:hAnsi="微软雅黑" w:cs="微软雅黑" w:hint="eastAsia"/>
                <w:color w:val="000000"/>
                <w:sz w:val="18"/>
              </w:rPr>
              <w:t>月</w:t>
            </w:r>
            <w:r>
              <w:rPr>
                <w:rFonts w:ascii="微软雅黑" w:eastAsia="微软雅黑" w:hAnsi="微软雅黑" w:cs="微软雅黑" w:hint="eastAsia"/>
                <w:color w:val="000000"/>
                <w:sz w:val="18"/>
              </w:rPr>
              <w:t>18</w:t>
            </w:r>
            <w:r>
              <w:rPr>
                <w:rFonts w:ascii="微软雅黑" w:eastAsia="微软雅黑" w:hAnsi="微软雅黑" w:cs="微软雅黑" w:hint="eastAsia"/>
                <w:color w:val="000000"/>
                <w:sz w:val="18"/>
              </w:rPr>
              <w:t>日</w:t>
            </w:r>
          </w:p>
        </w:tc>
      </w:tr>
      <w:tr w:rsidR="00301724">
        <w:tblPrEx>
          <w:tblCellMar>
            <w:top w:w="0" w:type="dxa"/>
            <w:bottom w:w="0" w:type="dxa"/>
          </w:tblCellMar>
        </w:tblPrEx>
        <w:trPr>
          <w:trHeight w:val="424"/>
        </w:trPr>
        <w:tc>
          <w:tcPr>
            <w:tcW w:w="3213" w:type="dxa"/>
            <w:gridSpan w:val="2"/>
            <w:tcBorders>
              <w:top w:val="single" w:sz="8" w:space="0" w:color="000000"/>
              <w:left w:val="single" w:sz="8" w:space="0" w:color="000000"/>
              <w:bottom w:val="single" w:sz="8" w:space="0" w:color="000000"/>
              <w:right w:val="single" w:sz="8" w:space="0" w:color="000000"/>
            </w:tcBorders>
            <w:vAlign w:val="center"/>
          </w:tcPr>
          <w:p w:rsidR="00301724" w:rsidRDefault="00130132">
            <w:pPr>
              <w:spacing w:before="40" w:after="40"/>
              <w:ind w:left="40" w:right="40"/>
              <w:jc w:val="center"/>
              <w:rPr>
                <w:rFonts w:ascii="微软雅黑" w:eastAsia="微软雅黑" w:hAnsi="微软雅黑" w:cs="微软雅黑"/>
                <w:color w:val="000000"/>
                <w:sz w:val="18"/>
              </w:rPr>
            </w:pPr>
            <w:r>
              <w:rPr>
                <w:rFonts w:ascii="微软雅黑" w:eastAsia="微软雅黑" w:hAnsi="微软雅黑" w:cs="微软雅黑" w:hint="eastAsia"/>
                <w:color w:val="000000"/>
                <w:sz w:val="18"/>
              </w:rPr>
              <w:t>项目名称</w:t>
            </w:r>
          </w:p>
        </w:tc>
        <w:tc>
          <w:tcPr>
            <w:tcW w:w="12701" w:type="dxa"/>
            <w:gridSpan w:val="9"/>
            <w:tcBorders>
              <w:top w:val="single" w:sz="8" w:space="0" w:color="000000"/>
              <w:left w:val="single" w:sz="8" w:space="0" w:color="000000"/>
              <w:bottom w:val="single" w:sz="8" w:space="0" w:color="000000"/>
              <w:right w:val="single" w:sz="8" w:space="0" w:color="000000"/>
            </w:tcBorders>
            <w:vAlign w:val="center"/>
          </w:tcPr>
          <w:p w:rsidR="00301724" w:rsidRDefault="00130132">
            <w:pPr>
              <w:spacing w:before="40" w:after="40"/>
              <w:ind w:left="40" w:right="40"/>
              <w:jc w:val="left"/>
              <w:rPr>
                <w:rFonts w:ascii="微软雅黑" w:eastAsia="微软雅黑" w:hAnsi="微软雅黑" w:cs="微软雅黑"/>
                <w:color w:val="000000"/>
                <w:sz w:val="18"/>
              </w:rPr>
            </w:pPr>
            <w:r>
              <w:rPr>
                <w:rFonts w:ascii="微软雅黑" w:eastAsia="微软雅黑" w:hAnsi="微软雅黑" w:cs="微软雅黑" w:hint="eastAsia"/>
                <w:color w:val="000000"/>
                <w:sz w:val="18"/>
              </w:rPr>
              <w:t>司法救助资金</w:t>
            </w:r>
            <w:r>
              <w:rPr>
                <w:rFonts w:ascii="微软雅黑" w:eastAsia="微软雅黑" w:hAnsi="微软雅黑" w:cs="微软雅黑" w:hint="eastAsia"/>
                <w:color w:val="000000"/>
                <w:sz w:val="18"/>
              </w:rPr>
              <w:t>3</w:t>
            </w:r>
          </w:p>
        </w:tc>
      </w:tr>
      <w:tr w:rsidR="00301724">
        <w:tblPrEx>
          <w:tblCellMar>
            <w:top w:w="0" w:type="dxa"/>
            <w:bottom w:w="0" w:type="dxa"/>
          </w:tblCellMar>
        </w:tblPrEx>
        <w:trPr>
          <w:trHeight w:val="424"/>
        </w:trPr>
        <w:tc>
          <w:tcPr>
            <w:tcW w:w="3213" w:type="dxa"/>
            <w:gridSpan w:val="2"/>
            <w:tcBorders>
              <w:top w:val="single" w:sz="8" w:space="0" w:color="000000"/>
              <w:left w:val="single" w:sz="8" w:space="0" w:color="000000"/>
              <w:bottom w:val="single" w:sz="8" w:space="0" w:color="000000"/>
              <w:right w:val="single" w:sz="8" w:space="0" w:color="000000"/>
            </w:tcBorders>
            <w:vAlign w:val="center"/>
          </w:tcPr>
          <w:p w:rsidR="00301724" w:rsidRDefault="00130132">
            <w:pPr>
              <w:spacing w:before="40" w:after="40"/>
              <w:ind w:left="40" w:right="40"/>
              <w:jc w:val="center"/>
              <w:rPr>
                <w:rFonts w:ascii="微软雅黑" w:eastAsia="微软雅黑" w:hAnsi="微软雅黑" w:cs="微软雅黑"/>
                <w:color w:val="000000"/>
                <w:sz w:val="18"/>
              </w:rPr>
            </w:pPr>
            <w:r>
              <w:rPr>
                <w:rFonts w:ascii="微软雅黑" w:eastAsia="微软雅黑" w:hAnsi="微软雅黑" w:cs="微软雅黑" w:hint="eastAsia"/>
                <w:color w:val="000000"/>
                <w:sz w:val="18"/>
              </w:rPr>
              <w:lastRenderedPageBreak/>
              <w:t>主管部门及代码</w:t>
            </w:r>
          </w:p>
        </w:tc>
        <w:tc>
          <w:tcPr>
            <w:tcW w:w="6350" w:type="dxa"/>
            <w:gridSpan w:val="5"/>
            <w:tcBorders>
              <w:top w:val="single" w:sz="8" w:space="0" w:color="000000"/>
              <w:left w:val="single" w:sz="8" w:space="0" w:color="000000"/>
              <w:bottom w:val="single" w:sz="8" w:space="0" w:color="000000"/>
              <w:right w:val="single" w:sz="8" w:space="0" w:color="000000"/>
            </w:tcBorders>
            <w:vAlign w:val="center"/>
          </w:tcPr>
          <w:p w:rsidR="00301724" w:rsidRDefault="00130132">
            <w:pPr>
              <w:spacing w:before="40" w:after="40"/>
              <w:ind w:left="40" w:right="40"/>
              <w:jc w:val="left"/>
              <w:rPr>
                <w:rFonts w:ascii="微软雅黑" w:eastAsia="微软雅黑" w:hAnsi="微软雅黑" w:cs="微软雅黑"/>
                <w:color w:val="000000"/>
                <w:sz w:val="18"/>
              </w:rPr>
            </w:pPr>
            <w:r>
              <w:rPr>
                <w:rFonts w:ascii="微软雅黑" w:eastAsia="微软雅黑" w:hAnsi="微软雅黑" w:cs="微软雅黑" w:hint="eastAsia"/>
                <w:color w:val="000000"/>
                <w:sz w:val="18"/>
              </w:rPr>
              <w:t>201-</w:t>
            </w:r>
            <w:r>
              <w:rPr>
                <w:rFonts w:ascii="微软雅黑" w:eastAsia="微软雅黑" w:hAnsi="微软雅黑" w:cs="微软雅黑" w:hint="eastAsia"/>
                <w:color w:val="000000"/>
                <w:sz w:val="18"/>
              </w:rPr>
              <w:t>绵阳市人民检察院本级部门</w:t>
            </w:r>
          </w:p>
        </w:tc>
        <w:tc>
          <w:tcPr>
            <w:tcW w:w="2154" w:type="dxa"/>
            <w:tcBorders>
              <w:top w:val="single" w:sz="8" w:space="0" w:color="000000"/>
              <w:left w:val="single" w:sz="8" w:space="0" w:color="000000"/>
              <w:bottom w:val="single" w:sz="8" w:space="0" w:color="000000"/>
              <w:right w:val="single" w:sz="8" w:space="0" w:color="000000"/>
            </w:tcBorders>
            <w:vAlign w:val="center"/>
          </w:tcPr>
          <w:p w:rsidR="00301724" w:rsidRDefault="00130132">
            <w:pPr>
              <w:spacing w:before="40" w:after="40"/>
              <w:ind w:left="40" w:right="40"/>
              <w:jc w:val="center"/>
              <w:rPr>
                <w:rFonts w:ascii="微软雅黑" w:eastAsia="微软雅黑" w:hAnsi="微软雅黑" w:cs="微软雅黑"/>
                <w:color w:val="000000"/>
                <w:sz w:val="18"/>
              </w:rPr>
            </w:pPr>
            <w:r>
              <w:rPr>
                <w:rFonts w:ascii="微软雅黑" w:eastAsia="微软雅黑" w:hAnsi="微软雅黑" w:cs="微软雅黑" w:hint="eastAsia"/>
                <w:color w:val="000000"/>
                <w:sz w:val="18"/>
              </w:rPr>
              <w:t>实施单位</w:t>
            </w:r>
          </w:p>
        </w:tc>
        <w:tc>
          <w:tcPr>
            <w:tcW w:w="4196" w:type="dxa"/>
            <w:gridSpan w:val="3"/>
            <w:tcBorders>
              <w:top w:val="single" w:sz="8" w:space="0" w:color="000000"/>
              <w:left w:val="single" w:sz="8" w:space="0" w:color="000000"/>
              <w:bottom w:val="single" w:sz="8" w:space="0" w:color="000000"/>
              <w:right w:val="single" w:sz="8" w:space="0" w:color="000000"/>
            </w:tcBorders>
            <w:vAlign w:val="center"/>
          </w:tcPr>
          <w:p w:rsidR="00301724" w:rsidRDefault="00130132">
            <w:pPr>
              <w:spacing w:before="40" w:after="40"/>
              <w:ind w:left="40" w:right="40"/>
              <w:jc w:val="left"/>
              <w:rPr>
                <w:rFonts w:ascii="微软雅黑" w:eastAsia="微软雅黑" w:hAnsi="微软雅黑" w:cs="微软雅黑"/>
                <w:color w:val="000000"/>
                <w:sz w:val="18"/>
              </w:rPr>
            </w:pPr>
            <w:r>
              <w:rPr>
                <w:rFonts w:ascii="微软雅黑" w:eastAsia="微软雅黑" w:hAnsi="微软雅黑" w:cs="微软雅黑" w:hint="eastAsia"/>
                <w:color w:val="000000"/>
                <w:sz w:val="18"/>
              </w:rPr>
              <w:t>绵阳市人民检察院</w:t>
            </w:r>
          </w:p>
        </w:tc>
      </w:tr>
      <w:tr w:rsidR="00301724">
        <w:tblPrEx>
          <w:tblCellMar>
            <w:top w:w="0" w:type="dxa"/>
            <w:bottom w:w="0" w:type="dxa"/>
          </w:tblCellMar>
        </w:tblPrEx>
        <w:trPr>
          <w:trHeight w:val="453"/>
        </w:trPr>
        <w:tc>
          <w:tcPr>
            <w:tcW w:w="944" w:type="dxa"/>
            <w:vMerge w:val="restart"/>
            <w:tcBorders>
              <w:top w:val="single" w:sz="8" w:space="0" w:color="000000"/>
              <w:left w:val="single" w:sz="8" w:space="0" w:color="000000"/>
              <w:bottom w:val="single" w:sz="8" w:space="0" w:color="000000"/>
              <w:right w:val="single" w:sz="8" w:space="0" w:color="000000"/>
            </w:tcBorders>
            <w:vAlign w:val="center"/>
          </w:tcPr>
          <w:p w:rsidR="00301724" w:rsidRDefault="00130132">
            <w:pPr>
              <w:spacing w:before="40" w:after="40"/>
              <w:ind w:left="40" w:right="40"/>
              <w:jc w:val="center"/>
              <w:rPr>
                <w:rFonts w:ascii="微软雅黑" w:eastAsia="微软雅黑" w:hAnsi="微软雅黑" w:cs="微软雅黑"/>
                <w:color w:val="000000"/>
                <w:sz w:val="18"/>
              </w:rPr>
            </w:pPr>
            <w:r>
              <w:rPr>
                <w:rFonts w:ascii="微软雅黑" w:eastAsia="微软雅黑" w:hAnsi="微软雅黑" w:cs="微软雅黑" w:hint="eastAsia"/>
                <w:color w:val="000000"/>
                <w:sz w:val="18"/>
              </w:rPr>
              <w:t>项目资金使用情况（</w:t>
            </w:r>
            <w:r>
              <w:rPr>
                <w:rFonts w:ascii="微软雅黑" w:eastAsia="微软雅黑" w:hAnsi="微软雅黑" w:cs="微软雅黑" w:hint="eastAsia"/>
                <w:color w:val="000000"/>
                <w:sz w:val="18"/>
              </w:rPr>
              <w:t>10</w:t>
            </w:r>
            <w:r>
              <w:rPr>
                <w:rFonts w:ascii="微软雅黑" w:eastAsia="微软雅黑" w:hAnsi="微软雅黑" w:cs="微软雅黑" w:hint="eastAsia"/>
                <w:color w:val="000000"/>
                <w:sz w:val="18"/>
              </w:rPr>
              <w:t>分）</w:t>
            </w:r>
          </w:p>
        </w:tc>
        <w:tc>
          <w:tcPr>
            <w:tcW w:w="2268" w:type="dxa"/>
            <w:tcBorders>
              <w:top w:val="single" w:sz="8" w:space="0" w:color="000000"/>
              <w:left w:val="single" w:sz="8" w:space="0" w:color="000000"/>
              <w:bottom w:val="single" w:sz="8" w:space="0" w:color="000000"/>
              <w:right w:val="single" w:sz="8" w:space="0" w:color="000000"/>
            </w:tcBorders>
            <w:vAlign w:val="center"/>
          </w:tcPr>
          <w:p w:rsidR="00301724" w:rsidRDefault="00130132">
            <w:pPr>
              <w:spacing w:before="40" w:after="40"/>
              <w:ind w:left="40" w:right="40"/>
              <w:jc w:val="center"/>
              <w:rPr>
                <w:rFonts w:ascii="微软雅黑" w:eastAsia="微软雅黑" w:hAnsi="微软雅黑" w:cs="微软雅黑"/>
                <w:color w:val="000000"/>
                <w:sz w:val="18"/>
              </w:rPr>
            </w:pPr>
            <w:r>
              <w:rPr>
                <w:rFonts w:ascii="微软雅黑" w:eastAsia="微软雅黑" w:hAnsi="微软雅黑" w:cs="微软雅黑" w:hint="eastAsia"/>
                <w:color w:val="000000"/>
                <w:sz w:val="18"/>
              </w:rPr>
              <w:t>资金来源</w:t>
            </w:r>
          </w:p>
        </w:tc>
        <w:tc>
          <w:tcPr>
            <w:tcW w:w="1587" w:type="dxa"/>
            <w:tcBorders>
              <w:top w:val="single" w:sz="8" w:space="0" w:color="000000"/>
              <w:left w:val="single" w:sz="8" w:space="0" w:color="000000"/>
              <w:bottom w:val="single" w:sz="8" w:space="0" w:color="000000"/>
              <w:right w:val="single" w:sz="8" w:space="0" w:color="000000"/>
            </w:tcBorders>
            <w:vAlign w:val="center"/>
          </w:tcPr>
          <w:p w:rsidR="00301724" w:rsidRDefault="00130132">
            <w:pPr>
              <w:spacing w:before="40" w:after="40"/>
              <w:ind w:left="40" w:right="40"/>
              <w:jc w:val="center"/>
              <w:rPr>
                <w:rFonts w:ascii="微软雅黑" w:eastAsia="微软雅黑" w:hAnsi="微软雅黑" w:cs="微软雅黑"/>
                <w:color w:val="000000"/>
                <w:sz w:val="18"/>
              </w:rPr>
            </w:pPr>
            <w:r>
              <w:rPr>
                <w:rFonts w:ascii="微软雅黑" w:eastAsia="微软雅黑" w:hAnsi="微软雅黑" w:cs="微软雅黑" w:hint="eastAsia"/>
                <w:color w:val="000000"/>
                <w:sz w:val="18"/>
              </w:rPr>
              <w:t>全年预算数</w:t>
            </w:r>
          </w:p>
        </w:tc>
        <w:tc>
          <w:tcPr>
            <w:tcW w:w="2381" w:type="dxa"/>
            <w:tcBorders>
              <w:top w:val="single" w:sz="8" w:space="0" w:color="000000"/>
              <w:left w:val="single" w:sz="8" w:space="0" w:color="000000"/>
              <w:bottom w:val="single" w:sz="8" w:space="0" w:color="000000"/>
              <w:right w:val="single" w:sz="8" w:space="0" w:color="000000"/>
            </w:tcBorders>
            <w:vAlign w:val="center"/>
          </w:tcPr>
          <w:p w:rsidR="00301724" w:rsidRDefault="00130132">
            <w:pPr>
              <w:spacing w:before="40" w:after="40"/>
              <w:ind w:left="40" w:right="40"/>
              <w:jc w:val="center"/>
              <w:rPr>
                <w:rFonts w:ascii="微软雅黑" w:eastAsia="微软雅黑" w:hAnsi="微软雅黑" w:cs="微软雅黑"/>
                <w:color w:val="000000"/>
                <w:sz w:val="18"/>
              </w:rPr>
            </w:pPr>
            <w:r>
              <w:rPr>
                <w:rFonts w:ascii="微软雅黑" w:eastAsia="微软雅黑" w:hAnsi="微软雅黑" w:cs="微软雅黑" w:hint="eastAsia"/>
                <w:color w:val="000000"/>
                <w:sz w:val="18"/>
              </w:rPr>
              <w:t>调整后预算数</w:t>
            </w:r>
          </w:p>
        </w:tc>
        <w:tc>
          <w:tcPr>
            <w:tcW w:w="2381" w:type="dxa"/>
            <w:gridSpan w:val="3"/>
            <w:tcBorders>
              <w:top w:val="single" w:sz="8" w:space="0" w:color="000000"/>
              <w:left w:val="single" w:sz="8" w:space="0" w:color="000000"/>
              <w:bottom w:val="single" w:sz="8" w:space="0" w:color="000000"/>
              <w:right w:val="single" w:sz="8" w:space="0" w:color="000000"/>
            </w:tcBorders>
            <w:vAlign w:val="center"/>
          </w:tcPr>
          <w:p w:rsidR="00301724" w:rsidRDefault="00130132">
            <w:pPr>
              <w:spacing w:before="40" w:after="40"/>
              <w:ind w:left="40" w:right="40"/>
              <w:jc w:val="center"/>
              <w:rPr>
                <w:rFonts w:ascii="微软雅黑" w:eastAsia="微软雅黑" w:hAnsi="微软雅黑" w:cs="微软雅黑"/>
                <w:color w:val="000000"/>
                <w:sz w:val="18"/>
              </w:rPr>
            </w:pPr>
            <w:r>
              <w:rPr>
                <w:rFonts w:ascii="微软雅黑" w:eastAsia="微软雅黑" w:hAnsi="微软雅黑" w:cs="微软雅黑" w:hint="eastAsia"/>
                <w:color w:val="000000"/>
                <w:sz w:val="18"/>
              </w:rPr>
              <w:t>全年执行数</w:t>
            </w:r>
          </w:p>
        </w:tc>
        <w:tc>
          <w:tcPr>
            <w:tcW w:w="2154" w:type="dxa"/>
            <w:tcBorders>
              <w:top w:val="single" w:sz="8" w:space="0" w:color="000000"/>
              <w:left w:val="single" w:sz="8" w:space="0" w:color="000000"/>
              <w:bottom w:val="single" w:sz="8" w:space="0" w:color="000000"/>
              <w:right w:val="single" w:sz="8" w:space="0" w:color="000000"/>
            </w:tcBorders>
            <w:vAlign w:val="center"/>
          </w:tcPr>
          <w:p w:rsidR="00301724" w:rsidRDefault="00130132">
            <w:pPr>
              <w:spacing w:before="40" w:after="40"/>
              <w:ind w:left="40" w:right="40"/>
              <w:jc w:val="center"/>
              <w:rPr>
                <w:rFonts w:ascii="微软雅黑" w:eastAsia="微软雅黑" w:hAnsi="微软雅黑" w:cs="微软雅黑"/>
                <w:color w:val="000000"/>
                <w:sz w:val="18"/>
              </w:rPr>
            </w:pPr>
            <w:r>
              <w:rPr>
                <w:rFonts w:ascii="微软雅黑" w:eastAsia="微软雅黑" w:hAnsi="微软雅黑" w:cs="微软雅黑" w:hint="eastAsia"/>
                <w:color w:val="000000"/>
                <w:sz w:val="18"/>
              </w:rPr>
              <w:t>预算执行率</w:t>
            </w:r>
          </w:p>
        </w:tc>
        <w:tc>
          <w:tcPr>
            <w:tcW w:w="680" w:type="dxa"/>
            <w:tcBorders>
              <w:top w:val="single" w:sz="8" w:space="0" w:color="000000"/>
              <w:left w:val="single" w:sz="8" w:space="0" w:color="000000"/>
              <w:bottom w:val="single" w:sz="8" w:space="0" w:color="000000"/>
              <w:right w:val="single" w:sz="8" w:space="0" w:color="000000"/>
            </w:tcBorders>
            <w:vAlign w:val="center"/>
          </w:tcPr>
          <w:p w:rsidR="00301724" w:rsidRDefault="00130132">
            <w:pPr>
              <w:spacing w:before="40" w:after="40"/>
              <w:ind w:left="40" w:right="40"/>
              <w:jc w:val="center"/>
              <w:rPr>
                <w:rFonts w:ascii="微软雅黑" w:eastAsia="微软雅黑" w:hAnsi="微软雅黑" w:cs="微软雅黑"/>
                <w:color w:val="000000"/>
                <w:sz w:val="18"/>
              </w:rPr>
            </w:pPr>
            <w:r>
              <w:rPr>
                <w:rFonts w:ascii="微软雅黑" w:eastAsia="微软雅黑" w:hAnsi="微软雅黑" w:cs="微软雅黑" w:hint="eastAsia"/>
                <w:color w:val="000000"/>
                <w:sz w:val="18"/>
              </w:rPr>
              <w:t>自评得分</w:t>
            </w:r>
          </w:p>
        </w:tc>
        <w:tc>
          <w:tcPr>
            <w:tcW w:w="3515" w:type="dxa"/>
            <w:gridSpan w:val="2"/>
            <w:tcBorders>
              <w:top w:val="single" w:sz="8" w:space="0" w:color="000000"/>
              <w:left w:val="single" w:sz="8" w:space="0" w:color="000000"/>
              <w:bottom w:val="single" w:sz="8" w:space="0" w:color="000000"/>
              <w:right w:val="single" w:sz="8" w:space="0" w:color="000000"/>
            </w:tcBorders>
            <w:vAlign w:val="center"/>
          </w:tcPr>
          <w:p w:rsidR="00301724" w:rsidRDefault="00130132">
            <w:pPr>
              <w:spacing w:before="40" w:after="40"/>
              <w:ind w:left="40" w:right="40"/>
              <w:jc w:val="center"/>
              <w:rPr>
                <w:rFonts w:ascii="微软雅黑" w:eastAsia="微软雅黑" w:hAnsi="微软雅黑" w:cs="微软雅黑"/>
                <w:color w:val="000000"/>
                <w:sz w:val="18"/>
              </w:rPr>
            </w:pPr>
            <w:r>
              <w:rPr>
                <w:rFonts w:ascii="微软雅黑" w:eastAsia="微软雅黑" w:hAnsi="微软雅黑" w:cs="微软雅黑" w:hint="eastAsia"/>
                <w:color w:val="000000"/>
                <w:sz w:val="18"/>
              </w:rPr>
              <w:t>原因</w:t>
            </w:r>
          </w:p>
        </w:tc>
      </w:tr>
      <w:tr w:rsidR="00301724">
        <w:tblPrEx>
          <w:tblCellMar>
            <w:top w:w="0" w:type="dxa"/>
            <w:bottom w:w="0" w:type="dxa"/>
          </w:tblCellMar>
        </w:tblPrEx>
        <w:trPr>
          <w:trHeight w:val="424"/>
        </w:trPr>
        <w:tc>
          <w:tcPr>
            <w:tcW w:w="944" w:type="dxa"/>
            <w:vMerge/>
            <w:tcBorders>
              <w:top w:val="single" w:sz="8" w:space="0" w:color="000000"/>
              <w:left w:val="single" w:sz="8" w:space="0" w:color="000000"/>
              <w:bottom w:val="single" w:sz="8" w:space="0" w:color="000000"/>
              <w:right w:val="single" w:sz="8" w:space="0" w:color="000000"/>
            </w:tcBorders>
            <w:vAlign w:val="center"/>
          </w:tcPr>
          <w:p w:rsidR="00301724" w:rsidRDefault="00301724">
            <w:pPr>
              <w:spacing w:line="1" w:lineRule="exact"/>
            </w:pPr>
          </w:p>
        </w:tc>
        <w:tc>
          <w:tcPr>
            <w:tcW w:w="2268" w:type="dxa"/>
            <w:tcBorders>
              <w:top w:val="single" w:sz="8" w:space="0" w:color="000000"/>
              <w:left w:val="single" w:sz="8" w:space="0" w:color="000000"/>
              <w:bottom w:val="single" w:sz="8" w:space="0" w:color="000000"/>
              <w:right w:val="single" w:sz="8" w:space="0" w:color="000000"/>
            </w:tcBorders>
            <w:vAlign w:val="center"/>
          </w:tcPr>
          <w:p w:rsidR="00301724" w:rsidRDefault="00130132">
            <w:pPr>
              <w:spacing w:before="40" w:after="40"/>
              <w:ind w:left="40" w:right="40"/>
              <w:jc w:val="center"/>
              <w:rPr>
                <w:rFonts w:ascii="微软雅黑" w:eastAsia="微软雅黑" w:hAnsi="微软雅黑" w:cs="微软雅黑"/>
                <w:color w:val="000000"/>
                <w:sz w:val="18"/>
              </w:rPr>
            </w:pPr>
            <w:r>
              <w:rPr>
                <w:rFonts w:ascii="微软雅黑" w:eastAsia="微软雅黑" w:hAnsi="微软雅黑" w:cs="微软雅黑" w:hint="eastAsia"/>
                <w:color w:val="000000"/>
                <w:sz w:val="18"/>
              </w:rPr>
              <w:t>年度资金总额（万元）</w:t>
            </w:r>
          </w:p>
        </w:tc>
        <w:tc>
          <w:tcPr>
            <w:tcW w:w="1587" w:type="dxa"/>
            <w:tcBorders>
              <w:top w:val="single" w:sz="8" w:space="0" w:color="000000"/>
              <w:left w:val="single" w:sz="8" w:space="0" w:color="000000"/>
              <w:bottom w:val="single" w:sz="8" w:space="0" w:color="000000"/>
              <w:right w:val="single" w:sz="8" w:space="0" w:color="000000"/>
            </w:tcBorders>
            <w:vAlign w:val="center"/>
          </w:tcPr>
          <w:p w:rsidR="00301724" w:rsidRDefault="00130132">
            <w:pPr>
              <w:spacing w:before="40" w:after="40"/>
              <w:ind w:left="40" w:right="40"/>
              <w:jc w:val="right"/>
              <w:rPr>
                <w:rFonts w:ascii="微软雅黑" w:eastAsia="微软雅黑" w:hAnsi="微软雅黑" w:cs="微软雅黑"/>
                <w:color w:val="000000"/>
                <w:sz w:val="18"/>
              </w:rPr>
            </w:pPr>
            <w:r>
              <w:rPr>
                <w:rFonts w:ascii="微软雅黑" w:eastAsia="微软雅黑" w:hAnsi="微软雅黑" w:cs="微软雅黑" w:hint="eastAsia"/>
                <w:color w:val="000000"/>
                <w:sz w:val="18"/>
              </w:rPr>
              <w:t>0.00</w:t>
            </w:r>
          </w:p>
        </w:tc>
        <w:tc>
          <w:tcPr>
            <w:tcW w:w="2381" w:type="dxa"/>
            <w:tcBorders>
              <w:top w:val="single" w:sz="8" w:space="0" w:color="000000"/>
              <w:left w:val="single" w:sz="8" w:space="0" w:color="000000"/>
              <w:bottom w:val="single" w:sz="8" w:space="0" w:color="000000"/>
              <w:right w:val="single" w:sz="8" w:space="0" w:color="000000"/>
            </w:tcBorders>
            <w:vAlign w:val="center"/>
          </w:tcPr>
          <w:p w:rsidR="00301724" w:rsidRDefault="00130132">
            <w:pPr>
              <w:spacing w:before="40" w:after="40"/>
              <w:ind w:left="40" w:right="40"/>
              <w:jc w:val="right"/>
              <w:rPr>
                <w:rFonts w:ascii="微软雅黑" w:eastAsia="微软雅黑" w:hAnsi="微软雅黑" w:cs="微软雅黑"/>
                <w:color w:val="000000"/>
                <w:sz w:val="18"/>
              </w:rPr>
            </w:pPr>
            <w:r>
              <w:rPr>
                <w:rFonts w:ascii="微软雅黑" w:eastAsia="微软雅黑" w:hAnsi="微软雅黑" w:cs="微软雅黑" w:hint="eastAsia"/>
                <w:color w:val="000000"/>
                <w:sz w:val="18"/>
              </w:rPr>
              <w:t>18.20</w:t>
            </w:r>
          </w:p>
        </w:tc>
        <w:tc>
          <w:tcPr>
            <w:tcW w:w="2381" w:type="dxa"/>
            <w:gridSpan w:val="3"/>
            <w:tcBorders>
              <w:top w:val="single" w:sz="8" w:space="0" w:color="000000"/>
              <w:left w:val="single" w:sz="8" w:space="0" w:color="000000"/>
              <w:bottom w:val="single" w:sz="8" w:space="0" w:color="000000"/>
              <w:right w:val="single" w:sz="8" w:space="0" w:color="000000"/>
            </w:tcBorders>
            <w:vAlign w:val="center"/>
          </w:tcPr>
          <w:p w:rsidR="00301724" w:rsidRDefault="00130132">
            <w:pPr>
              <w:spacing w:before="40" w:after="40"/>
              <w:ind w:left="40" w:right="40"/>
              <w:jc w:val="right"/>
              <w:rPr>
                <w:rFonts w:ascii="微软雅黑" w:eastAsia="微软雅黑" w:hAnsi="微软雅黑" w:cs="微软雅黑"/>
                <w:color w:val="000000"/>
                <w:sz w:val="18"/>
              </w:rPr>
            </w:pPr>
            <w:r>
              <w:rPr>
                <w:rFonts w:ascii="微软雅黑" w:eastAsia="微软雅黑" w:hAnsi="微软雅黑" w:cs="微软雅黑" w:hint="eastAsia"/>
                <w:color w:val="000000"/>
                <w:sz w:val="18"/>
              </w:rPr>
              <w:t>18.20</w:t>
            </w:r>
          </w:p>
        </w:tc>
        <w:tc>
          <w:tcPr>
            <w:tcW w:w="2154" w:type="dxa"/>
            <w:tcBorders>
              <w:top w:val="single" w:sz="8" w:space="0" w:color="000000"/>
              <w:left w:val="single" w:sz="8" w:space="0" w:color="000000"/>
              <w:bottom w:val="single" w:sz="8" w:space="0" w:color="000000"/>
              <w:right w:val="single" w:sz="8" w:space="0" w:color="000000"/>
            </w:tcBorders>
            <w:vAlign w:val="center"/>
          </w:tcPr>
          <w:p w:rsidR="00301724" w:rsidRDefault="00130132">
            <w:pPr>
              <w:spacing w:before="40" w:after="40"/>
              <w:ind w:left="40" w:right="40"/>
              <w:jc w:val="right"/>
              <w:rPr>
                <w:rFonts w:ascii="微软雅黑" w:eastAsia="微软雅黑" w:hAnsi="微软雅黑" w:cs="微软雅黑"/>
                <w:color w:val="000000"/>
                <w:sz w:val="18"/>
              </w:rPr>
            </w:pPr>
            <w:r>
              <w:rPr>
                <w:rFonts w:ascii="微软雅黑" w:eastAsia="微软雅黑" w:hAnsi="微软雅黑" w:cs="微软雅黑" w:hint="eastAsia"/>
                <w:color w:val="000000"/>
                <w:sz w:val="18"/>
              </w:rPr>
              <w:t>1.00</w:t>
            </w:r>
          </w:p>
        </w:tc>
        <w:tc>
          <w:tcPr>
            <w:tcW w:w="680" w:type="dxa"/>
            <w:vMerge w:val="restart"/>
            <w:tcBorders>
              <w:top w:val="single" w:sz="8" w:space="0" w:color="000000"/>
              <w:left w:val="single" w:sz="8" w:space="0" w:color="000000"/>
              <w:bottom w:val="single" w:sz="8" w:space="0" w:color="000000"/>
              <w:right w:val="single" w:sz="8" w:space="0" w:color="000000"/>
            </w:tcBorders>
            <w:vAlign w:val="center"/>
          </w:tcPr>
          <w:p w:rsidR="00301724" w:rsidRDefault="00130132">
            <w:pPr>
              <w:spacing w:before="40" w:after="40"/>
              <w:ind w:left="40" w:right="40"/>
              <w:jc w:val="right"/>
              <w:rPr>
                <w:rFonts w:ascii="微软雅黑" w:eastAsia="微软雅黑" w:hAnsi="微软雅黑" w:cs="微软雅黑"/>
                <w:color w:val="000000"/>
                <w:sz w:val="18"/>
              </w:rPr>
            </w:pPr>
            <w:r>
              <w:rPr>
                <w:rFonts w:ascii="微软雅黑" w:eastAsia="微软雅黑" w:hAnsi="微软雅黑" w:cs="微软雅黑" w:hint="eastAsia"/>
                <w:color w:val="000000"/>
                <w:sz w:val="18"/>
              </w:rPr>
              <w:t>10.00</w:t>
            </w:r>
          </w:p>
        </w:tc>
        <w:tc>
          <w:tcPr>
            <w:tcW w:w="3515" w:type="dxa"/>
            <w:gridSpan w:val="2"/>
            <w:vMerge w:val="restart"/>
            <w:tcBorders>
              <w:top w:val="single" w:sz="8" w:space="0" w:color="000000"/>
              <w:left w:val="single" w:sz="8" w:space="0" w:color="000000"/>
              <w:bottom w:val="single" w:sz="8" w:space="0" w:color="000000"/>
              <w:right w:val="single" w:sz="8" w:space="0" w:color="000000"/>
            </w:tcBorders>
          </w:tcPr>
          <w:p w:rsidR="00301724" w:rsidRDefault="00130132">
            <w:pPr>
              <w:spacing w:before="40" w:after="40"/>
              <w:ind w:left="40" w:right="40"/>
              <w:jc w:val="left"/>
              <w:rPr>
                <w:rFonts w:ascii="微软雅黑" w:eastAsia="微软雅黑" w:hAnsi="微软雅黑" w:cs="微软雅黑"/>
                <w:color w:val="000000"/>
                <w:sz w:val="18"/>
              </w:rPr>
            </w:pPr>
            <w:r>
              <w:rPr>
                <w:rFonts w:ascii="微软雅黑" w:eastAsia="微软雅黑" w:hAnsi="微软雅黑" w:cs="微软雅黑" w:hint="eastAsia"/>
                <w:color w:val="000000"/>
                <w:sz w:val="18"/>
              </w:rPr>
              <w:t>预算执行率较低原因：；</w:t>
            </w:r>
            <w:r>
              <w:rPr>
                <w:rFonts w:ascii="微软雅黑" w:eastAsia="微软雅黑" w:hAnsi="微软雅黑" w:cs="微软雅黑" w:hint="eastAsia"/>
                <w:color w:val="000000"/>
                <w:sz w:val="18"/>
              </w:rPr>
              <w:t xml:space="preserve"> </w:t>
            </w:r>
            <w:r>
              <w:rPr>
                <w:rFonts w:ascii="微软雅黑" w:eastAsia="微软雅黑" w:hAnsi="微软雅黑" w:cs="微软雅黑" w:hint="eastAsia"/>
                <w:color w:val="000000"/>
                <w:sz w:val="18"/>
              </w:rPr>
              <w:t>预算调整</w:t>
            </w:r>
            <w:r>
              <w:rPr>
                <w:rFonts w:ascii="微软雅黑" w:eastAsia="微软雅黑" w:hAnsi="微软雅黑" w:cs="微软雅黑" w:hint="eastAsia"/>
                <w:color w:val="000000"/>
                <w:sz w:val="18"/>
              </w:rPr>
              <w:t>(</w:t>
            </w:r>
            <w:r>
              <w:rPr>
                <w:rFonts w:ascii="微软雅黑" w:eastAsia="微软雅黑" w:hAnsi="微软雅黑" w:cs="微软雅黑" w:hint="eastAsia"/>
                <w:color w:val="000000"/>
                <w:sz w:val="18"/>
              </w:rPr>
              <w:t>调增</w:t>
            </w:r>
            <w:r>
              <w:rPr>
                <w:rFonts w:ascii="微软雅黑" w:eastAsia="微软雅黑" w:hAnsi="微软雅黑" w:cs="微软雅黑" w:hint="eastAsia"/>
                <w:color w:val="000000"/>
                <w:sz w:val="18"/>
              </w:rPr>
              <w:t>/</w:t>
            </w:r>
            <w:r>
              <w:rPr>
                <w:rFonts w:ascii="微软雅黑" w:eastAsia="微软雅黑" w:hAnsi="微软雅黑" w:cs="微软雅黑" w:hint="eastAsia"/>
                <w:color w:val="000000"/>
                <w:sz w:val="18"/>
              </w:rPr>
              <w:t>调减</w:t>
            </w:r>
            <w:r>
              <w:rPr>
                <w:rFonts w:ascii="微软雅黑" w:eastAsia="微软雅黑" w:hAnsi="微软雅黑" w:cs="微软雅黑" w:hint="eastAsia"/>
                <w:color w:val="000000"/>
                <w:sz w:val="18"/>
              </w:rPr>
              <w:t>)</w:t>
            </w:r>
            <w:r>
              <w:rPr>
                <w:rFonts w:ascii="微软雅黑" w:eastAsia="微软雅黑" w:hAnsi="微软雅黑" w:cs="微软雅黑" w:hint="eastAsia"/>
                <w:color w:val="000000"/>
                <w:sz w:val="18"/>
              </w:rPr>
              <w:t>原因：因该项工作根据当年度案件需要进行拨付，所以调整预算。</w:t>
            </w:r>
          </w:p>
        </w:tc>
      </w:tr>
      <w:tr w:rsidR="00301724">
        <w:tblPrEx>
          <w:tblCellMar>
            <w:top w:w="0" w:type="dxa"/>
            <w:bottom w:w="0" w:type="dxa"/>
          </w:tblCellMar>
        </w:tblPrEx>
        <w:trPr>
          <w:trHeight w:val="424"/>
        </w:trPr>
        <w:tc>
          <w:tcPr>
            <w:tcW w:w="944" w:type="dxa"/>
            <w:vMerge/>
            <w:tcBorders>
              <w:top w:val="single" w:sz="8" w:space="0" w:color="000000"/>
              <w:left w:val="single" w:sz="8" w:space="0" w:color="000000"/>
              <w:bottom w:val="single" w:sz="8" w:space="0" w:color="000000"/>
              <w:right w:val="single" w:sz="8" w:space="0" w:color="000000"/>
            </w:tcBorders>
            <w:vAlign w:val="center"/>
          </w:tcPr>
          <w:p w:rsidR="00301724" w:rsidRDefault="00301724">
            <w:pPr>
              <w:spacing w:line="1" w:lineRule="exact"/>
            </w:pPr>
          </w:p>
        </w:tc>
        <w:tc>
          <w:tcPr>
            <w:tcW w:w="2268" w:type="dxa"/>
            <w:tcBorders>
              <w:top w:val="single" w:sz="8" w:space="0" w:color="000000"/>
              <w:left w:val="single" w:sz="8" w:space="0" w:color="000000"/>
              <w:bottom w:val="single" w:sz="8" w:space="0" w:color="000000"/>
              <w:right w:val="single" w:sz="8" w:space="0" w:color="000000"/>
            </w:tcBorders>
            <w:vAlign w:val="center"/>
          </w:tcPr>
          <w:p w:rsidR="00301724" w:rsidRDefault="00130132">
            <w:pPr>
              <w:spacing w:before="40" w:after="40"/>
              <w:ind w:left="40" w:right="40"/>
              <w:jc w:val="center"/>
              <w:rPr>
                <w:rFonts w:ascii="微软雅黑" w:eastAsia="微软雅黑" w:hAnsi="微软雅黑" w:cs="微软雅黑"/>
                <w:color w:val="000000"/>
                <w:sz w:val="18"/>
              </w:rPr>
            </w:pPr>
            <w:r>
              <w:rPr>
                <w:rFonts w:ascii="微软雅黑" w:eastAsia="微软雅黑" w:hAnsi="微软雅黑" w:cs="微软雅黑" w:hint="eastAsia"/>
                <w:color w:val="000000"/>
                <w:sz w:val="18"/>
              </w:rPr>
              <w:t>其中：中央、省补助</w:t>
            </w:r>
          </w:p>
        </w:tc>
        <w:tc>
          <w:tcPr>
            <w:tcW w:w="1587" w:type="dxa"/>
            <w:tcBorders>
              <w:top w:val="single" w:sz="8" w:space="0" w:color="000000"/>
              <w:left w:val="single" w:sz="8" w:space="0" w:color="000000"/>
              <w:bottom w:val="single" w:sz="8" w:space="0" w:color="000000"/>
              <w:right w:val="single" w:sz="8" w:space="0" w:color="000000"/>
            </w:tcBorders>
            <w:vAlign w:val="center"/>
          </w:tcPr>
          <w:p w:rsidR="00301724" w:rsidRDefault="00130132">
            <w:pPr>
              <w:spacing w:before="40" w:after="40"/>
              <w:ind w:left="40" w:right="40"/>
              <w:jc w:val="right"/>
              <w:rPr>
                <w:rFonts w:ascii="微软雅黑" w:eastAsia="微软雅黑" w:hAnsi="微软雅黑" w:cs="微软雅黑"/>
                <w:color w:val="000000"/>
                <w:sz w:val="18"/>
              </w:rPr>
            </w:pPr>
            <w:r>
              <w:rPr>
                <w:rFonts w:ascii="微软雅黑" w:eastAsia="微软雅黑" w:hAnsi="微软雅黑" w:cs="微软雅黑" w:hint="eastAsia"/>
                <w:color w:val="000000"/>
                <w:sz w:val="18"/>
              </w:rPr>
              <w:t>0.00</w:t>
            </w:r>
          </w:p>
        </w:tc>
        <w:tc>
          <w:tcPr>
            <w:tcW w:w="2381" w:type="dxa"/>
            <w:tcBorders>
              <w:top w:val="single" w:sz="8" w:space="0" w:color="000000"/>
              <w:left w:val="single" w:sz="8" w:space="0" w:color="000000"/>
              <w:bottom w:val="single" w:sz="8" w:space="0" w:color="000000"/>
              <w:right w:val="single" w:sz="8" w:space="0" w:color="000000"/>
            </w:tcBorders>
            <w:vAlign w:val="center"/>
          </w:tcPr>
          <w:p w:rsidR="00301724" w:rsidRDefault="00130132">
            <w:pPr>
              <w:spacing w:before="40" w:after="40"/>
              <w:ind w:left="40" w:right="40"/>
              <w:jc w:val="right"/>
              <w:rPr>
                <w:rFonts w:ascii="微软雅黑" w:eastAsia="微软雅黑" w:hAnsi="微软雅黑" w:cs="微软雅黑"/>
                <w:color w:val="000000"/>
                <w:sz w:val="18"/>
              </w:rPr>
            </w:pPr>
            <w:r>
              <w:rPr>
                <w:rFonts w:ascii="微软雅黑" w:eastAsia="微软雅黑" w:hAnsi="微软雅黑" w:cs="微软雅黑" w:hint="eastAsia"/>
                <w:color w:val="000000"/>
                <w:sz w:val="18"/>
              </w:rPr>
              <w:t>0.00</w:t>
            </w:r>
          </w:p>
        </w:tc>
        <w:tc>
          <w:tcPr>
            <w:tcW w:w="2381" w:type="dxa"/>
            <w:gridSpan w:val="3"/>
            <w:tcBorders>
              <w:top w:val="single" w:sz="8" w:space="0" w:color="000000"/>
              <w:left w:val="single" w:sz="8" w:space="0" w:color="000000"/>
              <w:bottom w:val="single" w:sz="8" w:space="0" w:color="000000"/>
              <w:right w:val="single" w:sz="8" w:space="0" w:color="000000"/>
            </w:tcBorders>
            <w:vAlign w:val="center"/>
          </w:tcPr>
          <w:p w:rsidR="00301724" w:rsidRDefault="00130132">
            <w:pPr>
              <w:spacing w:before="40" w:after="40"/>
              <w:ind w:left="40" w:right="40"/>
              <w:jc w:val="right"/>
              <w:rPr>
                <w:rFonts w:ascii="微软雅黑" w:eastAsia="微软雅黑" w:hAnsi="微软雅黑" w:cs="微软雅黑"/>
                <w:color w:val="000000"/>
                <w:sz w:val="18"/>
              </w:rPr>
            </w:pPr>
            <w:r>
              <w:rPr>
                <w:rFonts w:ascii="微软雅黑" w:eastAsia="微软雅黑" w:hAnsi="微软雅黑" w:cs="微软雅黑" w:hint="eastAsia"/>
                <w:color w:val="000000"/>
                <w:sz w:val="18"/>
              </w:rPr>
              <w:t>0.00</w:t>
            </w:r>
          </w:p>
        </w:tc>
        <w:tc>
          <w:tcPr>
            <w:tcW w:w="2154" w:type="dxa"/>
            <w:tcBorders>
              <w:top w:val="single" w:sz="8" w:space="0" w:color="000000"/>
              <w:left w:val="single" w:sz="8" w:space="0" w:color="000000"/>
              <w:bottom w:val="single" w:sz="8" w:space="0" w:color="000000"/>
              <w:right w:val="single" w:sz="8" w:space="0" w:color="000000"/>
            </w:tcBorders>
            <w:vAlign w:val="center"/>
          </w:tcPr>
          <w:p w:rsidR="00301724" w:rsidRDefault="00130132">
            <w:pPr>
              <w:spacing w:before="40" w:after="40"/>
              <w:ind w:left="40" w:right="40"/>
              <w:jc w:val="right"/>
              <w:rPr>
                <w:rFonts w:ascii="微软雅黑" w:eastAsia="微软雅黑" w:hAnsi="微软雅黑" w:cs="微软雅黑"/>
                <w:color w:val="000000"/>
                <w:sz w:val="18"/>
              </w:rPr>
            </w:pPr>
            <w:r>
              <w:rPr>
                <w:rFonts w:ascii="微软雅黑" w:eastAsia="微软雅黑" w:hAnsi="微软雅黑" w:cs="微软雅黑" w:hint="eastAsia"/>
                <w:color w:val="000000"/>
                <w:sz w:val="18"/>
              </w:rPr>
              <w:t>0.00</w:t>
            </w:r>
          </w:p>
        </w:tc>
        <w:tc>
          <w:tcPr>
            <w:tcW w:w="680" w:type="dxa"/>
            <w:vMerge/>
            <w:tcBorders>
              <w:top w:val="single" w:sz="8" w:space="0" w:color="000000"/>
              <w:left w:val="single" w:sz="8" w:space="0" w:color="000000"/>
              <w:bottom w:val="single" w:sz="8" w:space="0" w:color="000000"/>
              <w:right w:val="single" w:sz="8" w:space="0" w:color="000000"/>
            </w:tcBorders>
            <w:vAlign w:val="center"/>
          </w:tcPr>
          <w:p w:rsidR="00301724" w:rsidRDefault="00301724">
            <w:pPr>
              <w:spacing w:line="1" w:lineRule="exact"/>
            </w:pPr>
          </w:p>
        </w:tc>
        <w:tc>
          <w:tcPr>
            <w:tcW w:w="3515" w:type="dxa"/>
            <w:gridSpan w:val="2"/>
            <w:vMerge/>
            <w:tcBorders>
              <w:top w:val="single" w:sz="8" w:space="0" w:color="000000"/>
              <w:left w:val="single" w:sz="8" w:space="0" w:color="000000"/>
              <w:bottom w:val="single" w:sz="8" w:space="0" w:color="000000"/>
              <w:right w:val="single" w:sz="8" w:space="0" w:color="000000"/>
            </w:tcBorders>
          </w:tcPr>
          <w:p w:rsidR="00301724" w:rsidRDefault="00301724">
            <w:pPr>
              <w:spacing w:line="1" w:lineRule="exact"/>
            </w:pPr>
          </w:p>
        </w:tc>
      </w:tr>
      <w:tr w:rsidR="00301724">
        <w:tblPrEx>
          <w:tblCellMar>
            <w:top w:w="0" w:type="dxa"/>
            <w:bottom w:w="0" w:type="dxa"/>
          </w:tblCellMar>
        </w:tblPrEx>
        <w:trPr>
          <w:trHeight w:val="453"/>
        </w:trPr>
        <w:tc>
          <w:tcPr>
            <w:tcW w:w="944" w:type="dxa"/>
            <w:vMerge/>
            <w:tcBorders>
              <w:top w:val="single" w:sz="8" w:space="0" w:color="000000"/>
              <w:left w:val="single" w:sz="8" w:space="0" w:color="000000"/>
              <w:bottom w:val="single" w:sz="8" w:space="0" w:color="000000"/>
              <w:right w:val="single" w:sz="8" w:space="0" w:color="000000"/>
            </w:tcBorders>
            <w:vAlign w:val="center"/>
          </w:tcPr>
          <w:p w:rsidR="00301724" w:rsidRDefault="00301724">
            <w:pPr>
              <w:spacing w:line="1" w:lineRule="exact"/>
            </w:pPr>
          </w:p>
        </w:tc>
        <w:tc>
          <w:tcPr>
            <w:tcW w:w="2268" w:type="dxa"/>
            <w:tcBorders>
              <w:top w:val="single" w:sz="8" w:space="0" w:color="000000"/>
              <w:left w:val="single" w:sz="8" w:space="0" w:color="000000"/>
              <w:bottom w:val="single" w:sz="8" w:space="0" w:color="000000"/>
              <w:right w:val="single" w:sz="8" w:space="0" w:color="000000"/>
            </w:tcBorders>
            <w:vAlign w:val="center"/>
          </w:tcPr>
          <w:p w:rsidR="00301724" w:rsidRDefault="00130132">
            <w:pPr>
              <w:spacing w:before="40" w:after="40"/>
              <w:ind w:left="40" w:right="40"/>
              <w:jc w:val="center"/>
              <w:rPr>
                <w:rFonts w:ascii="微软雅黑" w:eastAsia="微软雅黑" w:hAnsi="微软雅黑" w:cs="微软雅黑"/>
                <w:color w:val="000000"/>
                <w:sz w:val="18"/>
              </w:rPr>
            </w:pPr>
            <w:r>
              <w:rPr>
                <w:rFonts w:ascii="微软雅黑" w:eastAsia="微软雅黑" w:hAnsi="微软雅黑" w:cs="微软雅黑" w:hint="eastAsia"/>
                <w:color w:val="000000"/>
                <w:sz w:val="18"/>
              </w:rPr>
              <w:t>市级财政资金</w:t>
            </w:r>
          </w:p>
        </w:tc>
        <w:tc>
          <w:tcPr>
            <w:tcW w:w="1587" w:type="dxa"/>
            <w:tcBorders>
              <w:top w:val="single" w:sz="8" w:space="0" w:color="000000"/>
              <w:left w:val="single" w:sz="8" w:space="0" w:color="000000"/>
              <w:bottom w:val="single" w:sz="8" w:space="0" w:color="000000"/>
              <w:right w:val="single" w:sz="8" w:space="0" w:color="000000"/>
            </w:tcBorders>
            <w:vAlign w:val="center"/>
          </w:tcPr>
          <w:p w:rsidR="00301724" w:rsidRDefault="00130132">
            <w:pPr>
              <w:spacing w:before="40" w:after="40"/>
              <w:ind w:left="40" w:right="40"/>
              <w:jc w:val="right"/>
              <w:rPr>
                <w:rFonts w:ascii="微软雅黑" w:eastAsia="微软雅黑" w:hAnsi="微软雅黑" w:cs="微软雅黑"/>
                <w:color w:val="000000"/>
                <w:sz w:val="18"/>
              </w:rPr>
            </w:pPr>
            <w:r>
              <w:rPr>
                <w:rFonts w:ascii="微软雅黑" w:eastAsia="微软雅黑" w:hAnsi="微软雅黑" w:cs="微软雅黑" w:hint="eastAsia"/>
                <w:color w:val="000000"/>
                <w:sz w:val="18"/>
              </w:rPr>
              <w:t>0.00</w:t>
            </w:r>
          </w:p>
        </w:tc>
        <w:tc>
          <w:tcPr>
            <w:tcW w:w="2381" w:type="dxa"/>
            <w:tcBorders>
              <w:top w:val="single" w:sz="8" w:space="0" w:color="000000"/>
              <w:left w:val="single" w:sz="8" w:space="0" w:color="000000"/>
              <w:bottom w:val="single" w:sz="8" w:space="0" w:color="000000"/>
              <w:right w:val="single" w:sz="8" w:space="0" w:color="000000"/>
            </w:tcBorders>
            <w:vAlign w:val="center"/>
          </w:tcPr>
          <w:p w:rsidR="00301724" w:rsidRDefault="00130132">
            <w:pPr>
              <w:spacing w:before="40" w:after="40"/>
              <w:ind w:left="40" w:right="40"/>
              <w:jc w:val="right"/>
              <w:rPr>
                <w:rFonts w:ascii="微软雅黑" w:eastAsia="微软雅黑" w:hAnsi="微软雅黑" w:cs="微软雅黑"/>
                <w:color w:val="000000"/>
                <w:sz w:val="18"/>
              </w:rPr>
            </w:pPr>
            <w:r>
              <w:rPr>
                <w:rFonts w:ascii="微软雅黑" w:eastAsia="微软雅黑" w:hAnsi="微软雅黑" w:cs="微软雅黑" w:hint="eastAsia"/>
                <w:color w:val="000000"/>
                <w:sz w:val="18"/>
              </w:rPr>
              <w:t>18.20</w:t>
            </w:r>
          </w:p>
        </w:tc>
        <w:tc>
          <w:tcPr>
            <w:tcW w:w="2381" w:type="dxa"/>
            <w:gridSpan w:val="3"/>
            <w:tcBorders>
              <w:top w:val="single" w:sz="8" w:space="0" w:color="000000"/>
              <w:left w:val="single" w:sz="8" w:space="0" w:color="000000"/>
              <w:bottom w:val="single" w:sz="8" w:space="0" w:color="000000"/>
              <w:right w:val="single" w:sz="8" w:space="0" w:color="000000"/>
            </w:tcBorders>
            <w:vAlign w:val="center"/>
          </w:tcPr>
          <w:p w:rsidR="00301724" w:rsidRDefault="00130132">
            <w:pPr>
              <w:spacing w:before="40" w:after="40"/>
              <w:ind w:left="40" w:right="40"/>
              <w:jc w:val="right"/>
              <w:rPr>
                <w:rFonts w:ascii="微软雅黑" w:eastAsia="微软雅黑" w:hAnsi="微软雅黑" w:cs="微软雅黑"/>
                <w:color w:val="000000"/>
                <w:sz w:val="18"/>
              </w:rPr>
            </w:pPr>
            <w:r>
              <w:rPr>
                <w:rFonts w:ascii="微软雅黑" w:eastAsia="微软雅黑" w:hAnsi="微软雅黑" w:cs="微软雅黑" w:hint="eastAsia"/>
                <w:color w:val="000000"/>
                <w:sz w:val="18"/>
              </w:rPr>
              <w:t>18.20</w:t>
            </w:r>
          </w:p>
        </w:tc>
        <w:tc>
          <w:tcPr>
            <w:tcW w:w="2154" w:type="dxa"/>
            <w:tcBorders>
              <w:top w:val="single" w:sz="8" w:space="0" w:color="000000"/>
              <w:left w:val="single" w:sz="8" w:space="0" w:color="000000"/>
              <w:bottom w:val="single" w:sz="8" w:space="0" w:color="000000"/>
              <w:right w:val="single" w:sz="8" w:space="0" w:color="000000"/>
            </w:tcBorders>
            <w:vAlign w:val="center"/>
          </w:tcPr>
          <w:p w:rsidR="00301724" w:rsidRDefault="00130132">
            <w:pPr>
              <w:spacing w:before="40" w:after="40"/>
              <w:ind w:left="40" w:right="40"/>
              <w:jc w:val="right"/>
              <w:rPr>
                <w:rFonts w:ascii="微软雅黑" w:eastAsia="微软雅黑" w:hAnsi="微软雅黑" w:cs="微软雅黑"/>
                <w:color w:val="000000"/>
                <w:sz w:val="18"/>
              </w:rPr>
            </w:pPr>
            <w:r>
              <w:rPr>
                <w:rFonts w:ascii="微软雅黑" w:eastAsia="微软雅黑" w:hAnsi="微软雅黑" w:cs="微软雅黑" w:hint="eastAsia"/>
                <w:color w:val="000000"/>
                <w:sz w:val="18"/>
              </w:rPr>
              <w:t>1.00</w:t>
            </w:r>
          </w:p>
        </w:tc>
        <w:tc>
          <w:tcPr>
            <w:tcW w:w="680" w:type="dxa"/>
            <w:vMerge/>
            <w:tcBorders>
              <w:top w:val="single" w:sz="8" w:space="0" w:color="000000"/>
              <w:left w:val="single" w:sz="8" w:space="0" w:color="000000"/>
              <w:bottom w:val="single" w:sz="8" w:space="0" w:color="000000"/>
              <w:right w:val="single" w:sz="8" w:space="0" w:color="000000"/>
            </w:tcBorders>
            <w:vAlign w:val="center"/>
          </w:tcPr>
          <w:p w:rsidR="00301724" w:rsidRDefault="00301724">
            <w:pPr>
              <w:spacing w:line="1" w:lineRule="exact"/>
            </w:pPr>
          </w:p>
        </w:tc>
        <w:tc>
          <w:tcPr>
            <w:tcW w:w="3515" w:type="dxa"/>
            <w:gridSpan w:val="2"/>
            <w:vMerge/>
            <w:tcBorders>
              <w:top w:val="single" w:sz="8" w:space="0" w:color="000000"/>
              <w:left w:val="single" w:sz="8" w:space="0" w:color="000000"/>
              <w:bottom w:val="single" w:sz="8" w:space="0" w:color="000000"/>
              <w:right w:val="single" w:sz="8" w:space="0" w:color="000000"/>
            </w:tcBorders>
          </w:tcPr>
          <w:p w:rsidR="00301724" w:rsidRDefault="00301724">
            <w:pPr>
              <w:spacing w:line="1" w:lineRule="exact"/>
            </w:pPr>
          </w:p>
        </w:tc>
      </w:tr>
      <w:tr w:rsidR="00301724">
        <w:tblPrEx>
          <w:tblCellMar>
            <w:top w:w="0" w:type="dxa"/>
            <w:bottom w:w="0" w:type="dxa"/>
          </w:tblCellMar>
        </w:tblPrEx>
        <w:trPr>
          <w:trHeight w:val="453"/>
        </w:trPr>
        <w:tc>
          <w:tcPr>
            <w:tcW w:w="944" w:type="dxa"/>
            <w:vMerge/>
            <w:tcBorders>
              <w:top w:val="single" w:sz="8" w:space="0" w:color="000000"/>
              <w:left w:val="single" w:sz="8" w:space="0" w:color="000000"/>
              <w:bottom w:val="single" w:sz="8" w:space="0" w:color="000000"/>
              <w:right w:val="single" w:sz="8" w:space="0" w:color="000000"/>
            </w:tcBorders>
            <w:vAlign w:val="center"/>
          </w:tcPr>
          <w:p w:rsidR="00301724" w:rsidRDefault="00301724">
            <w:pPr>
              <w:spacing w:line="1" w:lineRule="exact"/>
            </w:pPr>
          </w:p>
        </w:tc>
        <w:tc>
          <w:tcPr>
            <w:tcW w:w="2268" w:type="dxa"/>
            <w:tcBorders>
              <w:top w:val="single" w:sz="8" w:space="0" w:color="000000"/>
              <w:left w:val="single" w:sz="8" w:space="0" w:color="000000"/>
              <w:bottom w:val="single" w:sz="8" w:space="0" w:color="000000"/>
              <w:right w:val="single" w:sz="8" w:space="0" w:color="000000"/>
            </w:tcBorders>
            <w:vAlign w:val="center"/>
          </w:tcPr>
          <w:p w:rsidR="00301724" w:rsidRDefault="00130132">
            <w:pPr>
              <w:spacing w:before="40" w:after="40"/>
              <w:ind w:left="40" w:right="40"/>
              <w:jc w:val="center"/>
              <w:rPr>
                <w:rFonts w:ascii="微软雅黑" w:eastAsia="微软雅黑" w:hAnsi="微软雅黑" w:cs="微软雅黑"/>
                <w:color w:val="000000"/>
                <w:sz w:val="18"/>
              </w:rPr>
            </w:pPr>
            <w:r>
              <w:rPr>
                <w:rFonts w:ascii="微软雅黑" w:eastAsia="微软雅黑" w:hAnsi="微软雅黑" w:cs="微软雅黑" w:hint="eastAsia"/>
                <w:color w:val="000000"/>
                <w:sz w:val="18"/>
              </w:rPr>
              <w:t>县级财政资金</w:t>
            </w:r>
          </w:p>
        </w:tc>
        <w:tc>
          <w:tcPr>
            <w:tcW w:w="1587" w:type="dxa"/>
            <w:tcBorders>
              <w:top w:val="single" w:sz="8" w:space="0" w:color="000000"/>
              <w:left w:val="single" w:sz="8" w:space="0" w:color="000000"/>
              <w:bottom w:val="single" w:sz="8" w:space="0" w:color="000000"/>
              <w:right w:val="single" w:sz="8" w:space="0" w:color="000000"/>
            </w:tcBorders>
            <w:vAlign w:val="center"/>
          </w:tcPr>
          <w:p w:rsidR="00301724" w:rsidRDefault="00130132">
            <w:pPr>
              <w:spacing w:before="40" w:after="40"/>
              <w:ind w:left="40" w:right="40"/>
              <w:jc w:val="right"/>
              <w:rPr>
                <w:rFonts w:ascii="微软雅黑" w:eastAsia="微软雅黑" w:hAnsi="微软雅黑" w:cs="微软雅黑"/>
                <w:color w:val="000000"/>
                <w:sz w:val="18"/>
              </w:rPr>
            </w:pPr>
            <w:r>
              <w:rPr>
                <w:rFonts w:ascii="微软雅黑" w:eastAsia="微软雅黑" w:hAnsi="微软雅黑" w:cs="微软雅黑" w:hint="eastAsia"/>
                <w:color w:val="000000"/>
                <w:sz w:val="18"/>
              </w:rPr>
              <w:t>0.00</w:t>
            </w:r>
          </w:p>
        </w:tc>
        <w:tc>
          <w:tcPr>
            <w:tcW w:w="2381" w:type="dxa"/>
            <w:tcBorders>
              <w:top w:val="single" w:sz="8" w:space="0" w:color="000000"/>
              <w:left w:val="single" w:sz="8" w:space="0" w:color="000000"/>
              <w:bottom w:val="single" w:sz="8" w:space="0" w:color="000000"/>
              <w:right w:val="single" w:sz="8" w:space="0" w:color="000000"/>
            </w:tcBorders>
            <w:vAlign w:val="center"/>
          </w:tcPr>
          <w:p w:rsidR="00301724" w:rsidRDefault="00130132">
            <w:pPr>
              <w:spacing w:before="40" w:after="40"/>
              <w:ind w:left="40" w:right="40"/>
              <w:jc w:val="right"/>
              <w:rPr>
                <w:rFonts w:ascii="微软雅黑" w:eastAsia="微软雅黑" w:hAnsi="微软雅黑" w:cs="微软雅黑"/>
                <w:color w:val="000000"/>
                <w:sz w:val="18"/>
              </w:rPr>
            </w:pPr>
            <w:r>
              <w:rPr>
                <w:rFonts w:ascii="微软雅黑" w:eastAsia="微软雅黑" w:hAnsi="微软雅黑" w:cs="微软雅黑" w:hint="eastAsia"/>
                <w:color w:val="000000"/>
                <w:sz w:val="18"/>
              </w:rPr>
              <w:t>0.00</w:t>
            </w:r>
          </w:p>
        </w:tc>
        <w:tc>
          <w:tcPr>
            <w:tcW w:w="2381" w:type="dxa"/>
            <w:gridSpan w:val="3"/>
            <w:tcBorders>
              <w:top w:val="single" w:sz="8" w:space="0" w:color="000000"/>
              <w:left w:val="single" w:sz="8" w:space="0" w:color="000000"/>
              <w:bottom w:val="single" w:sz="8" w:space="0" w:color="000000"/>
              <w:right w:val="single" w:sz="8" w:space="0" w:color="000000"/>
            </w:tcBorders>
            <w:vAlign w:val="center"/>
          </w:tcPr>
          <w:p w:rsidR="00301724" w:rsidRDefault="00130132">
            <w:pPr>
              <w:spacing w:before="40" w:after="40"/>
              <w:ind w:left="40" w:right="40"/>
              <w:jc w:val="right"/>
              <w:rPr>
                <w:rFonts w:ascii="微软雅黑" w:eastAsia="微软雅黑" w:hAnsi="微软雅黑" w:cs="微软雅黑"/>
                <w:color w:val="000000"/>
                <w:sz w:val="18"/>
              </w:rPr>
            </w:pPr>
            <w:r>
              <w:rPr>
                <w:rFonts w:ascii="微软雅黑" w:eastAsia="微软雅黑" w:hAnsi="微软雅黑" w:cs="微软雅黑" w:hint="eastAsia"/>
                <w:color w:val="000000"/>
                <w:sz w:val="18"/>
              </w:rPr>
              <w:t>0.00</w:t>
            </w:r>
          </w:p>
        </w:tc>
        <w:tc>
          <w:tcPr>
            <w:tcW w:w="2154" w:type="dxa"/>
            <w:tcBorders>
              <w:top w:val="single" w:sz="8" w:space="0" w:color="000000"/>
              <w:left w:val="single" w:sz="8" w:space="0" w:color="000000"/>
              <w:bottom w:val="single" w:sz="8" w:space="0" w:color="000000"/>
              <w:right w:val="single" w:sz="8" w:space="0" w:color="000000"/>
            </w:tcBorders>
            <w:vAlign w:val="center"/>
          </w:tcPr>
          <w:p w:rsidR="00301724" w:rsidRDefault="00130132">
            <w:pPr>
              <w:spacing w:before="40" w:after="40"/>
              <w:ind w:left="40" w:right="40"/>
              <w:jc w:val="right"/>
              <w:rPr>
                <w:rFonts w:ascii="微软雅黑" w:eastAsia="微软雅黑" w:hAnsi="微软雅黑" w:cs="微软雅黑"/>
                <w:color w:val="000000"/>
                <w:sz w:val="18"/>
              </w:rPr>
            </w:pPr>
            <w:r>
              <w:rPr>
                <w:rFonts w:ascii="微软雅黑" w:eastAsia="微软雅黑" w:hAnsi="微软雅黑" w:cs="微软雅黑" w:hint="eastAsia"/>
                <w:color w:val="000000"/>
                <w:sz w:val="18"/>
              </w:rPr>
              <w:t>0.00</w:t>
            </w:r>
          </w:p>
        </w:tc>
        <w:tc>
          <w:tcPr>
            <w:tcW w:w="680" w:type="dxa"/>
            <w:vMerge/>
            <w:tcBorders>
              <w:top w:val="single" w:sz="8" w:space="0" w:color="000000"/>
              <w:left w:val="single" w:sz="8" w:space="0" w:color="000000"/>
              <w:bottom w:val="single" w:sz="8" w:space="0" w:color="000000"/>
              <w:right w:val="single" w:sz="8" w:space="0" w:color="000000"/>
            </w:tcBorders>
            <w:vAlign w:val="center"/>
          </w:tcPr>
          <w:p w:rsidR="00301724" w:rsidRDefault="00301724">
            <w:pPr>
              <w:spacing w:line="1" w:lineRule="exact"/>
            </w:pPr>
          </w:p>
        </w:tc>
        <w:tc>
          <w:tcPr>
            <w:tcW w:w="3515" w:type="dxa"/>
            <w:gridSpan w:val="2"/>
            <w:vMerge/>
            <w:tcBorders>
              <w:top w:val="single" w:sz="8" w:space="0" w:color="000000"/>
              <w:left w:val="single" w:sz="8" w:space="0" w:color="000000"/>
              <w:bottom w:val="single" w:sz="8" w:space="0" w:color="000000"/>
              <w:right w:val="single" w:sz="8" w:space="0" w:color="000000"/>
            </w:tcBorders>
          </w:tcPr>
          <w:p w:rsidR="00301724" w:rsidRDefault="00301724">
            <w:pPr>
              <w:spacing w:line="1" w:lineRule="exact"/>
            </w:pPr>
          </w:p>
        </w:tc>
      </w:tr>
      <w:tr w:rsidR="00301724">
        <w:tblPrEx>
          <w:tblCellMar>
            <w:top w:w="0" w:type="dxa"/>
            <w:bottom w:w="0" w:type="dxa"/>
          </w:tblCellMar>
        </w:tblPrEx>
        <w:trPr>
          <w:trHeight w:val="453"/>
        </w:trPr>
        <w:tc>
          <w:tcPr>
            <w:tcW w:w="944" w:type="dxa"/>
            <w:vMerge/>
            <w:tcBorders>
              <w:top w:val="single" w:sz="8" w:space="0" w:color="000000"/>
              <w:left w:val="single" w:sz="8" w:space="0" w:color="000000"/>
              <w:bottom w:val="single" w:sz="8" w:space="0" w:color="000000"/>
              <w:right w:val="single" w:sz="8" w:space="0" w:color="000000"/>
            </w:tcBorders>
            <w:vAlign w:val="center"/>
          </w:tcPr>
          <w:p w:rsidR="00301724" w:rsidRDefault="00301724">
            <w:pPr>
              <w:spacing w:line="1" w:lineRule="exact"/>
            </w:pPr>
          </w:p>
        </w:tc>
        <w:tc>
          <w:tcPr>
            <w:tcW w:w="2268" w:type="dxa"/>
            <w:tcBorders>
              <w:top w:val="single" w:sz="8" w:space="0" w:color="000000"/>
              <w:left w:val="single" w:sz="8" w:space="0" w:color="000000"/>
              <w:bottom w:val="single" w:sz="8" w:space="0" w:color="000000"/>
              <w:right w:val="single" w:sz="8" w:space="0" w:color="000000"/>
            </w:tcBorders>
            <w:vAlign w:val="center"/>
          </w:tcPr>
          <w:p w:rsidR="00301724" w:rsidRDefault="00130132">
            <w:pPr>
              <w:spacing w:before="40" w:after="40"/>
              <w:ind w:left="40" w:right="40"/>
              <w:jc w:val="center"/>
              <w:rPr>
                <w:rFonts w:ascii="微软雅黑" w:eastAsia="微软雅黑" w:hAnsi="微软雅黑" w:cs="微软雅黑"/>
                <w:color w:val="000000"/>
                <w:sz w:val="18"/>
              </w:rPr>
            </w:pPr>
            <w:r>
              <w:rPr>
                <w:rFonts w:ascii="微软雅黑" w:eastAsia="微软雅黑" w:hAnsi="微软雅黑" w:cs="微软雅黑" w:hint="eastAsia"/>
                <w:color w:val="000000"/>
                <w:sz w:val="18"/>
              </w:rPr>
              <w:t>其他资金</w:t>
            </w:r>
          </w:p>
        </w:tc>
        <w:tc>
          <w:tcPr>
            <w:tcW w:w="1587" w:type="dxa"/>
            <w:tcBorders>
              <w:top w:val="single" w:sz="8" w:space="0" w:color="000000"/>
              <w:left w:val="single" w:sz="8" w:space="0" w:color="000000"/>
              <w:bottom w:val="single" w:sz="8" w:space="0" w:color="000000"/>
              <w:right w:val="single" w:sz="8" w:space="0" w:color="000000"/>
            </w:tcBorders>
            <w:vAlign w:val="center"/>
          </w:tcPr>
          <w:p w:rsidR="00301724" w:rsidRDefault="00130132">
            <w:pPr>
              <w:spacing w:before="40" w:after="40"/>
              <w:ind w:left="40" w:right="40"/>
              <w:jc w:val="right"/>
              <w:rPr>
                <w:rFonts w:ascii="微软雅黑" w:eastAsia="微软雅黑" w:hAnsi="微软雅黑" w:cs="微软雅黑"/>
                <w:color w:val="000000"/>
                <w:sz w:val="18"/>
              </w:rPr>
            </w:pPr>
            <w:r>
              <w:rPr>
                <w:rFonts w:ascii="微软雅黑" w:eastAsia="微软雅黑" w:hAnsi="微软雅黑" w:cs="微软雅黑" w:hint="eastAsia"/>
                <w:color w:val="000000"/>
                <w:sz w:val="18"/>
              </w:rPr>
              <w:t>0.00</w:t>
            </w:r>
          </w:p>
        </w:tc>
        <w:tc>
          <w:tcPr>
            <w:tcW w:w="2381" w:type="dxa"/>
            <w:tcBorders>
              <w:top w:val="single" w:sz="8" w:space="0" w:color="000000"/>
              <w:left w:val="single" w:sz="8" w:space="0" w:color="000000"/>
              <w:bottom w:val="single" w:sz="8" w:space="0" w:color="000000"/>
              <w:right w:val="single" w:sz="8" w:space="0" w:color="000000"/>
            </w:tcBorders>
            <w:vAlign w:val="center"/>
          </w:tcPr>
          <w:p w:rsidR="00301724" w:rsidRDefault="00130132">
            <w:pPr>
              <w:spacing w:before="40" w:after="40"/>
              <w:ind w:left="40" w:right="40"/>
              <w:jc w:val="right"/>
              <w:rPr>
                <w:rFonts w:ascii="微软雅黑" w:eastAsia="微软雅黑" w:hAnsi="微软雅黑" w:cs="微软雅黑"/>
                <w:color w:val="000000"/>
                <w:sz w:val="18"/>
              </w:rPr>
            </w:pPr>
            <w:r>
              <w:rPr>
                <w:rFonts w:ascii="微软雅黑" w:eastAsia="微软雅黑" w:hAnsi="微软雅黑" w:cs="微软雅黑" w:hint="eastAsia"/>
                <w:color w:val="000000"/>
                <w:sz w:val="18"/>
              </w:rPr>
              <w:t>0.00</w:t>
            </w:r>
          </w:p>
        </w:tc>
        <w:tc>
          <w:tcPr>
            <w:tcW w:w="2381" w:type="dxa"/>
            <w:gridSpan w:val="3"/>
            <w:tcBorders>
              <w:top w:val="single" w:sz="8" w:space="0" w:color="000000"/>
              <w:left w:val="single" w:sz="8" w:space="0" w:color="000000"/>
              <w:bottom w:val="single" w:sz="8" w:space="0" w:color="000000"/>
              <w:right w:val="single" w:sz="8" w:space="0" w:color="000000"/>
            </w:tcBorders>
            <w:vAlign w:val="center"/>
          </w:tcPr>
          <w:p w:rsidR="00301724" w:rsidRDefault="00130132">
            <w:pPr>
              <w:spacing w:before="40" w:after="40"/>
              <w:ind w:left="40" w:right="40"/>
              <w:jc w:val="right"/>
              <w:rPr>
                <w:rFonts w:ascii="微软雅黑" w:eastAsia="微软雅黑" w:hAnsi="微软雅黑" w:cs="微软雅黑"/>
                <w:color w:val="000000"/>
                <w:sz w:val="18"/>
              </w:rPr>
            </w:pPr>
            <w:r>
              <w:rPr>
                <w:rFonts w:ascii="微软雅黑" w:eastAsia="微软雅黑" w:hAnsi="微软雅黑" w:cs="微软雅黑" w:hint="eastAsia"/>
                <w:color w:val="000000"/>
                <w:sz w:val="18"/>
              </w:rPr>
              <w:t>0.00</w:t>
            </w:r>
          </w:p>
        </w:tc>
        <w:tc>
          <w:tcPr>
            <w:tcW w:w="2154" w:type="dxa"/>
            <w:tcBorders>
              <w:top w:val="single" w:sz="8" w:space="0" w:color="000000"/>
              <w:left w:val="single" w:sz="8" w:space="0" w:color="000000"/>
              <w:bottom w:val="single" w:sz="8" w:space="0" w:color="000000"/>
              <w:right w:val="single" w:sz="8" w:space="0" w:color="000000"/>
            </w:tcBorders>
            <w:vAlign w:val="center"/>
          </w:tcPr>
          <w:p w:rsidR="00301724" w:rsidRDefault="00130132">
            <w:pPr>
              <w:spacing w:before="40" w:after="40"/>
              <w:ind w:left="40" w:right="40"/>
              <w:jc w:val="right"/>
              <w:rPr>
                <w:rFonts w:ascii="微软雅黑" w:eastAsia="微软雅黑" w:hAnsi="微软雅黑" w:cs="微软雅黑"/>
                <w:color w:val="000000"/>
                <w:sz w:val="18"/>
              </w:rPr>
            </w:pPr>
            <w:r>
              <w:rPr>
                <w:rFonts w:ascii="微软雅黑" w:eastAsia="微软雅黑" w:hAnsi="微软雅黑" w:cs="微软雅黑" w:hint="eastAsia"/>
                <w:color w:val="000000"/>
                <w:sz w:val="18"/>
              </w:rPr>
              <w:t>0.00</w:t>
            </w:r>
          </w:p>
        </w:tc>
        <w:tc>
          <w:tcPr>
            <w:tcW w:w="680" w:type="dxa"/>
            <w:vMerge/>
            <w:tcBorders>
              <w:top w:val="single" w:sz="8" w:space="0" w:color="000000"/>
              <w:left w:val="single" w:sz="8" w:space="0" w:color="000000"/>
              <w:bottom w:val="single" w:sz="8" w:space="0" w:color="000000"/>
              <w:right w:val="single" w:sz="8" w:space="0" w:color="000000"/>
            </w:tcBorders>
            <w:vAlign w:val="center"/>
          </w:tcPr>
          <w:p w:rsidR="00301724" w:rsidRDefault="00301724">
            <w:pPr>
              <w:spacing w:line="1" w:lineRule="exact"/>
            </w:pPr>
          </w:p>
        </w:tc>
        <w:tc>
          <w:tcPr>
            <w:tcW w:w="3515" w:type="dxa"/>
            <w:gridSpan w:val="2"/>
            <w:vMerge/>
            <w:tcBorders>
              <w:top w:val="single" w:sz="8" w:space="0" w:color="000000"/>
              <w:left w:val="single" w:sz="8" w:space="0" w:color="000000"/>
              <w:bottom w:val="single" w:sz="8" w:space="0" w:color="000000"/>
              <w:right w:val="single" w:sz="8" w:space="0" w:color="000000"/>
            </w:tcBorders>
          </w:tcPr>
          <w:p w:rsidR="00301724" w:rsidRDefault="00301724">
            <w:pPr>
              <w:spacing w:line="1" w:lineRule="exact"/>
            </w:pPr>
          </w:p>
        </w:tc>
      </w:tr>
      <w:tr w:rsidR="00301724">
        <w:tblPrEx>
          <w:tblCellMar>
            <w:top w:w="0" w:type="dxa"/>
            <w:bottom w:w="0" w:type="dxa"/>
          </w:tblCellMar>
        </w:tblPrEx>
        <w:trPr>
          <w:trHeight w:val="425"/>
        </w:trPr>
        <w:tc>
          <w:tcPr>
            <w:tcW w:w="944" w:type="dxa"/>
            <w:vMerge w:val="restart"/>
            <w:tcBorders>
              <w:top w:val="single" w:sz="8" w:space="0" w:color="000000"/>
              <w:left w:val="single" w:sz="8" w:space="0" w:color="000000"/>
              <w:bottom w:val="single" w:sz="8" w:space="0" w:color="000000"/>
              <w:right w:val="single" w:sz="8" w:space="0" w:color="000000"/>
            </w:tcBorders>
            <w:vAlign w:val="center"/>
          </w:tcPr>
          <w:p w:rsidR="00301724" w:rsidRDefault="00130132">
            <w:pPr>
              <w:spacing w:before="40" w:after="40"/>
              <w:ind w:left="40" w:right="40"/>
              <w:jc w:val="center"/>
              <w:rPr>
                <w:rFonts w:ascii="微软雅黑" w:eastAsia="微软雅黑" w:hAnsi="微软雅黑" w:cs="微软雅黑"/>
                <w:color w:val="000000"/>
                <w:sz w:val="18"/>
              </w:rPr>
            </w:pPr>
            <w:r>
              <w:rPr>
                <w:rFonts w:ascii="微软雅黑" w:eastAsia="微软雅黑" w:hAnsi="微软雅黑" w:cs="微软雅黑" w:hint="eastAsia"/>
                <w:color w:val="000000"/>
                <w:sz w:val="18"/>
              </w:rPr>
              <w:t>年度总体目标</w:t>
            </w:r>
          </w:p>
        </w:tc>
        <w:tc>
          <w:tcPr>
            <w:tcW w:w="8619" w:type="dxa"/>
            <w:gridSpan w:val="6"/>
            <w:tcBorders>
              <w:top w:val="single" w:sz="8" w:space="0" w:color="000000"/>
              <w:left w:val="single" w:sz="8" w:space="0" w:color="000000"/>
              <w:bottom w:val="single" w:sz="8" w:space="0" w:color="000000"/>
              <w:right w:val="single" w:sz="8" w:space="0" w:color="000000"/>
            </w:tcBorders>
            <w:vAlign w:val="center"/>
          </w:tcPr>
          <w:p w:rsidR="00301724" w:rsidRDefault="00130132">
            <w:pPr>
              <w:spacing w:before="40" w:after="40"/>
              <w:ind w:left="40" w:right="40"/>
              <w:jc w:val="center"/>
              <w:rPr>
                <w:rFonts w:ascii="微软雅黑" w:eastAsia="微软雅黑" w:hAnsi="微软雅黑" w:cs="微软雅黑"/>
                <w:color w:val="000000"/>
                <w:sz w:val="18"/>
              </w:rPr>
            </w:pPr>
            <w:r>
              <w:rPr>
                <w:rFonts w:ascii="微软雅黑" w:eastAsia="微软雅黑" w:hAnsi="微软雅黑" w:cs="微软雅黑" w:hint="eastAsia"/>
                <w:color w:val="000000"/>
                <w:sz w:val="18"/>
              </w:rPr>
              <w:t>预期目标</w:t>
            </w:r>
          </w:p>
        </w:tc>
        <w:tc>
          <w:tcPr>
            <w:tcW w:w="6350" w:type="dxa"/>
            <w:gridSpan w:val="4"/>
            <w:tcBorders>
              <w:top w:val="single" w:sz="8" w:space="0" w:color="000000"/>
              <w:left w:val="single" w:sz="8" w:space="0" w:color="000000"/>
              <w:bottom w:val="single" w:sz="8" w:space="0" w:color="000000"/>
              <w:right w:val="single" w:sz="8" w:space="0" w:color="000000"/>
            </w:tcBorders>
            <w:vAlign w:val="center"/>
          </w:tcPr>
          <w:p w:rsidR="00301724" w:rsidRDefault="00130132">
            <w:pPr>
              <w:spacing w:before="40" w:after="40"/>
              <w:ind w:left="40" w:right="40"/>
              <w:jc w:val="center"/>
              <w:rPr>
                <w:rFonts w:ascii="微软雅黑" w:eastAsia="微软雅黑" w:hAnsi="微软雅黑" w:cs="微软雅黑"/>
                <w:color w:val="000000"/>
                <w:sz w:val="18"/>
              </w:rPr>
            </w:pPr>
            <w:r>
              <w:rPr>
                <w:rFonts w:ascii="微软雅黑" w:eastAsia="微软雅黑" w:hAnsi="微软雅黑" w:cs="微软雅黑" w:hint="eastAsia"/>
                <w:color w:val="000000"/>
                <w:sz w:val="18"/>
              </w:rPr>
              <w:t>实际完成情况</w:t>
            </w:r>
          </w:p>
        </w:tc>
      </w:tr>
      <w:tr w:rsidR="00301724">
        <w:tblPrEx>
          <w:tblCellMar>
            <w:top w:w="0" w:type="dxa"/>
            <w:bottom w:w="0" w:type="dxa"/>
          </w:tblCellMar>
        </w:tblPrEx>
        <w:trPr>
          <w:trHeight w:val="680"/>
        </w:trPr>
        <w:tc>
          <w:tcPr>
            <w:tcW w:w="944" w:type="dxa"/>
            <w:vMerge/>
            <w:tcBorders>
              <w:top w:val="single" w:sz="8" w:space="0" w:color="000000"/>
              <w:left w:val="single" w:sz="8" w:space="0" w:color="000000"/>
              <w:bottom w:val="single" w:sz="8" w:space="0" w:color="000000"/>
              <w:right w:val="single" w:sz="8" w:space="0" w:color="000000"/>
            </w:tcBorders>
            <w:vAlign w:val="center"/>
          </w:tcPr>
          <w:p w:rsidR="00301724" w:rsidRDefault="00301724">
            <w:pPr>
              <w:spacing w:line="1" w:lineRule="exact"/>
            </w:pPr>
          </w:p>
        </w:tc>
        <w:tc>
          <w:tcPr>
            <w:tcW w:w="8619" w:type="dxa"/>
            <w:gridSpan w:val="6"/>
            <w:tcBorders>
              <w:top w:val="single" w:sz="8" w:space="0" w:color="000000"/>
              <w:left w:val="single" w:sz="8" w:space="0" w:color="000000"/>
              <w:bottom w:val="single" w:sz="8" w:space="0" w:color="000000"/>
              <w:right w:val="single" w:sz="8" w:space="0" w:color="000000"/>
            </w:tcBorders>
          </w:tcPr>
          <w:p w:rsidR="00301724" w:rsidRDefault="00301724">
            <w:pPr>
              <w:spacing w:before="40" w:after="40"/>
              <w:ind w:left="40" w:right="40"/>
              <w:jc w:val="left"/>
              <w:rPr>
                <w:rFonts w:ascii="微软雅黑" w:eastAsia="微软雅黑" w:hAnsi="微软雅黑" w:cs="微软雅黑"/>
                <w:color w:val="000000"/>
                <w:sz w:val="18"/>
              </w:rPr>
            </w:pPr>
          </w:p>
        </w:tc>
        <w:tc>
          <w:tcPr>
            <w:tcW w:w="6350" w:type="dxa"/>
            <w:gridSpan w:val="4"/>
            <w:tcBorders>
              <w:top w:val="single" w:sz="8" w:space="0" w:color="000000"/>
              <w:left w:val="single" w:sz="8" w:space="0" w:color="000000"/>
              <w:bottom w:val="single" w:sz="8" w:space="0" w:color="000000"/>
              <w:right w:val="single" w:sz="8" w:space="0" w:color="000000"/>
            </w:tcBorders>
          </w:tcPr>
          <w:p w:rsidR="00301724" w:rsidRDefault="00130132">
            <w:pPr>
              <w:spacing w:before="40" w:after="40"/>
              <w:ind w:left="40" w:right="40"/>
              <w:jc w:val="left"/>
              <w:rPr>
                <w:rFonts w:ascii="微软雅黑" w:eastAsia="微软雅黑" w:hAnsi="微软雅黑" w:cs="微软雅黑"/>
                <w:color w:val="000000"/>
                <w:sz w:val="18"/>
              </w:rPr>
            </w:pPr>
            <w:r>
              <w:rPr>
                <w:rFonts w:ascii="微软雅黑" w:eastAsia="微软雅黑" w:hAnsi="微软雅黑" w:cs="微软雅黑" w:hint="eastAsia"/>
                <w:color w:val="000000"/>
                <w:sz w:val="18"/>
              </w:rPr>
              <w:t>项目已完成，目标已完成。</w:t>
            </w:r>
          </w:p>
        </w:tc>
      </w:tr>
      <w:tr w:rsidR="00301724">
        <w:tblPrEx>
          <w:tblCellMar>
            <w:top w:w="0" w:type="dxa"/>
            <w:bottom w:w="0" w:type="dxa"/>
          </w:tblCellMar>
        </w:tblPrEx>
        <w:trPr>
          <w:trHeight w:val="425"/>
        </w:trPr>
        <w:tc>
          <w:tcPr>
            <w:tcW w:w="944" w:type="dxa"/>
            <w:vMerge w:val="restart"/>
            <w:tcBorders>
              <w:top w:val="single" w:sz="8" w:space="0" w:color="000000"/>
              <w:left w:val="single" w:sz="8" w:space="0" w:color="000000"/>
              <w:bottom w:val="single" w:sz="8" w:space="0" w:color="000000"/>
              <w:right w:val="single" w:sz="8" w:space="0" w:color="000000"/>
            </w:tcBorders>
            <w:vAlign w:val="center"/>
          </w:tcPr>
          <w:p w:rsidR="00301724" w:rsidRDefault="00130132">
            <w:pPr>
              <w:spacing w:before="40" w:after="40"/>
              <w:ind w:left="40" w:right="40"/>
              <w:jc w:val="center"/>
              <w:rPr>
                <w:rFonts w:ascii="微软雅黑" w:eastAsia="微软雅黑" w:hAnsi="微软雅黑" w:cs="微软雅黑"/>
                <w:color w:val="000000"/>
                <w:sz w:val="18"/>
              </w:rPr>
            </w:pPr>
            <w:r>
              <w:rPr>
                <w:rFonts w:ascii="微软雅黑" w:eastAsia="微软雅黑" w:hAnsi="微软雅黑" w:cs="微软雅黑" w:hint="eastAsia"/>
                <w:color w:val="000000"/>
                <w:sz w:val="18"/>
              </w:rPr>
              <w:t>决策与过程指标</w:t>
            </w:r>
            <w:r>
              <w:rPr>
                <w:rFonts w:ascii="微软雅黑" w:eastAsia="微软雅黑" w:hAnsi="微软雅黑" w:cs="微软雅黑" w:hint="eastAsia"/>
                <w:color w:val="000000"/>
                <w:sz w:val="18"/>
              </w:rPr>
              <w:br/>
            </w:r>
            <w:r>
              <w:rPr>
                <w:rFonts w:ascii="微软雅黑" w:eastAsia="微软雅黑" w:hAnsi="微软雅黑" w:cs="微软雅黑" w:hint="eastAsia"/>
                <w:color w:val="000000"/>
                <w:sz w:val="18"/>
              </w:rPr>
              <w:t>（</w:t>
            </w:r>
            <w:r>
              <w:rPr>
                <w:rFonts w:ascii="微软雅黑" w:eastAsia="微软雅黑" w:hAnsi="微软雅黑" w:cs="微软雅黑" w:hint="eastAsia"/>
                <w:color w:val="000000"/>
                <w:sz w:val="18"/>
              </w:rPr>
              <w:t>100</w:t>
            </w:r>
            <w:r>
              <w:rPr>
                <w:rFonts w:ascii="微软雅黑" w:eastAsia="微软雅黑" w:hAnsi="微软雅黑" w:cs="微软雅黑" w:hint="eastAsia"/>
                <w:color w:val="000000"/>
                <w:sz w:val="18"/>
              </w:rPr>
              <w:t>分）</w:t>
            </w:r>
          </w:p>
        </w:tc>
        <w:tc>
          <w:tcPr>
            <w:tcW w:w="2268" w:type="dxa"/>
            <w:tcBorders>
              <w:top w:val="single" w:sz="8" w:space="0" w:color="000000"/>
              <w:left w:val="single" w:sz="8" w:space="0" w:color="000000"/>
              <w:bottom w:val="single" w:sz="8" w:space="0" w:color="000000"/>
              <w:right w:val="single" w:sz="8" w:space="0" w:color="000000"/>
            </w:tcBorders>
            <w:vAlign w:val="center"/>
          </w:tcPr>
          <w:p w:rsidR="00301724" w:rsidRDefault="00130132">
            <w:pPr>
              <w:spacing w:before="40" w:after="40"/>
              <w:ind w:left="40" w:right="40"/>
              <w:jc w:val="center"/>
              <w:rPr>
                <w:rFonts w:ascii="微软雅黑" w:eastAsia="微软雅黑" w:hAnsi="微软雅黑" w:cs="微软雅黑"/>
                <w:color w:val="000000"/>
                <w:sz w:val="18"/>
              </w:rPr>
            </w:pPr>
            <w:r>
              <w:rPr>
                <w:rFonts w:ascii="微软雅黑" w:eastAsia="微软雅黑" w:hAnsi="微软雅黑" w:cs="微软雅黑" w:hint="eastAsia"/>
                <w:color w:val="000000"/>
                <w:sz w:val="18"/>
              </w:rPr>
              <w:t>一级指标</w:t>
            </w:r>
          </w:p>
        </w:tc>
        <w:tc>
          <w:tcPr>
            <w:tcW w:w="1587" w:type="dxa"/>
            <w:tcBorders>
              <w:top w:val="single" w:sz="8" w:space="0" w:color="000000"/>
              <w:left w:val="single" w:sz="8" w:space="0" w:color="000000"/>
              <w:bottom w:val="single" w:sz="8" w:space="0" w:color="000000"/>
              <w:right w:val="single" w:sz="8" w:space="0" w:color="000000"/>
            </w:tcBorders>
            <w:vAlign w:val="center"/>
          </w:tcPr>
          <w:p w:rsidR="00301724" w:rsidRDefault="00130132">
            <w:pPr>
              <w:spacing w:before="40" w:after="40"/>
              <w:ind w:left="40" w:right="40"/>
              <w:jc w:val="center"/>
              <w:rPr>
                <w:rFonts w:ascii="微软雅黑" w:eastAsia="微软雅黑" w:hAnsi="微软雅黑" w:cs="微软雅黑"/>
                <w:color w:val="000000"/>
                <w:sz w:val="18"/>
              </w:rPr>
            </w:pPr>
            <w:r>
              <w:rPr>
                <w:rFonts w:ascii="微软雅黑" w:eastAsia="微软雅黑" w:hAnsi="微软雅黑" w:cs="微软雅黑" w:hint="eastAsia"/>
                <w:color w:val="000000"/>
                <w:sz w:val="18"/>
              </w:rPr>
              <w:t>二级指标</w:t>
            </w:r>
          </w:p>
        </w:tc>
        <w:tc>
          <w:tcPr>
            <w:tcW w:w="2381" w:type="dxa"/>
            <w:tcBorders>
              <w:top w:val="single" w:sz="8" w:space="0" w:color="000000"/>
              <w:left w:val="single" w:sz="8" w:space="0" w:color="000000"/>
              <w:bottom w:val="single" w:sz="8" w:space="0" w:color="000000"/>
              <w:right w:val="single" w:sz="8" w:space="0" w:color="000000"/>
            </w:tcBorders>
            <w:vAlign w:val="center"/>
          </w:tcPr>
          <w:p w:rsidR="00301724" w:rsidRDefault="00130132">
            <w:pPr>
              <w:spacing w:before="40" w:after="40"/>
              <w:ind w:left="40" w:right="40"/>
              <w:jc w:val="center"/>
              <w:rPr>
                <w:rFonts w:ascii="微软雅黑" w:eastAsia="微软雅黑" w:hAnsi="微软雅黑" w:cs="微软雅黑"/>
                <w:color w:val="000000"/>
                <w:sz w:val="18"/>
              </w:rPr>
            </w:pPr>
            <w:r>
              <w:rPr>
                <w:rFonts w:ascii="微软雅黑" w:eastAsia="微软雅黑" w:hAnsi="微软雅黑" w:cs="微软雅黑" w:hint="eastAsia"/>
                <w:color w:val="000000"/>
                <w:sz w:val="18"/>
              </w:rPr>
              <w:t>三级指标</w:t>
            </w:r>
          </w:p>
        </w:tc>
        <w:tc>
          <w:tcPr>
            <w:tcW w:w="1814" w:type="dxa"/>
            <w:gridSpan w:val="2"/>
            <w:tcBorders>
              <w:top w:val="single" w:sz="8" w:space="0" w:color="000000"/>
              <w:left w:val="single" w:sz="8" w:space="0" w:color="000000"/>
              <w:bottom w:val="single" w:sz="8" w:space="0" w:color="000000"/>
              <w:right w:val="single" w:sz="8" w:space="0" w:color="000000"/>
            </w:tcBorders>
            <w:vAlign w:val="center"/>
          </w:tcPr>
          <w:p w:rsidR="00301724" w:rsidRDefault="00130132">
            <w:pPr>
              <w:spacing w:before="40" w:after="40"/>
              <w:ind w:left="40" w:right="40"/>
              <w:jc w:val="center"/>
              <w:rPr>
                <w:rFonts w:ascii="微软雅黑" w:eastAsia="微软雅黑" w:hAnsi="微软雅黑" w:cs="微软雅黑"/>
                <w:color w:val="000000"/>
                <w:sz w:val="18"/>
              </w:rPr>
            </w:pPr>
            <w:r>
              <w:rPr>
                <w:rFonts w:ascii="微软雅黑" w:eastAsia="微软雅黑" w:hAnsi="微软雅黑" w:cs="微软雅黑" w:hint="eastAsia"/>
                <w:color w:val="000000"/>
                <w:sz w:val="18"/>
              </w:rPr>
              <w:t>指标值</w:t>
            </w:r>
          </w:p>
        </w:tc>
        <w:tc>
          <w:tcPr>
            <w:tcW w:w="2721" w:type="dxa"/>
            <w:gridSpan w:val="2"/>
            <w:tcBorders>
              <w:top w:val="single" w:sz="8" w:space="0" w:color="000000"/>
              <w:left w:val="single" w:sz="8" w:space="0" w:color="000000"/>
              <w:bottom w:val="single" w:sz="8" w:space="0" w:color="000000"/>
              <w:right w:val="single" w:sz="8" w:space="0" w:color="000000"/>
            </w:tcBorders>
            <w:vAlign w:val="center"/>
          </w:tcPr>
          <w:p w:rsidR="00301724" w:rsidRDefault="00130132">
            <w:pPr>
              <w:spacing w:before="40" w:after="40"/>
              <w:ind w:left="40" w:right="40"/>
              <w:jc w:val="center"/>
              <w:rPr>
                <w:rFonts w:ascii="微软雅黑" w:eastAsia="微软雅黑" w:hAnsi="微软雅黑" w:cs="微软雅黑"/>
                <w:color w:val="000000"/>
                <w:sz w:val="18"/>
              </w:rPr>
            </w:pPr>
            <w:r>
              <w:rPr>
                <w:rFonts w:ascii="微软雅黑" w:eastAsia="微软雅黑" w:hAnsi="微软雅黑" w:cs="微软雅黑" w:hint="eastAsia"/>
                <w:color w:val="000000"/>
                <w:sz w:val="18"/>
              </w:rPr>
              <w:t>完成值</w:t>
            </w:r>
          </w:p>
        </w:tc>
        <w:tc>
          <w:tcPr>
            <w:tcW w:w="680" w:type="dxa"/>
            <w:tcBorders>
              <w:top w:val="single" w:sz="8" w:space="0" w:color="000000"/>
              <w:left w:val="single" w:sz="8" w:space="0" w:color="000000"/>
              <w:bottom w:val="single" w:sz="8" w:space="0" w:color="000000"/>
              <w:right w:val="single" w:sz="8" w:space="0" w:color="000000"/>
            </w:tcBorders>
            <w:vAlign w:val="center"/>
          </w:tcPr>
          <w:p w:rsidR="00301724" w:rsidRDefault="00130132">
            <w:pPr>
              <w:spacing w:before="40" w:after="40"/>
              <w:ind w:left="40" w:right="40"/>
              <w:jc w:val="center"/>
              <w:rPr>
                <w:rFonts w:ascii="微软雅黑" w:eastAsia="微软雅黑" w:hAnsi="微软雅黑" w:cs="微软雅黑"/>
                <w:color w:val="000000"/>
                <w:sz w:val="18"/>
              </w:rPr>
            </w:pPr>
            <w:r>
              <w:rPr>
                <w:rFonts w:ascii="微软雅黑" w:eastAsia="微软雅黑" w:hAnsi="微软雅黑" w:cs="微软雅黑" w:hint="eastAsia"/>
                <w:color w:val="000000"/>
                <w:sz w:val="18"/>
              </w:rPr>
              <w:t>分值</w:t>
            </w:r>
          </w:p>
        </w:tc>
        <w:tc>
          <w:tcPr>
            <w:tcW w:w="907" w:type="dxa"/>
            <w:tcBorders>
              <w:top w:val="single" w:sz="8" w:space="0" w:color="000000"/>
              <w:left w:val="single" w:sz="8" w:space="0" w:color="000000"/>
              <w:bottom w:val="single" w:sz="8" w:space="0" w:color="000000"/>
              <w:right w:val="single" w:sz="8" w:space="0" w:color="000000"/>
            </w:tcBorders>
            <w:vAlign w:val="center"/>
          </w:tcPr>
          <w:p w:rsidR="00301724" w:rsidRDefault="00130132">
            <w:pPr>
              <w:spacing w:before="40" w:after="40"/>
              <w:ind w:left="40" w:right="40"/>
              <w:jc w:val="center"/>
              <w:rPr>
                <w:rFonts w:ascii="微软雅黑" w:eastAsia="微软雅黑" w:hAnsi="微软雅黑" w:cs="微软雅黑"/>
                <w:color w:val="000000"/>
                <w:sz w:val="18"/>
              </w:rPr>
            </w:pPr>
            <w:r>
              <w:rPr>
                <w:rFonts w:ascii="微软雅黑" w:eastAsia="微软雅黑" w:hAnsi="微软雅黑" w:cs="微软雅黑" w:hint="eastAsia"/>
                <w:color w:val="000000"/>
                <w:sz w:val="18"/>
              </w:rPr>
              <w:t>得分</w:t>
            </w:r>
          </w:p>
        </w:tc>
        <w:tc>
          <w:tcPr>
            <w:tcW w:w="2608" w:type="dxa"/>
            <w:tcBorders>
              <w:top w:val="single" w:sz="8" w:space="0" w:color="000000"/>
              <w:left w:val="single" w:sz="8" w:space="0" w:color="000000"/>
              <w:bottom w:val="single" w:sz="8" w:space="0" w:color="000000"/>
              <w:right w:val="single" w:sz="8" w:space="0" w:color="000000"/>
            </w:tcBorders>
            <w:vAlign w:val="center"/>
          </w:tcPr>
          <w:p w:rsidR="00301724" w:rsidRDefault="00130132">
            <w:pPr>
              <w:spacing w:before="40" w:after="40"/>
              <w:ind w:left="40" w:right="40"/>
              <w:jc w:val="center"/>
              <w:rPr>
                <w:rFonts w:ascii="微软雅黑" w:eastAsia="微软雅黑" w:hAnsi="微软雅黑" w:cs="微软雅黑"/>
                <w:color w:val="000000"/>
                <w:sz w:val="18"/>
              </w:rPr>
            </w:pPr>
            <w:r>
              <w:rPr>
                <w:rFonts w:ascii="微软雅黑" w:eastAsia="微软雅黑" w:hAnsi="微软雅黑" w:cs="微软雅黑" w:hint="eastAsia"/>
                <w:color w:val="000000"/>
                <w:sz w:val="18"/>
              </w:rPr>
              <w:t>计算过程及得分依据</w:t>
            </w:r>
          </w:p>
        </w:tc>
      </w:tr>
      <w:tr w:rsidR="00301724">
        <w:tblPrEx>
          <w:tblCellMar>
            <w:top w:w="0" w:type="dxa"/>
            <w:bottom w:w="0" w:type="dxa"/>
          </w:tblCellMar>
        </w:tblPrEx>
        <w:trPr>
          <w:trHeight w:val="425"/>
        </w:trPr>
        <w:tc>
          <w:tcPr>
            <w:tcW w:w="944" w:type="dxa"/>
            <w:vMerge/>
            <w:tcBorders>
              <w:top w:val="single" w:sz="8" w:space="0" w:color="000000"/>
              <w:left w:val="single" w:sz="8" w:space="0" w:color="000000"/>
              <w:bottom w:val="single" w:sz="8" w:space="0" w:color="000000"/>
              <w:right w:val="single" w:sz="8" w:space="0" w:color="000000"/>
            </w:tcBorders>
            <w:vAlign w:val="center"/>
          </w:tcPr>
          <w:p w:rsidR="00301724" w:rsidRDefault="00301724">
            <w:pPr>
              <w:spacing w:line="1" w:lineRule="exact"/>
            </w:pPr>
          </w:p>
        </w:tc>
        <w:tc>
          <w:tcPr>
            <w:tcW w:w="2268" w:type="dxa"/>
            <w:vMerge w:val="restart"/>
            <w:tcBorders>
              <w:top w:val="single" w:sz="8" w:space="0" w:color="000000"/>
              <w:left w:val="single" w:sz="8" w:space="0" w:color="000000"/>
              <w:bottom w:val="single" w:sz="8" w:space="0" w:color="000000"/>
              <w:right w:val="single" w:sz="8" w:space="0" w:color="000000"/>
            </w:tcBorders>
            <w:vAlign w:val="center"/>
          </w:tcPr>
          <w:p w:rsidR="00301724" w:rsidRDefault="00130132">
            <w:pPr>
              <w:spacing w:before="40" w:after="40"/>
              <w:ind w:left="40" w:right="40"/>
              <w:jc w:val="center"/>
              <w:rPr>
                <w:rFonts w:ascii="微软雅黑" w:eastAsia="微软雅黑" w:hAnsi="微软雅黑" w:cs="微软雅黑"/>
                <w:color w:val="000000"/>
                <w:sz w:val="18"/>
              </w:rPr>
            </w:pPr>
            <w:r>
              <w:rPr>
                <w:rFonts w:ascii="微软雅黑" w:eastAsia="微软雅黑" w:hAnsi="微软雅黑" w:cs="微软雅黑" w:hint="eastAsia"/>
                <w:color w:val="000000"/>
                <w:sz w:val="18"/>
              </w:rPr>
              <w:t>决策</w:t>
            </w:r>
            <w:r>
              <w:rPr>
                <w:rFonts w:ascii="微软雅黑" w:eastAsia="微软雅黑" w:hAnsi="微软雅黑" w:cs="微软雅黑" w:hint="eastAsia"/>
                <w:color w:val="000000"/>
                <w:sz w:val="18"/>
              </w:rPr>
              <w:br/>
            </w:r>
            <w:r>
              <w:rPr>
                <w:rFonts w:ascii="微软雅黑" w:eastAsia="微软雅黑" w:hAnsi="微软雅黑" w:cs="微软雅黑" w:hint="eastAsia"/>
                <w:color w:val="000000"/>
                <w:sz w:val="18"/>
              </w:rPr>
              <w:t>（</w:t>
            </w:r>
            <w:r>
              <w:rPr>
                <w:rFonts w:ascii="微软雅黑" w:eastAsia="微软雅黑" w:hAnsi="微软雅黑" w:cs="微软雅黑" w:hint="eastAsia"/>
                <w:color w:val="000000"/>
                <w:sz w:val="18"/>
              </w:rPr>
              <w:t>54</w:t>
            </w:r>
            <w:r>
              <w:rPr>
                <w:rFonts w:ascii="微软雅黑" w:eastAsia="微软雅黑" w:hAnsi="微软雅黑" w:cs="微软雅黑" w:hint="eastAsia"/>
                <w:color w:val="000000"/>
                <w:sz w:val="18"/>
              </w:rPr>
              <w:t>分）</w:t>
            </w:r>
          </w:p>
        </w:tc>
        <w:tc>
          <w:tcPr>
            <w:tcW w:w="1587" w:type="dxa"/>
            <w:vMerge w:val="restart"/>
            <w:tcBorders>
              <w:top w:val="single" w:sz="8" w:space="0" w:color="000000"/>
              <w:left w:val="single" w:sz="8" w:space="0" w:color="000000"/>
              <w:bottom w:val="single" w:sz="8" w:space="0" w:color="000000"/>
              <w:right w:val="single" w:sz="8" w:space="0" w:color="000000"/>
            </w:tcBorders>
            <w:vAlign w:val="center"/>
          </w:tcPr>
          <w:p w:rsidR="00301724" w:rsidRDefault="00130132">
            <w:pPr>
              <w:spacing w:before="40" w:after="40"/>
              <w:ind w:left="40" w:right="40"/>
              <w:jc w:val="center"/>
              <w:rPr>
                <w:rFonts w:ascii="微软雅黑" w:eastAsia="微软雅黑" w:hAnsi="微软雅黑" w:cs="微软雅黑"/>
                <w:color w:val="000000"/>
                <w:sz w:val="18"/>
              </w:rPr>
            </w:pPr>
            <w:r>
              <w:rPr>
                <w:rFonts w:ascii="微软雅黑" w:eastAsia="微软雅黑" w:hAnsi="微软雅黑" w:cs="微软雅黑" w:hint="eastAsia"/>
                <w:color w:val="000000"/>
                <w:sz w:val="18"/>
              </w:rPr>
              <w:t>项目立项</w:t>
            </w:r>
          </w:p>
        </w:tc>
        <w:tc>
          <w:tcPr>
            <w:tcW w:w="2381" w:type="dxa"/>
            <w:tcBorders>
              <w:top w:val="single" w:sz="8" w:space="0" w:color="000000"/>
              <w:left w:val="single" w:sz="8" w:space="0" w:color="000000"/>
              <w:bottom w:val="single" w:sz="8" w:space="0" w:color="000000"/>
              <w:right w:val="single" w:sz="8" w:space="0" w:color="000000"/>
            </w:tcBorders>
            <w:vAlign w:val="center"/>
          </w:tcPr>
          <w:p w:rsidR="00301724" w:rsidRDefault="00130132">
            <w:pPr>
              <w:spacing w:before="40" w:after="40"/>
              <w:ind w:left="40" w:right="40"/>
              <w:jc w:val="left"/>
              <w:rPr>
                <w:rFonts w:ascii="微软雅黑" w:eastAsia="微软雅黑" w:hAnsi="微软雅黑" w:cs="微软雅黑"/>
                <w:color w:val="000000"/>
                <w:sz w:val="18"/>
              </w:rPr>
            </w:pPr>
            <w:r>
              <w:rPr>
                <w:rFonts w:ascii="微软雅黑" w:eastAsia="微软雅黑" w:hAnsi="微软雅黑" w:cs="微软雅黑" w:hint="eastAsia"/>
                <w:color w:val="000000"/>
                <w:sz w:val="18"/>
              </w:rPr>
              <w:t>依据充分性</w:t>
            </w:r>
          </w:p>
        </w:tc>
        <w:tc>
          <w:tcPr>
            <w:tcW w:w="1814" w:type="dxa"/>
            <w:gridSpan w:val="2"/>
            <w:tcBorders>
              <w:top w:val="single" w:sz="8" w:space="0" w:color="000000"/>
              <w:left w:val="single" w:sz="8" w:space="0" w:color="000000"/>
              <w:bottom w:val="single" w:sz="8" w:space="0" w:color="000000"/>
              <w:right w:val="single" w:sz="8" w:space="0" w:color="000000"/>
            </w:tcBorders>
            <w:vAlign w:val="center"/>
          </w:tcPr>
          <w:p w:rsidR="00301724" w:rsidRDefault="00130132">
            <w:pPr>
              <w:spacing w:before="40" w:after="40"/>
              <w:ind w:left="40" w:right="40"/>
              <w:jc w:val="center"/>
              <w:rPr>
                <w:rFonts w:ascii="微软雅黑" w:eastAsia="微软雅黑" w:hAnsi="微软雅黑" w:cs="微软雅黑"/>
                <w:color w:val="000000"/>
                <w:sz w:val="18"/>
              </w:rPr>
            </w:pPr>
            <w:r>
              <w:rPr>
                <w:rFonts w:ascii="微软雅黑" w:eastAsia="微软雅黑" w:hAnsi="微软雅黑" w:cs="微软雅黑" w:hint="eastAsia"/>
                <w:color w:val="000000"/>
                <w:sz w:val="18"/>
              </w:rPr>
              <w:t>充分</w:t>
            </w:r>
          </w:p>
        </w:tc>
        <w:tc>
          <w:tcPr>
            <w:tcW w:w="2721" w:type="dxa"/>
            <w:gridSpan w:val="2"/>
            <w:tcBorders>
              <w:top w:val="single" w:sz="8" w:space="0" w:color="000000"/>
              <w:left w:val="single" w:sz="8" w:space="0" w:color="000000"/>
              <w:bottom w:val="single" w:sz="8" w:space="0" w:color="000000"/>
              <w:right w:val="single" w:sz="8" w:space="0" w:color="000000"/>
            </w:tcBorders>
            <w:vAlign w:val="center"/>
          </w:tcPr>
          <w:p w:rsidR="00301724" w:rsidRDefault="00130132">
            <w:pPr>
              <w:spacing w:before="40" w:after="40"/>
              <w:ind w:left="40" w:right="40"/>
              <w:jc w:val="left"/>
              <w:rPr>
                <w:rFonts w:ascii="微软雅黑" w:eastAsia="微软雅黑" w:hAnsi="微软雅黑" w:cs="微软雅黑"/>
                <w:color w:val="000000"/>
                <w:sz w:val="18"/>
              </w:rPr>
            </w:pPr>
            <w:r>
              <w:rPr>
                <w:rFonts w:ascii="微软雅黑" w:eastAsia="微软雅黑" w:hAnsi="微软雅黑" w:cs="微软雅黑" w:hint="eastAsia"/>
                <w:color w:val="000000"/>
                <w:sz w:val="18"/>
              </w:rPr>
              <w:t>充分</w:t>
            </w:r>
          </w:p>
        </w:tc>
        <w:tc>
          <w:tcPr>
            <w:tcW w:w="680" w:type="dxa"/>
            <w:tcBorders>
              <w:top w:val="single" w:sz="8" w:space="0" w:color="000000"/>
              <w:left w:val="single" w:sz="8" w:space="0" w:color="000000"/>
              <w:bottom w:val="single" w:sz="8" w:space="0" w:color="000000"/>
              <w:right w:val="single" w:sz="8" w:space="0" w:color="000000"/>
            </w:tcBorders>
            <w:vAlign w:val="center"/>
          </w:tcPr>
          <w:p w:rsidR="00301724" w:rsidRDefault="00130132">
            <w:pPr>
              <w:spacing w:before="40" w:after="40"/>
              <w:ind w:left="40" w:right="40"/>
              <w:jc w:val="center"/>
              <w:rPr>
                <w:rFonts w:ascii="微软雅黑" w:eastAsia="微软雅黑" w:hAnsi="微软雅黑" w:cs="微软雅黑"/>
                <w:color w:val="000000"/>
                <w:sz w:val="18"/>
              </w:rPr>
            </w:pPr>
            <w:r>
              <w:rPr>
                <w:rFonts w:ascii="微软雅黑" w:eastAsia="微软雅黑" w:hAnsi="微软雅黑" w:cs="微软雅黑" w:hint="eastAsia"/>
                <w:color w:val="000000"/>
                <w:sz w:val="18"/>
              </w:rPr>
              <w:t>10</w:t>
            </w:r>
          </w:p>
        </w:tc>
        <w:tc>
          <w:tcPr>
            <w:tcW w:w="907" w:type="dxa"/>
            <w:tcBorders>
              <w:top w:val="single" w:sz="8" w:space="0" w:color="000000"/>
              <w:left w:val="single" w:sz="8" w:space="0" w:color="000000"/>
              <w:bottom w:val="single" w:sz="8" w:space="0" w:color="000000"/>
              <w:right w:val="single" w:sz="8" w:space="0" w:color="000000"/>
            </w:tcBorders>
            <w:vAlign w:val="center"/>
          </w:tcPr>
          <w:p w:rsidR="00301724" w:rsidRDefault="00130132">
            <w:pPr>
              <w:spacing w:before="40" w:after="40"/>
              <w:ind w:left="40" w:right="40"/>
              <w:jc w:val="right"/>
              <w:rPr>
                <w:rFonts w:ascii="微软雅黑" w:eastAsia="微软雅黑" w:hAnsi="微软雅黑" w:cs="微软雅黑"/>
                <w:color w:val="000000"/>
                <w:sz w:val="18"/>
              </w:rPr>
            </w:pPr>
            <w:r>
              <w:rPr>
                <w:rFonts w:ascii="微软雅黑" w:eastAsia="微软雅黑" w:hAnsi="微软雅黑" w:cs="微软雅黑" w:hint="eastAsia"/>
                <w:color w:val="000000"/>
                <w:sz w:val="18"/>
              </w:rPr>
              <w:t>10.00</w:t>
            </w:r>
          </w:p>
        </w:tc>
        <w:tc>
          <w:tcPr>
            <w:tcW w:w="2608" w:type="dxa"/>
            <w:tcBorders>
              <w:top w:val="single" w:sz="8" w:space="0" w:color="000000"/>
              <w:left w:val="single" w:sz="8" w:space="0" w:color="000000"/>
              <w:bottom w:val="single" w:sz="8" w:space="0" w:color="000000"/>
              <w:right w:val="single" w:sz="8" w:space="0" w:color="000000"/>
            </w:tcBorders>
            <w:vAlign w:val="center"/>
          </w:tcPr>
          <w:p w:rsidR="00301724" w:rsidRDefault="00130132">
            <w:pPr>
              <w:spacing w:before="40" w:after="40"/>
              <w:ind w:left="40" w:right="40"/>
              <w:jc w:val="left"/>
              <w:rPr>
                <w:rFonts w:ascii="微软雅黑" w:eastAsia="微软雅黑" w:hAnsi="微软雅黑" w:cs="微软雅黑"/>
                <w:color w:val="000000"/>
                <w:sz w:val="18"/>
              </w:rPr>
            </w:pPr>
            <w:r>
              <w:rPr>
                <w:rFonts w:ascii="微软雅黑" w:eastAsia="微软雅黑" w:hAnsi="微软雅黑" w:cs="微软雅黑" w:hint="eastAsia"/>
                <w:color w:val="000000"/>
                <w:sz w:val="18"/>
              </w:rPr>
              <w:t>项目立项依据充分</w:t>
            </w:r>
          </w:p>
        </w:tc>
      </w:tr>
      <w:tr w:rsidR="00301724">
        <w:tblPrEx>
          <w:tblCellMar>
            <w:top w:w="0" w:type="dxa"/>
            <w:bottom w:w="0" w:type="dxa"/>
          </w:tblCellMar>
        </w:tblPrEx>
        <w:trPr>
          <w:trHeight w:val="425"/>
        </w:trPr>
        <w:tc>
          <w:tcPr>
            <w:tcW w:w="944" w:type="dxa"/>
            <w:vMerge/>
            <w:tcBorders>
              <w:top w:val="single" w:sz="8" w:space="0" w:color="000000"/>
              <w:left w:val="single" w:sz="8" w:space="0" w:color="000000"/>
              <w:bottom w:val="single" w:sz="8" w:space="0" w:color="000000"/>
              <w:right w:val="single" w:sz="8" w:space="0" w:color="000000"/>
            </w:tcBorders>
            <w:vAlign w:val="center"/>
          </w:tcPr>
          <w:p w:rsidR="00301724" w:rsidRDefault="00301724">
            <w:pPr>
              <w:spacing w:line="1" w:lineRule="exact"/>
            </w:pPr>
          </w:p>
        </w:tc>
        <w:tc>
          <w:tcPr>
            <w:tcW w:w="2268" w:type="dxa"/>
            <w:vMerge/>
            <w:tcBorders>
              <w:top w:val="single" w:sz="8" w:space="0" w:color="000000"/>
              <w:left w:val="single" w:sz="8" w:space="0" w:color="000000"/>
              <w:bottom w:val="single" w:sz="8" w:space="0" w:color="000000"/>
              <w:right w:val="single" w:sz="8" w:space="0" w:color="000000"/>
            </w:tcBorders>
            <w:vAlign w:val="center"/>
          </w:tcPr>
          <w:p w:rsidR="00301724" w:rsidRDefault="00301724">
            <w:pPr>
              <w:spacing w:line="1" w:lineRule="exact"/>
            </w:pPr>
          </w:p>
        </w:tc>
        <w:tc>
          <w:tcPr>
            <w:tcW w:w="1587" w:type="dxa"/>
            <w:vMerge/>
            <w:tcBorders>
              <w:top w:val="single" w:sz="8" w:space="0" w:color="000000"/>
              <w:left w:val="single" w:sz="8" w:space="0" w:color="000000"/>
              <w:bottom w:val="single" w:sz="8" w:space="0" w:color="000000"/>
              <w:right w:val="single" w:sz="8" w:space="0" w:color="000000"/>
            </w:tcBorders>
            <w:vAlign w:val="center"/>
          </w:tcPr>
          <w:p w:rsidR="00301724" w:rsidRDefault="00301724">
            <w:pPr>
              <w:spacing w:line="1" w:lineRule="exact"/>
            </w:pPr>
          </w:p>
        </w:tc>
        <w:tc>
          <w:tcPr>
            <w:tcW w:w="2381" w:type="dxa"/>
            <w:tcBorders>
              <w:top w:val="single" w:sz="8" w:space="0" w:color="000000"/>
              <w:left w:val="single" w:sz="8" w:space="0" w:color="000000"/>
              <w:bottom w:val="single" w:sz="8" w:space="0" w:color="000000"/>
              <w:right w:val="single" w:sz="8" w:space="0" w:color="000000"/>
            </w:tcBorders>
            <w:vAlign w:val="center"/>
          </w:tcPr>
          <w:p w:rsidR="00301724" w:rsidRDefault="00130132">
            <w:pPr>
              <w:spacing w:before="40" w:after="40"/>
              <w:ind w:left="40" w:right="40"/>
              <w:jc w:val="left"/>
              <w:rPr>
                <w:rFonts w:ascii="微软雅黑" w:eastAsia="微软雅黑" w:hAnsi="微软雅黑" w:cs="微软雅黑"/>
                <w:color w:val="000000"/>
                <w:sz w:val="18"/>
              </w:rPr>
            </w:pPr>
            <w:r>
              <w:rPr>
                <w:rFonts w:ascii="微软雅黑" w:eastAsia="微软雅黑" w:hAnsi="微软雅黑" w:cs="微软雅黑" w:hint="eastAsia"/>
                <w:color w:val="000000"/>
                <w:sz w:val="18"/>
              </w:rPr>
              <w:t>程序规范性</w:t>
            </w:r>
          </w:p>
        </w:tc>
        <w:tc>
          <w:tcPr>
            <w:tcW w:w="1814" w:type="dxa"/>
            <w:gridSpan w:val="2"/>
            <w:tcBorders>
              <w:top w:val="single" w:sz="8" w:space="0" w:color="000000"/>
              <w:left w:val="single" w:sz="8" w:space="0" w:color="000000"/>
              <w:bottom w:val="single" w:sz="8" w:space="0" w:color="000000"/>
              <w:right w:val="single" w:sz="8" w:space="0" w:color="000000"/>
            </w:tcBorders>
            <w:vAlign w:val="center"/>
          </w:tcPr>
          <w:p w:rsidR="00301724" w:rsidRDefault="00130132">
            <w:pPr>
              <w:spacing w:before="40" w:after="40"/>
              <w:ind w:left="40" w:right="40"/>
              <w:jc w:val="center"/>
              <w:rPr>
                <w:rFonts w:ascii="微软雅黑" w:eastAsia="微软雅黑" w:hAnsi="微软雅黑" w:cs="微软雅黑"/>
                <w:color w:val="000000"/>
                <w:sz w:val="18"/>
              </w:rPr>
            </w:pPr>
            <w:r>
              <w:rPr>
                <w:rFonts w:ascii="微软雅黑" w:eastAsia="微软雅黑" w:hAnsi="微软雅黑" w:cs="微软雅黑" w:hint="eastAsia"/>
                <w:color w:val="000000"/>
                <w:sz w:val="18"/>
              </w:rPr>
              <w:t>规范</w:t>
            </w:r>
          </w:p>
        </w:tc>
        <w:tc>
          <w:tcPr>
            <w:tcW w:w="2721" w:type="dxa"/>
            <w:gridSpan w:val="2"/>
            <w:tcBorders>
              <w:top w:val="single" w:sz="8" w:space="0" w:color="000000"/>
              <w:left w:val="single" w:sz="8" w:space="0" w:color="000000"/>
              <w:bottom w:val="single" w:sz="8" w:space="0" w:color="000000"/>
              <w:right w:val="single" w:sz="8" w:space="0" w:color="000000"/>
            </w:tcBorders>
            <w:vAlign w:val="center"/>
          </w:tcPr>
          <w:p w:rsidR="00301724" w:rsidRDefault="00130132">
            <w:pPr>
              <w:spacing w:before="40" w:after="40"/>
              <w:ind w:left="40" w:right="40"/>
              <w:jc w:val="left"/>
              <w:rPr>
                <w:rFonts w:ascii="微软雅黑" w:eastAsia="微软雅黑" w:hAnsi="微软雅黑" w:cs="微软雅黑"/>
                <w:color w:val="000000"/>
                <w:sz w:val="18"/>
              </w:rPr>
            </w:pPr>
            <w:r>
              <w:rPr>
                <w:rFonts w:ascii="微软雅黑" w:eastAsia="微软雅黑" w:hAnsi="微软雅黑" w:cs="微软雅黑" w:hint="eastAsia"/>
                <w:color w:val="000000"/>
                <w:sz w:val="18"/>
              </w:rPr>
              <w:t>规范</w:t>
            </w:r>
          </w:p>
        </w:tc>
        <w:tc>
          <w:tcPr>
            <w:tcW w:w="680" w:type="dxa"/>
            <w:tcBorders>
              <w:top w:val="single" w:sz="8" w:space="0" w:color="000000"/>
              <w:left w:val="single" w:sz="8" w:space="0" w:color="000000"/>
              <w:bottom w:val="single" w:sz="8" w:space="0" w:color="000000"/>
              <w:right w:val="single" w:sz="8" w:space="0" w:color="000000"/>
            </w:tcBorders>
            <w:vAlign w:val="center"/>
          </w:tcPr>
          <w:p w:rsidR="00301724" w:rsidRDefault="00130132">
            <w:pPr>
              <w:spacing w:before="40" w:after="40"/>
              <w:ind w:left="40" w:right="40"/>
              <w:jc w:val="center"/>
              <w:rPr>
                <w:rFonts w:ascii="微软雅黑" w:eastAsia="微软雅黑" w:hAnsi="微软雅黑" w:cs="微软雅黑"/>
                <w:color w:val="000000"/>
                <w:sz w:val="18"/>
              </w:rPr>
            </w:pPr>
            <w:r>
              <w:rPr>
                <w:rFonts w:ascii="微软雅黑" w:eastAsia="微软雅黑" w:hAnsi="微软雅黑" w:cs="微软雅黑" w:hint="eastAsia"/>
                <w:color w:val="000000"/>
                <w:sz w:val="18"/>
              </w:rPr>
              <w:t>6</w:t>
            </w:r>
          </w:p>
        </w:tc>
        <w:tc>
          <w:tcPr>
            <w:tcW w:w="907" w:type="dxa"/>
            <w:tcBorders>
              <w:top w:val="single" w:sz="8" w:space="0" w:color="000000"/>
              <w:left w:val="single" w:sz="8" w:space="0" w:color="000000"/>
              <w:bottom w:val="single" w:sz="8" w:space="0" w:color="000000"/>
              <w:right w:val="single" w:sz="8" w:space="0" w:color="000000"/>
            </w:tcBorders>
            <w:vAlign w:val="center"/>
          </w:tcPr>
          <w:p w:rsidR="00301724" w:rsidRDefault="00130132">
            <w:pPr>
              <w:spacing w:before="40" w:after="40"/>
              <w:ind w:left="40" w:right="40"/>
              <w:jc w:val="right"/>
              <w:rPr>
                <w:rFonts w:ascii="微软雅黑" w:eastAsia="微软雅黑" w:hAnsi="微软雅黑" w:cs="微软雅黑"/>
                <w:color w:val="000000"/>
                <w:sz w:val="18"/>
              </w:rPr>
            </w:pPr>
            <w:r>
              <w:rPr>
                <w:rFonts w:ascii="微软雅黑" w:eastAsia="微软雅黑" w:hAnsi="微软雅黑" w:cs="微软雅黑" w:hint="eastAsia"/>
                <w:color w:val="000000"/>
                <w:sz w:val="18"/>
              </w:rPr>
              <w:t>6.00</w:t>
            </w:r>
          </w:p>
        </w:tc>
        <w:tc>
          <w:tcPr>
            <w:tcW w:w="2608" w:type="dxa"/>
            <w:tcBorders>
              <w:top w:val="single" w:sz="8" w:space="0" w:color="000000"/>
              <w:left w:val="single" w:sz="8" w:space="0" w:color="000000"/>
              <w:bottom w:val="single" w:sz="8" w:space="0" w:color="000000"/>
              <w:right w:val="single" w:sz="8" w:space="0" w:color="000000"/>
            </w:tcBorders>
            <w:vAlign w:val="center"/>
          </w:tcPr>
          <w:p w:rsidR="00301724" w:rsidRDefault="00130132">
            <w:pPr>
              <w:spacing w:before="40" w:after="40"/>
              <w:ind w:left="40" w:right="40"/>
              <w:jc w:val="left"/>
              <w:rPr>
                <w:rFonts w:ascii="微软雅黑" w:eastAsia="微软雅黑" w:hAnsi="微软雅黑" w:cs="微软雅黑"/>
                <w:color w:val="000000"/>
                <w:sz w:val="18"/>
              </w:rPr>
            </w:pPr>
            <w:r>
              <w:rPr>
                <w:rFonts w:ascii="微软雅黑" w:eastAsia="微软雅黑" w:hAnsi="微软雅黑" w:cs="微软雅黑" w:hint="eastAsia"/>
                <w:color w:val="000000"/>
                <w:sz w:val="18"/>
              </w:rPr>
              <w:t>项目申请设立程序规范</w:t>
            </w:r>
          </w:p>
        </w:tc>
      </w:tr>
      <w:tr w:rsidR="00301724">
        <w:tblPrEx>
          <w:tblCellMar>
            <w:top w:w="0" w:type="dxa"/>
            <w:bottom w:w="0" w:type="dxa"/>
          </w:tblCellMar>
        </w:tblPrEx>
        <w:trPr>
          <w:trHeight w:val="425"/>
        </w:trPr>
        <w:tc>
          <w:tcPr>
            <w:tcW w:w="944" w:type="dxa"/>
            <w:vMerge/>
            <w:tcBorders>
              <w:top w:val="single" w:sz="8" w:space="0" w:color="000000"/>
              <w:left w:val="single" w:sz="8" w:space="0" w:color="000000"/>
              <w:bottom w:val="single" w:sz="8" w:space="0" w:color="000000"/>
              <w:right w:val="single" w:sz="8" w:space="0" w:color="000000"/>
            </w:tcBorders>
            <w:vAlign w:val="center"/>
          </w:tcPr>
          <w:p w:rsidR="00301724" w:rsidRDefault="00301724">
            <w:pPr>
              <w:spacing w:line="1" w:lineRule="exact"/>
            </w:pPr>
          </w:p>
        </w:tc>
        <w:tc>
          <w:tcPr>
            <w:tcW w:w="2268" w:type="dxa"/>
            <w:vMerge/>
            <w:tcBorders>
              <w:top w:val="single" w:sz="8" w:space="0" w:color="000000"/>
              <w:left w:val="single" w:sz="8" w:space="0" w:color="000000"/>
              <w:bottom w:val="single" w:sz="8" w:space="0" w:color="000000"/>
              <w:right w:val="single" w:sz="8" w:space="0" w:color="000000"/>
            </w:tcBorders>
            <w:vAlign w:val="center"/>
          </w:tcPr>
          <w:p w:rsidR="00301724" w:rsidRDefault="00301724">
            <w:pPr>
              <w:spacing w:line="1" w:lineRule="exact"/>
            </w:pPr>
          </w:p>
        </w:tc>
        <w:tc>
          <w:tcPr>
            <w:tcW w:w="1587" w:type="dxa"/>
            <w:vMerge w:val="restart"/>
            <w:tcBorders>
              <w:top w:val="single" w:sz="8" w:space="0" w:color="000000"/>
              <w:left w:val="single" w:sz="8" w:space="0" w:color="000000"/>
              <w:bottom w:val="single" w:sz="8" w:space="0" w:color="000000"/>
              <w:right w:val="single" w:sz="8" w:space="0" w:color="000000"/>
            </w:tcBorders>
            <w:vAlign w:val="center"/>
          </w:tcPr>
          <w:p w:rsidR="00301724" w:rsidRDefault="00130132">
            <w:pPr>
              <w:spacing w:before="40" w:after="40"/>
              <w:ind w:left="40" w:right="40"/>
              <w:jc w:val="center"/>
              <w:rPr>
                <w:rFonts w:ascii="微软雅黑" w:eastAsia="微软雅黑" w:hAnsi="微软雅黑" w:cs="微软雅黑"/>
                <w:color w:val="000000"/>
                <w:sz w:val="18"/>
              </w:rPr>
            </w:pPr>
            <w:r>
              <w:rPr>
                <w:rFonts w:ascii="微软雅黑" w:eastAsia="微软雅黑" w:hAnsi="微软雅黑" w:cs="微软雅黑" w:hint="eastAsia"/>
                <w:color w:val="000000"/>
                <w:sz w:val="18"/>
              </w:rPr>
              <w:t>目标设置</w:t>
            </w:r>
          </w:p>
        </w:tc>
        <w:tc>
          <w:tcPr>
            <w:tcW w:w="2381" w:type="dxa"/>
            <w:tcBorders>
              <w:top w:val="single" w:sz="8" w:space="0" w:color="000000"/>
              <w:left w:val="single" w:sz="8" w:space="0" w:color="000000"/>
              <w:bottom w:val="single" w:sz="8" w:space="0" w:color="000000"/>
              <w:right w:val="single" w:sz="8" w:space="0" w:color="000000"/>
            </w:tcBorders>
            <w:vAlign w:val="center"/>
          </w:tcPr>
          <w:p w:rsidR="00301724" w:rsidRDefault="00130132">
            <w:pPr>
              <w:spacing w:before="40" w:after="40"/>
              <w:ind w:left="40" w:right="40"/>
              <w:jc w:val="left"/>
              <w:rPr>
                <w:rFonts w:ascii="微软雅黑" w:eastAsia="微软雅黑" w:hAnsi="微软雅黑" w:cs="微软雅黑"/>
                <w:color w:val="000000"/>
                <w:sz w:val="18"/>
              </w:rPr>
            </w:pPr>
            <w:r>
              <w:rPr>
                <w:rFonts w:ascii="微软雅黑" w:eastAsia="微软雅黑" w:hAnsi="微软雅黑" w:cs="微软雅黑" w:hint="eastAsia"/>
                <w:color w:val="000000"/>
                <w:sz w:val="18"/>
              </w:rPr>
              <w:t>绩效目标完整性</w:t>
            </w:r>
          </w:p>
        </w:tc>
        <w:tc>
          <w:tcPr>
            <w:tcW w:w="1814" w:type="dxa"/>
            <w:gridSpan w:val="2"/>
            <w:tcBorders>
              <w:top w:val="single" w:sz="8" w:space="0" w:color="000000"/>
              <w:left w:val="single" w:sz="8" w:space="0" w:color="000000"/>
              <w:bottom w:val="single" w:sz="8" w:space="0" w:color="000000"/>
              <w:right w:val="single" w:sz="8" w:space="0" w:color="000000"/>
            </w:tcBorders>
            <w:vAlign w:val="center"/>
          </w:tcPr>
          <w:p w:rsidR="00301724" w:rsidRDefault="00130132">
            <w:pPr>
              <w:spacing w:before="40" w:after="40"/>
              <w:ind w:left="40" w:right="40"/>
              <w:jc w:val="center"/>
              <w:rPr>
                <w:rFonts w:ascii="微软雅黑" w:eastAsia="微软雅黑" w:hAnsi="微软雅黑" w:cs="微软雅黑"/>
                <w:color w:val="000000"/>
                <w:sz w:val="18"/>
              </w:rPr>
            </w:pPr>
            <w:r>
              <w:rPr>
                <w:rFonts w:ascii="微软雅黑" w:eastAsia="微软雅黑" w:hAnsi="微软雅黑" w:cs="微软雅黑" w:hint="eastAsia"/>
                <w:color w:val="000000"/>
                <w:sz w:val="18"/>
              </w:rPr>
              <w:t>完整</w:t>
            </w:r>
          </w:p>
        </w:tc>
        <w:tc>
          <w:tcPr>
            <w:tcW w:w="2721" w:type="dxa"/>
            <w:gridSpan w:val="2"/>
            <w:tcBorders>
              <w:top w:val="single" w:sz="8" w:space="0" w:color="000000"/>
              <w:left w:val="single" w:sz="8" w:space="0" w:color="000000"/>
              <w:bottom w:val="single" w:sz="8" w:space="0" w:color="000000"/>
              <w:right w:val="single" w:sz="8" w:space="0" w:color="000000"/>
            </w:tcBorders>
            <w:vAlign w:val="center"/>
          </w:tcPr>
          <w:p w:rsidR="00301724" w:rsidRDefault="00130132">
            <w:pPr>
              <w:spacing w:before="40" w:after="40"/>
              <w:ind w:left="40" w:right="40"/>
              <w:jc w:val="left"/>
              <w:rPr>
                <w:rFonts w:ascii="微软雅黑" w:eastAsia="微软雅黑" w:hAnsi="微软雅黑" w:cs="微软雅黑"/>
                <w:color w:val="000000"/>
                <w:sz w:val="18"/>
              </w:rPr>
            </w:pPr>
            <w:r>
              <w:rPr>
                <w:rFonts w:ascii="微软雅黑" w:eastAsia="微软雅黑" w:hAnsi="微软雅黑" w:cs="微软雅黑" w:hint="eastAsia"/>
                <w:color w:val="000000"/>
                <w:sz w:val="18"/>
              </w:rPr>
              <w:t>完整</w:t>
            </w:r>
          </w:p>
        </w:tc>
        <w:tc>
          <w:tcPr>
            <w:tcW w:w="680" w:type="dxa"/>
            <w:tcBorders>
              <w:top w:val="single" w:sz="8" w:space="0" w:color="000000"/>
              <w:left w:val="single" w:sz="8" w:space="0" w:color="000000"/>
              <w:bottom w:val="single" w:sz="8" w:space="0" w:color="000000"/>
              <w:right w:val="single" w:sz="8" w:space="0" w:color="000000"/>
            </w:tcBorders>
            <w:vAlign w:val="center"/>
          </w:tcPr>
          <w:p w:rsidR="00301724" w:rsidRDefault="00130132">
            <w:pPr>
              <w:spacing w:before="40" w:after="40"/>
              <w:ind w:left="40" w:right="40"/>
              <w:jc w:val="center"/>
              <w:rPr>
                <w:rFonts w:ascii="微软雅黑" w:eastAsia="微软雅黑" w:hAnsi="微软雅黑" w:cs="微软雅黑"/>
                <w:color w:val="000000"/>
                <w:sz w:val="18"/>
              </w:rPr>
            </w:pPr>
            <w:r>
              <w:rPr>
                <w:rFonts w:ascii="微软雅黑" w:eastAsia="微软雅黑" w:hAnsi="微软雅黑" w:cs="微软雅黑" w:hint="eastAsia"/>
                <w:color w:val="000000"/>
                <w:sz w:val="18"/>
              </w:rPr>
              <w:t>9</w:t>
            </w:r>
          </w:p>
        </w:tc>
        <w:tc>
          <w:tcPr>
            <w:tcW w:w="907" w:type="dxa"/>
            <w:tcBorders>
              <w:top w:val="single" w:sz="8" w:space="0" w:color="000000"/>
              <w:left w:val="single" w:sz="8" w:space="0" w:color="000000"/>
              <w:bottom w:val="single" w:sz="8" w:space="0" w:color="000000"/>
              <w:right w:val="single" w:sz="8" w:space="0" w:color="000000"/>
            </w:tcBorders>
            <w:vAlign w:val="center"/>
          </w:tcPr>
          <w:p w:rsidR="00301724" w:rsidRDefault="00130132">
            <w:pPr>
              <w:spacing w:before="40" w:after="40"/>
              <w:ind w:left="40" w:right="40"/>
              <w:jc w:val="right"/>
              <w:rPr>
                <w:rFonts w:ascii="微软雅黑" w:eastAsia="微软雅黑" w:hAnsi="微软雅黑" w:cs="微软雅黑"/>
                <w:color w:val="000000"/>
                <w:sz w:val="18"/>
              </w:rPr>
            </w:pPr>
            <w:r>
              <w:rPr>
                <w:rFonts w:ascii="微软雅黑" w:eastAsia="微软雅黑" w:hAnsi="微软雅黑" w:cs="微软雅黑" w:hint="eastAsia"/>
                <w:color w:val="000000"/>
                <w:sz w:val="18"/>
              </w:rPr>
              <w:t>9.00</w:t>
            </w:r>
          </w:p>
        </w:tc>
        <w:tc>
          <w:tcPr>
            <w:tcW w:w="2608" w:type="dxa"/>
            <w:tcBorders>
              <w:top w:val="single" w:sz="8" w:space="0" w:color="000000"/>
              <w:left w:val="single" w:sz="8" w:space="0" w:color="000000"/>
              <w:bottom w:val="single" w:sz="8" w:space="0" w:color="000000"/>
              <w:right w:val="single" w:sz="8" w:space="0" w:color="000000"/>
            </w:tcBorders>
            <w:vAlign w:val="center"/>
          </w:tcPr>
          <w:p w:rsidR="00301724" w:rsidRDefault="00130132">
            <w:pPr>
              <w:spacing w:before="40" w:after="40"/>
              <w:ind w:left="40" w:right="40"/>
              <w:jc w:val="left"/>
              <w:rPr>
                <w:rFonts w:ascii="微软雅黑" w:eastAsia="微软雅黑" w:hAnsi="微软雅黑" w:cs="微软雅黑"/>
                <w:color w:val="000000"/>
                <w:sz w:val="18"/>
              </w:rPr>
            </w:pPr>
            <w:r>
              <w:rPr>
                <w:rFonts w:ascii="微软雅黑" w:eastAsia="微软雅黑" w:hAnsi="微软雅黑" w:cs="微软雅黑" w:hint="eastAsia"/>
                <w:color w:val="000000"/>
                <w:sz w:val="18"/>
              </w:rPr>
              <w:t>绩效目标设置完整</w:t>
            </w:r>
          </w:p>
        </w:tc>
      </w:tr>
      <w:tr w:rsidR="00301724">
        <w:tblPrEx>
          <w:tblCellMar>
            <w:top w:w="0" w:type="dxa"/>
            <w:bottom w:w="0" w:type="dxa"/>
          </w:tblCellMar>
        </w:tblPrEx>
        <w:trPr>
          <w:trHeight w:val="425"/>
        </w:trPr>
        <w:tc>
          <w:tcPr>
            <w:tcW w:w="944" w:type="dxa"/>
            <w:vMerge/>
            <w:tcBorders>
              <w:top w:val="single" w:sz="8" w:space="0" w:color="000000"/>
              <w:left w:val="single" w:sz="8" w:space="0" w:color="000000"/>
              <w:bottom w:val="single" w:sz="8" w:space="0" w:color="000000"/>
              <w:right w:val="single" w:sz="8" w:space="0" w:color="000000"/>
            </w:tcBorders>
            <w:vAlign w:val="center"/>
          </w:tcPr>
          <w:p w:rsidR="00301724" w:rsidRDefault="00301724">
            <w:pPr>
              <w:spacing w:line="1" w:lineRule="exact"/>
            </w:pPr>
          </w:p>
        </w:tc>
        <w:tc>
          <w:tcPr>
            <w:tcW w:w="2268" w:type="dxa"/>
            <w:vMerge/>
            <w:tcBorders>
              <w:top w:val="single" w:sz="8" w:space="0" w:color="000000"/>
              <w:left w:val="single" w:sz="8" w:space="0" w:color="000000"/>
              <w:bottom w:val="single" w:sz="8" w:space="0" w:color="000000"/>
              <w:right w:val="single" w:sz="8" w:space="0" w:color="000000"/>
            </w:tcBorders>
            <w:vAlign w:val="center"/>
          </w:tcPr>
          <w:p w:rsidR="00301724" w:rsidRDefault="00301724">
            <w:pPr>
              <w:spacing w:line="1" w:lineRule="exact"/>
            </w:pPr>
          </w:p>
        </w:tc>
        <w:tc>
          <w:tcPr>
            <w:tcW w:w="1587" w:type="dxa"/>
            <w:vMerge/>
            <w:tcBorders>
              <w:top w:val="single" w:sz="8" w:space="0" w:color="000000"/>
              <w:left w:val="single" w:sz="8" w:space="0" w:color="000000"/>
              <w:bottom w:val="single" w:sz="8" w:space="0" w:color="000000"/>
              <w:right w:val="single" w:sz="8" w:space="0" w:color="000000"/>
            </w:tcBorders>
            <w:vAlign w:val="center"/>
          </w:tcPr>
          <w:p w:rsidR="00301724" w:rsidRDefault="00301724">
            <w:pPr>
              <w:spacing w:line="1" w:lineRule="exact"/>
            </w:pPr>
          </w:p>
        </w:tc>
        <w:tc>
          <w:tcPr>
            <w:tcW w:w="2381" w:type="dxa"/>
            <w:tcBorders>
              <w:top w:val="single" w:sz="8" w:space="0" w:color="000000"/>
              <w:left w:val="single" w:sz="8" w:space="0" w:color="000000"/>
              <w:bottom w:val="single" w:sz="8" w:space="0" w:color="000000"/>
              <w:right w:val="single" w:sz="8" w:space="0" w:color="000000"/>
            </w:tcBorders>
            <w:vAlign w:val="center"/>
          </w:tcPr>
          <w:p w:rsidR="00301724" w:rsidRDefault="00130132">
            <w:pPr>
              <w:spacing w:before="40" w:after="40"/>
              <w:ind w:left="40" w:right="40"/>
              <w:jc w:val="left"/>
              <w:rPr>
                <w:rFonts w:ascii="微软雅黑" w:eastAsia="微软雅黑" w:hAnsi="微软雅黑" w:cs="微软雅黑"/>
                <w:color w:val="000000"/>
                <w:sz w:val="18"/>
              </w:rPr>
            </w:pPr>
            <w:r>
              <w:rPr>
                <w:rFonts w:ascii="微软雅黑" w:eastAsia="微软雅黑" w:hAnsi="微软雅黑" w:cs="微软雅黑" w:hint="eastAsia"/>
                <w:color w:val="000000"/>
                <w:sz w:val="18"/>
              </w:rPr>
              <w:t>绩效指标细化量化</w:t>
            </w:r>
          </w:p>
        </w:tc>
        <w:tc>
          <w:tcPr>
            <w:tcW w:w="1814" w:type="dxa"/>
            <w:gridSpan w:val="2"/>
            <w:tcBorders>
              <w:top w:val="single" w:sz="8" w:space="0" w:color="000000"/>
              <w:left w:val="single" w:sz="8" w:space="0" w:color="000000"/>
              <w:bottom w:val="single" w:sz="8" w:space="0" w:color="000000"/>
              <w:right w:val="single" w:sz="8" w:space="0" w:color="000000"/>
            </w:tcBorders>
            <w:vAlign w:val="center"/>
          </w:tcPr>
          <w:p w:rsidR="00301724" w:rsidRDefault="00130132">
            <w:pPr>
              <w:spacing w:before="40" w:after="40"/>
              <w:ind w:left="40" w:right="40"/>
              <w:jc w:val="center"/>
              <w:rPr>
                <w:rFonts w:ascii="微软雅黑" w:eastAsia="微软雅黑" w:hAnsi="微软雅黑" w:cs="微软雅黑"/>
                <w:color w:val="000000"/>
                <w:sz w:val="18"/>
              </w:rPr>
            </w:pPr>
            <w:r>
              <w:rPr>
                <w:rFonts w:ascii="微软雅黑" w:eastAsia="微软雅黑" w:hAnsi="微软雅黑" w:cs="微软雅黑" w:hint="eastAsia"/>
                <w:color w:val="000000"/>
                <w:sz w:val="18"/>
              </w:rPr>
              <w:t>细化</w:t>
            </w:r>
          </w:p>
        </w:tc>
        <w:tc>
          <w:tcPr>
            <w:tcW w:w="2721" w:type="dxa"/>
            <w:gridSpan w:val="2"/>
            <w:tcBorders>
              <w:top w:val="single" w:sz="8" w:space="0" w:color="000000"/>
              <w:left w:val="single" w:sz="8" w:space="0" w:color="000000"/>
              <w:bottom w:val="single" w:sz="8" w:space="0" w:color="000000"/>
              <w:right w:val="single" w:sz="8" w:space="0" w:color="000000"/>
            </w:tcBorders>
            <w:vAlign w:val="center"/>
          </w:tcPr>
          <w:p w:rsidR="00301724" w:rsidRDefault="00130132">
            <w:pPr>
              <w:spacing w:before="40" w:after="40"/>
              <w:ind w:left="40" w:right="40"/>
              <w:jc w:val="left"/>
              <w:rPr>
                <w:rFonts w:ascii="微软雅黑" w:eastAsia="微软雅黑" w:hAnsi="微软雅黑" w:cs="微软雅黑"/>
                <w:color w:val="000000"/>
                <w:sz w:val="18"/>
              </w:rPr>
            </w:pPr>
            <w:r>
              <w:rPr>
                <w:rFonts w:ascii="微软雅黑" w:eastAsia="微软雅黑" w:hAnsi="微软雅黑" w:cs="微软雅黑" w:hint="eastAsia"/>
                <w:color w:val="000000"/>
                <w:sz w:val="18"/>
              </w:rPr>
              <w:t>细化</w:t>
            </w:r>
          </w:p>
        </w:tc>
        <w:tc>
          <w:tcPr>
            <w:tcW w:w="680" w:type="dxa"/>
            <w:tcBorders>
              <w:top w:val="single" w:sz="8" w:space="0" w:color="000000"/>
              <w:left w:val="single" w:sz="8" w:space="0" w:color="000000"/>
              <w:bottom w:val="single" w:sz="8" w:space="0" w:color="000000"/>
              <w:right w:val="single" w:sz="8" w:space="0" w:color="000000"/>
            </w:tcBorders>
            <w:vAlign w:val="center"/>
          </w:tcPr>
          <w:p w:rsidR="00301724" w:rsidRDefault="00130132">
            <w:pPr>
              <w:spacing w:before="40" w:after="40"/>
              <w:ind w:left="40" w:right="40"/>
              <w:jc w:val="center"/>
              <w:rPr>
                <w:rFonts w:ascii="微软雅黑" w:eastAsia="微软雅黑" w:hAnsi="微软雅黑" w:cs="微软雅黑"/>
                <w:color w:val="000000"/>
                <w:sz w:val="18"/>
              </w:rPr>
            </w:pPr>
            <w:r>
              <w:rPr>
                <w:rFonts w:ascii="微软雅黑" w:eastAsia="微软雅黑" w:hAnsi="微软雅黑" w:cs="微软雅黑" w:hint="eastAsia"/>
                <w:color w:val="000000"/>
                <w:sz w:val="18"/>
              </w:rPr>
              <w:t>10</w:t>
            </w:r>
          </w:p>
        </w:tc>
        <w:tc>
          <w:tcPr>
            <w:tcW w:w="907" w:type="dxa"/>
            <w:tcBorders>
              <w:top w:val="single" w:sz="8" w:space="0" w:color="000000"/>
              <w:left w:val="single" w:sz="8" w:space="0" w:color="000000"/>
              <w:bottom w:val="single" w:sz="8" w:space="0" w:color="000000"/>
              <w:right w:val="single" w:sz="8" w:space="0" w:color="000000"/>
            </w:tcBorders>
            <w:vAlign w:val="center"/>
          </w:tcPr>
          <w:p w:rsidR="00301724" w:rsidRDefault="00130132">
            <w:pPr>
              <w:spacing w:before="40" w:after="40"/>
              <w:ind w:left="40" w:right="40"/>
              <w:jc w:val="right"/>
              <w:rPr>
                <w:rFonts w:ascii="微软雅黑" w:eastAsia="微软雅黑" w:hAnsi="微软雅黑" w:cs="微软雅黑"/>
                <w:color w:val="000000"/>
                <w:sz w:val="18"/>
              </w:rPr>
            </w:pPr>
            <w:r>
              <w:rPr>
                <w:rFonts w:ascii="微软雅黑" w:eastAsia="微软雅黑" w:hAnsi="微软雅黑" w:cs="微软雅黑" w:hint="eastAsia"/>
                <w:color w:val="000000"/>
                <w:sz w:val="18"/>
              </w:rPr>
              <w:t>10.00</w:t>
            </w:r>
          </w:p>
        </w:tc>
        <w:tc>
          <w:tcPr>
            <w:tcW w:w="2608" w:type="dxa"/>
            <w:tcBorders>
              <w:top w:val="single" w:sz="8" w:space="0" w:color="000000"/>
              <w:left w:val="single" w:sz="8" w:space="0" w:color="000000"/>
              <w:bottom w:val="single" w:sz="8" w:space="0" w:color="000000"/>
              <w:right w:val="single" w:sz="8" w:space="0" w:color="000000"/>
            </w:tcBorders>
            <w:vAlign w:val="center"/>
          </w:tcPr>
          <w:p w:rsidR="00301724" w:rsidRDefault="00130132">
            <w:pPr>
              <w:spacing w:before="40" w:after="40"/>
              <w:ind w:left="40" w:right="40"/>
              <w:jc w:val="left"/>
              <w:rPr>
                <w:rFonts w:ascii="微软雅黑" w:eastAsia="微软雅黑" w:hAnsi="微软雅黑" w:cs="微软雅黑"/>
                <w:color w:val="000000"/>
                <w:sz w:val="18"/>
              </w:rPr>
            </w:pPr>
            <w:r>
              <w:rPr>
                <w:rFonts w:ascii="微软雅黑" w:eastAsia="微软雅黑" w:hAnsi="微软雅黑" w:cs="微软雅黑" w:hint="eastAsia"/>
                <w:color w:val="000000"/>
                <w:sz w:val="18"/>
              </w:rPr>
              <w:t>绩效指标细化量化</w:t>
            </w:r>
          </w:p>
        </w:tc>
      </w:tr>
      <w:tr w:rsidR="00301724">
        <w:tblPrEx>
          <w:tblCellMar>
            <w:top w:w="0" w:type="dxa"/>
            <w:bottom w:w="0" w:type="dxa"/>
          </w:tblCellMar>
        </w:tblPrEx>
        <w:trPr>
          <w:trHeight w:val="425"/>
        </w:trPr>
        <w:tc>
          <w:tcPr>
            <w:tcW w:w="944" w:type="dxa"/>
            <w:vMerge/>
            <w:tcBorders>
              <w:top w:val="single" w:sz="8" w:space="0" w:color="000000"/>
              <w:left w:val="single" w:sz="8" w:space="0" w:color="000000"/>
              <w:bottom w:val="single" w:sz="8" w:space="0" w:color="000000"/>
              <w:right w:val="single" w:sz="8" w:space="0" w:color="000000"/>
            </w:tcBorders>
            <w:vAlign w:val="center"/>
          </w:tcPr>
          <w:p w:rsidR="00301724" w:rsidRDefault="00301724">
            <w:pPr>
              <w:spacing w:line="1" w:lineRule="exact"/>
            </w:pPr>
          </w:p>
        </w:tc>
        <w:tc>
          <w:tcPr>
            <w:tcW w:w="2268" w:type="dxa"/>
            <w:vMerge/>
            <w:tcBorders>
              <w:top w:val="single" w:sz="8" w:space="0" w:color="000000"/>
              <w:left w:val="single" w:sz="8" w:space="0" w:color="000000"/>
              <w:bottom w:val="single" w:sz="8" w:space="0" w:color="000000"/>
              <w:right w:val="single" w:sz="8" w:space="0" w:color="000000"/>
            </w:tcBorders>
            <w:vAlign w:val="center"/>
          </w:tcPr>
          <w:p w:rsidR="00301724" w:rsidRDefault="00301724">
            <w:pPr>
              <w:spacing w:line="1" w:lineRule="exact"/>
            </w:pPr>
          </w:p>
        </w:tc>
        <w:tc>
          <w:tcPr>
            <w:tcW w:w="1587" w:type="dxa"/>
            <w:vMerge w:val="restart"/>
            <w:tcBorders>
              <w:top w:val="single" w:sz="8" w:space="0" w:color="000000"/>
              <w:left w:val="single" w:sz="8" w:space="0" w:color="000000"/>
              <w:bottom w:val="single" w:sz="8" w:space="0" w:color="000000"/>
              <w:right w:val="single" w:sz="8" w:space="0" w:color="000000"/>
            </w:tcBorders>
            <w:vAlign w:val="center"/>
          </w:tcPr>
          <w:p w:rsidR="00301724" w:rsidRDefault="00130132">
            <w:pPr>
              <w:spacing w:before="40" w:after="40"/>
              <w:ind w:left="40" w:right="40"/>
              <w:jc w:val="center"/>
              <w:rPr>
                <w:rFonts w:ascii="微软雅黑" w:eastAsia="微软雅黑" w:hAnsi="微软雅黑" w:cs="微软雅黑"/>
                <w:color w:val="000000"/>
                <w:sz w:val="18"/>
              </w:rPr>
            </w:pPr>
            <w:r>
              <w:rPr>
                <w:rFonts w:ascii="微软雅黑" w:eastAsia="微软雅黑" w:hAnsi="微软雅黑" w:cs="微软雅黑" w:hint="eastAsia"/>
                <w:color w:val="000000"/>
                <w:sz w:val="18"/>
              </w:rPr>
              <w:t>资金预算</w:t>
            </w:r>
          </w:p>
        </w:tc>
        <w:tc>
          <w:tcPr>
            <w:tcW w:w="2381" w:type="dxa"/>
            <w:tcBorders>
              <w:top w:val="single" w:sz="8" w:space="0" w:color="000000"/>
              <w:left w:val="single" w:sz="8" w:space="0" w:color="000000"/>
              <w:bottom w:val="single" w:sz="8" w:space="0" w:color="000000"/>
              <w:right w:val="single" w:sz="8" w:space="0" w:color="000000"/>
            </w:tcBorders>
            <w:vAlign w:val="center"/>
          </w:tcPr>
          <w:p w:rsidR="00301724" w:rsidRDefault="00130132">
            <w:pPr>
              <w:spacing w:before="40" w:after="40"/>
              <w:ind w:left="40" w:right="40"/>
              <w:jc w:val="left"/>
              <w:rPr>
                <w:rFonts w:ascii="微软雅黑" w:eastAsia="微软雅黑" w:hAnsi="微软雅黑" w:cs="微软雅黑"/>
                <w:color w:val="000000"/>
                <w:sz w:val="18"/>
              </w:rPr>
            </w:pPr>
            <w:r>
              <w:rPr>
                <w:rFonts w:ascii="微软雅黑" w:eastAsia="微软雅黑" w:hAnsi="微软雅黑" w:cs="微软雅黑" w:hint="eastAsia"/>
                <w:color w:val="000000"/>
                <w:sz w:val="18"/>
              </w:rPr>
              <w:t>预算编制匹配</w:t>
            </w:r>
          </w:p>
        </w:tc>
        <w:tc>
          <w:tcPr>
            <w:tcW w:w="1814" w:type="dxa"/>
            <w:gridSpan w:val="2"/>
            <w:tcBorders>
              <w:top w:val="single" w:sz="8" w:space="0" w:color="000000"/>
              <w:left w:val="single" w:sz="8" w:space="0" w:color="000000"/>
              <w:bottom w:val="single" w:sz="8" w:space="0" w:color="000000"/>
              <w:right w:val="single" w:sz="8" w:space="0" w:color="000000"/>
            </w:tcBorders>
            <w:vAlign w:val="center"/>
          </w:tcPr>
          <w:p w:rsidR="00301724" w:rsidRDefault="00130132">
            <w:pPr>
              <w:spacing w:before="40" w:after="40"/>
              <w:ind w:left="40" w:right="40"/>
              <w:jc w:val="center"/>
              <w:rPr>
                <w:rFonts w:ascii="微软雅黑" w:eastAsia="微软雅黑" w:hAnsi="微软雅黑" w:cs="微软雅黑"/>
                <w:color w:val="000000"/>
                <w:sz w:val="18"/>
              </w:rPr>
            </w:pPr>
            <w:r>
              <w:rPr>
                <w:rFonts w:ascii="微软雅黑" w:eastAsia="微软雅黑" w:hAnsi="微软雅黑" w:cs="微软雅黑" w:hint="eastAsia"/>
                <w:color w:val="000000"/>
                <w:sz w:val="18"/>
              </w:rPr>
              <w:t>匹配</w:t>
            </w:r>
          </w:p>
        </w:tc>
        <w:tc>
          <w:tcPr>
            <w:tcW w:w="2721" w:type="dxa"/>
            <w:gridSpan w:val="2"/>
            <w:tcBorders>
              <w:top w:val="single" w:sz="8" w:space="0" w:color="000000"/>
              <w:left w:val="single" w:sz="8" w:space="0" w:color="000000"/>
              <w:bottom w:val="single" w:sz="8" w:space="0" w:color="000000"/>
              <w:right w:val="single" w:sz="8" w:space="0" w:color="000000"/>
            </w:tcBorders>
            <w:vAlign w:val="center"/>
          </w:tcPr>
          <w:p w:rsidR="00301724" w:rsidRDefault="00130132">
            <w:pPr>
              <w:spacing w:before="40" w:after="40"/>
              <w:ind w:left="40" w:right="40"/>
              <w:jc w:val="left"/>
              <w:rPr>
                <w:rFonts w:ascii="微软雅黑" w:eastAsia="微软雅黑" w:hAnsi="微软雅黑" w:cs="微软雅黑"/>
                <w:color w:val="000000"/>
                <w:sz w:val="18"/>
              </w:rPr>
            </w:pPr>
            <w:r>
              <w:rPr>
                <w:rFonts w:ascii="微软雅黑" w:eastAsia="微软雅黑" w:hAnsi="微软雅黑" w:cs="微软雅黑" w:hint="eastAsia"/>
                <w:color w:val="000000"/>
                <w:sz w:val="18"/>
              </w:rPr>
              <w:t>匹配</w:t>
            </w:r>
          </w:p>
        </w:tc>
        <w:tc>
          <w:tcPr>
            <w:tcW w:w="680" w:type="dxa"/>
            <w:tcBorders>
              <w:top w:val="single" w:sz="8" w:space="0" w:color="000000"/>
              <w:left w:val="single" w:sz="8" w:space="0" w:color="000000"/>
              <w:bottom w:val="single" w:sz="8" w:space="0" w:color="000000"/>
              <w:right w:val="single" w:sz="8" w:space="0" w:color="000000"/>
            </w:tcBorders>
            <w:vAlign w:val="center"/>
          </w:tcPr>
          <w:p w:rsidR="00301724" w:rsidRDefault="00130132">
            <w:pPr>
              <w:spacing w:before="40" w:after="40"/>
              <w:ind w:left="40" w:right="40"/>
              <w:jc w:val="center"/>
              <w:rPr>
                <w:rFonts w:ascii="微软雅黑" w:eastAsia="微软雅黑" w:hAnsi="微软雅黑" w:cs="微软雅黑"/>
                <w:color w:val="000000"/>
                <w:sz w:val="18"/>
              </w:rPr>
            </w:pPr>
            <w:r>
              <w:rPr>
                <w:rFonts w:ascii="微软雅黑" w:eastAsia="微软雅黑" w:hAnsi="微软雅黑" w:cs="微软雅黑" w:hint="eastAsia"/>
                <w:color w:val="000000"/>
                <w:sz w:val="18"/>
              </w:rPr>
              <w:t>10</w:t>
            </w:r>
          </w:p>
        </w:tc>
        <w:tc>
          <w:tcPr>
            <w:tcW w:w="907" w:type="dxa"/>
            <w:tcBorders>
              <w:top w:val="single" w:sz="8" w:space="0" w:color="000000"/>
              <w:left w:val="single" w:sz="8" w:space="0" w:color="000000"/>
              <w:bottom w:val="single" w:sz="8" w:space="0" w:color="000000"/>
              <w:right w:val="single" w:sz="8" w:space="0" w:color="000000"/>
            </w:tcBorders>
            <w:vAlign w:val="center"/>
          </w:tcPr>
          <w:p w:rsidR="00301724" w:rsidRDefault="00130132">
            <w:pPr>
              <w:spacing w:before="40" w:after="40"/>
              <w:ind w:left="40" w:right="40"/>
              <w:jc w:val="right"/>
              <w:rPr>
                <w:rFonts w:ascii="微软雅黑" w:eastAsia="微软雅黑" w:hAnsi="微软雅黑" w:cs="微软雅黑"/>
                <w:color w:val="000000"/>
                <w:sz w:val="18"/>
              </w:rPr>
            </w:pPr>
            <w:r>
              <w:rPr>
                <w:rFonts w:ascii="微软雅黑" w:eastAsia="微软雅黑" w:hAnsi="微软雅黑" w:cs="微软雅黑" w:hint="eastAsia"/>
                <w:color w:val="000000"/>
                <w:sz w:val="18"/>
              </w:rPr>
              <w:t>10.00</w:t>
            </w:r>
          </w:p>
        </w:tc>
        <w:tc>
          <w:tcPr>
            <w:tcW w:w="2608" w:type="dxa"/>
            <w:tcBorders>
              <w:top w:val="single" w:sz="8" w:space="0" w:color="000000"/>
              <w:left w:val="single" w:sz="8" w:space="0" w:color="000000"/>
              <w:bottom w:val="single" w:sz="8" w:space="0" w:color="000000"/>
              <w:right w:val="single" w:sz="8" w:space="0" w:color="000000"/>
            </w:tcBorders>
            <w:vAlign w:val="center"/>
          </w:tcPr>
          <w:p w:rsidR="00301724" w:rsidRDefault="00130132">
            <w:pPr>
              <w:spacing w:before="40" w:after="40"/>
              <w:ind w:left="40" w:right="40"/>
              <w:jc w:val="left"/>
              <w:rPr>
                <w:rFonts w:ascii="微软雅黑" w:eastAsia="微软雅黑" w:hAnsi="微软雅黑" w:cs="微软雅黑"/>
                <w:color w:val="000000"/>
                <w:sz w:val="18"/>
              </w:rPr>
            </w:pPr>
            <w:r>
              <w:rPr>
                <w:rFonts w:ascii="微软雅黑" w:eastAsia="微软雅黑" w:hAnsi="微软雅黑" w:cs="微软雅黑" w:hint="eastAsia"/>
                <w:color w:val="000000"/>
                <w:sz w:val="18"/>
              </w:rPr>
              <w:t>预算编制与内容匹配</w:t>
            </w:r>
          </w:p>
        </w:tc>
      </w:tr>
      <w:tr w:rsidR="00301724">
        <w:tblPrEx>
          <w:tblCellMar>
            <w:top w:w="0" w:type="dxa"/>
            <w:bottom w:w="0" w:type="dxa"/>
          </w:tblCellMar>
        </w:tblPrEx>
        <w:trPr>
          <w:trHeight w:val="425"/>
        </w:trPr>
        <w:tc>
          <w:tcPr>
            <w:tcW w:w="944" w:type="dxa"/>
            <w:vMerge/>
            <w:tcBorders>
              <w:top w:val="single" w:sz="8" w:space="0" w:color="000000"/>
              <w:left w:val="single" w:sz="8" w:space="0" w:color="000000"/>
              <w:bottom w:val="single" w:sz="8" w:space="0" w:color="000000"/>
              <w:right w:val="single" w:sz="8" w:space="0" w:color="000000"/>
            </w:tcBorders>
            <w:vAlign w:val="center"/>
          </w:tcPr>
          <w:p w:rsidR="00301724" w:rsidRDefault="00301724">
            <w:pPr>
              <w:spacing w:line="1" w:lineRule="exact"/>
            </w:pPr>
          </w:p>
        </w:tc>
        <w:tc>
          <w:tcPr>
            <w:tcW w:w="2268" w:type="dxa"/>
            <w:vMerge/>
            <w:tcBorders>
              <w:top w:val="single" w:sz="8" w:space="0" w:color="000000"/>
              <w:left w:val="single" w:sz="8" w:space="0" w:color="000000"/>
              <w:bottom w:val="single" w:sz="8" w:space="0" w:color="000000"/>
              <w:right w:val="single" w:sz="8" w:space="0" w:color="000000"/>
            </w:tcBorders>
            <w:vAlign w:val="center"/>
          </w:tcPr>
          <w:p w:rsidR="00301724" w:rsidRDefault="00301724">
            <w:pPr>
              <w:spacing w:line="1" w:lineRule="exact"/>
            </w:pPr>
          </w:p>
        </w:tc>
        <w:tc>
          <w:tcPr>
            <w:tcW w:w="1587" w:type="dxa"/>
            <w:vMerge/>
            <w:tcBorders>
              <w:top w:val="single" w:sz="8" w:space="0" w:color="000000"/>
              <w:left w:val="single" w:sz="8" w:space="0" w:color="000000"/>
              <w:bottom w:val="single" w:sz="8" w:space="0" w:color="000000"/>
              <w:right w:val="single" w:sz="8" w:space="0" w:color="000000"/>
            </w:tcBorders>
            <w:vAlign w:val="center"/>
          </w:tcPr>
          <w:p w:rsidR="00301724" w:rsidRDefault="00301724">
            <w:pPr>
              <w:spacing w:line="1" w:lineRule="exact"/>
            </w:pPr>
          </w:p>
        </w:tc>
        <w:tc>
          <w:tcPr>
            <w:tcW w:w="2381" w:type="dxa"/>
            <w:tcBorders>
              <w:top w:val="single" w:sz="8" w:space="0" w:color="000000"/>
              <w:left w:val="single" w:sz="8" w:space="0" w:color="000000"/>
              <w:bottom w:val="single" w:sz="8" w:space="0" w:color="000000"/>
              <w:right w:val="single" w:sz="8" w:space="0" w:color="000000"/>
            </w:tcBorders>
            <w:vAlign w:val="center"/>
          </w:tcPr>
          <w:p w:rsidR="00301724" w:rsidRDefault="00130132">
            <w:pPr>
              <w:spacing w:before="40" w:after="40"/>
              <w:ind w:left="40" w:right="40"/>
              <w:jc w:val="left"/>
              <w:rPr>
                <w:rFonts w:ascii="微软雅黑" w:eastAsia="微软雅黑" w:hAnsi="微软雅黑" w:cs="微软雅黑"/>
                <w:color w:val="000000"/>
                <w:sz w:val="18"/>
              </w:rPr>
            </w:pPr>
            <w:r>
              <w:rPr>
                <w:rFonts w:ascii="微软雅黑" w:eastAsia="微软雅黑" w:hAnsi="微软雅黑" w:cs="微软雅黑" w:hint="eastAsia"/>
                <w:color w:val="000000"/>
                <w:sz w:val="18"/>
              </w:rPr>
              <w:t>资金分配合理性</w:t>
            </w:r>
          </w:p>
        </w:tc>
        <w:tc>
          <w:tcPr>
            <w:tcW w:w="1814" w:type="dxa"/>
            <w:gridSpan w:val="2"/>
            <w:tcBorders>
              <w:top w:val="single" w:sz="8" w:space="0" w:color="000000"/>
              <w:left w:val="single" w:sz="8" w:space="0" w:color="000000"/>
              <w:bottom w:val="single" w:sz="8" w:space="0" w:color="000000"/>
              <w:right w:val="single" w:sz="8" w:space="0" w:color="000000"/>
            </w:tcBorders>
            <w:vAlign w:val="center"/>
          </w:tcPr>
          <w:p w:rsidR="00301724" w:rsidRDefault="00130132">
            <w:pPr>
              <w:spacing w:before="40" w:after="40"/>
              <w:ind w:left="40" w:right="40"/>
              <w:jc w:val="center"/>
              <w:rPr>
                <w:rFonts w:ascii="微软雅黑" w:eastAsia="微软雅黑" w:hAnsi="微软雅黑" w:cs="微软雅黑"/>
                <w:color w:val="000000"/>
                <w:sz w:val="18"/>
              </w:rPr>
            </w:pPr>
            <w:r>
              <w:rPr>
                <w:rFonts w:ascii="微软雅黑" w:eastAsia="微软雅黑" w:hAnsi="微软雅黑" w:cs="微软雅黑" w:hint="eastAsia"/>
                <w:color w:val="000000"/>
                <w:sz w:val="18"/>
              </w:rPr>
              <w:t>合理</w:t>
            </w:r>
          </w:p>
        </w:tc>
        <w:tc>
          <w:tcPr>
            <w:tcW w:w="2721" w:type="dxa"/>
            <w:gridSpan w:val="2"/>
            <w:tcBorders>
              <w:top w:val="single" w:sz="8" w:space="0" w:color="000000"/>
              <w:left w:val="single" w:sz="8" w:space="0" w:color="000000"/>
              <w:bottom w:val="single" w:sz="8" w:space="0" w:color="000000"/>
              <w:right w:val="single" w:sz="8" w:space="0" w:color="000000"/>
            </w:tcBorders>
            <w:vAlign w:val="center"/>
          </w:tcPr>
          <w:p w:rsidR="00301724" w:rsidRDefault="00130132">
            <w:pPr>
              <w:spacing w:before="40" w:after="40"/>
              <w:ind w:left="40" w:right="40"/>
              <w:jc w:val="left"/>
              <w:rPr>
                <w:rFonts w:ascii="微软雅黑" w:eastAsia="微软雅黑" w:hAnsi="微软雅黑" w:cs="微软雅黑"/>
                <w:color w:val="000000"/>
                <w:sz w:val="18"/>
              </w:rPr>
            </w:pPr>
            <w:r>
              <w:rPr>
                <w:rFonts w:ascii="微软雅黑" w:eastAsia="微软雅黑" w:hAnsi="微软雅黑" w:cs="微软雅黑" w:hint="eastAsia"/>
                <w:color w:val="000000"/>
                <w:sz w:val="18"/>
              </w:rPr>
              <w:t>合理</w:t>
            </w:r>
          </w:p>
        </w:tc>
        <w:tc>
          <w:tcPr>
            <w:tcW w:w="680" w:type="dxa"/>
            <w:tcBorders>
              <w:top w:val="single" w:sz="8" w:space="0" w:color="000000"/>
              <w:left w:val="single" w:sz="8" w:space="0" w:color="000000"/>
              <w:bottom w:val="single" w:sz="8" w:space="0" w:color="000000"/>
              <w:right w:val="single" w:sz="8" w:space="0" w:color="000000"/>
            </w:tcBorders>
            <w:vAlign w:val="center"/>
          </w:tcPr>
          <w:p w:rsidR="00301724" w:rsidRDefault="00130132">
            <w:pPr>
              <w:spacing w:before="40" w:after="40"/>
              <w:ind w:left="40" w:right="40"/>
              <w:jc w:val="center"/>
              <w:rPr>
                <w:rFonts w:ascii="微软雅黑" w:eastAsia="微软雅黑" w:hAnsi="微软雅黑" w:cs="微软雅黑"/>
                <w:color w:val="000000"/>
                <w:sz w:val="18"/>
              </w:rPr>
            </w:pPr>
            <w:r>
              <w:rPr>
                <w:rFonts w:ascii="微软雅黑" w:eastAsia="微软雅黑" w:hAnsi="微软雅黑" w:cs="微软雅黑" w:hint="eastAsia"/>
                <w:color w:val="000000"/>
                <w:sz w:val="18"/>
              </w:rPr>
              <w:t>9</w:t>
            </w:r>
          </w:p>
        </w:tc>
        <w:tc>
          <w:tcPr>
            <w:tcW w:w="907" w:type="dxa"/>
            <w:tcBorders>
              <w:top w:val="single" w:sz="8" w:space="0" w:color="000000"/>
              <w:left w:val="single" w:sz="8" w:space="0" w:color="000000"/>
              <w:bottom w:val="single" w:sz="8" w:space="0" w:color="000000"/>
              <w:right w:val="single" w:sz="8" w:space="0" w:color="000000"/>
            </w:tcBorders>
            <w:vAlign w:val="center"/>
          </w:tcPr>
          <w:p w:rsidR="00301724" w:rsidRDefault="00130132">
            <w:pPr>
              <w:spacing w:before="40" w:after="40"/>
              <w:ind w:left="40" w:right="40"/>
              <w:jc w:val="right"/>
              <w:rPr>
                <w:rFonts w:ascii="微软雅黑" w:eastAsia="微软雅黑" w:hAnsi="微软雅黑" w:cs="微软雅黑"/>
                <w:color w:val="000000"/>
                <w:sz w:val="18"/>
              </w:rPr>
            </w:pPr>
            <w:r>
              <w:rPr>
                <w:rFonts w:ascii="微软雅黑" w:eastAsia="微软雅黑" w:hAnsi="微软雅黑" w:cs="微软雅黑" w:hint="eastAsia"/>
                <w:color w:val="000000"/>
                <w:sz w:val="18"/>
              </w:rPr>
              <w:t>9.00</w:t>
            </w:r>
          </w:p>
        </w:tc>
        <w:tc>
          <w:tcPr>
            <w:tcW w:w="2608" w:type="dxa"/>
            <w:tcBorders>
              <w:top w:val="single" w:sz="8" w:space="0" w:color="000000"/>
              <w:left w:val="single" w:sz="8" w:space="0" w:color="000000"/>
              <w:bottom w:val="single" w:sz="8" w:space="0" w:color="000000"/>
              <w:right w:val="single" w:sz="8" w:space="0" w:color="000000"/>
            </w:tcBorders>
            <w:vAlign w:val="center"/>
          </w:tcPr>
          <w:p w:rsidR="00301724" w:rsidRDefault="00130132">
            <w:pPr>
              <w:spacing w:before="40" w:after="40"/>
              <w:ind w:left="40" w:right="40"/>
              <w:jc w:val="left"/>
              <w:rPr>
                <w:rFonts w:ascii="微软雅黑" w:eastAsia="微软雅黑" w:hAnsi="微软雅黑" w:cs="微软雅黑"/>
                <w:color w:val="000000"/>
                <w:sz w:val="18"/>
              </w:rPr>
            </w:pPr>
            <w:r>
              <w:rPr>
                <w:rFonts w:ascii="微软雅黑" w:eastAsia="微软雅黑" w:hAnsi="微软雅黑" w:cs="微软雅黑" w:hint="eastAsia"/>
                <w:color w:val="000000"/>
                <w:sz w:val="18"/>
              </w:rPr>
              <w:t>资金分配合理</w:t>
            </w:r>
          </w:p>
        </w:tc>
      </w:tr>
      <w:tr w:rsidR="00301724">
        <w:tblPrEx>
          <w:tblCellMar>
            <w:top w:w="0" w:type="dxa"/>
            <w:bottom w:w="0" w:type="dxa"/>
          </w:tblCellMar>
        </w:tblPrEx>
        <w:trPr>
          <w:trHeight w:val="425"/>
        </w:trPr>
        <w:tc>
          <w:tcPr>
            <w:tcW w:w="944" w:type="dxa"/>
            <w:vMerge/>
            <w:tcBorders>
              <w:top w:val="single" w:sz="8" w:space="0" w:color="000000"/>
              <w:left w:val="single" w:sz="8" w:space="0" w:color="000000"/>
              <w:bottom w:val="single" w:sz="8" w:space="0" w:color="000000"/>
              <w:right w:val="single" w:sz="8" w:space="0" w:color="000000"/>
            </w:tcBorders>
            <w:vAlign w:val="center"/>
          </w:tcPr>
          <w:p w:rsidR="00301724" w:rsidRDefault="00301724">
            <w:pPr>
              <w:spacing w:line="1" w:lineRule="exact"/>
            </w:pPr>
          </w:p>
        </w:tc>
        <w:tc>
          <w:tcPr>
            <w:tcW w:w="2268" w:type="dxa"/>
            <w:vMerge w:val="restart"/>
            <w:tcBorders>
              <w:top w:val="single" w:sz="8" w:space="0" w:color="000000"/>
              <w:left w:val="single" w:sz="8" w:space="0" w:color="000000"/>
              <w:bottom w:val="single" w:sz="8" w:space="0" w:color="000000"/>
              <w:right w:val="single" w:sz="8" w:space="0" w:color="000000"/>
            </w:tcBorders>
            <w:vAlign w:val="center"/>
          </w:tcPr>
          <w:p w:rsidR="00301724" w:rsidRDefault="00130132">
            <w:pPr>
              <w:spacing w:before="40" w:after="40"/>
              <w:ind w:left="40" w:right="40"/>
              <w:jc w:val="center"/>
              <w:rPr>
                <w:rFonts w:ascii="微软雅黑" w:eastAsia="微软雅黑" w:hAnsi="微软雅黑" w:cs="微软雅黑"/>
                <w:color w:val="000000"/>
                <w:sz w:val="18"/>
              </w:rPr>
            </w:pPr>
            <w:r>
              <w:rPr>
                <w:rFonts w:ascii="微软雅黑" w:eastAsia="微软雅黑" w:hAnsi="微软雅黑" w:cs="微软雅黑" w:hint="eastAsia"/>
                <w:color w:val="000000"/>
                <w:sz w:val="18"/>
              </w:rPr>
              <w:t>过程</w:t>
            </w:r>
            <w:r>
              <w:rPr>
                <w:rFonts w:ascii="微软雅黑" w:eastAsia="微软雅黑" w:hAnsi="微软雅黑" w:cs="微软雅黑" w:hint="eastAsia"/>
                <w:color w:val="000000"/>
                <w:sz w:val="18"/>
              </w:rPr>
              <w:br/>
            </w:r>
            <w:r>
              <w:rPr>
                <w:rFonts w:ascii="微软雅黑" w:eastAsia="微软雅黑" w:hAnsi="微软雅黑" w:cs="微软雅黑" w:hint="eastAsia"/>
                <w:color w:val="000000"/>
                <w:sz w:val="18"/>
              </w:rPr>
              <w:t>（</w:t>
            </w:r>
            <w:r>
              <w:rPr>
                <w:rFonts w:ascii="微软雅黑" w:eastAsia="微软雅黑" w:hAnsi="微软雅黑" w:cs="微软雅黑" w:hint="eastAsia"/>
                <w:color w:val="000000"/>
                <w:sz w:val="18"/>
              </w:rPr>
              <w:t>46</w:t>
            </w:r>
            <w:r>
              <w:rPr>
                <w:rFonts w:ascii="微软雅黑" w:eastAsia="微软雅黑" w:hAnsi="微软雅黑" w:cs="微软雅黑" w:hint="eastAsia"/>
                <w:color w:val="000000"/>
                <w:sz w:val="18"/>
              </w:rPr>
              <w:t>分）</w:t>
            </w:r>
          </w:p>
        </w:tc>
        <w:tc>
          <w:tcPr>
            <w:tcW w:w="1587" w:type="dxa"/>
            <w:vMerge w:val="restart"/>
            <w:tcBorders>
              <w:top w:val="single" w:sz="8" w:space="0" w:color="000000"/>
              <w:left w:val="single" w:sz="8" w:space="0" w:color="000000"/>
              <w:bottom w:val="single" w:sz="8" w:space="0" w:color="000000"/>
              <w:right w:val="single" w:sz="8" w:space="0" w:color="000000"/>
            </w:tcBorders>
            <w:vAlign w:val="center"/>
          </w:tcPr>
          <w:p w:rsidR="00301724" w:rsidRDefault="00130132">
            <w:pPr>
              <w:spacing w:before="40" w:after="40"/>
              <w:ind w:left="40" w:right="40"/>
              <w:jc w:val="center"/>
              <w:rPr>
                <w:rFonts w:ascii="微软雅黑" w:eastAsia="微软雅黑" w:hAnsi="微软雅黑" w:cs="微软雅黑"/>
                <w:color w:val="000000"/>
                <w:sz w:val="18"/>
              </w:rPr>
            </w:pPr>
            <w:r>
              <w:rPr>
                <w:rFonts w:ascii="微软雅黑" w:eastAsia="微软雅黑" w:hAnsi="微软雅黑" w:cs="微软雅黑" w:hint="eastAsia"/>
                <w:color w:val="000000"/>
                <w:sz w:val="18"/>
              </w:rPr>
              <w:t>项目管理</w:t>
            </w:r>
          </w:p>
        </w:tc>
        <w:tc>
          <w:tcPr>
            <w:tcW w:w="2381" w:type="dxa"/>
            <w:tcBorders>
              <w:top w:val="single" w:sz="8" w:space="0" w:color="000000"/>
              <w:left w:val="single" w:sz="8" w:space="0" w:color="000000"/>
              <w:bottom w:val="single" w:sz="8" w:space="0" w:color="000000"/>
              <w:right w:val="single" w:sz="8" w:space="0" w:color="000000"/>
            </w:tcBorders>
            <w:vAlign w:val="center"/>
          </w:tcPr>
          <w:p w:rsidR="00301724" w:rsidRDefault="00130132">
            <w:pPr>
              <w:spacing w:before="40" w:after="40"/>
              <w:ind w:left="40" w:right="40"/>
              <w:jc w:val="left"/>
              <w:rPr>
                <w:rFonts w:ascii="微软雅黑" w:eastAsia="微软雅黑" w:hAnsi="微软雅黑" w:cs="微软雅黑"/>
                <w:color w:val="000000"/>
                <w:sz w:val="18"/>
              </w:rPr>
            </w:pPr>
            <w:r>
              <w:rPr>
                <w:rFonts w:ascii="微软雅黑" w:eastAsia="微软雅黑" w:hAnsi="微软雅黑" w:cs="微软雅黑" w:hint="eastAsia"/>
                <w:color w:val="000000"/>
                <w:sz w:val="18"/>
              </w:rPr>
              <w:t>项目管理制度健全性</w:t>
            </w:r>
          </w:p>
        </w:tc>
        <w:tc>
          <w:tcPr>
            <w:tcW w:w="1814" w:type="dxa"/>
            <w:gridSpan w:val="2"/>
            <w:tcBorders>
              <w:top w:val="single" w:sz="8" w:space="0" w:color="000000"/>
              <w:left w:val="single" w:sz="8" w:space="0" w:color="000000"/>
              <w:bottom w:val="single" w:sz="8" w:space="0" w:color="000000"/>
              <w:right w:val="single" w:sz="8" w:space="0" w:color="000000"/>
            </w:tcBorders>
            <w:vAlign w:val="center"/>
          </w:tcPr>
          <w:p w:rsidR="00301724" w:rsidRDefault="00130132">
            <w:pPr>
              <w:spacing w:before="40" w:after="40"/>
              <w:ind w:left="40" w:right="40"/>
              <w:jc w:val="center"/>
              <w:rPr>
                <w:rFonts w:ascii="微软雅黑" w:eastAsia="微软雅黑" w:hAnsi="微软雅黑" w:cs="微软雅黑"/>
                <w:color w:val="000000"/>
                <w:sz w:val="18"/>
              </w:rPr>
            </w:pPr>
            <w:r>
              <w:rPr>
                <w:rFonts w:ascii="微软雅黑" w:eastAsia="微软雅黑" w:hAnsi="微软雅黑" w:cs="微软雅黑" w:hint="eastAsia"/>
                <w:color w:val="000000"/>
                <w:sz w:val="18"/>
              </w:rPr>
              <w:t>健全</w:t>
            </w:r>
          </w:p>
        </w:tc>
        <w:tc>
          <w:tcPr>
            <w:tcW w:w="2721" w:type="dxa"/>
            <w:gridSpan w:val="2"/>
            <w:tcBorders>
              <w:top w:val="single" w:sz="8" w:space="0" w:color="000000"/>
              <w:left w:val="single" w:sz="8" w:space="0" w:color="000000"/>
              <w:bottom w:val="single" w:sz="8" w:space="0" w:color="000000"/>
              <w:right w:val="single" w:sz="8" w:space="0" w:color="000000"/>
            </w:tcBorders>
            <w:vAlign w:val="center"/>
          </w:tcPr>
          <w:p w:rsidR="00301724" w:rsidRDefault="00130132">
            <w:pPr>
              <w:spacing w:before="40" w:after="40"/>
              <w:ind w:left="40" w:right="40"/>
              <w:jc w:val="left"/>
              <w:rPr>
                <w:rFonts w:ascii="微软雅黑" w:eastAsia="微软雅黑" w:hAnsi="微软雅黑" w:cs="微软雅黑"/>
                <w:color w:val="000000"/>
                <w:sz w:val="18"/>
              </w:rPr>
            </w:pPr>
            <w:r>
              <w:rPr>
                <w:rFonts w:ascii="微软雅黑" w:eastAsia="微软雅黑" w:hAnsi="微软雅黑" w:cs="微软雅黑" w:hint="eastAsia"/>
                <w:color w:val="000000"/>
                <w:sz w:val="18"/>
              </w:rPr>
              <w:t>健全</w:t>
            </w:r>
          </w:p>
        </w:tc>
        <w:tc>
          <w:tcPr>
            <w:tcW w:w="680" w:type="dxa"/>
            <w:tcBorders>
              <w:top w:val="single" w:sz="8" w:space="0" w:color="000000"/>
              <w:left w:val="single" w:sz="8" w:space="0" w:color="000000"/>
              <w:bottom w:val="single" w:sz="8" w:space="0" w:color="000000"/>
              <w:right w:val="single" w:sz="8" w:space="0" w:color="000000"/>
            </w:tcBorders>
            <w:vAlign w:val="center"/>
          </w:tcPr>
          <w:p w:rsidR="00301724" w:rsidRDefault="00130132">
            <w:pPr>
              <w:spacing w:before="40" w:after="40"/>
              <w:ind w:left="40" w:right="40"/>
              <w:jc w:val="center"/>
              <w:rPr>
                <w:rFonts w:ascii="微软雅黑" w:eastAsia="微软雅黑" w:hAnsi="微软雅黑" w:cs="微软雅黑"/>
                <w:color w:val="000000"/>
                <w:sz w:val="18"/>
              </w:rPr>
            </w:pPr>
            <w:r>
              <w:rPr>
                <w:rFonts w:ascii="微软雅黑" w:eastAsia="微软雅黑" w:hAnsi="微软雅黑" w:cs="微软雅黑" w:hint="eastAsia"/>
                <w:color w:val="000000"/>
                <w:sz w:val="18"/>
              </w:rPr>
              <w:t>12</w:t>
            </w:r>
          </w:p>
        </w:tc>
        <w:tc>
          <w:tcPr>
            <w:tcW w:w="907" w:type="dxa"/>
            <w:tcBorders>
              <w:top w:val="single" w:sz="8" w:space="0" w:color="000000"/>
              <w:left w:val="single" w:sz="8" w:space="0" w:color="000000"/>
              <w:bottom w:val="single" w:sz="8" w:space="0" w:color="000000"/>
              <w:right w:val="single" w:sz="8" w:space="0" w:color="000000"/>
            </w:tcBorders>
            <w:vAlign w:val="center"/>
          </w:tcPr>
          <w:p w:rsidR="00301724" w:rsidRDefault="00130132">
            <w:pPr>
              <w:spacing w:before="40" w:after="40"/>
              <w:ind w:left="40" w:right="40"/>
              <w:jc w:val="right"/>
              <w:rPr>
                <w:rFonts w:ascii="微软雅黑" w:eastAsia="微软雅黑" w:hAnsi="微软雅黑" w:cs="微软雅黑"/>
                <w:color w:val="000000"/>
                <w:sz w:val="18"/>
              </w:rPr>
            </w:pPr>
            <w:r>
              <w:rPr>
                <w:rFonts w:ascii="微软雅黑" w:eastAsia="微软雅黑" w:hAnsi="微软雅黑" w:cs="微软雅黑" w:hint="eastAsia"/>
                <w:color w:val="000000"/>
                <w:sz w:val="18"/>
              </w:rPr>
              <w:t>12.00</w:t>
            </w:r>
          </w:p>
        </w:tc>
        <w:tc>
          <w:tcPr>
            <w:tcW w:w="2608" w:type="dxa"/>
            <w:tcBorders>
              <w:top w:val="single" w:sz="8" w:space="0" w:color="000000"/>
              <w:left w:val="single" w:sz="8" w:space="0" w:color="000000"/>
              <w:bottom w:val="single" w:sz="8" w:space="0" w:color="000000"/>
              <w:right w:val="single" w:sz="8" w:space="0" w:color="000000"/>
            </w:tcBorders>
            <w:vAlign w:val="center"/>
          </w:tcPr>
          <w:p w:rsidR="00301724" w:rsidRDefault="00130132">
            <w:pPr>
              <w:spacing w:before="40" w:after="40"/>
              <w:ind w:left="40" w:right="40"/>
              <w:jc w:val="left"/>
              <w:rPr>
                <w:rFonts w:ascii="微软雅黑" w:eastAsia="微软雅黑" w:hAnsi="微软雅黑" w:cs="微软雅黑"/>
                <w:color w:val="000000"/>
                <w:sz w:val="18"/>
              </w:rPr>
            </w:pPr>
            <w:r>
              <w:rPr>
                <w:rFonts w:ascii="微软雅黑" w:eastAsia="微软雅黑" w:hAnsi="微软雅黑" w:cs="微软雅黑" w:hint="eastAsia"/>
                <w:color w:val="000000"/>
                <w:sz w:val="18"/>
              </w:rPr>
              <w:t>项目管理制度健全</w:t>
            </w:r>
          </w:p>
        </w:tc>
      </w:tr>
      <w:tr w:rsidR="00301724">
        <w:tblPrEx>
          <w:tblCellMar>
            <w:top w:w="0" w:type="dxa"/>
            <w:bottom w:w="0" w:type="dxa"/>
          </w:tblCellMar>
        </w:tblPrEx>
        <w:trPr>
          <w:trHeight w:val="425"/>
        </w:trPr>
        <w:tc>
          <w:tcPr>
            <w:tcW w:w="944" w:type="dxa"/>
            <w:vMerge/>
            <w:tcBorders>
              <w:top w:val="single" w:sz="8" w:space="0" w:color="000000"/>
              <w:left w:val="single" w:sz="8" w:space="0" w:color="000000"/>
              <w:bottom w:val="single" w:sz="8" w:space="0" w:color="000000"/>
              <w:right w:val="single" w:sz="8" w:space="0" w:color="000000"/>
            </w:tcBorders>
            <w:vAlign w:val="center"/>
          </w:tcPr>
          <w:p w:rsidR="00301724" w:rsidRDefault="00301724">
            <w:pPr>
              <w:spacing w:line="1" w:lineRule="exact"/>
            </w:pPr>
          </w:p>
        </w:tc>
        <w:tc>
          <w:tcPr>
            <w:tcW w:w="2268" w:type="dxa"/>
            <w:vMerge/>
            <w:tcBorders>
              <w:top w:val="single" w:sz="8" w:space="0" w:color="000000"/>
              <w:left w:val="single" w:sz="8" w:space="0" w:color="000000"/>
              <w:bottom w:val="single" w:sz="8" w:space="0" w:color="000000"/>
              <w:right w:val="single" w:sz="8" w:space="0" w:color="000000"/>
            </w:tcBorders>
            <w:vAlign w:val="center"/>
          </w:tcPr>
          <w:p w:rsidR="00301724" w:rsidRDefault="00301724">
            <w:pPr>
              <w:spacing w:line="1" w:lineRule="exact"/>
            </w:pPr>
          </w:p>
        </w:tc>
        <w:tc>
          <w:tcPr>
            <w:tcW w:w="1587" w:type="dxa"/>
            <w:vMerge/>
            <w:tcBorders>
              <w:top w:val="single" w:sz="8" w:space="0" w:color="000000"/>
              <w:left w:val="single" w:sz="8" w:space="0" w:color="000000"/>
              <w:bottom w:val="single" w:sz="8" w:space="0" w:color="000000"/>
              <w:right w:val="single" w:sz="8" w:space="0" w:color="000000"/>
            </w:tcBorders>
            <w:vAlign w:val="center"/>
          </w:tcPr>
          <w:p w:rsidR="00301724" w:rsidRDefault="00301724">
            <w:pPr>
              <w:spacing w:line="1" w:lineRule="exact"/>
            </w:pPr>
          </w:p>
        </w:tc>
        <w:tc>
          <w:tcPr>
            <w:tcW w:w="2381" w:type="dxa"/>
            <w:tcBorders>
              <w:top w:val="single" w:sz="8" w:space="0" w:color="000000"/>
              <w:left w:val="single" w:sz="8" w:space="0" w:color="000000"/>
              <w:bottom w:val="single" w:sz="8" w:space="0" w:color="000000"/>
              <w:right w:val="single" w:sz="8" w:space="0" w:color="000000"/>
            </w:tcBorders>
            <w:vAlign w:val="center"/>
          </w:tcPr>
          <w:p w:rsidR="00301724" w:rsidRDefault="00130132">
            <w:pPr>
              <w:spacing w:before="40" w:after="40"/>
              <w:ind w:left="40" w:right="40"/>
              <w:jc w:val="left"/>
              <w:rPr>
                <w:rFonts w:ascii="微软雅黑" w:eastAsia="微软雅黑" w:hAnsi="微软雅黑" w:cs="微软雅黑"/>
                <w:color w:val="000000"/>
                <w:sz w:val="18"/>
              </w:rPr>
            </w:pPr>
            <w:r>
              <w:rPr>
                <w:rFonts w:ascii="微软雅黑" w:eastAsia="微软雅黑" w:hAnsi="微软雅黑" w:cs="微软雅黑" w:hint="eastAsia"/>
                <w:color w:val="000000"/>
                <w:sz w:val="18"/>
              </w:rPr>
              <w:t>项目质量可控性</w:t>
            </w:r>
          </w:p>
        </w:tc>
        <w:tc>
          <w:tcPr>
            <w:tcW w:w="1814" w:type="dxa"/>
            <w:gridSpan w:val="2"/>
            <w:tcBorders>
              <w:top w:val="single" w:sz="8" w:space="0" w:color="000000"/>
              <w:left w:val="single" w:sz="8" w:space="0" w:color="000000"/>
              <w:bottom w:val="single" w:sz="8" w:space="0" w:color="000000"/>
              <w:right w:val="single" w:sz="8" w:space="0" w:color="000000"/>
            </w:tcBorders>
            <w:vAlign w:val="center"/>
          </w:tcPr>
          <w:p w:rsidR="00301724" w:rsidRDefault="00130132">
            <w:pPr>
              <w:spacing w:before="40" w:after="40"/>
              <w:ind w:left="40" w:right="40"/>
              <w:jc w:val="center"/>
              <w:rPr>
                <w:rFonts w:ascii="微软雅黑" w:eastAsia="微软雅黑" w:hAnsi="微软雅黑" w:cs="微软雅黑"/>
                <w:color w:val="000000"/>
                <w:sz w:val="18"/>
              </w:rPr>
            </w:pPr>
            <w:r>
              <w:rPr>
                <w:rFonts w:ascii="微软雅黑" w:eastAsia="微软雅黑" w:hAnsi="微软雅黑" w:cs="微软雅黑" w:hint="eastAsia"/>
                <w:color w:val="000000"/>
                <w:sz w:val="18"/>
              </w:rPr>
              <w:t>可控</w:t>
            </w:r>
          </w:p>
        </w:tc>
        <w:tc>
          <w:tcPr>
            <w:tcW w:w="2721" w:type="dxa"/>
            <w:gridSpan w:val="2"/>
            <w:tcBorders>
              <w:top w:val="single" w:sz="8" w:space="0" w:color="000000"/>
              <w:left w:val="single" w:sz="8" w:space="0" w:color="000000"/>
              <w:bottom w:val="single" w:sz="8" w:space="0" w:color="000000"/>
              <w:right w:val="single" w:sz="8" w:space="0" w:color="000000"/>
            </w:tcBorders>
            <w:vAlign w:val="center"/>
          </w:tcPr>
          <w:p w:rsidR="00301724" w:rsidRDefault="00130132">
            <w:pPr>
              <w:spacing w:before="40" w:after="40"/>
              <w:ind w:left="40" w:right="40"/>
              <w:jc w:val="left"/>
              <w:rPr>
                <w:rFonts w:ascii="微软雅黑" w:eastAsia="微软雅黑" w:hAnsi="微软雅黑" w:cs="微软雅黑"/>
                <w:color w:val="000000"/>
                <w:sz w:val="18"/>
              </w:rPr>
            </w:pPr>
            <w:r>
              <w:rPr>
                <w:rFonts w:ascii="微软雅黑" w:eastAsia="微软雅黑" w:hAnsi="微软雅黑" w:cs="微软雅黑" w:hint="eastAsia"/>
                <w:color w:val="000000"/>
                <w:sz w:val="18"/>
              </w:rPr>
              <w:t>可控</w:t>
            </w:r>
          </w:p>
        </w:tc>
        <w:tc>
          <w:tcPr>
            <w:tcW w:w="680" w:type="dxa"/>
            <w:tcBorders>
              <w:top w:val="single" w:sz="8" w:space="0" w:color="000000"/>
              <w:left w:val="single" w:sz="8" w:space="0" w:color="000000"/>
              <w:bottom w:val="single" w:sz="8" w:space="0" w:color="000000"/>
              <w:right w:val="single" w:sz="8" w:space="0" w:color="000000"/>
            </w:tcBorders>
            <w:vAlign w:val="center"/>
          </w:tcPr>
          <w:p w:rsidR="00301724" w:rsidRDefault="00130132">
            <w:pPr>
              <w:spacing w:before="40" w:after="40"/>
              <w:ind w:left="40" w:right="40"/>
              <w:jc w:val="center"/>
              <w:rPr>
                <w:rFonts w:ascii="微软雅黑" w:eastAsia="微软雅黑" w:hAnsi="微软雅黑" w:cs="微软雅黑"/>
                <w:color w:val="000000"/>
                <w:sz w:val="18"/>
              </w:rPr>
            </w:pPr>
            <w:r>
              <w:rPr>
                <w:rFonts w:ascii="微软雅黑" w:eastAsia="微软雅黑" w:hAnsi="微软雅黑" w:cs="微软雅黑" w:hint="eastAsia"/>
                <w:color w:val="000000"/>
                <w:sz w:val="18"/>
              </w:rPr>
              <w:t>11</w:t>
            </w:r>
          </w:p>
        </w:tc>
        <w:tc>
          <w:tcPr>
            <w:tcW w:w="907" w:type="dxa"/>
            <w:tcBorders>
              <w:top w:val="single" w:sz="8" w:space="0" w:color="000000"/>
              <w:left w:val="single" w:sz="8" w:space="0" w:color="000000"/>
              <w:bottom w:val="single" w:sz="8" w:space="0" w:color="000000"/>
              <w:right w:val="single" w:sz="8" w:space="0" w:color="000000"/>
            </w:tcBorders>
            <w:vAlign w:val="center"/>
          </w:tcPr>
          <w:p w:rsidR="00301724" w:rsidRDefault="00130132">
            <w:pPr>
              <w:spacing w:before="40" w:after="40"/>
              <w:ind w:left="40" w:right="40"/>
              <w:jc w:val="right"/>
              <w:rPr>
                <w:rFonts w:ascii="微软雅黑" w:eastAsia="微软雅黑" w:hAnsi="微软雅黑" w:cs="微软雅黑"/>
                <w:color w:val="000000"/>
                <w:sz w:val="18"/>
              </w:rPr>
            </w:pPr>
            <w:r>
              <w:rPr>
                <w:rFonts w:ascii="微软雅黑" w:eastAsia="微软雅黑" w:hAnsi="微软雅黑" w:cs="微软雅黑" w:hint="eastAsia"/>
                <w:color w:val="000000"/>
                <w:sz w:val="18"/>
              </w:rPr>
              <w:t>11.00</w:t>
            </w:r>
          </w:p>
        </w:tc>
        <w:tc>
          <w:tcPr>
            <w:tcW w:w="2608" w:type="dxa"/>
            <w:tcBorders>
              <w:top w:val="single" w:sz="8" w:space="0" w:color="000000"/>
              <w:left w:val="single" w:sz="8" w:space="0" w:color="000000"/>
              <w:bottom w:val="single" w:sz="8" w:space="0" w:color="000000"/>
              <w:right w:val="single" w:sz="8" w:space="0" w:color="000000"/>
            </w:tcBorders>
            <w:vAlign w:val="center"/>
          </w:tcPr>
          <w:p w:rsidR="00301724" w:rsidRDefault="00130132">
            <w:pPr>
              <w:spacing w:before="40" w:after="40"/>
              <w:ind w:left="40" w:right="40"/>
              <w:jc w:val="left"/>
              <w:rPr>
                <w:rFonts w:ascii="微软雅黑" w:eastAsia="微软雅黑" w:hAnsi="微软雅黑" w:cs="微软雅黑"/>
                <w:color w:val="000000"/>
                <w:sz w:val="18"/>
              </w:rPr>
            </w:pPr>
            <w:r>
              <w:rPr>
                <w:rFonts w:ascii="微软雅黑" w:eastAsia="微软雅黑" w:hAnsi="微软雅黑" w:cs="微软雅黑" w:hint="eastAsia"/>
                <w:color w:val="000000"/>
                <w:sz w:val="18"/>
              </w:rPr>
              <w:t>项目完成达到预期</w:t>
            </w:r>
          </w:p>
        </w:tc>
      </w:tr>
      <w:tr w:rsidR="00301724">
        <w:tblPrEx>
          <w:tblCellMar>
            <w:top w:w="0" w:type="dxa"/>
            <w:bottom w:w="0" w:type="dxa"/>
          </w:tblCellMar>
        </w:tblPrEx>
        <w:trPr>
          <w:trHeight w:val="425"/>
        </w:trPr>
        <w:tc>
          <w:tcPr>
            <w:tcW w:w="944" w:type="dxa"/>
            <w:vMerge/>
            <w:tcBorders>
              <w:top w:val="single" w:sz="8" w:space="0" w:color="000000"/>
              <w:left w:val="single" w:sz="8" w:space="0" w:color="000000"/>
              <w:bottom w:val="single" w:sz="8" w:space="0" w:color="000000"/>
              <w:right w:val="single" w:sz="8" w:space="0" w:color="000000"/>
            </w:tcBorders>
            <w:vAlign w:val="center"/>
          </w:tcPr>
          <w:p w:rsidR="00301724" w:rsidRDefault="00301724">
            <w:pPr>
              <w:spacing w:line="1" w:lineRule="exact"/>
            </w:pPr>
          </w:p>
        </w:tc>
        <w:tc>
          <w:tcPr>
            <w:tcW w:w="2268" w:type="dxa"/>
            <w:vMerge/>
            <w:tcBorders>
              <w:top w:val="single" w:sz="8" w:space="0" w:color="000000"/>
              <w:left w:val="single" w:sz="8" w:space="0" w:color="000000"/>
              <w:bottom w:val="single" w:sz="8" w:space="0" w:color="000000"/>
              <w:right w:val="single" w:sz="8" w:space="0" w:color="000000"/>
            </w:tcBorders>
            <w:vAlign w:val="center"/>
          </w:tcPr>
          <w:p w:rsidR="00301724" w:rsidRDefault="00301724">
            <w:pPr>
              <w:spacing w:line="1" w:lineRule="exact"/>
            </w:pPr>
          </w:p>
        </w:tc>
        <w:tc>
          <w:tcPr>
            <w:tcW w:w="1587" w:type="dxa"/>
            <w:vMerge/>
            <w:tcBorders>
              <w:top w:val="single" w:sz="8" w:space="0" w:color="000000"/>
              <w:left w:val="single" w:sz="8" w:space="0" w:color="000000"/>
              <w:bottom w:val="single" w:sz="8" w:space="0" w:color="000000"/>
              <w:right w:val="single" w:sz="8" w:space="0" w:color="000000"/>
            </w:tcBorders>
            <w:vAlign w:val="center"/>
          </w:tcPr>
          <w:p w:rsidR="00301724" w:rsidRDefault="00301724">
            <w:pPr>
              <w:spacing w:line="1" w:lineRule="exact"/>
            </w:pPr>
          </w:p>
        </w:tc>
        <w:tc>
          <w:tcPr>
            <w:tcW w:w="2381" w:type="dxa"/>
            <w:tcBorders>
              <w:top w:val="single" w:sz="8" w:space="0" w:color="000000"/>
              <w:left w:val="single" w:sz="8" w:space="0" w:color="000000"/>
              <w:bottom w:val="single" w:sz="8" w:space="0" w:color="000000"/>
              <w:right w:val="single" w:sz="8" w:space="0" w:color="000000"/>
            </w:tcBorders>
            <w:vAlign w:val="center"/>
          </w:tcPr>
          <w:p w:rsidR="00301724" w:rsidRDefault="00130132">
            <w:pPr>
              <w:spacing w:before="40" w:after="40"/>
              <w:ind w:left="40" w:right="40"/>
              <w:jc w:val="left"/>
              <w:rPr>
                <w:rFonts w:ascii="微软雅黑" w:eastAsia="微软雅黑" w:hAnsi="微软雅黑" w:cs="微软雅黑"/>
                <w:color w:val="000000"/>
                <w:sz w:val="18"/>
              </w:rPr>
            </w:pPr>
            <w:r>
              <w:rPr>
                <w:rFonts w:ascii="微软雅黑" w:eastAsia="微软雅黑" w:hAnsi="微软雅黑" w:cs="微软雅黑" w:hint="eastAsia"/>
                <w:color w:val="000000"/>
                <w:sz w:val="18"/>
              </w:rPr>
              <w:t>资金使用合规性</w:t>
            </w:r>
          </w:p>
        </w:tc>
        <w:tc>
          <w:tcPr>
            <w:tcW w:w="1814" w:type="dxa"/>
            <w:gridSpan w:val="2"/>
            <w:tcBorders>
              <w:top w:val="single" w:sz="8" w:space="0" w:color="000000"/>
              <w:left w:val="single" w:sz="8" w:space="0" w:color="000000"/>
              <w:bottom w:val="single" w:sz="8" w:space="0" w:color="000000"/>
              <w:right w:val="single" w:sz="8" w:space="0" w:color="000000"/>
            </w:tcBorders>
            <w:vAlign w:val="center"/>
          </w:tcPr>
          <w:p w:rsidR="00301724" w:rsidRDefault="00130132">
            <w:pPr>
              <w:spacing w:before="40" w:after="40"/>
              <w:ind w:left="40" w:right="40"/>
              <w:jc w:val="center"/>
              <w:rPr>
                <w:rFonts w:ascii="微软雅黑" w:eastAsia="微软雅黑" w:hAnsi="微软雅黑" w:cs="微软雅黑"/>
                <w:color w:val="000000"/>
                <w:sz w:val="18"/>
              </w:rPr>
            </w:pPr>
            <w:r>
              <w:rPr>
                <w:rFonts w:ascii="微软雅黑" w:eastAsia="微软雅黑" w:hAnsi="微软雅黑" w:cs="微软雅黑" w:hint="eastAsia"/>
                <w:color w:val="000000"/>
                <w:sz w:val="18"/>
              </w:rPr>
              <w:t>合规</w:t>
            </w:r>
          </w:p>
        </w:tc>
        <w:tc>
          <w:tcPr>
            <w:tcW w:w="2721" w:type="dxa"/>
            <w:gridSpan w:val="2"/>
            <w:tcBorders>
              <w:top w:val="single" w:sz="8" w:space="0" w:color="000000"/>
              <w:left w:val="single" w:sz="8" w:space="0" w:color="000000"/>
              <w:bottom w:val="single" w:sz="8" w:space="0" w:color="000000"/>
              <w:right w:val="single" w:sz="8" w:space="0" w:color="000000"/>
            </w:tcBorders>
            <w:vAlign w:val="center"/>
          </w:tcPr>
          <w:p w:rsidR="00301724" w:rsidRDefault="00130132">
            <w:pPr>
              <w:spacing w:before="40" w:after="40"/>
              <w:ind w:left="40" w:right="40"/>
              <w:jc w:val="left"/>
              <w:rPr>
                <w:rFonts w:ascii="微软雅黑" w:eastAsia="微软雅黑" w:hAnsi="微软雅黑" w:cs="微软雅黑"/>
                <w:color w:val="000000"/>
                <w:sz w:val="18"/>
              </w:rPr>
            </w:pPr>
            <w:r>
              <w:rPr>
                <w:rFonts w:ascii="微软雅黑" w:eastAsia="微软雅黑" w:hAnsi="微软雅黑" w:cs="微软雅黑" w:hint="eastAsia"/>
                <w:color w:val="000000"/>
                <w:sz w:val="18"/>
              </w:rPr>
              <w:t>合规</w:t>
            </w:r>
          </w:p>
        </w:tc>
        <w:tc>
          <w:tcPr>
            <w:tcW w:w="680" w:type="dxa"/>
            <w:tcBorders>
              <w:top w:val="single" w:sz="8" w:space="0" w:color="000000"/>
              <w:left w:val="single" w:sz="8" w:space="0" w:color="000000"/>
              <w:bottom w:val="single" w:sz="8" w:space="0" w:color="000000"/>
              <w:right w:val="single" w:sz="8" w:space="0" w:color="000000"/>
            </w:tcBorders>
            <w:vAlign w:val="center"/>
          </w:tcPr>
          <w:p w:rsidR="00301724" w:rsidRDefault="00130132">
            <w:pPr>
              <w:spacing w:before="40" w:after="40"/>
              <w:ind w:left="40" w:right="40"/>
              <w:jc w:val="center"/>
              <w:rPr>
                <w:rFonts w:ascii="微软雅黑" w:eastAsia="微软雅黑" w:hAnsi="微软雅黑" w:cs="微软雅黑"/>
                <w:color w:val="000000"/>
                <w:sz w:val="18"/>
              </w:rPr>
            </w:pPr>
            <w:r>
              <w:rPr>
                <w:rFonts w:ascii="微软雅黑" w:eastAsia="微软雅黑" w:hAnsi="微软雅黑" w:cs="微软雅黑" w:hint="eastAsia"/>
                <w:color w:val="000000"/>
                <w:sz w:val="18"/>
              </w:rPr>
              <w:t>12</w:t>
            </w:r>
          </w:p>
        </w:tc>
        <w:tc>
          <w:tcPr>
            <w:tcW w:w="907" w:type="dxa"/>
            <w:tcBorders>
              <w:top w:val="single" w:sz="8" w:space="0" w:color="000000"/>
              <w:left w:val="single" w:sz="8" w:space="0" w:color="000000"/>
              <w:bottom w:val="single" w:sz="8" w:space="0" w:color="000000"/>
              <w:right w:val="single" w:sz="8" w:space="0" w:color="000000"/>
            </w:tcBorders>
            <w:vAlign w:val="center"/>
          </w:tcPr>
          <w:p w:rsidR="00301724" w:rsidRDefault="00130132">
            <w:pPr>
              <w:spacing w:before="40" w:after="40"/>
              <w:ind w:left="40" w:right="40"/>
              <w:jc w:val="right"/>
              <w:rPr>
                <w:rFonts w:ascii="微软雅黑" w:eastAsia="微软雅黑" w:hAnsi="微软雅黑" w:cs="微软雅黑"/>
                <w:color w:val="000000"/>
                <w:sz w:val="18"/>
              </w:rPr>
            </w:pPr>
            <w:r>
              <w:rPr>
                <w:rFonts w:ascii="微软雅黑" w:eastAsia="微软雅黑" w:hAnsi="微软雅黑" w:cs="微软雅黑" w:hint="eastAsia"/>
                <w:color w:val="000000"/>
                <w:sz w:val="18"/>
              </w:rPr>
              <w:t>12.00</w:t>
            </w:r>
          </w:p>
        </w:tc>
        <w:tc>
          <w:tcPr>
            <w:tcW w:w="2608" w:type="dxa"/>
            <w:tcBorders>
              <w:top w:val="single" w:sz="8" w:space="0" w:color="000000"/>
              <w:left w:val="single" w:sz="8" w:space="0" w:color="000000"/>
              <w:bottom w:val="single" w:sz="8" w:space="0" w:color="000000"/>
              <w:right w:val="single" w:sz="8" w:space="0" w:color="000000"/>
            </w:tcBorders>
            <w:vAlign w:val="center"/>
          </w:tcPr>
          <w:p w:rsidR="00301724" w:rsidRDefault="00130132">
            <w:pPr>
              <w:spacing w:before="40" w:after="40"/>
              <w:ind w:left="40" w:right="40"/>
              <w:jc w:val="left"/>
              <w:rPr>
                <w:rFonts w:ascii="微软雅黑" w:eastAsia="微软雅黑" w:hAnsi="微软雅黑" w:cs="微软雅黑"/>
                <w:color w:val="000000"/>
                <w:sz w:val="18"/>
              </w:rPr>
            </w:pPr>
            <w:r>
              <w:rPr>
                <w:rFonts w:ascii="微软雅黑" w:eastAsia="微软雅黑" w:hAnsi="微软雅黑" w:cs="微软雅黑" w:hint="eastAsia"/>
                <w:color w:val="000000"/>
                <w:sz w:val="18"/>
              </w:rPr>
              <w:t>资金使用规范</w:t>
            </w:r>
          </w:p>
        </w:tc>
      </w:tr>
      <w:tr w:rsidR="00301724">
        <w:tblPrEx>
          <w:tblCellMar>
            <w:top w:w="0" w:type="dxa"/>
            <w:bottom w:w="0" w:type="dxa"/>
          </w:tblCellMar>
        </w:tblPrEx>
        <w:trPr>
          <w:trHeight w:val="425"/>
        </w:trPr>
        <w:tc>
          <w:tcPr>
            <w:tcW w:w="944" w:type="dxa"/>
            <w:vMerge/>
            <w:tcBorders>
              <w:top w:val="single" w:sz="8" w:space="0" w:color="000000"/>
              <w:left w:val="single" w:sz="8" w:space="0" w:color="000000"/>
              <w:bottom w:val="single" w:sz="8" w:space="0" w:color="000000"/>
              <w:right w:val="single" w:sz="8" w:space="0" w:color="000000"/>
            </w:tcBorders>
            <w:vAlign w:val="center"/>
          </w:tcPr>
          <w:p w:rsidR="00301724" w:rsidRDefault="00301724">
            <w:pPr>
              <w:spacing w:line="1" w:lineRule="exact"/>
            </w:pPr>
          </w:p>
        </w:tc>
        <w:tc>
          <w:tcPr>
            <w:tcW w:w="2268" w:type="dxa"/>
            <w:vMerge/>
            <w:tcBorders>
              <w:top w:val="single" w:sz="8" w:space="0" w:color="000000"/>
              <w:left w:val="single" w:sz="8" w:space="0" w:color="000000"/>
              <w:bottom w:val="single" w:sz="8" w:space="0" w:color="000000"/>
              <w:right w:val="single" w:sz="8" w:space="0" w:color="000000"/>
            </w:tcBorders>
            <w:vAlign w:val="center"/>
          </w:tcPr>
          <w:p w:rsidR="00301724" w:rsidRDefault="00301724">
            <w:pPr>
              <w:spacing w:line="1" w:lineRule="exact"/>
            </w:pPr>
          </w:p>
        </w:tc>
        <w:tc>
          <w:tcPr>
            <w:tcW w:w="1587" w:type="dxa"/>
            <w:vMerge/>
            <w:tcBorders>
              <w:top w:val="single" w:sz="8" w:space="0" w:color="000000"/>
              <w:left w:val="single" w:sz="8" w:space="0" w:color="000000"/>
              <w:bottom w:val="single" w:sz="8" w:space="0" w:color="000000"/>
              <w:right w:val="single" w:sz="8" w:space="0" w:color="000000"/>
            </w:tcBorders>
            <w:vAlign w:val="center"/>
          </w:tcPr>
          <w:p w:rsidR="00301724" w:rsidRDefault="00301724">
            <w:pPr>
              <w:spacing w:line="1" w:lineRule="exact"/>
            </w:pPr>
          </w:p>
        </w:tc>
        <w:tc>
          <w:tcPr>
            <w:tcW w:w="2381" w:type="dxa"/>
            <w:tcBorders>
              <w:top w:val="single" w:sz="8" w:space="0" w:color="000000"/>
              <w:left w:val="single" w:sz="8" w:space="0" w:color="000000"/>
              <w:bottom w:val="single" w:sz="8" w:space="0" w:color="000000"/>
              <w:right w:val="single" w:sz="8" w:space="0" w:color="000000"/>
            </w:tcBorders>
            <w:vAlign w:val="center"/>
          </w:tcPr>
          <w:p w:rsidR="00301724" w:rsidRDefault="00130132">
            <w:pPr>
              <w:spacing w:before="40" w:after="40"/>
              <w:ind w:left="40" w:right="40"/>
              <w:jc w:val="left"/>
              <w:rPr>
                <w:rFonts w:ascii="微软雅黑" w:eastAsia="微软雅黑" w:hAnsi="微软雅黑" w:cs="微软雅黑"/>
                <w:color w:val="000000"/>
                <w:sz w:val="18"/>
              </w:rPr>
            </w:pPr>
            <w:r>
              <w:rPr>
                <w:rFonts w:ascii="微软雅黑" w:eastAsia="微软雅黑" w:hAnsi="微软雅黑" w:cs="微软雅黑" w:hint="eastAsia"/>
                <w:color w:val="000000"/>
                <w:sz w:val="18"/>
              </w:rPr>
              <w:t>财务监督检查</w:t>
            </w:r>
          </w:p>
        </w:tc>
        <w:tc>
          <w:tcPr>
            <w:tcW w:w="1814" w:type="dxa"/>
            <w:gridSpan w:val="2"/>
            <w:tcBorders>
              <w:top w:val="single" w:sz="8" w:space="0" w:color="000000"/>
              <w:left w:val="single" w:sz="8" w:space="0" w:color="000000"/>
              <w:bottom w:val="single" w:sz="8" w:space="0" w:color="000000"/>
              <w:right w:val="single" w:sz="8" w:space="0" w:color="000000"/>
            </w:tcBorders>
            <w:vAlign w:val="center"/>
          </w:tcPr>
          <w:p w:rsidR="00301724" w:rsidRDefault="00130132">
            <w:pPr>
              <w:spacing w:before="40" w:after="40"/>
              <w:ind w:left="40" w:right="40"/>
              <w:jc w:val="center"/>
              <w:rPr>
                <w:rFonts w:ascii="微软雅黑" w:eastAsia="微软雅黑" w:hAnsi="微软雅黑" w:cs="微软雅黑"/>
                <w:color w:val="000000"/>
                <w:sz w:val="18"/>
              </w:rPr>
            </w:pPr>
            <w:r>
              <w:rPr>
                <w:rFonts w:ascii="微软雅黑" w:eastAsia="微软雅黑" w:hAnsi="微软雅黑" w:cs="微软雅黑" w:hint="eastAsia"/>
                <w:color w:val="000000"/>
                <w:sz w:val="18"/>
              </w:rPr>
              <w:t>无问题</w:t>
            </w:r>
          </w:p>
        </w:tc>
        <w:tc>
          <w:tcPr>
            <w:tcW w:w="2721" w:type="dxa"/>
            <w:gridSpan w:val="2"/>
            <w:tcBorders>
              <w:top w:val="single" w:sz="8" w:space="0" w:color="000000"/>
              <w:left w:val="single" w:sz="8" w:space="0" w:color="000000"/>
              <w:bottom w:val="single" w:sz="8" w:space="0" w:color="000000"/>
              <w:right w:val="single" w:sz="8" w:space="0" w:color="000000"/>
            </w:tcBorders>
            <w:vAlign w:val="center"/>
          </w:tcPr>
          <w:p w:rsidR="00301724" w:rsidRDefault="00130132">
            <w:pPr>
              <w:spacing w:before="40" w:after="40"/>
              <w:ind w:left="40" w:right="40"/>
              <w:jc w:val="left"/>
              <w:rPr>
                <w:rFonts w:ascii="微软雅黑" w:eastAsia="微软雅黑" w:hAnsi="微软雅黑" w:cs="微软雅黑"/>
                <w:color w:val="000000"/>
                <w:sz w:val="18"/>
              </w:rPr>
            </w:pPr>
            <w:r>
              <w:rPr>
                <w:rFonts w:ascii="微软雅黑" w:eastAsia="微软雅黑" w:hAnsi="微软雅黑" w:cs="微软雅黑" w:hint="eastAsia"/>
                <w:color w:val="000000"/>
                <w:sz w:val="18"/>
              </w:rPr>
              <w:t>无问题</w:t>
            </w:r>
          </w:p>
        </w:tc>
        <w:tc>
          <w:tcPr>
            <w:tcW w:w="680" w:type="dxa"/>
            <w:tcBorders>
              <w:top w:val="single" w:sz="8" w:space="0" w:color="000000"/>
              <w:left w:val="single" w:sz="8" w:space="0" w:color="000000"/>
              <w:bottom w:val="single" w:sz="8" w:space="0" w:color="000000"/>
              <w:right w:val="single" w:sz="8" w:space="0" w:color="000000"/>
            </w:tcBorders>
            <w:vAlign w:val="center"/>
          </w:tcPr>
          <w:p w:rsidR="00301724" w:rsidRDefault="00130132">
            <w:pPr>
              <w:spacing w:before="40" w:after="40"/>
              <w:ind w:left="40" w:right="40"/>
              <w:jc w:val="center"/>
              <w:rPr>
                <w:rFonts w:ascii="微软雅黑" w:eastAsia="微软雅黑" w:hAnsi="微软雅黑" w:cs="微软雅黑"/>
                <w:color w:val="000000"/>
                <w:sz w:val="18"/>
              </w:rPr>
            </w:pPr>
            <w:r>
              <w:rPr>
                <w:rFonts w:ascii="微软雅黑" w:eastAsia="微软雅黑" w:hAnsi="微软雅黑" w:cs="微软雅黑" w:hint="eastAsia"/>
                <w:color w:val="000000"/>
                <w:sz w:val="18"/>
              </w:rPr>
              <w:t>11</w:t>
            </w:r>
          </w:p>
        </w:tc>
        <w:tc>
          <w:tcPr>
            <w:tcW w:w="907" w:type="dxa"/>
            <w:tcBorders>
              <w:top w:val="single" w:sz="8" w:space="0" w:color="000000"/>
              <w:left w:val="single" w:sz="8" w:space="0" w:color="000000"/>
              <w:bottom w:val="single" w:sz="8" w:space="0" w:color="000000"/>
              <w:right w:val="single" w:sz="8" w:space="0" w:color="000000"/>
            </w:tcBorders>
            <w:vAlign w:val="center"/>
          </w:tcPr>
          <w:p w:rsidR="00301724" w:rsidRDefault="00130132">
            <w:pPr>
              <w:spacing w:before="40" w:after="40"/>
              <w:ind w:left="40" w:right="40"/>
              <w:jc w:val="right"/>
              <w:rPr>
                <w:rFonts w:ascii="微软雅黑" w:eastAsia="微软雅黑" w:hAnsi="微软雅黑" w:cs="微软雅黑"/>
                <w:color w:val="000000"/>
                <w:sz w:val="18"/>
              </w:rPr>
            </w:pPr>
            <w:r>
              <w:rPr>
                <w:rFonts w:ascii="微软雅黑" w:eastAsia="微软雅黑" w:hAnsi="微软雅黑" w:cs="微软雅黑" w:hint="eastAsia"/>
                <w:color w:val="000000"/>
                <w:sz w:val="18"/>
              </w:rPr>
              <w:t>11.00</w:t>
            </w:r>
          </w:p>
        </w:tc>
        <w:tc>
          <w:tcPr>
            <w:tcW w:w="2608" w:type="dxa"/>
            <w:tcBorders>
              <w:top w:val="single" w:sz="8" w:space="0" w:color="000000"/>
              <w:left w:val="single" w:sz="8" w:space="0" w:color="000000"/>
              <w:bottom w:val="single" w:sz="8" w:space="0" w:color="000000"/>
              <w:right w:val="single" w:sz="8" w:space="0" w:color="000000"/>
            </w:tcBorders>
            <w:vAlign w:val="center"/>
          </w:tcPr>
          <w:p w:rsidR="00301724" w:rsidRDefault="00130132">
            <w:pPr>
              <w:spacing w:before="40" w:after="40"/>
              <w:ind w:left="40" w:right="40"/>
              <w:jc w:val="left"/>
              <w:rPr>
                <w:rFonts w:ascii="微软雅黑" w:eastAsia="微软雅黑" w:hAnsi="微软雅黑" w:cs="微软雅黑"/>
                <w:color w:val="000000"/>
                <w:sz w:val="18"/>
              </w:rPr>
            </w:pPr>
            <w:r>
              <w:rPr>
                <w:rFonts w:ascii="微软雅黑" w:eastAsia="微软雅黑" w:hAnsi="微软雅黑" w:cs="微软雅黑" w:hint="eastAsia"/>
                <w:color w:val="000000"/>
                <w:sz w:val="18"/>
              </w:rPr>
              <w:t>无问题</w:t>
            </w:r>
          </w:p>
        </w:tc>
      </w:tr>
      <w:tr w:rsidR="00301724">
        <w:tblPrEx>
          <w:tblCellMar>
            <w:top w:w="0" w:type="dxa"/>
            <w:bottom w:w="0" w:type="dxa"/>
          </w:tblCellMar>
        </w:tblPrEx>
        <w:trPr>
          <w:trHeight w:val="425"/>
        </w:trPr>
        <w:tc>
          <w:tcPr>
            <w:tcW w:w="944" w:type="dxa"/>
            <w:vMerge/>
            <w:tcBorders>
              <w:top w:val="single" w:sz="8" w:space="0" w:color="000000"/>
              <w:left w:val="single" w:sz="8" w:space="0" w:color="000000"/>
              <w:bottom w:val="single" w:sz="8" w:space="0" w:color="000000"/>
              <w:right w:val="single" w:sz="8" w:space="0" w:color="000000"/>
            </w:tcBorders>
            <w:vAlign w:val="center"/>
          </w:tcPr>
          <w:p w:rsidR="00301724" w:rsidRDefault="00301724">
            <w:pPr>
              <w:spacing w:line="1" w:lineRule="exact"/>
            </w:pPr>
          </w:p>
        </w:tc>
        <w:tc>
          <w:tcPr>
            <w:tcW w:w="11454" w:type="dxa"/>
            <w:gridSpan w:val="8"/>
            <w:tcBorders>
              <w:top w:val="single" w:sz="8" w:space="0" w:color="000000"/>
              <w:left w:val="single" w:sz="8" w:space="0" w:color="000000"/>
              <w:bottom w:val="single" w:sz="8" w:space="0" w:color="000000"/>
              <w:right w:val="single" w:sz="8" w:space="0" w:color="000000"/>
            </w:tcBorders>
            <w:vAlign w:val="center"/>
          </w:tcPr>
          <w:p w:rsidR="00301724" w:rsidRDefault="00130132">
            <w:pPr>
              <w:spacing w:before="40" w:after="40"/>
              <w:ind w:left="40" w:right="40"/>
              <w:jc w:val="right"/>
              <w:rPr>
                <w:rFonts w:ascii="微软雅黑" w:eastAsia="微软雅黑" w:hAnsi="微软雅黑" w:cs="微软雅黑"/>
                <w:color w:val="000000"/>
                <w:sz w:val="18"/>
              </w:rPr>
            </w:pPr>
            <w:r>
              <w:rPr>
                <w:rFonts w:ascii="微软雅黑" w:eastAsia="微软雅黑" w:hAnsi="微软雅黑" w:cs="微软雅黑" w:hint="eastAsia"/>
                <w:color w:val="000000"/>
                <w:sz w:val="18"/>
              </w:rPr>
              <w:t>小计：</w:t>
            </w:r>
          </w:p>
        </w:tc>
        <w:tc>
          <w:tcPr>
            <w:tcW w:w="907" w:type="dxa"/>
            <w:tcBorders>
              <w:top w:val="single" w:sz="8" w:space="0" w:color="000000"/>
              <w:left w:val="single" w:sz="8" w:space="0" w:color="000000"/>
              <w:bottom w:val="single" w:sz="8" w:space="0" w:color="000000"/>
              <w:right w:val="single" w:sz="8" w:space="0" w:color="000000"/>
            </w:tcBorders>
            <w:vAlign w:val="center"/>
          </w:tcPr>
          <w:p w:rsidR="00301724" w:rsidRDefault="00130132">
            <w:pPr>
              <w:spacing w:before="40" w:after="40"/>
              <w:ind w:left="40" w:right="40"/>
              <w:jc w:val="right"/>
              <w:rPr>
                <w:rFonts w:ascii="微软雅黑" w:eastAsia="微软雅黑" w:hAnsi="微软雅黑" w:cs="微软雅黑"/>
                <w:color w:val="000000"/>
                <w:sz w:val="18"/>
              </w:rPr>
            </w:pPr>
            <w:r>
              <w:rPr>
                <w:rFonts w:ascii="微软雅黑" w:eastAsia="微软雅黑" w:hAnsi="微软雅黑" w:cs="微软雅黑" w:hint="eastAsia"/>
                <w:color w:val="000000"/>
                <w:sz w:val="18"/>
              </w:rPr>
              <w:t>100.00</w:t>
            </w:r>
          </w:p>
        </w:tc>
        <w:tc>
          <w:tcPr>
            <w:tcW w:w="2608" w:type="dxa"/>
            <w:tcBorders>
              <w:top w:val="single" w:sz="8" w:space="0" w:color="000000"/>
              <w:left w:val="single" w:sz="8" w:space="0" w:color="000000"/>
              <w:bottom w:val="single" w:sz="8" w:space="0" w:color="000000"/>
              <w:right w:val="single" w:sz="8" w:space="0" w:color="000000"/>
            </w:tcBorders>
            <w:vAlign w:val="center"/>
          </w:tcPr>
          <w:p w:rsidR="00301724" w:rsidRDefault="00301724">
            <w:pPr>
              <w:spacing w:before="40" w:after="40"/>
              <w:ind w:left="40" w:right="40"/>
              <w:jc w:val="center"/>
              <w:rPr>
                <w:rFonts w:ascii="微软雅黑" w:eastAsia="微软雅黑" w:hAnsi="微软雅黑" w:cs="微软雅黑"/>
                <w:color w:val="000000"/>
                <w:sz w:val="18"/>
              </w:rPr>
            </w:pPr>
          </w:p>
        </w:tc>
      </w:tr>
      <w:tr w:rsidR="00301724">
        <w:tblPrEx>
          <w:tblCellMar>
            <w:top w:w="0" w:type="dxa"/>
            <w:bottom w:w="0" w:type="dxa"/>
          </w:tblCellMar>
        </w:tblPrEx>
        <w:trPr>
          <w:trHeight w:val="680"/>
        </w:trPr>
        <w:tc>
          <w:tcPr>
            <w:tcW w:w="3213" w:type="dxa"/>
            <w:gridSpan w:val="2"/>
            <w:tcBorders>
              <w:top w:val="single" w:sz="8" w:space="0" w:color="000000"/>
              <w:left w:val="single" w:sz="8" w:space="0" w:color="000000"/>
              <w:bottom w:val="single" w:sz="8" w:space="0" w:color="000000"/>
              <w:right w:val="single" w:sz="8" w:space="0" w:color="000000"/>
            </w:tcBorders>
            <w:vAlign w:val="center"/>
          </w:tcPr>
          <w:p w:rsidR="00301724" w:rsidRDefault="00130132">
            <w:pPr>
              <w:spacing w:before="40" w:after="40"/>
              <w:ind w:left="40" w:right="40"/>
              <w:jc w:val="center"/>
              <w:rPr>
                <w:rFonts w:ascii="微软雅黑" w:eastAsia="微软雅黑" w:hAnsi="微软雅黑" w:cs="微软雅黑"/>
                <w:color w:val="000000"/>
                <w:sz w:val="18"/>
              </w:rPr>
            </w:pPr>
            <w:r>
              <w:rPr>
                <w:rFonts w:ascii="微软雅黑" w:eastAsia="微软雅黑" w:hAnsi="微软雅黑" w:cs="微软雅黑" w:hint="eastAsia"/>
                <w:color w:val="000000"/>
                <w:sz w:val="18"/>
              </w:rPr>
              <w:t>一级指标</w:t>
            </w:r>
          </w:p>
        </w:tc>
        <w:tc>
          <w:tcPr>
            <w:tcW w:w="1587" w:type="dxa"/>
            <w:tcBorders>
              <w:top w:val="single" w:sz="8" w:space="0" w:color="000000"/>
              <w:left w:val="single" w:sz="8" w:space="0" w:color="000000"/>
              <w:bottom w:val="single" w:sz="8" w:space="0" w:color="000000"/>
              <w:right w:val="single" w:sz="8" w:space="0" w:color="000000"/>
            </w:tcBorders>
            <w:vAlign w:val="center"/>
          </w:tcPr>
          <w:p w:rsidR="00301724" w:rsidRDefault="00130132">
            <w:pPr>
              <w:spacing w:before="40" w:after="40"/>
              <w:ind w:left="40" w:right="40"/>
              <w:jc w:val="center"/>
              <w:rPr>
                <w:rFonts w:ascii="微软雅黑" w:eastAsia="微软雅黑" w:hAnsi="微软雅黑" w:cs="微软雅黑"/>
                <w:color w:val="000000"/>
                <w:sz w:val="18"/>
              </w:rPr>
            </w:pPr>
            <w:r>
              <w:rPr>
                <w:rFonts w:ascii="微软雅黑" w:eastAsia="微软雅黑" w:hAnsi="微软雅黑" w:cs="微软雅黑" w:hint="eastAsia"/>
                <w:color w:val="000000"/>
                <w:sz w:val="18"/>
              </w:rPr>
              <w:t>二级指标</w:t>
            </w:r>
          </w:p>
        </w:tc>
        <w:tc>
          <w:tcPr>
            <w:tcW w:w="2381" w:type="dxa"/>
            <w:tcBorders>
              <w:top w:val="single" w:sz="8" w:space="0" w:color="000000"/>
              <w:left w:val="single" w:sz="8" w:space="0" w:color="000000"/>
              <w:bottom w:val="single" w:sz="8" w:space="0" w:color="000000"/>
              <w:right w:val="single" w:sz="8" w:space="0" w:color="000000"/>
            </w:tcBorders>
            <w:vAlign w:val="center"/>
          </w:tcPr>
          <w:p w:rsidR="00301724" w:rsidRDefault="00130132">
            <w:pPr>
              <w:spacing w:before="40" w:after="40"/>
              <w:ind w:left="40" w:right="40"/>
              <w:jc w:val="center"/>
              <w:rPr>
                <w:rFonts w:ascii="微软雅黑" w:eastAsia="微软雅黑" w:hAnsi="微软雅黑" w:cs="微软雅黑"/>
                <w:color w:val="000000"/>
                <w:sz w:val="18"/>
              </w:rPr>
            </w:pPr>
            <w:r>
              <w:rPr>
                <w:rFonts w:ascii="微软雅黑" w:eastAsia="微软雅黑" w:hAnsi="微软雅黑" w:cs="微软雅黑" w:hint="eastAsia"/>
                <w:color w:val="000000"/>
                <w:sz w:val="18"/>
              </w:rPr>
              <w:t>三级指标</w:t>
            </w:r>
          </w:p>
        </w:tc>
        <w:tc>
          <w:tcPr>
            <w:tcW w:w="567" w:type="dxa"/>
            <w:tcBorders>
              <w:top w:val="single" w:sz="8" w:space="0" w:color="000000"/>
              <w:left w:val="single" w:sz="8" w:space="0" w:color="000000"/>
              <w:bottom w:val="single" w:sz="8" w:space="0" w:color="000000"/>
              <w:right w:val="single" w:sz="8" w:space="0" w:color="000000"/>
            </w:tcBorders>
            <w:vAlign w:val="center"/>
          </w:tcPr>
          <w:p w:rsidR="00301724" w:rsidRDefault="00130132">
            <w:pPr>
              <w:spacing w:before="40" w:after="40"/>
              <w:ind w:left="40" w:right="40"/>
              <w:jc w:val="center"/>
              <w:rPr>
                <w:rFonts w:ascii="微软雅黑" w:eastAsia="微软雅黑" w:hAnsi="微软雅黑" w:cs="微软雅黑"/>
                <w:color w:val="000000"/>
                <w:sz w:val="18"/>
              </w:rPr>
            </w:pPr>
            <w:r>
              <w:rPr>
                <w:rFonts w:ascii="微软雅黑" w:eastAsia="微软雅黑" w:hAnsi="微软雅黑" w:cs="微软雅黑" w:hint="eastAsia"/>
                <w:color w:val="000000"/>
                <w:sz w:val="18"/>
              </w:rPr>
              <w:t>指标性质</w:t>
            </w:r>
          </w:p>
        </w:tc>
        <w:tc>
          <w:tcPr>
            <w:tcW w:w="1247" w:type="dxa"/>
            <w:tcBorders>
              <w:top w:val="single" w:sz="8" w:space="0" w:color="000000"/>
              <w:left w:val="single" w:sz="8" w:space="0" w:color="000000"/>
              <w:bottom w:val="single" w:sz="8" w:space="0" w:color="000000"/>
              <w:right w:val="single" w:sz="8" w:space="0" w:color="000000"/>
            </w:tcBorders>
            <w:vAlign w:val="center"/>
          </w:tcPr>
          <w:p w:rsidR="00301724" w:rsidRDefault="00130132">
            <w:pPr>
              <w:spacing w:before="40" w:after="40"/>
              <w:ind w:left="40" w:right="40"/>
              <w:jc w:val="center"/>
              <w:rPr>
                <w:rFonts w:ascii="微软雅黑" w:eastAsia="微软雅黑" w:hAnsi="微软雅黑" w:cs="微软雅黑"/>
                <w:color w:val="000000"/>
                <w:sz w:val="18"/>
              </w:rPr>
            </w:pPr>
            <w:r>
              <w:rPr>
                <w:rFonts w:ascii="微软雅黑" w:eastAsia="微软雅黑" w:hAnsi="微软雅黑" w:cs="微软雅黑" w:hint="eastAsia"/>
                <w:color w:val="000000"/>
                <w:sz w:val="18"/>
              </w:rPr>
              <w:t>指标值</w:t>
            </w:r>
          </w:p>
        </w:tc>
        <w:tc>
          <w:tcPr>
            <w:tcW w:w="567" w:type="dxa"/>
            <w:tcBorders>
              <w:top w:val="single" w:sz="8" w:space="0" w:color="000000"/>
              <w:left w:val="single" w:sz="8" w:space="0" w:color="000000"/>
              <w:bottom w:val="single" w:sz="8" w:space="0" w:color="000000"/>
              <w:right w:val="single" w:sz="8" w:space="0" w:color="000000"/>
            </w:tcBorders>
            <w:vAlign w:val="center"/>
          </w:tcPr>
          <w:p w:rsidR="00301724" w:rsidRDefault="00130132">
            <w:pPr>
              <w:spacing w:before="40" w:after="40"/>
              <w:ind w:left="40" w:right="40"/>
              <w:jc w:val="center"/>
              <w:rPr>
                <w:rFonts w:ascii="微软雅黑" w:eastAsia="微软雅黑" w:hAnsi="微软雅黑" w:cs="微软雅黑"/>
                <w:color w:val="000000"/>
                <w:sz w:val="18"/>
              </w:rPr>
            </w:pPr>
            <w:r>
              <w:rPr>
                <w:rFonts w:ascii="微软雅黑" w:eastAsia="微软雅黑" w:hAnsi="微软雅黑" w:cs="微软雅黑" w:hint="eastAsia"/>
                <w:color w:val="000000"/>
                <w:sz w:val="18"/>
              </w:rPr>
              <w:t>度量单位</w:t>
            </w:r>
          </w:p>
        </w:tc>
        <w:tc>
          <w:tcPr>
            <w:tcW w:w="2154" w:type="dxa"/>
            <w:tcBorders>
              <w:top w:val="single" w:sz="8" w:space="0" w:color="000000"/>
              <w:left w:val="single" w:sz="8" w:space="0" w:color="000000"/>
              <w:bottom w:val="single" w:sz="8" w:space="0" w:color="000000"/>
              <w:right w:val="single" w:sz="8" w:space="0" w:color="000000"/>
            </w:tcBorders>
            <w:vAlign w:val="center"/>
          </w:tcPr>
          <w:p w:rsidR="00301724" w:rsidRDefault="00130132">
            <w:pPr>
              <w:spacing w:before="40" w:after="40"/>
              <w:ind w:left="40" w:right="40"/>
              <w:jc w:val="center"/>
              <w:rPr>
                <w:rFonts w:ascii="微软雅黑" w:eastAsia="微软雅黑" w:hAnsi="微软雅黑" w:cs="微软雅黑"/>
                <w:color w:val="000000"/>
                <w:sz w:val="18"/>
              </w:rPr>
            </w:pPr>
            <w:r>
              <w:rPr>
                <w:rFonts w:ascii="微软雅黑" w:eastAsia="微软雅黑" w:hAnsi="微软雅黑" w:cs="微软雅黑" w:hint="eastAsia"/>
                <w:color w:val="000000"/>
                <w:sz w:val="18"/>
              </w:rPr>
              <w:t>完成值</w:t>
            </w:r>
          </w:p>
        </w:tc>
        <w:tc>
          <w:tcPr>
            <w:tcW w:w="680" w:type="dxa"/>
            <w:tcBorders>
              <w:top w:val="single" w:sz="8" w:space="0" w:color="000000"/>
              <w:left w:val="single" w:sz="8" w:space="0" w:color="000000"/>
              <w:bottom w:val="single" w:sz="8" w:space="0" w:color="000000"/>
              <w:right w:val="single" w:sz="8" w:space="0" w:color="000000"/>
            </w:tcBorders>
            <w:vAlign w:val="center"/>
          </w:tcPr>
          <w:p w:rsidR="00301724" w:rsidRDefault="00130132">
            <w:pPr>
              <w:spacing w:before="40" w:after="40"/>
              <w:ind w:left="40" w:right="40"/>
              <w:jc w:val="center"/>
              <w:rPr>
                <w:rFonts w:ascii="微软雅黑" w:eastAsia="微软雅黑" w:hAnsi="微软雅黑" w:cs="微软雅黑"/>
                <w:color w:val="000000"/>
                <w:sz w:val="18"/>
              </w:rPr>
            </w:pPr>
            <w:r>
              <w:rPr>
                <w:rFonts w:ascii="微软雅黑" w:eastAsia="微软雅黑" w:hAnsi="微软雅黑" w:cs="微软雅黑" w:hint="eastAsia"/>
                <w:color w:val="000000"/>
                <w:sz w:val="18"/>
              </w:rPr>
              <w:t>权重</w:t>
            </w:r>
          </w:p>
        </w:tc>
        <w:tc>
          <w:tcPr>
            <w:tcW w:w="907" w:type="dxa"/>
            <w:tcBorders>
              <w:top w:val="single" w:sz="8" w:space="0" w:color="000000"/>
              <w:left w:val="single" w:sz="8" w:space="0" w:color="000000"/>
              <w:bottom w:val="single" w:sz="8" w:space="0" w:color="000000"/>
              <w:right w:val="single" w:sz="8" w:space="0" w:color="000000"/>
            </w:tcBorders>
            <w:vAlign w:val="center"/>
          </w:tcPr>
          <w:p w:rsidR="00301724" w:rsidRDefault="00130132">
            <w:pPr>
              <w:spacing w:before="40" w:after="40"/>
              <w:ind w:left="40" w:right="40"/>
              <w:jc w:val="center"/>
              <w:rPr>
                <w:rFonts w:ascii="微软雅黑" w:eastAsia="微软雅黑" w:hAnsi="微软雅黑" w:cs="微软雅黑"/>
                <w:color w:val="000000"/>
                <w:sz w:val="18"/>
              </w:rPr>
            </w:pPr>
            <w:r>
              <w:rPr>
                <w:rFonts w:ascii="微软雅黑" w:eastAsia="微软雅黑" w:hAnsi="微软雅黑" w:cs="微软雅黑" w:hint="eastAsia"/>
                <w:color w:val="000000"/>
                <w:sz w:val="18"/>
              </w:rPr>
              <w:t>得分</w:t>
            </w:r>
          </w:p>
        </w:tc>
        <w:tc>
          <w:tcPr>
            <w:tcW w:w="2608" w:type="dxa"/>
            <w:tcBorders>
              <w:top w:val="single" w:sz="8" w:space="0" w:color="000000"/>
              <w:left w:val="single" w:sz="8" w:space="0" w:color="000000"/>
              <w:bottom w:val="single" w:sz="8" w:space="0" w:color="000000"/>
              <w:right w:val="single" w:sz="8" w:space="0" w:color="000000"/>
            </w:tcBorders>
            <w:vAlign w:val="center"/>
          </w:tcPr>
          <w:p w:rsidR="00301724" w:rsidRDefault="00130132">
            <w:pPr>
              <w:spacing w:before="40" w:after="40"/>
              <w:ind w:left="40" w:right="40"/>
              <w:jc w:val="center"/>
              <w:rPr>
                <w:rFonts w:ascii="微软雅黑" w:eastAsia="微软雅黑" w:hAnsi="微软雅黑" w:cs="微软雅黑"/>
                <w:color w:val="000000"/>
                <w:sz w:val="18"/>
              </w:rPr>
            </w:pPr>
            <w:r>
              <w:rPr>
                <w:rFonts w:ascii="微软雅黑" w:eastAsia="微软雅黑" w:hAnsi="微软雅黑" w:cs="微软雅黑" w:hint="eastAsia"/>
                <w:color w:val="000000"/>
                <w:sz w:val="18"/>
              </w:rPr>
              <w:t>未完成原因分析</w:t>
            </w:r>
          </w:p>
        </w:tc>
      </w:tr>
      <w:tr w:rsidR="00301724">
        <w:tblPrEx>
          <w:tblCellMar>
            <w:top w:w="0" w:type="dxa"/>
            <w:bottom w:w="0" w:type="dxa"/>
          </w:tblCellMar>
        </w:tblPrEx>
        <w:trPr>
          <w:trHeight w:val="424"/>
        </w:trPr>
        <w:tc>
          <w:tcPr>
            <w:tcW w:w="944" w:type="dxa"/>
            <w:vMerge w:val="restart"/>
            <w:tcBorders>
              <w:top w:val="single" w:sz="8" w:space="0" w:color="000000"/>
              <w:left w:val="single" w:sz="8" w:space="0" w:color="000000"/>
              <w:bottom w:val="single" w:sz="8" w:space="0" w:color="000000"/>
              <w:right w:val="single" w:sz="8" w:space="0" w:color="000000"/>
            </w:tcBorders>
            <w:vAlign w:val="center"/>
          </w:tcPr>
          <w:p w:rsidR="00301724" w:rsidRDefault="00130132">
            <w:pPr>
              <w:spacing w:before="40" w:after="40"/>
              <w:ind w:left="40" w:right="40"/>
              <w:jc w:val="left"/>
              <w:rPr>
                <w:rFonts w:ascii="微软雅黑" w:eastAsia="微软雅黑" w:hAnsi="微软雅黑" w:cs="微软雅黑"/>
                <w:color w:val="000000"/>
                <w:sz w:val="18"/>
              </w:rPr>
            </w:pPr>
            <w:r>
              <w:rPr>
                <w:rFonts w:ascii="微软雅黑" w:eastAsia="微软雅黑" w:hAnsi="微软雅黑" w:cs="微软雅黑" w:hint="eastAsia"/>
                <w:color w:val="000000"/>
                <w:sz w:val="18"/>
              </w:rPr>
              <w:t>绩效指标</w:t>
            </w:r>
            <w:r>
              <w:rPr>
                <w:rFonts w:ascii="微软雅黑" w:eastAsia="微软雅黑" w:hAnsi="微软雅黑" w:cs="微软雅黑" w:hint="eastAsia"/>
                <w:color w:val="000000"/>
                <w:sz w:val="18"/>
              </w:rPr>
              <w:lastRenderedPageBreak/>
              <w:t>（</w:t>
            </w:r>
            <w:r>
              <w:rPr>
                <w:rFonts w:ascii="微软雅黑" w:eastAsia="微软雅黑" w:hAnsi="微软雅黑" w:cs="微软雅黑" w:hint="eastAsia"/>
                <w:color w:val="000000"/>
                <w:sz w:val="18"/>
              </w:rPr>
              <w:t>90</w:t>
            </w:r>
            <w:r>
              <w:rPr>
                <w:rFonts w:ascii="微软雅黑" w:eastAsia="微软雅黑" w:hAnsi="微软雅黑" w:cs="微软雅黑" w:hint="eastAsia"/>
                <w:color w:val="000000"/>
                <w:sz w:val="18"/>
              </w:rPr>
              <w:t>分）</w:t>
            </w:r>
          </w:p>
        </w:tc>
        <w:tc>
          <w:tcPr>
            <w:tcW w:w="2268" w:type="dxa"/>
            <w:vMerge w:val="restart"/>
            <w:tcBorders>
              <w:top w:val="single" w:sz="8" w:space="0" w:color="000000"/>
              <w:left w:val="single" w:sz="8" w:space="0" w:color="000000"/>
              <w:bottom w:val="single" w:sz="8" w:space="0" w:color="000000"/>
              <w:right w:val="single" w:sz="8" w:space="0" w:color="000000"/>
            </w:tcBorders>
            <w:vAlign w:val="center"/>
          </w:tcPr>
          <w:p w:rsidR="00301724" w:rsidRDefault="00301724">
            <w:pPr>
              <w:spacing w:before="40" w:after="40"/>
              <w:ind w:left="40" w:right="40"/>
              <w:jc w:val="center"/>
              <w:rPr>
                <w:rFonts w:ascii="微软雅黑" w:eastAsia="微软雅黑" w:hAnsi="微软雅黑" w:cs="微软雅黑"/>
                <w:color w:val="000000"/>
                <w:sz w:val="18"/>
              </w:rPr>
            </w:pPr>
          </w:p>
        </w:tc>
        <w:tc>
          <w:tcPr>
            <w:tcW w:w="1587" w:type="dxa"/>
            <w:tcBorders>
              <w:top w:val="single" w:sz="8" w:space="0" w:color="000000"/>
              <w:left w:val="single" w:sz="8" w:space="0" w:color="000000"/>
              <w:bottom w:val="single" w:sz="8" w:space="0" w:color="000000"/>
              <w:right w:val="single" w:sz="8" w:space="0" w:color="000000"/>
            </w:tcBorders>
            <w:vAlign w:val="center"/>
          </w:tcPr>
          <w:p w:rsidR="00301724" w:rsidRDefault="00130132">
            <w:pPr>
              <w:spacing w:before="40" w:after="40"/>
              <w:ind w:left="40" w:right="40"/>
              <w:jc w:val="left"/>
              <w:rPr>
                <w:rFonts w:ascii="微软雅黑" w:eastAsia="微软雅黑" w:hAnsi="微软雅黑" w:cs="微软雅黑"/>
                <w:color w:val="000000"/>
                <w:sz w:val="18"/>
              </w:rPr>
            </w:pPr>
            <w:r>
              <w:rPr>
                <w:rFonts w:ascii="微软雅黑" w:eastAsia="微软雅黑" w:hAnsi="微软雅黑" w:cs="微软雅黑" w:hint="eastAsia"/>
                <w:color w:val="000000"/>
                <w:sz w:val="18"/>
              </w:rPr>
              <w:t>数量指标</w:t>
            </w:r>
          </w:p>
        </w:tc>
        <w:tc>
          <w:tcPr>
            <w:tcW w:w="2381" w:type="dxa"/>
            <w:tcBorders>
              <w:top w:val="single" w:sz="8" w:space="0" w:color="000000"/>
              <w:left w:val="single" w:sz="8" w:space="0" w:color="000000"/>
              <w:bottom w:val="single" w:sz="8" w:space="0" w:color="000000"/>
              <w:right w:val="single" w:sz="8" w:space="0" w:color="000000"/>
            </w:tcBorders>
            <w:vAlign w:val="center"/>
          </w:tcPr>
          <w:p w:rsidR="00301724" w:rsidRDefault="00130132">
            <w:pPr>
              <w:spacing w:before="40" w:after="40"/>
              <w:ind w:left="40" w:right="40"/>
              <w:jc w:val="left"/>
              <w:rPr>
                <w:rFonts w:ascii="微软雅黑" w:eastAsia="微软雅黑" w:hAnsi="微软雅黑" w:cs="微软雅黑"/>
                <w:color w:val="000000"/>
                <w:sz w:val="18"/>
              </w:rPr>
            </w:pPr>
            <w:r>
              <w:rPr>
                <w:rFonts w:ascii="微软雅黑" w:eastAsia="微软雅黑" w:hAnsi="微软雅黑" w:cs="微软雅黑" w:hint="eastAsia"/>
                <w:color w:val="000000"/>
                <w:sz w:val="18"/>
              </w:rPr>
              <w:t>救助人员数量</w:t>
            </w:r>
          </w:p>
        </w:tc>
        <w:tc>
          <w:tcPr>
            <w:tcW w:w="567" w:type="dxa"/>
            <w:tcBorders>
              <w:top w:val="single" w:sz="8" w:space="0" w:color="000000"/>
              <w:left w:val="single" w:sz="8" w:space="0" w:color="000000"/>
              <w:bottom w:val="single" w:sz="8" w:space="0" w:color="000000"/>
              <w:right w:val="single" w:sz="8" w:space="0" w:color="000000"/>
            </w:tcBorders>
            <w:vAlign w:val="center"/>
          </w:tcPr>
          <w:p w:rsidR="00301724" w:rsidRDefault="00130132">
            <w:pPr>
              <w:spacing w:before="40" w:after="40"/>
              <w:ind w:left="40" w:right="40"/>
              <w:jc w:val="center"/>
              <w:rPr>
                <w:rFonts w:ascii="微软雅黑" w:eastAsia="微软雅黑" w:hAnsi="微软雅黑" w:cs="微软雅黑"/>
                <w:color w:val="000000"/>
                <w:sz w:val="18"/>
              </w:rPr>
            </w:pPr>
            <w:r>
              <w:rPr>
                <w:rFonts w:ascii="微软雅黑" w:eastAsia="微软雅黑" w:hAnsi="微软雅黑" w:cs="微软雅黑" w:hint="eastAsia"/>
                <w:color w:val="000000"/>
                <w:sz w:val="18"/>
              </w:rPr>
              <w:t>=</w:t>
            </w:r>
          </w:p>
        </w:tc>
        <w:tc>
          <w:tcPr>
            <w:tcW w:w="1247" w:type="dxa"/>
            <w:tcBorders>
              <w:top w:val="single" w:sz="8" w:space="0" w:color="000000"/>
              <w:left w:val="single" w:sz="8" w:space="0" w:color="000000"/>
              <w:bottom w:val="single" w:sz="8" w:space="0" w:color="000000"/>
              <w:right w:val="single" w:sz="8" w:space="0" w:color="000000"/>
            </w:tcBorders>
            <w:vAlign w:val="center"/>
          </w:tcPr>
          <w:p w:rsidR="00301724" w:rsidRDefault="00130132">
            <w:pPr>
              <w:spacing w:before="40" w:after="40"/>
              <w:ind w:left="40" w:right="40"/>
              <w:jc w:val="left"/>
              <w:rPr>
                <w:rFonts w:ascii="微软雅黑" w:eastAsia="微软雅黑" w:hAnsi="微软雅黑" w:cs="微软雅黑"/>
                <w:color w:val="000000"/>
                <w:sz w:val="18"/>
              </w:rPr>
            </w:pPr>
            <w:r>
              <w:rPr>
                <w:rFonts w:ascii="微软雅黑" w:eastAsia="微软雅黑" w:hAnsi="微软雅黑" w:cs="微软雅黑" w:hint="eastAsia"/>
                <w:color w:val="000000"/>
                <w:sz w:val="18"/>
              </w:rPr>
              <w:t>19</w:t>
            </w:r>
          </w:p>
        </w:tc>
        <w:tc>
          <w:tcPr>
            <w:tcW w:w="567" w:type="dxa"/>
            <w:tcBorders>
              <w:top w:val="single" w:sz="8" w:space="0" w:color="000000"/>
              <w:left w:val="single" w:sz="8" w:space="0" w:color="000000"/>
              <w:bottom w:val="single" w:sz="8" w:space="0" w:color="000000"/>
              <w:right w:val="single" w:sz="8" w:space="0" w:color="000000"/>
            </w:tcBorders>
            <w:vAlign w:val="center"/>
          </w:tcPr>
          <w:p w:rsidR="00301724" w:rsidRDefault="00130132">
            <w:pPr>
              <w:spacing w:before="40" w:after="40"/>
              <w:ind w:left="40" w:right="40"/>
              <w:jc w:val="center"/>
              <w:rPr>
                <w:rFonts w:ascii="微软雅黑" w:eastAsia="微软雅黑" w:hAnsi="微软雅黑" w:cs="微软雅黑"/>
                <w:color w:val="000000"/>
                <w:sz w:val="18"/>
              </w:rPr>
            </w:pPr>
            <w:r>
              <w:rPr>
                <w:rFonts w:ascii="微软雅黑" w:eastAsia="微软雅黑" w:hAnsi="微软雅黑" w:cs="微软雅黑" w:hint="eastAsia"/>
                <w:color w:val="000000"/>
                <w:sz w:val="18"/>
              </w:rPr>
              <w:t>人</w:t>
            </w:r>
          </w:p>
        </w:tc>
        <w:tc>
          <w:tcPr>
            <w:tcW w:w="2154" w:type="dxa"/>
            <w:tcBorders>
              <w:top w:val="single" w:sz="8" w:space="0" w:color="000000"/>
              <w:left w:val="single" w:sz="8" w:space="0" w:color="000000"/>
              <w:bottom w:val="single" w:sz="8" w:space="0" w:color="000000"/>
              <w:right w:val="single" w:sz="8" w:space="0" w:color="000000"/>
            </w:tcBorders>
            <w:vAlign w:val="center"/>
          </w:tcPr>
          <w:p w:rsidR="00301724" w:rsidRDefault="00130132">
            <w:pPr>
              <w:spacing w:before="40" w:after="40"/>
              <w:ind w:left="40" w:right="40"/>
              <w:jc w:val="left"/>
              <w:rPr>
                <w:rFonts w:ascii="微软雅黑" w:eastAsia="微软雅黑" w:hAnsi="微软雅黑" w:cs="微软雅黑"/>
                <w:color w:val="000000"/>
                <w:sz w:val="18"/>
              </w:rPr>
            </w:pPr>
            <w:r>
              <w:rPr>
                <w:rFonts w:ascii="微软雅黑" w:eastAsia="微软雅黑" w:hAnsi="微软雅黑" w:cs="微软雅黑" w:hint="eastAsia"/>
                <w:color w:val="000000"/>
                <w:sz w:val="18"/>
              </w:rPr>
              <w:t>19</w:t>
            </w:r>
          </w:p>
        </w:tc>
        <w:tc>
          <w:tcPr>
            <w:tcW w:w="680" w:type="dxa"/>
            <w:tcBorders>
              <w:top w:val="single" w:sz="8" w:space="0" w:color="000000"/>
              <w:left w:val="single" w:sz="8" w:space="0" w:color="000000"/>
              <w:bottom w:val="single" w:sz="8" w:space="0" w:color="000000"/>
              <w:right w:val="single" w:sz="8" w:space="0" w:color="000000"/>
            </w:tcBorders>
            <w:vAlign w:val="center"/>
          </w:tcPr>
          <w:p w:rsidR="00301724" w:rsidRDefault="00130132">
            <w:pPr>
              <w:spacing w:before="40" w:after="40"/>
              <w:ind w:left="40" w:right="40"/>
              <w:jc w:val="right"/>
              <w:rPr>
                <w:rFonts w:ascii="微软雅黑" w:eastAsia="微软雅黑" w:hAnsi="微软雅黑" w:cs="微软雅黑"/>
                <w:color w:val="000000"/>
                <w:sz w:val="18"/>
              </w:rPr>
            </w:pPr>
            <w:r>
              <w:rPr>
                <w:rFonts w:ascii="微软雅黑" w:eastAsia="微软雅黑" w:hAnsi="微软雅黑" w:cs="微软雅黑" w:hint="eastAsia"/>
                <w:color w:val="000000"/>
                <w:sz w:val="18"/>
              </w:rPr>
              <w:t>30.00</w:t>
            </w:r>
          </w:p>
        </w:tc>
        <w:tc>
          <w:tcPr>
            <w:tcW w:w="907" w:type="dxa"/>
            <w:tcBorders>
              <w:top w:val="single" w:sz="8" w:space="0" w:color="000000"/>
              <w:left w:val="single" w:sz="8" w:space="0" w:color="000000"/>
              <w:bottom w:val="single" w:sz="8" w:space="0" w:color="000000"/>
              <w:right w:val="single" w:sz="8" w:space="0" w:color="000000"/>
            </w:tcBorders>
            <w:vAlign w:val="center"/>
          </w:tcPr>
          <w:p w:rsidR="00301724" w:rsidRDefault="00130132">
            <w:pPr>
              <w:spacing w:before="40" w:after="40"/>
              <w:ind w:left="40" w:right="40"/>
              <w:jc w:val="right"/>
              <w:rPr>
                <w:rFonts w:ascii="微软雅黑" w:eastAsia="微软雅黑" w:hAnsi="微软雅黑" w:cs="微软雅黑"/>
                <w:color w:val="000000"/>
                <w:sz w:val="18"/>
              </w:rPr>
            </w:pPr>
            <w:r>
              <w:rPr>
                <w:rFonts w:ascii="微软雅黑" w:eastAsia="微软雅黑" w:hAnsi="微软雅黑" w:cs="微软雅黑" w:hint="eastAsia"/>
                <w:color w:val="000000"/>
                <w:sz w:val="18"/>
              </w:rPr>
              <w:t>30.00</w:t>
            </w:r>
          </w:p>
        </w:tc>
        <w:tc>
          <w:tcPr>
            <w:tcW w:w="2608" w:type="dxa"/>
            <w:tcBorders>
              <w:top w:val="single" w:sz="8" w:space="0" w:color="000000"/>
              <w:left w:val="single" w:sz="8" w:space="0" w:color="000000"/>
              <w:bottom w:val="single" w:sz="8" w:space="0" w:color="000000"/>
              <w:right w:val="single" w:sz="8" w:space="0" w:color="000000"/>
            </w:tcBorders>
            <w:vAlign w:val="center"/>
          </w:tcPr>
          <w:p w:rsidR="00301724" w:rsidRDefault="00301724">
            <w:pPr>
              <w:spacing w:before="40" w:after="40"/>
              <w:ind w:left="40" w:right="40"/>
              <w:jc w:val="left"/>
              <w:rPr>
                <w:rFonts w:ascii="微软雅黑" w:eastAsia="微软雅黑" w:hAnsi="微软雅黑" w:cs="微软雅黑"/>
                <w:color w:val="000000"/>
                <w:sz w:val="18"/>
              </w:rPr>
            </w:pPr>
          </w:p>
        </w:tc>
      </w:tr>
      <w:tr w:rsidR="00301724">
        <w:tblPrEx>
          <w:tblCellMar>
            <w:top w:w="0" w:type="dxa"/>
            <w:bottom w:w="0" w:type="dxa"/>
          </w:tblCellMar>
        </w:tblPrEx>
        <w:trPr>
          <w:trHeight w:val="424"/>
        </w:trPr>
        <w:tc>
          <w:tcPr>
            <w:tcW w:w="944" w:type="dxa"/>
            <w:vMerge/>
            <w:tcBorders>
              <w:top w:val="single" w:sz="8" w:space="0" w:color="000000"/>
              <w:left w:val="single" w:sz="8" w:space="0" w:color="000000"/>
              <w:bottom w:val="single" w:sz="8" w:space="0" w:color="000000"/>
              <w:right w:val="single" w:sz="8" w:space="0" w:color="000000"/>
            </w:tcBorders>
            <w:vAlign w:val="center"/>
          </w:tcPr>
          <w:p w:rsidR="00301724" w:rsidRDefault="00301724">
            <w:pPr>
              <w:spacing w:line="1" w:lineRule="exact"/>
            </w:pPr>
          </w:p>
        </w:tc>
        <w:tc>
          <w:tcPr>
            <w:tcW w:w="2268" w:type="dxa"/>
            <w:vMerge/>
            <w:tcBorders>
              <w:top w:val="single" w:sz="8" w:space="0" w:color="000000"/>
              <w:left w:val="single" w:sz="8" w:space="0" w:color="000000"/>
              <w:bottom w:val="single" w:sz="8" w:space="0" w:color="000000"/>
              <w:right w:val="single" w:sz="8" w:space="0" w:color="000000"/>
            </w:tcBorders>
            <w:vAlign w:val="center"/>
          </w:tcPr>
          <w:p w:rsidR="00301724" w:rsidRDefault="00301724">
            <w:pPr>
              <w:spacing w:line="1" w:lineRule="exact"/>
            </w:pPr>
          </w:p>
        </w:tc>
        <w:tc>
          <w:tcPr>
            <w:tcW w:w="1587" w:type="dxa"/>
            <w:tcBorders>
              <w:top w:val="single" w:sz="8" w:space="0" w:color="000000"/>
              <w:left w:val="single" w:sz="8" w:space="0" w:color="000000"/>
              <w:bottom w:val="single" w:sz="8" w:space="0" w:color="000000"/>
              <w:right w:val="single" w:sz="8" w:space="0" w:color="000000"/>
            </w:tcBorders>
            <w:vAlign w:val="center"/>
          </w:tcPr>
          <w:p w:rsidR="00301724" w:rsidRDefault="00130132">
            <w:pPr>
              <w:spacing w:before="40" w:after="40"/>
              <w:ind w:left="40" w:right="40"/>
              <w:jc w:val="left"/>
              <w:rPr>
                <w:rFonts w:ascii="微软雅黑" w:eastAsia="微软雅黑" w:hAnsi="微软雅黑" w:cs="微软雅黑"/>
                <w:color w:val="000000"/>
                <w:sz w:val="18"/>
              </w:rPr>
            </w:pPr>
            <w:r>
              <w:rPr>
                <w:rFonts w:ascii="微软雅黑" w:eastAsia="微软雅黑" w:hAnsi="微软雅黑" w:cs="微软雅黑" w:hint="eastAsia"/>
                <w:color w:val="000000"/>
                <w:sz w:val="18"/>
              </w:rPr>
              <w:t>时效指标</w:t>
            </w:r>
          </w:p>
        </w:tc>
        <w:tc>
          <w:tcPr>
            <w:tcW w:w="2381" w:type="dxa"/>
            <w:tcBorders>
              <w:top w:val="single" w:sz="8" w:space="0" w:color="000000"/>
              <w:left w:val="single" w:sz="8" w:space="0" w:color="000000"/>
              <w:bottom w:val="single" w:sz="8" w:space="0" w:color="000000"/>
              <w:right w:val="single" w:sz="8" w:space="0" w:color="000000"/>
            </w:tcBorders>
            <w:vAlign w:val="center"/>
          </w:tcPr>
          <w:p w:rsidR="00301724" w:rsidRDefault="00130132">
            <w:pPr>
              <w:spacing w:before="40" w:after="40"/>
              <w:ind w:left="40" w:right="40"/>
              <w:jc w:val="left"/>
              <w:rPr>
                <w:rFonts w:ascii="微软雅黑" w:eastAsia="微软雅黑" w:hAnsi="微软雅黑" w:cs="微软雅黑"/>
                <w:color w:val="000000"/>
                <w:sz w:val="18"/>
              </w:rPr>
            </w:pPr>
            <w:r>
              <w:rPr>
                <w:rFonts w:ascii="微软雅黑" w:eastAsia="微软雅黑" w:hAnsi="微软雅黑" w:cs="微软雅黑" w:hint="eastAsia"/>
                <w:color w:val="000000"/>
                <w:sz w:val="18"/>
              </w:rPr>
              <w:t>完成时间</w:t>
            </w:r>
          </w:p>
        </w:tc>
        <w:tc>
          <w:tcPr>
            <w:tcW w:w="567" w:type="dxa"/>
            <w:tcBorders>
              <w:top w:val="single" w:sz="8" w:space="0" w:color="000000"/>
              <w:left w:val="single" w:sz="8" w:space="0" w:color="000000"/>
              <w:bottom w:val="single" w:sz="8" w:space="0" w:color="000000"/>
              <w:right w:val="single" w:sz="8" w:space="0" w:color="000000"/>
            </w:tcBorders>
            <w:vAlign w:val="center"/>
          </w:tcPr>
          <w:p w:rsidR="00301724" w:rsidRDefault="00130132">
            <w:pPr>
              <w:spacing w:before="40" w:after="40"/>
              <w:ind w:left="40" w:right="40"/>
              <w:jc w:val="center"/>
              <w:rPr>
                <w:rFonts w:ascii="微软雅黑" w:eastAsia="微软雅黑" w:hAnsi="微软雅黑" w:cs="微软雅黑"/>
                <w:color w:val="000000"/>
                <w:sz w:val="18"/>
              </w:rPr>
            </w:pPr>
            <w:r>
              <w:rPr>
                <w:rFonts w:ascii="微软雅黑" w:eastAsia="微软雅黑" w:hAnsi="微软雅黑" w:cs="微软雅黑" w:hint="eastAsia"/>
                <w:color w:val="000000"/>
                <w:sz w:val="18"/>
              </w:rPr>
              <w:t>=</w:t>
            </w:r>
          </w:p>
        </w:tc>
        <w:tc>
          <w:tcPr>
            <w:tcW w:w="1247" w:type="dxa"/>
            <w:tcBorders>
              <w:top w:val="single" w:sz="8" w:space="0" w:color="000000"/>
              <w:left w:val="single" w:sz="8" w:space="0" w:color="000000"/>
              <w:bottom w:val="single" w:sz="8" w:space="0" w:color="000000"/>
              <w:right w:val="single" w:sz="8" w:space="0" w:color="000000"/>
            </w:tcBorders>
            <w:vAlign w:val="center"/>
          </w:tcPr>
          <w:p w:rsidR="00301724" w:rsidRDefault="00130132">
            <w:pPr>
              <w:spacing w:before="40" w:after="40"/>
              <w:ind w:left="40" w:right="40"/>
              <w:jc w:val="left"/>
              <w:rPr>
                <w:rFonts w:ascii="微软雅黑" w:eastAsia="微软雅黑" w:hAnsi="微软雅黑" w:cs="微软雅黑"/>
                <w:color w:val="000000"/>
                <w:sz w:val="18"/>
              </w:rPr>
            </w:pPr>
            <w:r>
              <w:rPr>
                <w:rFonts w:ascii="微软雅黑" w:eastAsia="微软雅黑" w:hAnsi="微软雅黑" w:cs="微软雅黑" w:hint="eastAsia"/>
                <w:color w:val="000000"/>
                <w:sz w:val="18"/>
              </w:rPr>
              <w:t>2024</w:t>
            </w:r>
          </w:p>
        </w:tc>
        <w:tc>
          <w:tcPr>
            <w:tcW w:w="567" w:type="dxa"/>
            <w:tcBorders>
              <w:top w:val="single" w:sz="8" w:space="0" w:color="000000"/>
              <w:left w:val="single" w:sz="8" w:space="0" w:color="000000"/>
              <w:bottom w:val="single" w:sz="8" w:space="0" w:color="000000"/>
              <w:right w:val="single" w:sz="8" w:space="0" w:color="000000"/>
            </w:tcBorders>
            <w:vAlign w:val="center"/>
          </w:tcPr>
          <w:p w:rsidR="00301724" w:rsidRDefault="00130132">
            <w:pPr>
              <w:spacing w:before="40" w:after="40"/>
              <w:ind w:left="40" w:right="40"/>
              <w:jc w:val="center"/>
              <w:rPr>
                <w:rFonts w:ascii="微软雅黑" w:eastAsia="微软雅黑" w:hAnsi="微软雅黑" w:cs="微软雅黑"/>
                <w:color w:val="000000"/>
                <w:sz w:val="18"/>
              </w:rPr>
            </w:pPr>
            <w:r>
              <w:rPr>
                <w:rFonts w:ascii="微软雅黑" w:eastAsia="微软雅黑" w:hAnsi="微软雅黑" w:cs="微软雅黑" w:hint="eastAsia"/>
                <w:color w:val="000000"/>
                <w:sz w:val="18"/>
              </w:rPr>
              <w:t>年</w:t>
            </w:r>
          </w:p>
        </w:tc>
        <w:tc>
          <w:tcPr>
            <w:tcW w:w="2154" w:type="dxa"/>
            <w:tcBorders>
              <w:top w:val="single" w:sz="8" w:space="0" w:color="000000"/>
              <w:left w:val="single" w:sz="8" w:space="0" w:color="000000"/>
              <w:bottom w:val="single" w:sz="8" w:space="0" w:color="000000"/>
              <w:right w:val="single" w:sz="8" w:space="0" w:color="000000"/>
            </w:tcBorders>
            <w:vAlign w:val="center"/>
          </w:tcPr>
          <w:p w:rsidR="00301724" w:rsidRDefault="00130132">
            <w:pPr>
              <w:spacing w:before="40" w:after="40"/>
              <w:ind w:left="40" w:right="40"/>
              <w:jc w:val="left"/>
              <w:rPr>
                <w:rFonts w:ascii="微软雅黑" w:eastAsia="微软雅黑" w:hAnsi="微软雅黑" w:cs="微软雅黑"/>
                <w:color w:val="000000"/>
                <w:sz w:val="18"/>
              </w:rPr>
            </w:pPr>
            <w:r>
              <w:rPr>
                <w:rFonts w:ascii="微软雅黑" w:eastAsia="微软雅黑" w:hAnsi="微软雅黑" w:cs="微软雅黑" w:hint="eastAsia"/>
                <w:color w:val="000000"/>
                <w:sz w:val="18"/>
              </w:rPr>
              <w:t>2024</w:t>
            </w:r>
          </w:p>
        </w:tc>
        <w:tc>
          <w:tcPr>
            <w:tcW w:w="680" w:type="dxa"/>
            <w:tcBorders>
              <w:top w:val="single" w:sz="8" w:space="0" w:color="000000"/>
              <w:left w:val="single" w:sz="8" w:space="0" w:color="000000"/>
              <w:bottom w:val="single" w:sz="8" w:space="0" w:color="000000"/>
              <w:right w:val="single" w:sz="8" w:space="0" w:color="000000"/>
            </w:tcBorders>
            <w:vAlign w:val="center"/>
          </w:tcPr>
          <w:p w:rsidR="00301724" w:rsidRDefault="00130132">
            <w:pPr>
              <w:spacing w:before="40" w:after="40"/>
              <w:ind w:left="40" w:right="40"/>
              <w:jc w:val="right"/>
              <w:rPr>
                <w:rFonts w:ascii="微软雅黑" w:eastAsia="微软雅黑" w:hAnsi="微软雅黑" w:cs="微软雅黑"/>
                <w:color w:val="000000"/>
                <w:sz w:val="18"/>
              </w:rPr>
            </w:pPr>
            <w:r>
              <w:rPr>
                <w:rFonts w:ascii="微软雅黑" w:eastAsia="微软雅黑" w:hAnsi="微软雅黑" w:cs="微软雅黑" w:hint="eastAsia"/>
                <w:color w:val="000000"/>
                <w:sz w:val="18"/>
              </w:rPr>
              <w:t>20.00</w:t>
            </w:r>
          </w:p>
        </w:tc>
        <w:tc>
          <w:tcPr>
            <w:tcW w:w="907" w:type="dxa"/>
            <w:tcBorders>
              <w:top w:val="single" w:sz="8" w:space="0" w:color="000000"/>
              <w:left w:val="single" w:sz="8" w:space="0" w:color="000000"/>
              <w:bottom w:val="single" w:sz="8" w:space="0" w:color="000000"/>
              <w:right w:val="single" w:sz="8" w:space="0" w:color="000000"/>
            </w:tcBorders>
            <w:vAlign w:val="center"/>
          </w:tcPr>
          <w:p w:rsidR="00301724" w:rsidRDefault="00130132">
            <w:pPr>
              <w:spacing w:before="40" w:after="40"/>
              <w:ind w:left="40" w:right="40"/>
              <w:jc w:val="right"/>
              <w:rPr>
                <w:rFonts w:ascii="微软雅黑" w:eastAsia="微软雅黑" w:hAnsi="微软雅黑" w:cs="微软雅黑"/>
                <w:color w:val="000000"/>
                <w:sz w:val="18"/>
              </w:rPr>
            </w:pPr>
            <w:r>
              <w:rPr>
                <w:rFonts w:ascii="微软雅黑" w:eastAsia="微软雅黑" w:hAnsi="微软雅黑" w:cs="微软雅黑" w:hint="eastAsia"/>
                <w:color w:val="000000"/>
                <w:sz w:val="18"/>
              </w:rPr>
              <w:t>20.00</w:t>
            </w:r>
          </w:p>
        </w:tc>
        <w:tc>
          <w:tcPr>
            <w:tcW w:w="2608" w:type="dxa"/>
            <w:tcBorders>
              <w:top w:val="single" w:sz="8" w:space="0" w:color="000000"/>
              <w:left w:val="single" w:sz="8" w:space="0" w:color="000000"/>
              <w:bottom w:val="single" w:sz="8" w:space="0" w:color="000000"/>
              <w:right w:val="single" w:sz="8" w:space="0" w:color="000000"/>
            </w:tcBorders>
            <w:vAlign w:val="center"/>
          </w:tcPr>
          <w:p w:rsidR="00301724" w:rsidRDefault="00301724">
            <w:pPr>
              <w:spacing w:before="40" w:after="40"/>
              <w:ind w:left="40" w:right="40"/>
              <w:jc w:val="left"/>
              <w:rPr>
                <w:rFonts w:ascii="微软雅黑" w:eastAsia="微软雅黑" w:hAnsi="微软雅黑" w:cs="微软雅黑"/>
                <w:color w:val="000000"/>
                <w:sz w:val="18"/>
              </w:rPr>
            </w:pPr>
          </w:p>
        </w:tc>
      </w:tr>
      <w:tr w:rsidR="00301724">
        <w:tblPrEx>
          <w:tblCellMar>
            <w:top w:w="0" w:type="dxa"/>
            <w:bottom w:w="0" w:type="dxa"/>
          </w:tblCellMar>
        </w:tblPrEx>
        <w:trPr>
          <w:trHeight w:val="424"/>
        </w:trPr>
        <w:tc>
          <w:tcPr>
            <w:tcW w:w="944" w:type="dxa"/>
            <w:vMerge/>
            <w:tcBorders>
              <w:top w:val="single" w:sz="8" w:space="0" w:color="000000"/>
              <w:left w:val="single" w:sz="8" w:space="0" w:color="000000"/>
              <w:bottom w:val="single" w:sz="8" w:space="0" w:color="000000"/>
              <w:right w:val="single" w:sz="8" w:space="0" w:color="000000"/>
            </w:tcBorders>
            <w:vAlign w:val="center"/>
          </w:tcPr>
          <w:p w:rsidR="00301724" w:rsidRDefault="00301724">
            <w:pPr>
              <w:spacing w:line="1" w:lineRule="exact"/>
            </w:pPr>
          </w:p>
        </w:tc>
        <w:tc>
          <w:tcPr>
            <w:tcW w:w="2268" w:type="dxa"/>
            <w:vMerge/>
            <w:tcBorders>
              <w:top w:val="single" w:sz="8" w:space="0" w:color="000000"/>
              <w:left w:val="single" w:sz="8" w:space="0" w:color="000000"/>
              <w:bottom w:val="single" w:sz="8" w:space="0" w:color="000000"/>
              <w:right w:val="single" w:sz="8" w:space="0" w:color="000000"/>
            </w:tcBorders>
            <w:vAlign w:val="center"/>
          </w:tcPr>
          <w:p w:rsidR="00301724" w:rsidRDefault="00301724">
            <w:pPr>
              <w:spacing w:line="1" w:lineRule="exact"/>
            </w:pPr>
          </w:p>
        </w:tc>
        <w:tc>
          <w:tcPr>
            <w:tcW w:w="1587" w:type="dxa"/>
            <w:tcBorders>
              <w:top w:val="single" w:sz="8" w:space="0" w:color="000000"/>
              <w:left w:val="single" w:sz="8" w:space="0" w:color="000000"/>
              <w:bottom w:val="single" w:sz="8" w:space="0" w:color="000000"/>
              <w:right w:val="single" w:sz="8" w:space="0" w:color="000000"/>
            </w:tcBorders>
            <w:vAlign w:val="center"/>
          </w:tcPr>
          <w:p w:rsidR="00301724" w:rsidRDefault="00130132">
            <w:pPr>
              <w:spacing w:before="40" w:after="40"/>
              <w:ind w:left="40" w:right="40"/>
              <w:jc w:val="left"/>
              <w:rPr>
                <w:rFonts w:ascii="微软雅黑" w:eastAsia="微软雅黑" w:hAnsi="微软雅黑" w:cs="微软雅黑"/>
                <w:color w:val="000000"/>
                <w:sz w:val="18"/>
              </w:rPr>
            </w:pPr>
            <w:r>
              <w:rPr>
                <w:rFonts w:ascii="微软雅黑" w:eastAsia="微软雅黑" w:hAnsi="微软雅黑" w:cs="微软雅黑" w:hint="eastAsia"/>
                <w:color w:val="000000"/>
                <w:sz w:val="18"/>
              </w:rPr>
              <w:t>社会效益指标</w:t>
            </w:r>
          </w:p>
        </w:tc>
        <w:tc>
          <w:tcPr>
            <w:tcW w:w="2381" w:type="dxa"/>
            <w:tcBorders>
              <w:top w:val="single" w:sz="8" w:space="0" w:color="000000"/>
              <w:left w:val="single" w:sz="8" w:space="0" w:color="000000"/>
              <w:bottom w:val="single" w:sz="8" w:space="0" w:color="000000"/>
              <w:right w:val="single" w:sz="8" w:space="0" w:color="000000"/>
            </w:tcBorders>
            <w:vAlign w:val="center"/>
          </w:tcPr>
          <w:p w:rsidR="00301724" w:rsidRDefault="00130132">
            <w:pPr>
              <w:spacing w:before="40" w:after="40"/>
              <w:ind w:left="40" w:right="40"/>
              <w:jc w:val="left"/>
              <w:rPr>
                <w:rFonts w:ascii="微软雅黑" w:eastAsia="微软雅黑" w:hAnsi="微软雅黑" w:cs="微软雅黑"/>
                <w:color w:val="000000"/>
                <w:sz w:val="18"/>
              </w:rPr>
            </w:pPr>
            <w:r>
              <w:rPr>
                <w:rFonts w:ascii="微软雅黑" w:eastAsia="微软雅黑" w:hAnsi="微软雅黑" w:cs="微软雅黑" w:hint="eastAsia"/>
                <w:color w:val="000000"/>
                <w:sz w:val="18"/>
              </w:rPr>
              <w:t>社会满意度</w:t>
            </w:r>
          </w:p>
        </w:tc>
        <w:tc>
          <w:tcPr>
            <w:tcW w:w="567" w:type="dxa"/>
            <w:tcBorders>
              <w:top w:val="single" w:sz="8" w:space="0" w:color="000000"/>
              <w:left w:val="single" w:sz="8" w:space="0" w:color="000000"/>
              <w:bottom w:val="single" w:sz="8" w:space="0" w:color="000000"/>
              <w:right w:val="single" w:sz="8" w:space="0" w:color="000000"/>
            </w:tcBorders>
            <w:vAlign w:val="center"/>
          </w:tcPr>
          <w:p w:rsidR="00301724" w:rsidRDefault="00130132">
            <w:pPr>
              <w:spacing w:before="40" w:after="40"/>
              <w:ind w:left="40" w:right="40"/>
              <w:jc w:val="center"/>
              <w:rPr>
                <w:rFonts w:ascii="微软雅黑" w:eastAsia="微软雅黑" w:hAnsi="微软雅黑" w:cs="微软雅黑"/>
                <w:color w:val="000000"/>
                <w:sz w:val="18"/>
              </w:rPr>
            </w:pPr>
            <w:r>
              <w:rPr>
                <w:rFonts w:ascii="微软雅黑" w:eastAsia="微软雅黑" w:hAnsi="微软雅黑" w:cs="微软雅黑" w:hint="eastAsia"/>
                <w:color w:val="000000"/>
                <w:sz w:val="18"/>
              </w:rPr>
              <w:t>≥</w:t>
            </w:r>
          </w:p>
        </w:tc>
        <w:tc>
          <w:tcPr>
            <w:tcW w:w="1247" w:type="dxa"/>
            <w:tcBorders>
              <w:top w:val="single" w:sz="8" w:space="0" w:color="000000"/>
              <w:left w:val="single" w:sz="8" w:space="0" w:color="000000"/>
              <w:bottom w:val="single" w:sz="8" w:space="0" w:color="000000"/>
              <w:right w:val="single" w:sz="8" w:space="0" w:color="000000"/>
            </w:tcBorders>
            <w:vAlign w:val="center"/>
          </w:tcPr>
          <w:p w:rsidR="00301724" w:rsidRDefault="00130132">
            <w:pPr>
              <w:spacing w:before="40" w:after="40"/>
              <w:ind w:left="40" w:right="40"/>
              <w:jc w:val="left"/>
              <w:rPr>
                <w:rFonts w:ascii="微软雅黑" w:eastAsia="微软雅黑" w:hAnsi="微软雅黑" w:cs="微软雅黑"/>
                <w:color w:val="000000"/>
                <w:sz w:val="18"/>
              </w:rPr>
            </w:pPr>
            <w:r>
              <w:rPr>
                <w:rFonts w:ascii="微软雅黑" w:eastAsia="微软雅黑" w:hAnsi="微软雅黑" w:cs="微软雅黑" w:hint="eastAsia"/>
                <w:color w:val="000000"/>
                <w:sz w:val="18"/>
              </w:rPr>
              <w:t>90</w:t>
            </w:r>
          </w:p>
        </w:tc>
        <w:tc>
          <w:tcPr>
            <w:tcW w:w="567" w:type="dxa"/>
            <w:tcBorders>
              <w:top w:val="single" w:sz="8" w:space="0" w:color="000000"/>
              <w:left w:val="single" w:sz="8" w:space="0" w:color="000000"/>
              <w:bottom w:val="single" w:sz="8" w:space="0" w:color="000000"/>
              <w:right w:val="single" w:sz="8" w:space="0" w:color="000000"/>
            </w:tcBorders>
            <w:vAlign w:val="center"/>
          </w:tcPr>
          <w:p w:rsidR="00301724" w:rsidRDefault="00130132">
            <w:pPr>
              <w:spacing w:before="40" w:after="40"/>
              <w:ind w:left="40" w:right="40"/>
              <w:jc w:val="center"/>
              <w:rPr>
                <w:rFonts w:ascii="微软雅黑" w:eastAsia="微软雅黑" w:hAnsi="微软雅黑" w:cs="微软雅黑"/>
                <w:color w:val="000000"/>
                <w:sz w:val="18"/>
              </w:rPr>
            </w:pPr>
            <w:r>
              <w:rPr>
                <w:rFonts w:ascii="微软雅黑" w:eastAsia="微软雅黑" w:hAnsi="微软雅黑" w:cs="微软雅黑" w:hint="eastAsia"/>
                <w:color w:val="000000"/>
                <w:sz w:val="18"/>
              </w:rPr>
              <w:t>%</w:t>
            </w:r>
          </w:p>
        </w:tc>
        <w:tc>
          <w:tcPr>
            <w:tcW w:w="2154" w:type="dxa"/>
            <w:tcBorders>
              <w:top w:val="single" w:sz="8" w:space="0" w:color="000000"/>
              <w:left w:val="single" w:sz="8" w:space="0" w:color="000000"/>
              <w:bottom w:val="single" w:sz="8" w:space="0" w:color="000000"/>
              <w:right w:val="single" w:sz="8" w:space="0" w:color="000000"/>
            </w:tcBorders>
            <w:vAlign w:val="center"/>
          </w:tcPr>
          <w:p w:rsidR="00301724" w:rsidRDefault="00130132">
            <w:pPr>
              <w:spacing w:before="40" w:after="40"/>
              <w:ind w:left="40" w:right="40"/>
              <w:jc w:val="left"/>
              <w:rPr>
                <w:rFonts w:ascii="微软雅黑" w:eastAsia="微软雅黑" w:hAnsi="微软雅黑" w:cs="微软雅黑"/>
                <w:color w:val="000000"/>
                <w:sz w:val="18"/>
              </w:rPr>
            </w:pPr>
            <w:r>
              <w:rPr>
                <w:rFonts w:ascii="微软雅黑" w:eastAsia="微软雅黑" w:hAnsi="微软雅黑" w:cs="微软雅黑" w:hint="eastAsia"/>
                <w:color w:val="000000"/>
                <w:sz w:val="18"/>
              </w:rPr>
              <w:t>90</w:t>
            </w:r>
          </w:p>
        </w:tc>
        <w:tc>
          <w:tcPr>
            <w:tcW w:w="680" w:type="dxa"/>
            <w:tcBorders>
              <w:top w:val="single" w:sz="8" w:space="0" w:color="000000"/>
              <w:left w:val="single" w:sz="8" w:space="0" w:color="000000"/>
              <w:bottom w:val="single" w:sz="8" w:space="0" w:color="000000"/>
              <w:right w:val="single" w:sz="8" w:space="0" w:color="000000"/>
            </w:tcBorders>
            <w:vAlign w:val="center"/>
          </w:tcPr>
          <w:p w:rsidR="00301724" w:rsidRDefault="00130132">
            <w:pPr>
              <w:spacing w:before="40" w:after="40"/>
              <w:ind w:left="40" w:right="40"/>
              <w:jc w:val="right"/>
              <w:rPr>
                <w:rFonts w:ascii="微软雅黑" w:eastAsia="微软雅黑" w:hAnsi="微软雅黑" w:cs="微软雅黑"/>
                <w:color w:val="000000"/>
                <w:sz w:val="18"/>
              </w:rPr>
            </w:pPr>
            <w:r>
              <w:rPr>
                <w:rFonts w:ascii="微软雅黑" w:eastAsia="微软雅黑" w:hAnsi="微软雅黑" w:cs="微软雅黑" w:hint="eastAsia"/>
                <w:color w:val="000000"/>
                <w:sz w:val="18"/>
              </w:rPr>
              <w:t>20.00</w:t>
            </w:r>
          </w:p>
        </w:tc>
        <w:tc>
          <w:tcPr>
            <w:tcW w:w="907" w:type="dxa"/>
            <w:tcBorders>
              <w:top w:val="single" w:sz="8" w:space="0" w:color="000000"/>
              <w:left w:val="single" w:sz="8" w:space="0" w:color="000000"/>
              <w:bottom w:val="single" w:sz="8" w:space="0" w:color="000000"/>
              <w:right w:val="single" w:sz="8" w:space="0" w:color="000000"/>
            </w:tcBorders>
            <w:vAlign w:val="center"/>
          </w:tcPr>
          <w:p w:rsidR="00301724" w:rsidRDefault="00130132">
            <w:pPr>
              <w:spacing w:before="40" w:after="40"/>
              <w:ind w:left="40" w:right="40"/>
              <w:jc w:val="right"/>
              <w:rPr>
                <w:rFonts w:ascii="微软雅黑" w:eastAsia="微软雅黑" w:hAnsi="微软雅黑" w:cs="微软雅黑"/>
                <w:color w:val="000000"/>
                <w:sz w:val="18"/>
              </w:rPr>
            </w:pPr>
            <w:r>
              <w:rPr>
                <w:rFonts w:ascii="微软雅黑" w:eastAsia="微软雅黑" w:hAnsi="微软雅黑" w:cs="微软雅黑" w:hint="eastAsia"/>
                <w:color w:val="000000"/>
                <w:sz w:val="18"/>
              </w:rPr>
              <w:t>20.00</w:t>
            </w:r>
          </w:p>
        </w:tc>
        <w:tc>
          <w:tcPr>
            <w:tcW w:w="2608" w:type="dxa"/>
            <w:tcBorders>
              <w:top w:val="single" w:sz="8" w:space="0" w:color="000000"/>
              <w:left w:val="single" w:sz="8" w:space="0" w:color="000000"/>
              <w:bottom w:val="single" w:sz="8" w:space="0" w:color="000000"/>
              <w:right w:val="single" w:sz="8" w:space="0" w:color="000000"/>
            </w:tcBorders>
            <w:vAlign w:val="center"/>
          </w:tcPr>
          <w:p w:rsidR="00301724" w:rsidRDefault="00301724">
            <w:pPr>
              <w:spacing w:before="40" w:after="40"/>
              <w:ind w:left="40" w:right="40"/>
              <w:jc w:val="left"/>
              <w:rPr>
                <w:rFonts w:ascii="微软雅黑" w:eastAsia="微软雅黑" w:hAnsi="微软雅黑" w:cs="微软雅黑"/>
                <w:color w:val="000000"/>
                <w:sz w:val="18"/>
              </w:rPr>
            </w:pPr>
          </w:p>
        </w:tc>
      </w:tr>
      <w:tr w:rsidR="00301724">
        <w:tblPrEx>
          <w:tblCellMar>
            <w:top w:w="0" w:type="dxa"/>
            <w:bottom w:w="0" w:type="dxa"/>
          </w:tblCellMar>
        </w:tblPrEx>
        <w:trPr>
          <w:trHeight w:val="424"/>
        </w:trPr>
        <w:tc>
          <w:tcPr>
            <w:tcW w:w="944" w:type="dxa"/>
            <w:vMerge/>
            <w:tcBorders>
              <w:top w:val="single" w:sz="8" w:space="0" w:color="000000"/>
              <w:left w:val="single" w:sz="8" w:space="0" w:color="000000"/>
              <w:bottom w:val="single" w:sz="8" w:space="0" w:color="000000"/>
              <w:right w:val="single" w:sz="8" w:space="0" w:color="000000"/>
            </w:tcBorders>
            <w:vAlign w:val="center"/>
          </w:tcPr>
          <w:p w:rsidR="00301724" w:rsidRDefault="00301724">
            <w:pPr>
              <w:spacing w:line="1" w:lineRule="exact"/>
            </w:pPr>
          </w:p>
        </w:tc>
        <w:tc>
          <w:tcPr>
            <w:tcW w:w="2268" w:type="dxa"/>
            <w:vMerge/>
            <w:tcBorders>
              <w:top w:val="single" w:sz="8" w:space="0" w:color="000000"/>
              <w:left w:val="single" w:sz="8" w:space="0" w:color="000000"/>
              <w:bottom w:val="single" w:sz="8" w:space="0" w:color="000000"/>
              <w:right w:val="single" w:sz="8" w:space="0" w:color="000000"/>
            </w:tcBorders>
            <w:vAlign w:val="center"/>
          </w:tcPr>
          <w:p w:rsidR="00301724" w:rsidRDefault="00301724">
            <w:pPr>
              <w:spacing w:line="1" w:lineRule="exact"/>
            </w:pPr>
          </w:p>
        </w:tc>
        <w:tc>
          <w:tcPr>
            <w:tcW w:w="1587" w:type="dxa"/>
            <w:tcBorders>
              <w:top w:val="single" w:sz="8" w:space="0" w:color="000000"/>
              <w:left w:val="single" w:sz="8" w:space="0" w:color="000000"/>
              <w:bottom w:val="single" w:sz="8" w:space="0" w:color="000000"/>
              <w:right w:val="single" w:sz="8" w:space="0" w:color="000000"/>
            </w:tcBorders>
            <w:vAlign w:val="center"/>
          </w:tcPr>
          <w:p w:rsidR="00301724" w:rsidRDefault="00130132">
            <w:pPr>
              <w:spacing w:before="40" w:after="40"/>
              <w:ind w:left="40" w:right="40"/>
              <w:jc w:val="left"/>
              <w:rPr>
                <w:rFonts w:ascii="微软雅黑" w:eastAsia="微软雅黑" w:hAnsi="微软雅黑" w:cs="微软雅黑"/>
                <w:color w:val="000000"/>
                <w:sz w:val="18"/>
              </w:rPr>
            </w:pPr>
            <w:r>
              <w:rPr>
                <w:rFonts w:ascii="微软雅黑" w:eastAsia="微软雅黑" w:hAnsi="微软雅黑" w:cs="微软雅黑" w:hint="eastAsia"/>
                <w:color w:val="000000"/>
                <w:sz w:val="18"/>
              </w:rPr>
              <w:t>经济成本指标</w:t>
            </w:r>
          </w:p>
        </w:tc>
        <w:tc>
          <w:tcPr>
            <w:tcW w:w="2381" w:type="dxa"/>
            <w:tcBorders>
              <w:top w:val="single" w:sz="8" w:space="0" w:color="000000"/>
              <w:left w:val="single" w:sz="8" w:space="0" w:color="000000"/>
              <w:bottom w:val="single" w:sz="8" w:space="0" w:color="000000"/>
              <w:right w:val="single" w:sz="8" w:space="0" w:color="000000"/>
            </w:tcBorders>
            <w:vAlign w:val="center"/>
          </w:tcPr>
          <w:p w:rsidR="00301724" w:rsidRDefault="00130132">
            <w:pPr>
              <w:spacing w:before="40" w:after="40"/>
              <w:ind w:left="40" w:right="40"/>
              <w:jc w:val="left"/>
              <w:rPr>
                <w:rFonts w:ascii="微软雅黑" w:eastAsia="微软雅黑" w:hAnsi="微软雅黑" w:cs="微软雅黑"/>
                <w:color w:val="000000"/>
                <w:sz w:val="18"/>
              </w:rPr>
            </w:pPr>
            <w:r>
              <w:rPr>
                <w:rFonts w:ascii="微软雅黑" w:eastAsia="微软雅黑" w:hAnsi="微软雅黑" w:cs="微软雅黑" w:hint="eastAsia"/>
                <w:color w:val="000000"/>
                <w:sz w:val="18"/>
              </w:rPr>
              <w:t>司法救助金</w:t>
            </w:r>
          </w:p>
        </w:tc>
        <w:tc>
          <w:tcPr>
            <w:tcW w:w="567" w:type="dxa"/>
            <w:tcBorders>
              <w:top w:val="single" w:sz="8" w:space="0" w:color="000000"/>
              <w:left w:val="single" w:sz="8" w:space="0" w:color="000000"/>
              <w:bottom w:val="single" w:sz="8" w:space="0" w:color="000000"/>
              <w:right w:val="single" w:sz="8" w:space="0" w:color="000000"/>
            </w:tcBorders>
            <w:vAlign w:val="center"/>
          </w:tcPr>
          <w:p w:rsidR="00301724" w:rsidRDefault="00130132">
            <w:pPr>
              <w:spacing w:before="40" w:after="40"/>
              <w:ind w:left="40" w:right="40"/>
              <w:jc w:val="center"/>
              <w:rPr>
                <w:rFonts w:ascii="微软雅黑" w:eastAsia="微软雅黑" w:hAnsi="微软雅黑" w:cs="微软雅黑"/>
                <w:color w:val="000000"/>
                <w:sz w:val="18"/>
              </w:rPr>
            </w:pPr>
            <w:r>
              <w:rPr>
                <w:rFonts w:ascii="微软雅黑" w:eastAsia="微软雅黑" w:hAnsi="微软雅黑" w:cs="微软雅黑" w:hint="eastAsia"/>
                <w:color w:val="000000"/>
                <w:sz w:val="18"/>
              </w:rPr>
              <w:t>=</w:t>
            </w:r>
          </w:p>
        </w:tc>
        <w:tc>
          <w:tcPr>
            <w:tcW w:w="1247" w:type="dxa"/>
            <w:tcBorders>
              <w:top w:val="single" w:sz="8" w:space="0" w:color="000000"/>
              <w:left w:val="single" w:sz="8" w:space="0" w:color="000000"/>
              <w:bottom w:val="single" w:sz="8" w:space="0" w:color="000000"/>
              <w:right w:val="single" w:sz="8" w:space="0" w:color="000000"/>
            </w:tcBorders>
            <w:vAlign w:val="center"/>
          </w:tcPr>
          <w:p w:rsidR="00301724" w:rsidRDefault="00130132">
            <w:pPr>
              <w:spacing w:before="40" w:after="40"/>
              <w:ind w:left="40" w:right="40"/>
              <w:jc w:val="left"/>
              <w:rPr>
                <w:rFonts w:ascii="微软雅黑" w:eastAsia="微软雅黑" w:hAnsi="微软雅黑" w:cs="微软雅黑"/>
                <w:color w:val="000000"/>
                <w:sz w:val="18"/>
              </w:rPr>
            </w:pPr>
            <w:r>
              <w:rPr>
                <w:rFonts w:ascii="微软雅黑" w:eastAsia="微软雅黑" w:hAnsi="微软雅黑" w:cs="微软雅黑" w:hint="eastAsia"/>
                <w:color w:val="000000"/>
                <w:sz w:val="18"/>
              </w:rPr>
              <w:t>182000</w:t>
            </w:r>
          </w:p>
        </w:tc>
        <w:tc>
          <w:tcPr>
            <w:tcW w:w="567" w:type="dxa"/>
            <w:tcBorders>
              <w:top w:val="single" w:sz="8" w:space="0" w:color="000000"/>
              <w:left w:val="single" w:sz="8" w:space="0" w:color="000000"/>
              <w:bottom w:val="single" w:sz="8" w:space="0" w:color="000000"/>
              <w:right w:val="single" w:sz="8" w:space="0" w:color="000000"/>
            </w:tcBorders>
            <w:vAlign w:val="center"/>
          </w:tcPr>
          <w:p w:rsidR="00301724" w:rsidRDefault="00130132">
            <w:pPr>
              <w:spacing w:before="40" w:after="40"/>
              <w:ind w:left="40" w:right="40"/>
              <w:jc w:val="center"/>
              <w:rPr>
                <w:rFonts w:ascii="微软雅黑" w:eastAsia="微软雅黑" w:hAnsi="微软雅黑" w:cs="微软雅黑"/>
                <w:color w:val="000000"/>
                <w:sz w:val="18"/>
              </w:rPr>
            </w:pPr>
            <w:r>
              <w:rPr>
                <w:rFonts w:ascii="微软雅黑" w:eastAsia="微软雅黑" w:hAnsi="微软雅黑" w:cs="微软雅黑" w:hint="eastAsia"/>
                <w:color w:val="000000"/>
                <w:sz w:val="18"/>
              </w:rPr>
              <w:t>元</w:t>
            </w:r>
          </w:p>
        </w:tc>
        <w:tc>
          <w:tcPr>
            <w:tcW w:w="2154" w:type="dxa"/>
            <w:tcBorders>
              <w:top w:val="single" w:sz="8" w:space="0" w:color="000000"/>
              <w:left w:val="single" w:sz="8" w:space="0" w:color="000000"/>
              <w:bottom w:val="single" w:sz="8" w:space="0" w:color="000000"/>
              <w:right w:val="single" w:sz="8" w:space="0" w:color="000000"/>
            </w:tcBorders>
            <w:vAlign w:val="center"/>
          </w:tcPr>
          <w:p w:rsidR="00301724" w:rsidRDefault="00130132">
            <w:pPr>
              <w:spacing w:before="40" w:after="40"/>
              <w:ind w:left="40" w:right="40"/>
              <w:jc w:val="left"/>
              <w:rPr>
                <w:rFonts w:ascii="微软雅黑" w:eastAsia="微软雅黑" w:hAnsi="微软雅黑" w:cs="微软雅黑"/>
                <w:color w:val="000000"/>
                <w:sz w:val="18"/>
              </w:rPr>
            </w:pPr>
            <w:r>
              <w:rPr>
                <w:rFonts w:ascii="微软雅黑" w:eastAsia="微软雅黑" w:hAnsi="微软雅黑" w:cs="微软雅黑" w:hint="eastAsia"/>
                <w:color w:val="000000"/>
                <w:sz w:val="18"/>
              </w:rPr>
              <w:t>182000</w:t>
            </w:r>
          </w:p>
        </w:tc>
        <w:tc>
          <w:tcPr>
            <w:tcW w:w="680" w:type="dxa"/>
            <w:tcBorders>
              <w:top w:val="single" w:sz="8" w:space="0" w:color="000000"/>
              <w:left w:val="single" w:sz="8" w:space="0" w:color="000000"/>
              <w:bottom w:val="single" w:sz="8" w:space="0" w:color="000000"/>
              <w:right w:val="single" w:sz="8" w:space="0" w:color="000000"/>
            </w:tcBorders>
            <w:vAlign w:val="center"/>
          </w:tcPr>
          <w:p w:rsidR="00301724" w:rsidRDefault="00130132">
            <w:pPr>
              <w:spacing w:before="40" w:after="40"/>
              <w:ind w:left="40" w:right="40"/>
              <w:jc w:val="right"/>
              <w:rPr>
                <w:rFonts w:ascii="微软雅黑" w:eastAsia="微软雅黑" w:hAnsi="微软雅黑" w:cs="微软雅黑"/>
                <w:color w:val="000000"/>
                <w:sz w:val="18"/>
              </w:rPr>
            </w:pPr>
            <w:r>
              <w:rPr>
                <w:rFonts w:ascii="微软雅黑" w:eastAsia="微软雅黑" w:hAnsi="微软雅黑" w:cs="微软雅黑" w:hint="eastAsia"/>
                <w:color w:val="000000"/>
                <w:sz w:val="18"/>
              </w:rPr>
              <w:t>20.00</w:t>
            </w:r>
          </w:p>
        </w:tc>
        <w:tc>
          <w:tcPr>
            <w:tcW w:w="907" w:type="dxa"/>
            <w:tcBorders>
              <w:top w:val="single" w:sz="8" w:space="0" w:color="000000"/>
              <w:left w:val="single" w:sz="8" w:space="0" w:color="000000"/>
              <w:bottom w:val="single" w:sz="8" w:space="0" w:color="000000"/>
              <w:right w:val="single" w:sz="8" w:space="0" w:color="000000"/>
            </w:tcBorders>
            <w:vAlign w:val="center"/>
          </w:tcPr>
          <w:p w:rsidR="00301724" w:rsidRDefault="00130132">
            <w:pPr>
              <w:spacing w:before="40" w:after="40"/>
              <w:ind w:left="40" w:right="40"/>
              <w:jc w:val="right"/>
              <w:rPr>
                <w:rFonts w:ascii="微软雅黑" w:eastAsia="微软雅黑" w:hAnsi="微软雅黑" w:cs="微软雅黑"/>
                <w:color w:val="000000"/>
                <w:sz w:val="18"/>
              </w:rPr>
            </w:pPr>
            <w:r>
              <w:rPr>
                <w:rFonts w:ascii="微软雅黑" w:eastAsia="微软雅黑" w:hAnsi="微软雅黑" w:cs="微软雅黑" w:hint="eastAsia"/>
                <w:color w:val="000000"/>
                <w:sz w:val="18"/>
              </w:rPr>
              <w:t>20.00</w:t>
            </w:r>
          </w:p>
        </w:tc>
        <w:tc>
          <w:tcPr>
            <w:tcW w:w="2608" w:type="dxa"/>
            <w:tcBorders>
              <w:top w:val="single" w:sz="8" w:space="0" w:color="000000"/>
              <w:left w:val="single" w:sz="8" w:space="0" w:color="000000"/>
              <w:bottom w:val="single" w:sz="8" w:space="0" w:color="000000"/>
              <w:right w:val="single" w:sz="8" w:space="0" w:color="000000"/>
            </w:tcBorders>
            <w:vAlign w:val="center"/>
          </w:tcPr>
          <w:p w:rsidR="00301724" w:rsidRDefault="00301724">
            <w:pPr>
              <w:spacing w:before="40" w:after="40"/>
              <w:ind w:left="40" w:right="40"/>
              <w:jc w:val="left"/>
              <w:rPr>
                <w:rFonts w:ascii="微软雅黑" w:eastAsia="微软雅黑" w:hAnsi="微软雅黑" w:cs="微软雅黑"/>
                <w:color w:val="000000"/>
                <w:sz w:val="18"/>
              </w:rPr>
            </w:pPr>
          </w:p>
        </w:tc>
      </w:tr>
      <w:tr w:rsidR="00301724">
        <w:tblPrEx>
          <w:tblCellMar>
            <w:top w:w="0" w:type="dxa"/>
            <w:bottom w:w="0" w:type="dxa"/>
          </w:tblCellMar>
        </w:tblPrEx>
        <w:trPr>
          <w:trHeight w:val="425"/>
        </w:trPr>
        <w:tc>
          <w:tcPr>
            <w:tcW w:w="11718" w:type="dxa"/>
            <w:gridSpan w:val="8"/>
            <w:tcBorders>
              <w:top w:val="single" w:sz="8" w:space="0" w:color="000000"/>
              <w:left w:val="single" w:sz="8" w:space="0" w:color="000000"/>
              <w:bottom w:val="single" w:sz="8" w:space="0" w:color="000000"/>
              <w:right w:val="single" w:sz="8" w:space="0" w:color="000000"/>
            </w:tcBorders>
            <w:vAlign w:val="center"/>
          </w:tcPr>
          <w:p w:rsidR="00301724" w:rsidRDefault="00130132">
            <w:pPr>
              <w:spacing w:before="40" w:after="40"/>
              <w:ind w:left="40" w:right="40"/>
              <w:jc w:val="right"/>
              <w:rPr>
                <w:rFonts w:ascii="微软雅黑" w:eastAsia="微软雅黑" w:hAnsi="微软雅黑" w:cs="微软雅黑"/>
                <w:color w:val="000000"/>
                <w:sz w:val="18"/>
              </w:rPr>
            </w:pPr>
            <w:r>
              <w:rPr>
                <w:rFonts w:ascii="微软雅黑" w:eastAsia="微软雅黑" w:hAnsi="微软雅黑" w:cs="微软雅黑" w:hint="eastAsia"/>
                <w:color w:val="000000"/>
                <w:sz w:val="18"/>
              </w:rPr>
              <w:t>小计：</w:t>
            </w:r>
          </w:p>
        </w:tc>
        <w:tc>
          <w:tcPr>
            <w:tcW w:w="680" w:type="dxa"/>
            <w:tcBorders>
              <w:top w:val="single" w:sz="8" w:space="0" w:color="000000"/>
              <w:left w:val="single" w:sz="8" w:space="0" w:color="000000"/>
              <w:bottom w:val="single" w:sz="8" w:space="0" w:color="000000"/>
              <w:right w:val="single" w:sz="8" w:space="0" w:color="000000"/>
            </w:tcBorders>
            <w:vAlign w:val="center"/>
          </w:tcPr>
          <w:p w:rsidR="00301724" w:rsidRDefault="00130132">
            <w:pPr>
              <w:spacing w:before="40" w:after="40"/>
              <w:ind w:left="40" w:right="40"/>
              <w:jc w:val="right"/>
              <w:rPr>
                <w:rFonts w:ascii="微软雅黑" w:eastAsia="微软雅黑" w:hAnsi="微软雅黑" w:cs="微软雅黑"/>
                <w:color w:val="000000"/>
                <w:sz w:val="18"/>
              </w:rPr>
            </w:pPr>
            <w:r>
              <w:rPr>
                <w:rFonts w:ascii="微软雅黑" w:eastAsia="微软雅黑" w:hAnsi="微软雅黑" w:cs="微软雅黑" w:hint="eastAsia"/>
                <w:color w:val="000000"/>
                <w:sz w:val="18"/>
              </w:rPr>
              <w:t>90.00</w:t>
            </w:r>
          </w:p>
        </w:tc>
        <w:tc>
          <w:tcPr>
            <w:tcW w:w="907" w:type="dxa"/>
            <w:tcBorders>
              <w:top w:val="single" w:sz="8" w:space="0" w:color="000000"/>
              <w:left w:val="single" w:sz="8" w:space="0" w:color="000000"/>
              <w:bottom w:val="single" w:sz="8" w:space="0" w:color="000000"/>
              <w:right w:val="single" w:sz="8" w:space="0" w:color="000000"/>
            </w:tcBorders>
            <w:vAlign w:val="center"/>
          </w:tcPr>
          <w:p w:rsidR="00301724" w:rsidRDefault="00130132">
            <w:pPr>
              <w:spacing w:before="40" w:after="40"/>
              <w:ind w:left="40" w:right="40"/>
              <w:jc w:val="right"/>
              <w:rPr>
                <w:rFonts w:ascii="微软雅黑" w:eastAsia="微软雅黑" w:hAnsi="微软雅黑" w:cs="微软雅黑"/>
                <w:color w:val="000000"/>
                <w:sz w:val="18"/>
              </w:rPr>
            </w:pPr>
            <w:r>
              <w:rPr>
                <w:rFonts w:ascii="微软雅黑" w:eastAsia="微软雅黑" w:hAnsi="微软雅黑" w:cs="微软雅黑" w:hint="eastAsia"/>
                <w:color w:val="000000"/>
                <w:sz w:val="18"/>
              </w:rPr>
              <w:t>90.00</w:t>
            </w:r>
          </w:p>
        </w:tc>
        <w:tc>
          <w:tcPr>
            <w:tcW w:w="2608" w:type="dxa"/>
            <w:tcBorders>
              <w:top w:val="single" w:sz="8" w:space="0" w:color="000000"/>
              <w:left w:val="single" w:sz="8" w:space="0" w:color="000000"/>
              <w:bottom w:val="single" w:sz="8" w:space="0" w:color="000000"/>
              <w:right w:val="single" w:sz="8" w:space="0" w:color="000000"/>
            </w:tcBorders>
            <w:vAlign w:val="center"/>
          </w:tcPr>
          <w:p w:rsidR="00301724" w:rsidRDefault="00301724">
            <w:pPr>
              <w:spacing w:before="40" w:after="40"/>
              <w:ind w:left="40" w:right="40"/>
              <w:jc w:val="left"/>
              <w:rPr>
                <w:rFonts w:ascii="微软雅黑" w:eastAsia="微软雅黑" w:hAnsi="微软雅黑" w:cs="微软雅黑"/>
                <w:color w:val="000000"/>
                <w:sz w:val="18"/>
              </w:rPr>
            </w:pPr>
          </w:p>
        </w:tc>
      </w:tr>
      <w:tr w:rsidR="00301724">
        <w:tblPrEx>
          <w:tblCellMar>
            <w:top w:w="0" w:type="dxa"/>
            <w:bottom w:w="0" w:type="dxa"/>
          </w:tblCellMar>
        </w:tblPrEx>
        <w:trPr>
          <w:trHeight w:val="425"/>
        </w:trPr>
        <w:tc>
          <w:tcPr>
            <w:tcW w:w="11718" w:type="dxa"/>
            <w:gridSpan w:val="8"/>
            <w:tcBorders>
              <w:top w:val="single" w:sz="8" w:space="0" w:color="000000"/>
              <w:left w:val="single" w:sz="8" w:space="0" w:color="000000"/>
              <w:bottom w:val="single" w:sz="8" w:space="0" w:color="000000"/>
              <w:right w:val="single" w:sz="8" w:space="0" w:color="000000"/>
            </w:tcBorders>
            <w:vAlign w:val="center"/>
          </w:tcPr>
          <w:p w:rsidR="00301724" w:rsidRDefault="00130132">
            <w:pPr>
              <w:spacing w:before="40" w:after="40"/>
              <w:ind w:left="40" w:right="40"/>
              <w:jc w:val="right"/>
              <w:rPr>
                <w:rFonts w:ascii="微软雅黑" w:eastAsia="微软雅黑" w:hAnsi="微软雅黑" w:cs="微软雅黑"/>
                <w:color w:val="000000"/>
                <w:sz w:val="18"/>
              </w:rPr>
            </w:pPr>
            <w:r>
              <w:rPr>
                <w:rFonts w:ascii="微软雅黑" w:eastAsia="微软雅黑" w:hAnsi="微软雅黑" w:cs="微软雅黑" w:hint="eastAsia"/>
                <w:color w:val="000000"/>
                <w:sz w:val="18"/>
              </w:rPr>
              <w:t>自评折算后总分</w:t>
            </w:r>
            <w:r>
              <w:rPr>
                <w:rFonts w:ascii="微软雅黑" w:eastAsia="微软雅黑" w:hAnsi="微软雅黑" w:cs="微软雅黑" w:hint="eastAsia"/>
                <w:color w:val="000000"/>
                <w:sz w:val="18"/>
              </w:rPr>
              <w:t>(</w:t>
            </w:r>
            <w:r>
              <w:rPr>
                <w:rFonts w:ascii="微软雅黑" w:eastAsia="微软雅黑" w:hAnsi="微软雅黑" w:cs="微软雅黑" w:hint="eastAsia"/>
                <w:color w:val="000000"/>
                <w:sz w:val="18"/>
              </w:rPr>
              <w:t>分值折算方式：“决策与过程指标”赋值</w:t>
            </w:r>
            <w:r>
              <w:rPr>
                <w:rFonts w:ascii="微软雅黑" w:eastAsia="微软雅黑" w:hAnsi="微软雅黑" w:cs="微软雅黑" w:hint="eastAsia"/>
                <w:color w:val="000000"/>
                <w:sz w:val="18"/>
              </w:rPr>
              <w:t>100</w:t>
            </w:r>
            <w:r>
              <w:rPr>
                <w:rFonts w:ascii="微软雅黑" w:eastAsia="微软雅黑" w:hAnsi="微软雅黑" w:cs="微软雅黑" w:hint="eastAsia"/>
                <w:color w:val="000000"/>
                <w:sz w:val="18"/>
              </w:rPr>
              <w:t>分按</w:t>
            </w:r>
            <w:r>
              <w:rPr>
                <w:rFonts w:ascii="微软雅黑" w:eastAsia="微软雅黑" w:hAnsi="微软雅黑" w:cs="微软雅黑" w:hint="eastAsia"/>
                <w:color w:val="000000"/>
                <w:sz w:val="18"/>
              </w:rPr>
              <w:t>30%</w:t>
            </w:r>
            <w:r>
              <w:rPr>
                <w:rFonts w:ascii="微软雅黑" w:eastAsia="微软雅黑" w:hAnsi="微软雅黑" w:cs="微软雅黑" w:hint="eastAsia"/>
                <w:color w:val="000000"/>
                <w:sz w:val="18"/>
              </w:rPr>
              <w:t>折算，“预算执行率和绩效指标”赋值</w:t>
            </w:r>
            <w:r>
              <w:rPr>
                <w:rFonts w:ascii="微软雅黑" w:eastAsia="微软雅黑" w:hAnsi="微软雅黑" w:cs="微软雅黑" w:hint="eastAsia"/>
                <w:color w:val="000000"/>
                <w:sz w:val="18"/>
              </w:rPr>
              <w:t>100</w:t>
            </w:r>
            <w:r>
              <w:rPr>
                <w:rFonts w:ascii="微软雅黑" w:eastAsia="微软雅黑" w:hAnsi="微软雅黑" w:cs="微软雅黑" w:hint="eastAsia"/>
                <w:color w:val="000000"/>
                <w:sz w:val="18"/>
              </w:rPr>
              <w:t>分按</w:t>
            </w:r>
            <w:r>
              <w:rPr>
                <w:rFonts w:ascii="微软雅黑" w:eastAsia="微软雅黑" w:hAnsi="微软雅黑" w:cs="微软雅黑" w:hint="eastAsia"/>
                <w:color w:val="000000"/>
                <w:sz w:val="18"/>
              </w:rPr>
              <w:t>70%</w:t>
            </w:r>
            <w:r>
              <w:rPr>
                <w:rFonts w:ascii="微软雅黑" w:eastAsia="微软雅黑" w:hAnsi="微软雅黑" w:cs="微软雅黑" w:hint="eastAsia"/>
                <w:color w:val="000000"/>
                <w:sz w:val="18"/>
              </w:rPr>
              <w:t>折算</w:t>
            </w:r>
            <w:r>
              <w:rPr>
                <w:rFonts w:ascii="微软雅黑" w:eastAsia="微软雅黑" w:hAnsi="微软雅黑" w:cs="微软雅黑" w:hint="eastAsia"/>
                <w:color w:val="000000"/>
                <w:sz w:val="18"/>
              </w:rPr>
              <w:t>)</w:t>
            </w:r>
            <w:r>
              <w:rPr>
                <w:rFonts w:ascii="微软雅黑" w:eastAsia="微软雅黑" w:hAnsi="微软雅黑" w:cs="微软雅黑" w:hint="eastAsia"/>
                <w:color w:val="000000"/>
                <w:sz w:val="18"/>
              </w:rPr>
              <w:t>：</w:t>
            </w:r>
          </w:p>
        </w:tc>
        <w:tc>
          <w:tcPr>
            <w:tcW w:w="680" w:type="dxa"/>
            <w:tcBorders>
              <w:top w:val="single" w:sz="8" w:space="0" w:color="000000"/>
              <w:left w:val="single" w:sz="8" w:space="0" w:color="000000"/>
              <w:bottom w:val="single" w:sz="8" w:space="0" w:color="000000"/>
              <w:right w:val="single" w:sz="8" w:space="0" w:color="000000"/>
            </w:tcBorders>
            <w:vAlign w:val="center"/>
          </w:tcPr>
          <w:p w:rsidR="00301724" w:rsidRDefault="00130132">
            <w:pPr>
              <w:spacing w:before="40" w:after="40"/>
              <w:ind w:left="40" w:right="40"/>
              <w:jc w:val="right"/>
              <w:rPr>
                <w:rFonts w:ascii="微软雅黑" w:eastAsia="微软雅黑" w:hAnsi="微软雅黑" w:cs="微软雅黑"/>
                <w:color w:val="000000"/>
                <w:sz w:val="18"/>
              </w:rPr>
            </w:pPr>
            <w:r>
              <w:rPr>
                <w:rFonts w:ascii="微软雅黑" w:eastAsia="微软雅黑" w:hAnsi="微软雅黑" w:cs="微软雅黑" w:hint="eastAsia"/>
                <w:color w:val="000000"/>
                <w:sz w:val="18"/>
              </w:rPr>
              <w:t>100</w:t>
            </w:r>
          </w:p>
        </w:tc>
        <w:tc>
          <w:tcPr>
            <w:tcW w:w="907" w:type="dxa"/>
            <w:tcBorders>
              <w:top w:val="single" w:sz="8" w:space="0" w:color="000000"/>
              <w:left w:val="single" w:sz="8" w:space="0" w:color="000000"/>
              <w:bottom w:val="single" w:sz="8" w:space="0" w:color="000000"/>
              <w:right w:val="single" w:sz="8" w:space="0" w:color="000000"/>
            </w:tcBorders>
            <w:vAlign w:val="center"/>
          </w:tcPr>
          <w:p w:rsidR="00301724" w:rsidRDefault="00130132">
            <w:pPr>
              <w:spacing w:before="40" w:after="40"/>
              <w:ind w:left="40" w:right="40"/>
              <w:jc w:val="right"/>
              <w:rPr>
                <w:rFonts w:ascii="微软雅黑" w:eastAsia="微软雅黑" w:hAnsi="微软雅黑" w:cs="微软雅黑"/>
                <w:color w:val="000000"/>
                <w:sz w:val="18"/>
              </w:rPr>
            </w:pPr>
            <w:r>
              <w:rPr>
                <w:rFonts w:ascii="微软雅黑" w:eastAsia="微软雅黑" w:hAnsi="微软雅黑" w:cs="微软雅黑" w:hint="eastAsia"/>
                <w:color w:val="000000"/>
                <w:sz w:val="18"/>
              </w:rPr>
              <w:t>100.00</w:t>
            </w:r>
          </w:p>
        </w:tc>
        <w:tc>
          <w:tcPr>
            <w:tcW w:w="2608" w:type="dxa"/>
            <w:tcBorders>
              <w:top w:val="single" w:sz="8" w:space="0" w:color="000000"/>
              <w:left w:val="single" w:sz="8" w:space="0" w:color="000000"/>
              <w:bottom w:val="single" w:sz="8" w:space="0" w:color="000000"/>
              <w:right w:val="single" w:sz="8" w:space="0" w:color="000000"/>
            </w:tcBorders>
            <w:vAlign w:val="center"/>
          </w:tcPr>
          <w:p w:rsidR="00301724" w:rsidRDefault="00301724">
            <w:pPr>
              <w:spacing w:before="40" w:after="40"/>
              <w:ind w:left="40" w:right="40"/>
              <w:jc w:val="left"/>
              <w:rPr>
                <w:rFonts w:ascii="微软雅黑" w:eastAsia="微软雅黑" w:hAnsi="微软雅黑" w:cs="微软雅黑"/>
                <w:color w:val="000000"/>
                <w:sz w:val="18"/>
              </w:rPr>
            </w:pPr>
          </w:p>
        </w:tc>
      </w:tr>
      <w:tr w:rsidR="00301724">
        <w:tblPrEx>
          <w:tblCellMar>
            <w:top w:w="0" w:type="dxa"/>
            <w:bottom w:w="0" w:type="dxa"/>
          </w:tblCellMar>
        </w:tblPrEx>
        <w:trPr>
          <w:trHeight w:val="680"/>
        </w:trPr>
        <w:tc>
          <w:tcPr>
            <w:tcW w:w="944" w:type="dxa"/>
            <w:tcBorders>
              <w:top w:val="single" w:sz="8" w:space="0" w:color="000000"/>
              <w:left w:val="single" w:sz="8" w:space="0" w:color="000000"/>
              <w:bottom w:val="single" w:sz="8" w:space="0" w:color="000000"/>
              <w:right w:val="single" w:sz="8" w:space="0" w:color="000000"/>
            </w:tcBorders>
            <w:vAlign w:val="center"/>
          </w:tcPr>
          <w:p w:rsidR="00301724" w:rsidRDefault="00130132">
            <w:pPr>
              <w:spacing w:before="40" w:after="40"/>
              <w:ind w:left="40" w:right="40"/>
              <w:jc w:val="left"/>
              <w:rPr>
                <w:rFonts w:ascii="微软雅黑" w:eastAsia="微软雅黑" w:hAnsi="微软雅黑" w:cs="微软雅黑"/>
                <w:color w:val="000000"/>
                <w:sz w:val="18"/>
              </w:rPr>
            </w:pPr>
            <w:r>
              <w:rPr>
                <w:rFonts w:ascii="微软雅黑" w:eastAsia="微软雅黑" w:hAnsi="微软雅黑" w:cs="微软雅黑" w:hint="eastAsia"/>
                <w:color w:val="000000"/>
                <w:sz w:val="18"/>
              </w:rPr>
              <w:t>评价结论</w:t>
            </w:r>
          </w:p>
        </w:tc>
        <w:tc>
          <w:tcPr>
            <w:tcW w:w="14970" w:type="dxa"/>
            <w:gridSpan w:val="10"/>
            <w:tcBorders>
              <w:top w:val="single" w:sz="8" w:space="0" w:color="000000"/>
              <w:left w:val="single" w:sz="8" w:space="0" w:color="000000"/>
              <w:bottom w:val="single" w:sz="8" w:space="0" w:color="000000"/>
              <w:right w:val="single" w:sz="8" w:space="0" w:color="000000"/>
            </w:tcBorders>
          </w:tcPr>
          <w:p w:rsidR="00301724" w:rsidRDefault="00130132">
            <w:pPr>
              <w:spacing w:before="40" w:after="40"/>
              <w:ind w:left="40" w:right="40"/>
              <w:jc w:val="left"/>
              <w:rPr>
                <w:rFonts w:ascii="微软雅黑" w:eastAsia="微软雅黑" w:hAnsi="微软雅黑" w:cs="微软雅黑"/>
                <w:color w:val="000000"/>
                <w:sz w:val="18"/>
              </w:rPr>
            </w:pPr>
            <w:r>
              <w:rPr>
                <w:rFonts w:ascii="微软雅黑" w:eastAsia="微软雅黑" w:hAnsi="微软雅黑" w:cs="微软雅黑" w:hint="eastAsia"/>
                <w:color w:val="000000"/>
                <w:sz w:val="18"/>
              </w:rPr>
              <w:t>根据该项目决策及过程管理、预算执行率及绩效目标实现程度指标自评得分</w:t>
            </w:r>
            <w:r>
              <w:rPr>
                <w:rFonts w:ascii="微软雅黑" w:eastAsia="微软雅黑" w:hAnsi="微软雅黑" w:cs="微软雅黑" w:hint="eastAsia"/>
                <w:color w:val="000000"/>
                <w:sz w:val="18"/>
              </w:rPr>
              <w:t>100.00</w:t>
            </w:r>
            <w:r>
              <w:rPr>
                <w:rFonts w:ascii="微软雅黑" w:eastAsia="微软雅黑" w:hAnsi="微软雅黑" w:cs="微软雅黑" w:hint="eastAsia"/>
                <w:color w:val="000000"/>
                <w:sz w:val="18"/>
              </w:rPr>
              <w:t>分，自评等次为：优。根据《四川省检察机关国家司法救助工作细则》规定，对符合条件的人员进行司法救助，解决其经济困难。</w:t>
            </w:r>
          </w:p>
        </w:tc>
      </w:tr>
      <w:tr w:rsidR="00301724">
        <w:tblPrEx>
          <w:tblCellMar>
            <w:top w:w="0" w:type="dxa"/>
            <w:bottom w:w="0" w:type="dxa"/>
          </w:tblCellMar>
        </w:tblPrEx>
        <w:trPr>
          <w:trHeight w:val="680"/>
        </w:trPr>
        <w:tc>
          <w:tcPr>
            <w:tcW w:w="944" w:type="dxa"/>
            <w:tcBorders>
              <w:top w:val="single" w:sz="8" w:space="0" w:color="000000"/>
              <w:left w:val="single" w:sz="8" w:space="0" w:color="000000"/>
              <w:bottom w:val="single" w:sz="8" w:space="0" w:color="000000"/>
              <w:right w:val="single" w:sz="8" w:space="0" w:color="000000"/>
            </w:tcBorders>
            <w:vAlign w:val="center"/>
          </w:tcPr>
          <w:p w:rsidR="00301724" w:rsidRDefault="00130132">
            <w:pPr>
              <w:spacing w:before="40" w:after="40"/>
              <w:ind w:left="40" w:right="40"/>
              <w:jc w:val="left"/>
              <w:rPr>
                <w:rFonts w:ascii="微软雅黑" w:eastAsia="微软雅黑" w:hAnsi="微软雅黑" w:cs="微软雅黑"/>
                <w:color w:val="000000"/>
                <w:sz w:val="18"/>
              </w:rPr>
            </w:pPr>
            <w:r>
              <w:rPr>
                <w:rFonts w:ascii="微软雅黑" w:eastAsia="微软雅黑" w:hAnsi="微软雅黑" w:cs="微软雅黑" w:hint="eastAsia"/>
                <w:color w:val="000000"/>
                <w:sz w:val="18"/>
              </w:rPr>
              <w:t>存在问题</w:t>
            </w:r>
          </w:p>
        </w:tc>
        <w:tc>
          <w:tcPr>
            <w:tcW w:w="14970" w:type="dxa"/>
            <w:gridSpan w:val="10"/>
            <w:tcBorders>
              <w:top w:val="single" w:sz="8" w:space="0" w:color="000000"/>
              <w:left w:val="single" w:sz="8" w:space="0" w:color="000000"/>
              <w:bottom w:val="single" w:sz="8" w:space="0" w:color="000000"/>
              <w:right w:val="single" w:sz="8" w:space="0" w:color="000000"/>
            </w:tcBorders>
          </w:tcPr>
          <w:p w:rsidR="00301724" w:rsidRDefault="00130132">
            <w:pPr>
              <w:spacing w:before="40" w:after="40"/>
              <w:ind w:left="40" w:right="40"/>
              <w:jc w:val="left"/>
              <w:rPr>
                <w:rFonts w:ascii="微软雅黑" w:eastAsia="微软雅黑" w:hAnsi="微软雅黑" w:cs="微软雅黑"/>
                <w:color w:val="000000"/>
                <w:sz w:val="18"/>
              </w:rPr>
            </w:pPr>
            <w:r>
              <w:rPr>
                <w:rFonts w:ascii="微软雅黑" w:eastAsia="微软雅黑" w:hAnsi="微软雅黑" w:cs="微软雅黑" w:hint="eastAsia"/>
                <w:color w:val="000000"/>
                <w:sz w:val="18"/>
              </w:rPr>
              <w:t>无</w:t>
            </w:r>
          </w:p>
        </w:tc>
      </w:tr>
      <w:tr w:rsidR="00301724">
        <w:tblPrEx>
          <w:tblCellMar>
            <w:top w:w="0" w:type="dxa"/>
            <w:bottom w:w="0" w:type="dxa"/>
          </w:tblCellMar>
        </w:tblPrEx>
        <w:trPr>
          <w:trHeight w:val="680"/>
        </w:trPr>
        <w:tc>
          <w:tcPr>
            <w:tcW w:w="944" w:type="dxa"/>
            <w:tcBorders>
              <w:top w:val="single" w:sz="8" w:space="0" w:color="000000"/>
              <w:left w:val="single" w:sz="8" w:space="0" w:color="000000"/>
              <w:bottom w:val="single" w:sz="8" w:space="0" w:color="000000"/>
              <w:right w:val="single" w:sz="8" w:space="0" w:color="000000"/>
            </w:tcBorders>
            <w:vAlign w:val="center"/>
          </w:tcPr>
          <w:p w:rsidR="00301724" w:rsidRDefault="00130132">
            <w:pPr>
              <w:spacing w:before="40" w:after="40"/>
              <w:ind w:left="40" w:right="40"/>
              <w:jc w:val="left"/>
              <w:rPr>
                <w:rFonts w:ascii="微软雅黑" w:eastAsia="微软雅黑" w:hAnsi="微软雅黑" w:cs="微软雅黑"/>
                <w:color w:val="000000"/>
                <w:sz w:val="18"/>
              </w:rPr>
            </w:pPr>
            <w:r>
              <w:rPr>
                <w:rFonts w:ascii="微软雅黑" w:eastAsia="微软雅黑" w:hAnsi="微软雅黑" w:cs="微软雅黑" w:hint="eastAsia"/>
                <w:color w:val="000000"/>
                <w:sz w:val="18"/>
              </w:rPr>
              <w:t>改进措施</w:t>
            </w:r>
          </w:p>
        </w:tc>
        <w:tc>
          <w:tcPr>
            <w:tcW w:w="14970" w:type="dxa"/>
            <w:gridSpan w:val="10"/>
            <w:tcBorders>
              <w:top w:val="single" w:sz="8" w:space="0" w:color="000000"/>
              <w:left w:val="single" w:sz="8" w:space="0" w:color="000000"/>
              <w:bottom w:val="single" w:sz="8" w:space="0" w:color="000000"/>
              <w:right w:val="single" w:sz="8" w:space="0" w:color="000000"/>
            </w:tcBorders>
          </w:tcPr>
          <w:p w:rsidR="00301724" w:rsidRDefault="00130132">
            <w:pPr>
              <w:spacing w:before="40" w:after="40"/>
              <w:ind w:left="40" w:right="40"/>
              <w:jc w:val="left"/>
              <w:rPr>
                <w:rFonts w:ascii="微软雅黑" w:eastAsia="微软雅黑" w:hAnsi="微软雅黑" w:cs="微软雅黑"/>
                <w:color w:val="000000"/>
                <w:sz w:val="18"/>
              </w:rPr>
            </w:pPr>
            <w:r>
              <w:rPr>
                <w:rFonts w:ascii="微软雅黑" w:eastAsia="微软雅黑" w:hAnsi="微软雅黑" w:cs="微软雅黑" w:hint="eastAsia"/>
                <w:color w:val="000000"/>
                <w:sz w:val="18"/>
              </w:rPr>
              <w:t>无</w:t>
            </w:r>
          </w:p>
        </w:tc>
      </w:tr>
      <w:tr w:rsidR="00301724">
        <w:tblPrEx>
          <w:tblCellMar>
            <w:top w:w="0" w:type="dxa"/>
            <w:bottom w:w="0" w:type="dxa"/>
          </w:tblCellMar>
        </w:tblPrEx>
        <w:trPr>
          <w:trHeight w:val="425"/>
        </w:trPr>
        <w:tc>
          <w:tcPr>
            <w:tcW w:w="7749" w:type="dxa"/>
            <w:gridSpan w:val="5"/>
            <w:tcBorders>
              <w:top w:val="single" w:sz="8" w:space="0" w:color="000000"/>
              <w:left w:val="single" w:sz="8" w:space="0" w:color="000000"/>
              <w:bottom w:val="single" w:sz="8" w:space="0" w:color="000000"/>
              <w:right w:val="single" w:sz="8" w:space="0" w:color="000000"/>
            </w:tcBorders>
            <w:vAlign w:val="center"/>
          </w:tcPr>
          <w:p w:rsidR="00301724" w:rsidRDefault="00130132">
            <w:pPr>
              <w:spacing w:before="40" w:after="40"/>
              <w:ind w:left="40" w:right="40"/>
              <w:jc w:val="left"/>
              <w:rPr>
                <w:rFonts w:ascii="微软雅黑" w:eastAsia="微软雅黑" w:hAnsi="微软雅黑" w:cs="微软雅黑"/>
                <w:color w:val="000000"/>
                <w:sz w:val="20"/>
              </w:rPr>
            </w:pPr>
            <w:r>
              <w:rPr>
                <w:rFonts w:ascii="微软雅黑" w:eastAsia="微软雅黑" w:hAnsi="微软雅黑" w:cs="微软雅黑" w:hint="eastAsia"/>
                <w:color w:val="000000"/>
                <w:sz w:val="20"/>
              </w:rPr>
              <w:t>项目负责人：王真珍</w:t>
            </w:r>
          </w:p>
        </w:tc>
        <w:tc>
          <w:tcPr>
            <w:tcW w:w="8165" w:type="dxa"/>
            <w:gridSpan w:val="6"/>
            <w:tcBorders>
              <w:top w:val="single" w:sz="8" w:space="0" w:color="000000"/>
              <w:left w:val="single" w:sz="8" w:space="0" w:color="000000"/>
              <w:bottom w:val="single" w:sz="8" w:space="0" w:color="000000"/>
              <w:right w:val="single" w:sz="8" w:space="0" w:color="000000"/>
            </w:tcBorders>
            <w:vAlign w:val="center"/>
          </w:tcPr>
          <w:p w:rsidR="00301724" w:rsidRDefault="00130132">
            <w:pPr>
              <w:spacing w:before="40" w:after="40"/>
              <w:ind w:left="40" w:right="40"/>
              <w:jc w:val="left"/>
              <w:rPr>
                <w:rFonts w:ascii="微软雅黑" w:eastAsia="微软雅黑" w:hAnsi="微软雅黑" w:cs="微软雅黑"/>
                <w:color w:val="000000"/>
                <w:sz w:val="20"/>
              </w:rPr>
            </w:pPr>
            <w:r>
              <w:rPr>
                <w:rFonts w:ascii="微软雅黑" w:eastAsia="微软雅黑" w:hAnsi="微软雅黑" w:cs="微软雅黑" w:hint="eastAsia"/>
                <w:color w:val="000000"/>
                <w:sz w:val="20"/>
              </w:rPr>
              <w:t>财务负责人：颜蓉</w:t>
            </w:r>
          </w:p>
        </w:tc>
      </w:tr>
      <w:tr w:rsidR="00301724">
        <w:tblPrEx>
          <w:tblCellMar>
            <w:top w:w="0" w:type="dxa"/>
            <w:bottom w:w="0" w:type="dxa"/>
          </w:tblCellMar>
        </w:tblPrEx>
        <w:trPr>
          <w:trHeight w:val="425"/>
        </w:trPr>
        <w:tc>
          <w:tcPr>
            <w:tcW w:w="944" w:type="dxa"/>
          </w:tcPr>
          <w:p w:rsidR="00301724" w:rsidRDefault="00301724">
            <w:pPr>
              <w:spacing w:before="40" w:after="40"/>
              <w:ind w:left="40" w:right="40"/>
              <w:jc w:val="left"/>
              <w:rPr>
                <w:rFonts w:ascii="Arial" w:eastAsia="Arial" w:hAnsi="Arial" w:cs="Arial"/>
                <w:color w:val="000000"/>
                <w:sz w:val="18"/>
              </w:rPr>
            </w:pPr>
          </w:p>
        </w:tc>
        <w:tc>
          <w:tcPr>
            <w:tcW w:w="2268" w:type="dxa"/>
          </w:tcPr>
          <w:p w:rsidR="00301724" w:rsidRDefault="00301724">
            <w:pPr>
              <w:spacing w:before="40" w:after="40"/>
              <w:ind w:left="40" w:right="40"/>
              <w:jc w:val="left"/>
              <w:rPr>
                <w:rFonts w:ascii="Arial" w:eastAsia="Arial" w:hAnsi="Arial" w:cs="Arial"/>
                <w:color w:val="000000"/>
                <w:sz w:val="18"/>
              </w:rPr>
            </w:pPr>
          </w:p>
        </w:tc>
        <w:tc>
          <w:tcPr>
            <w:tcW w:w="1587" w:type="dxa"/>
          </w:tcPr>
          <w:p w:rsidR="00301724" w:rsidRDefault="00301724">
            <w:pPr>
              <w:spacing w:before="40" w:after="40"/>
              <w:ind w:left="40" w:right="40"/>
              <w:jc w:val="left"/>
              <w:rPr>
                <w:rFonts w:ascii="Arial" w:eastAsia="Arial" w:hAnsi="Arial" w:cs="Arial"/>
                <w:color w:val="000000"/>
                <w:sz w:val="18"/>
              </w:rPr>
            </w:pPr>
          </w:p>
        </w:tc>
        <w:tc>
          <w:tcPr>
            <w:tcW w:w="2381" w:type="dxa"/>
          </w:tcPr>
          <w:p w:rsidR="00301724" w:rsidRDefault="00301724">
            <w:pPr>
              <w:spacing w:before="40" w:after="40"/>
              <w:ind w:left="40" w:right="40"/>
              <w:jc w:val="left"/>
              <w:rPr>
                <w:rFonts w:ascii="Arial" w:eastAsia="Arial" w:hAnsi="Arial" w:cs="Arial"/>
                <w:color w:val="000000"/>
                <w:sz w:val="18"/>
              </w:rPr>
            </w:pPr>
          </w:p>
        </w:tc>
        <w:tc>
          <w:tcPr>
            <w:tcW w:w="567" w:type="dxa"/>
          </w:tcPr>
          <w:p w:rsidR="00301724" w:rsidRDefault="00301724">
            <w:pPr>
              <w:spacing w:before="40" w:after="40"/>
              <w:ind w:left="40" w:right="40"/>
              <w:jc w:val="left"/>
              <w:rPr>
                <w:rFonts w:ascii="Arial" w:eastAsia="Arial" w:hAnsi="Arial" w:cs="Arial"/>
                <w:color w:val="000000"/>
                <w:sz w:val="18"/>
              </w:rPr>
            </w:pPr>
          </w:p>
        </w:tc>
        <w:tc>
          <w:tcPr>
            <w:tcW w:w="1247" w:type="dxa"/>
          </w:tcPr>
          <w:p w:rsidR="00301724" w:rsidRDefault="00301724">
            <w:pPr>
              <w:spacing w:before="40" w:after="40"/>
              <w:ind w:left="40" w:right="40"/>
              <w:jc w:val="left"/>
              <w:rPr>
                <w:rFonts w:ascii="Arial" w:eastAsia="Arial" w:hAnsi="Arial" w:cs="Arial"/>
                <w:color w:val="000000"/>
                <w:sz w:val="18"/>
              </w:rPr>
            </w:pPr>
          </w:p>
        </w:tc>
        <w:tc>
          <w:tcPr>
            <w:tcW w:w="567" w:type="dxa"/>
          </w:tcPr>
          <w:p w:rsidR="00301724" w:rsidRDefault="00301724">
            <w:pPr>
              <w:spacing w:before="40" w:after="40"/>
              <w:ind w:left="40" w:right="40"/>
              <w:jc w:val="left"/>
              <w:rPr>
                <w:rFonts w:ascii="Arial" w:eastAsia="Arial" w:hAnsi="Arial" w:cs="Arial"/>
                <w:color w:val="000000"/>
                <w:sz w:val="18"/>
              </w:rPr>
            </w:pPr>
          </w:p>
        </w:tc>
        <w:tc>
          <w:tcPr>
            <w:tcW w:w="2154" w:type="dxa"/>
          </w:tcPr>
          <w:p w:rsidR="00301724" w:rsidRDefault="00301724">
            <w:pPr>
              <w:spacing w:before="40" w:after="40"/>
              <w:ind w:left="40" w:right="40"/>
              <w:jc w:val="left"/>
              <w:rPr>
                <w:rFonts w:ascii="Arial" w:eastAsia="Arial" w:hAnsi="Arial" w:cs="Arial"/>
                <w:color w:val="000000"/>
                <w:sz w:val="18"/>
              </w:rPr>
            </w:pPr>
          </w:p>
        </w:tc>
        <w:tc>
          <w:tcPr>
            <w:tcW w:w="680" w:type="dxa"/>
          </w:tcPr>
          <w:p w:rsidR="00301724" w:rsidRDefault="00301724">
            <w:pPr>
              <w:spacing w:before="40" w:after="40"/>
              <w:ind w:left="40" w:right="40"/>
              <w:jc w:val="left"/>
              <w:rPr>
                <w:rFonts w:ascii="Arial" w:eastAsia="Arial" w:hAnsi="Arial" w:cs="Arial"/>
                <w:color w:val="000000"/>
                <w:sz w:val="18"/>
              </w:rPr>
            </w:pPr>
          </w:p>
        </w:tc>
        <w:tc>
          <w:tcPr>
            <w:tcW w:w="907" w:type="dxa"/>
          </w:tcPr>
          <w:p w:rsidR="00301724" w:rsidRDefault="00301724">
            <w:pPr>
              <w:spacing w:before="40" w:after="40"/>
              <w:ind w:left="40" w:right="40"/>
              <w:jc w:val="left"/>
              <w:rPr>
                <w:rFonts w:ascii="Arial" w:eastAsia="Arial" w:hAnsi="Arial" w:cs="Arial"/>
                <w:color w:val="000000"/>
                <w:sz w:val="18"/>
              </w:rPr>
            </w:pPr>
          </w:p>
        </w:tc>
        <w:tc>
          <w:tcPr>
            <w:tcW w:w="2608" w:type="dxa"/>
          </w:tcPr>
          <w:p w:rsidR="00301724" w:rsidRDefault="00301724">
            <w:pPr>
              <w:spacing w:before="40" w:after="40"/>
              <w:ind w:left="40" w:right="40"/>
              <w:jc w:val="left"/>
              <w:rPr>
                <w:rFonts w:ascii="Arial" w:eastAsia="Arial" w:hAnsi="Arial" w:cs="Arial"/>
                <w:color w:val="000000"/>
                <w:sz w:val="18"/>
              </w:rPr>
            </w:pPr>
          </w:p>
        </w:tc>
      </w:tr>
      <w:tr w:rsidR="00301724">
        <w:tblPrEx>
          <w:tblCellMar>
            <w:top w:w="0" w:type="dxa"/>
            <w:bottom w:w="0" w:type="dxa"/>
          </w:tblCellMar>
        </w:tblPrEx>
        <w:trPr>
          <w:trHeight w:val="907"/>
        </w:trPr>
        <w:tc>
          <w:tcPr>
            <w:tcW w:w="15915" w:type="dxa"/>
            <w:gridSpan w:val="11"/>
            <w:vAlign w:val="center"/>
          </w:tcPr>
          <w:p w:rsidR="00301724" w:rsidRDefault="00130132">
            <w:pPr>
              <w:spacing w:before="40" w:after="40"/>
              <w:ind w:left="40" w:right="40"/>
              <w:jc w:val="center"/>
              <w:rPr>
                <w:rFonts w:ascii="黑体" w:eastAsia="黑体" w:hAnsi="黑体" w:cs="黑体"/>
                <w:b/>
                <w:color w:val="000000"/>
                <w:sz w:val="32"/>
              </w:rPr>
            </w:pPr>
            <w:r>
              <w:rPr>
                <w:rFonts w:ascii="黑体" w:eastAsia="黑体" w:hAnsi="黑体" w:cs="黑体" w:hint="eastAsia"/>
                <w:b/>
                <w:color w:val="000000"/>
                <w:sz w:val="32"/>
              </w:rPr>
              <w:t>部门预算项目支出绩效自评表（</w:t>
            </w:r>
            <w:r>
              <w:rPr>
                <w:rFonts w:ascii="黑体" w:eastAsia="黑体" w:hAnsi="黑体" w:cs="黑体" w:hint="eastAsia"/>
                <w:b/>
                <w:color w:val="000000"/>
                <w:sz w:val="32"/>
              </w:rPr>
              <w:t>2024</w:t>
            </w:r>
            <w:r>
              <w:rPr>
                <w:rFonts w:ascii="黑体" w:eastAsia="黑体" w:hAnsi="黑体" w:cs="黑体" w:hint="eastAsia"/>
                <w:b/>
                <w:color w:val="000000"/>
                <w:sz w:val="32"/>
              </w:rPr>
              <w:t>年度）</w:t>
            </w:r>
          </w:p>
        </w:tc>
      </w:tr>
      <w:tr w:rsidR="00301724">
        <w:tblPrEx>
          <w:tblCellMar>
            <w:top w:w="0" w:type="dxa"/>
            <w:bottom w:w="0" w:type="dxa"/>
          </w:tblCellMar>
        </w:tblPrEx>
        <w:trPr>
          <w:trHeight w:val="424"/>
        </w:trPr>
        <w:tc>
          <w:tcPr>
            <w:tcW w:w="9564" w:type="dxa"/>
            <w:gridSpan w:val="7"/>
            <w:vAlign w:val="center"/>
          </w:tcPr>
          <w:p w:rsidR="00301724" w:rsidRDefault="00130132">
            <w:pPr>
              <w:spacing w:before="40" w:after="40"/>
              <w:ind w:left="40" w:right="40"/>
              <w:jc w:val="left"/>
              <w:rPr>
                <w:rFonts w:ascii="微软雅黑" w:eastAsia="微软雅黑" w:hAnsi="微软雅黑" w:cs="微软雅黑"/>
                <w:color w:val="000000"/>
                <w:sz w:val="18"/>
              </w:rPr>
            </w:pPr>
            <w:r>
              <w:rPr>
                <w:rFonts w:ascii="微软雅黑" w:eastAsia="微软雅黑" w:hAnsi="微软雅黑" w:cs="微软雅黑" w:hint="eastAsia"/>
                <w:color w:val="000000"/>
                <w:sz w:val="18"/>
              </w:rPr>
              <w:t>单位</w:t>
            </w:r>
            <w:r>
              <w:rPr>
                <w:rFonts w:ascii="微软雅黑" w:eastAsia="微软雅黑" w:hAnsi="微软雅黑" w:cs="微软雅黑" w:hint="eastAsia"/>
                <w:color w:val="000000"/>
                <w:sz w:val="18"/>
              </w:rPr>
              <w:t>(</w:t>
            </w:r>
            <w:r>
              <w:rPr>
                <w:rFonts w:ascii="微软雅黑" w:eastAsia="微软雅黑" w:hAnsi="微软雅黑" w:cs="微软雅黑" w:hint="eastAsia"/>
                <w:color w:val="000000"/>
                <w:sz w:val="18"/>
              </w:rPr>
              <w:t>盖章</w:t>
            </w:r>
            <w:r>
              <w:rPr>
                <w:rFonts w:ascii="微软雅黑" w:eastAsia="微软雅黑" w:hAnsi="微软雅黑" w:cs="微软雅黑" w:hint="eastAsia"/>
                <w:color w:val="000000"/>
                <w:sz w:val="18"/>
              </w:rPr>
              <w:t>)</w:t>
            </w:r>
            <w:r>
              <w:rPr>
                <w:rFonts w:ascii="微软雅黑" w:eastAsia="微软雅黑" w:hAnsi="微软雅黑" w:cs="微软雅黑" w:hint="eastAsia"/>
                <w:color w:val="000000"/>
                <w:sz w:val="18"/>
              </w:rPr>
              <w:t>：绵阳市人民检察院</w:t>
            </w:r>
          </w:p>
        </w:tc>
        <w:tc>
          <w:tcPr>
            <w:tcW w:w="2154" w:type="dxa"/>
            <w:vAlign w:val="center"/>
          </w:tcPr>
          <w:p w:rsidR="00301724" w:rsidRDefault="00130132">
            <w:pPr>
              <w:spacing w:before="40" w:after="40"/>
              <w:ind w:left="40" w:right="40"/>
              <w:jc w:val="right"/>
              <w:rPr>
                <w:rFonts w:ascii="微软雅黑" w:eastAsia="微软雅黑" w:hAnsi="微软雅黑" w:cs="微软雅黑"/>
                <w:color w:val="000000"/>
                <w:sz w:val="18"/>
              </w:rPr>
            </w:pPr>
            <w:r>
              <w:rPr>
                <w:rFonts w:ascii="微软雅黑" w:eastAsia="微软雅黑" w:hAnsi="微软雅黑" w:cs="微软雅黑" w:hint="eastAsia"/>
                <w:color w:val="000000"/>
                <w:sz w:val="18"/>
              </w:rPr>
              <w:t>填报日期：</w:t>
            </w:r>
          </w:p>
        </w:tc>
        <w:tc>
          <w:tcPr>
            <w:tcW w:w="4196" w:type="dxa"/>
            <w:gridSpan w:val="3"/>
            <w:vAlign w:val="center"/>
          </w:tcPr>
          <w:p w:rsidR="00301724" w:rsidRDefault="00130132">
            <w:pPr>
              <w:spacing w:before="40" w:after="40"/>
              <w:ind w:left="40" w:right="40"/>
              <w:jc w:val="left"/>
              <w:rPr>
                <w:rFonts w:ascii="微软雅黑" w:eastAsia="微软雅黑" w:hAnsi="微软雅黑" w:cs="微软雅黑"/>
                <w:color w:val="000000"/>
                <w:sz w:val="18"/>
              </w:rPr>
            </w:pPr>
            <w:r>
              <w:rPr>
                <w:rFonts w:ascii="微软雅黑" w:eastAsia="微软雅黑" w:hAnsi="微软雅黑" w:cs="微软雅黑" w:hint="eastAsia"/>
                <w:color w:val="000000"/>
                <w:sz w:val="18"/>
              </w:rPr>
              <w:t>2025</w:t>
            </w:r>
            <w:r>
              <w:rPr>
                <w:rFonts w:ascii="微软雅黑" w:eastAsia="微软雅黑" w:hAnsi="微软雅黑" w:cs="微软雅黑" w:hint="eastAsia"/>
                <w:color w:val="000000"/>
                <w:sz w:val="18"/>
              </w:rPr>
              <w:t>年</w:t>
            </w:r>
            <w:r>
              <w:rPr>
                <w:rFonts w:ascii="微软雅黑" w:eastAsia="微软雅黑" w:hAnsi="微软雅黑" w:cs="微软雅黑" w:hint="eastAsia"/>
                <w:color w:val="000000"/>
                <w:sz w:val="18"/>
              </w:rPr>
              <w:t>6</w:t>
            </w:r>
            <w:r>
              <w:rPr>
                <w:rFonts w:ascii="微软雅黑" w:eastAsia="微软雅黑" w:hAnsi="微软雅黑" w:cs="微软雅黑" w:hint="eastAsia"/>
                <w:color w:val="000000"/>
                <w:sz w:val="18"/>
              </w:rPr>
              <w:t>月</w:t>
            </w:r>
            <w:r>
              <w:rPr>
                <w:rFonts w:ascii="微软雅黑" w:eastAsia="微软雅黑" w:hAnsi="微软雅黑" w:cs="微软雅黑" w:hint="eastAsia"/>
                <w:color w:val="000000"/>
                <w:sz w:val="18"/>
              </w:rPr>
              <w:t>18</w:t>
            </w:r>
            <w:r>
              <w:rPr>
                <w:rFonts w:ascii="微软雅黑" w:eastAsia="微软雅黑" w:hAnsi="微软雅黑" w:cs="微软雅黑" w:hint="eastAsia"/>
                <w:color w:val="000000"/>
                <w:sz w:val="18"/>
              </w:rPr>
              <w:t>日</w:t>
            </w:r>
          </w:p>
        </w:tc>
      </w:tr>
      <w:tr w:rsidR="00301724">
        <w:tblPrEx>
          <w:tblCellMar>
            <w:top w:w="0" w:type="dxa"/>
            <w:bottom w:w="0" w:type="dxa"/>
          </w:tblCellMar>
        </w:tblPrEx>
        <w:trPr>
          <w:trHeight w:val="424"/>
        </w:trPr>
        <w:tc>
          <w:tcPr>
            <w:tcW w:w="3213" w:type="dxa"/>
            <w:gridSpan w:val="2"/>
            <w:tcBorders>
              <w:top w:val="single" w:sz="8" w:space="0" w:color="000000"/>
              <w:left w:val="single" w:sz="8" w:space="0" w:color="000000"/>
              <w:bottom w:val="single" w:sz="8" w:space="0" w:color="000000"/>
              <w:right w:val="single" w:sz="8" w:space="0" w:color="000000"/>
            </w:tcBorders>
            <w:vAlign w:val="center"/>
          </w:tcPr>
          <w:p w:rsidR="00301724" w:rsidRDefault="00130132">
            <w:pPr>
              <w:spacing w:before="40" w:after="40"/>
              <w:ind w:left="40" w:right="40"/>
              <w:jc w:val="center"/>
              <w:rPr>
                <w:rFonts w:ascii="微软雅黑" w:eastAsia="微软雅黑" w:hAnsi="微软雅黑" w:cs="微软雅黑"/>
                <w:color w:val="000000"/>
                <w:sz w:val="18"/>
              </w:rPr>
            </w:pPr>
            <w:r>
              <w:rPr>
                <w:rFonts w:ascii="微软雅黑" w:eastAsia="微软雅黑" w:hAnsi="微软雅黑" w:cs="微软雅黑" w:hint="eastAsia"/>
                <w:color w:val="000000"/>
                <w:sz w:val="18"/>
              </w:rPr>
              <w:t>项目名称</w:t>
            </w:r>
          </w:p>
        </w:tc>
        <w:tc>
          <w:tcPr>
            <w:tcW w:w="12701" w:type="dxa"/>
            <w:gridSpan w:val="9"/>
            <w:tcBorders>
              <w:top w:val="single" w:sz="8" w:space="0" w:color="000000"/>
              <w:left w:val="single" w:sz="8" w:space="0" w:color="000000"/>
              <w:bottom w:val="single" w:sz="8" w:space="0" w:color="000000"/>
              <w:right w:val="single" w:sz="8" w:space="0" w:color="000000"/>
            </w:tcBorders>
            <w:vAlign w:val="center"/>
          </w:tcPr>
          <w:p w:rsidR="00301724" w:rsidRDefault="00130132">
            <w:pPr>
              <w:spacing w:before="40" w:after="40"/>
              <w:ind w:left="40" w:right="40"/>
              <w:jc w:val="left"/>
              <w:rPr>
                <w:rFonts w:ascii="微软雅黑" w:eastAsia="微软雅黑" w:hAnsi="微软雅黑" w:cs="微软雅黑"/>
                <w:color w:val="000000"/>
                <w:sz w:val="18"/>
              </w:rPr>
            </w:pPr>
            <w:r>
              <w:rPr>
                <w:rFonts w:ascii="微软雅黑" w:eastAsia="微软雅黑" w:hAnsi="微软雅黑" w:cs="微软雅黑" w:hint="eastAsia"/>
                <w:color w:val="000000"/>
                <w:sz w:val="18"/>
              </w:rPr>
              <w:t>大要案办案费</w:t>
            </w:r>
          </w:p>
        </w:tc>
      </w:tr>
      <w:tr w:rsidR="00301724">
        <w:tblPrEx>
          <w:tblCellMar>
            <w:top w:w="0" w:type="dxa"/>
            <w:bottom w:w="0" w:type="dxa"/>
          </w:tblCellMar>
        </w:tblPrEx>
        <w:trPr>
          <w:trHeight w:val="424"/>
        </w:trPr>
        <w:tc>
          <w:tcPr>
            <w:tcW w:w="3213" w:type="dxa"/>
            <w:gridSpan w:val="2"/>
            <w:tcBorders>
              <w:top w:val="single" w:sz="8" w:space="0" w:color="000000"/>
              <w:left w:val="single" w:sz="8" w:space="0" w:color="000000"/>
              <w:bottom w:val="single" w:sz="8" w:space="0" w:color="000000"/>
              <w:right w:val="single" w:sz="8" w:space="0" w:color="000000"/>
            </w:tcBorders>
            <w:vAlign w:val="center"/>
          </w:tcPr>
          <w:p w:rsidR="00301724" w:rsidRDefault="00130132">
            <w:pPr>
              <w:spacing w:before="40" w:after="40"/>
              <w:ind w:left="40" w:right="40"/>
              <w:jc w:val="center"/>
              <w:rPr>
                <w:rFonts w:ascii="微软雅黑" w:eastAsia="微软雅黑" w:hAnsi="微软雅黑" w:cs="微软雅黑"/>
                <w:color w:val="000000"/>
                <w:sz w:val="18"/>
              </w:rPr>
            </w:pPr>
            <w:r>
              <w:rPr>
                <w:rFonts w:ascii="微软雅黑" w:eastAsia="微软雅黑" w:hAnsi="微软雅黑" w:cs="微软雅黑" w:hint="eastAsia"/>
                <w:color w:val="000000"/>
                <w:sz w:val="18"/>
              </w:rPr>
              <w:t>主管部门及代码</w:t>
            </w:r>
          </w:p>
        </w:tc>
        <w:tc>
          <w:tcPr>
            <w:tcW w:w="6350" w:type="dxa"/>
            <w:gridSpan w:val="5"/>
            <w:tcBorders>
              <w:top w:val="single" w:sz="8" w:space="0" w:color="000000"/>
              <w:left w:val="single" w:sz="8" w:space="0" w:color="000000"/>
              <w:bottom w:val="single" w:sz="8" w:space="0" w:color="000000"/>
              <w:right w:val="single" w:sz="8" w:space="0" w:color="000000"/>
            </w:tcBorders>
            <w:vAlign w:val="center"/>
          </w:tcPr>
          <w:p w:rsidR="00301724" w:rsidRDefault="00130132">
            <w:pPr>
              <w:spacing w:before="40" w:after="40"/>
              <w:ind w:left="40" w:right="40"/>
              <w:jc w:val="left"/>
              <w:rPr>
                <w:rFonts w:ascii="微软雅黑" w:eastAsia="微软雅黑" w:hAnsi="微软雅黑" w:cs="微软雅黑"/>
                <w:color w:val="000000"/>
                <w:sz w:val="18"/>
              </w:rPr>
            </w:pPr>
            <w:r>
              <w:rPr>
                <w:rFonts w:ascii="微软雅黑" w:eastAsia="微软雅黑" w:hAnsi="微软雅黑" w:cs="微软雅黑" w:hint="eastAsia"/>
                <w:color w:val="000000"/>
                <w:sz w:val="18"/>
              </w:rPr>
              <w:t>201-</w:t>
            </w:r>
            <w:r>
              <w:rPr>
                <w:rFonts w:ascii="微软雅黑" w:eastAsia="微软雅黑" w:hAnsi="微软雅黑" w:cs="微软雅黑" w:hint="eastAsia"/>
                <w:color w:val="000000"/>
                <w:sz w:val="18"/>
              </w:rPr>
              <w:t>绵阳市人民检察院本级部门</w:t>
            </w:r>
          </w:p>
        </w:tc>
        <w:tc>
          <w:tcPr>
            <w:tcW w:w="2154" w:type="dxa"/>
            <w:tcBorders>
              <w:top w:val="single" w:sz="8" w:space="0" w:color="000000"/>
              <w:left w:val="single" w:sz="8" w:space="0" w:color="000000"/>
              <w:bottom w:val="single" w:sz="8" w:space="0" w:color="000000"/>
              <w:right w:val="single" w:sz="8" w:space="0" w:color="000000"/>
            </w:tcBorders>
            <w:vAlign w:val="center"/>
          </w:tcPr>
          <w:p w:rsidR="00301724" w:rsidRDefault="00130132">
            <w:pPr>
              <w:spacing w:before="40" w:after="40"/>
              <w:ind w:left="40" w:right="40"/>
              <w:jc w:val="center"/>
              <w:rPr>
                <w:rFonts w:ascii="微软雅黑" w:eastAsia="微软雅黑" w:hAnsi="微软雅黑" w:cs="微软雅黑"/>
                <w:color w:val="000000"/>
                <w:sz w:val="18"/>
              </w:rPr>
            </w:pPr>
            <w:r>
              <w:rPr>
                <w:rFonts w:ascii="微软雅黑" w:eastAsia="微软雅黑" w:hAnsi="微软雅黑" w:cs="微软雅黑" w:hint="eastAsia"/>
                <w:color w:val="000000"/>
                <w:sz w:val="18"/>
              </w:rPr>
              <w:t>实施单位</w:t>
            </w:r>
          </w:p>
        </w:tc>
        <w:tc>
          <w:tcPr>
            <w:tcW w:w="4196" w:type="dxa"/>
            <w:gridSpan w:val="3"/>
            <w:tcBorders>
              <w:top w:val="single" w:sz="8" w:space="0" w:color="000000"/>
              <w:left w:val="single" w:sz="8" w:space="0" w:color="000000"/>
              <w:bottom w:val="single" w:sz="8" w:space="0" w:color="000000"/>
              <w:right w:val="single" w:sz="8" w:space="0" w:color="000000"/>
            </w:tcBorders>
            <w:vAlign w:val="center"/>
          </w:tcPr>
          <w:p w:rsidR="00301724" w:rsidRDefault="00130132">
            <w:pPr>
              <w:spacing w:before="40" w:after="40"/>
              <w:ind w:left="40" w:right="40"/>
              <w:jc w:val="left"/>
              <w:rPr>
                <w:rFonts w:ascii="微软雅黑" w:eastAsia="微软雅黑" w:hAnsi="微软雅黑" w:cs="微软雅黑"/>
                <w:color w:val="000000"/>
                <w:sz w:val="18"/>
              </w:rPr>
            </w:pPr>
            <w:r>
              <w:rPr>
                <w:rFonts w:ascii="微软雅黑" w:eastAsia="微软雅黑" w:hAnsi="微软雅黑" w:cs="微软雅黑" w:hint="eastAsia"/>
                <w:color w:val="000000"/>
                <w:sz w:val="18"/>
              </w:rPr>
              <w:t>绵阳市人民检察院</w:t>
            </w:r>
          </w:p>
        </w:tc>
      </w:tr>
      <w:tr w:rsidR="00301724">
        <w:tblPrEx>
          <w:tblCellMar>
            <w:top w:w="0" w:type="dxa"/>
            <w:bottom w:w="0" w:type="dxa"/>
          </w:tblCellMar>
        </w:tblPrEx>
        <w:trPr>
          <w:trHeight w:val="453"/>
        </w:trPr>
        <w:tc>
          <w:tcPr>
            <w:tcW w:w="944" w:type="dxa"/>
            <w:vMerge w:val="restart"/>
            <w:tcBorders>
              <w:top w:val="single" w:sz="8" w:space="0" w:color="000000"/>
              <w:left w:val="single" w:sz="8" w:space="0" w:color="000000"/>
              <w:bottom w:val="single" w:sz="8" w:space="0" w:color="000000"/>
              <w:right w:val="single" w:sz="8" w:space="0" w:color="000000"/>
            </w:tcBorders>
            <w:vAlign w:val="center"/>
          </w:tcPr>
          <w:p w:rsidR="00301724" w:rsidRDefault="00130132">
            <w:pPr>
              <w:spacing w:before="40" w:after="40"/>
              <w:ind w:left="40" w:right="40"/>
              <w:jc w:val="center"/>
              <w:rPr>
                <w:rFonts w:ascii="微软雅黑" w:eastAsia="微软雅黑" w:hAnsi="微软雅黑" w:cs="微软雅黑"/>
                <w:color w:val="000000"/>
                <w:sz w:val="18"/>
              </w:rPr>
            </w:pPr>
            <w:r>
              <w:rPr>
                <w:rFonts w:ascii="微软雅黑" w:eastAsia="微软雅黑" w:hAnsi="微软雅黑" w:cs="微软雅黑" w:hint="eastAsia"/>
                <w:color w:val="000000"/>
                <w:sz w:val="18"/>
              </w:rPr>
              <w:t>项目资金使用情况（</w:t>
            </w:r>
            <w:r>
              <w:rPr>
                <w:rFonts w:ascii="微软雅黑" w:eastAsia="微软雅黑" w:hAnsi="微软雅黑" w:cs="微软雅黑" w:hint="eastAsia"/>
                <w:color w:val="000000"/>
                <w:sz w:val="18"/>
              </w:rPr>
              <w:t>10</w:t>
            </w:r>
            <w:r>
              <w:rPr>
                <w:rFonts w:ascii="微软雅黑" w:eastAsia="微软雅黑" w:hAnsi="微软雅黑" w:cs="微软雅黑" w:hint="eastAsia"/>
                <w:color w:val="000000"/>
                <w:sz w:val="18"/>
              </w:rPr>
              <w:t>分）</w:t>
            </w:r>
          </w:p>
        </w:tc>
        <w:tc>
          <w:tcPr>
            <w:tcW w:w="2268" w:type="dxa"/>
            <w:tcBorders>
              <w:top w:val="single" w:sz="8" w:space="0" w:color="000000"/>
              <w:left w:val="single" w:sz="8" w:space="0" w:color="000000"/>
              <w:bottom w:val="single" w:sz="8" w:space="0" w:color="000000"/>
              <w:right w:val="single" w:sz="8" w:space="0" w:color="000000"/>
            </w:tcBorders>
            <w:vAlign w:val="center"/>
          </w:tcPr>
          <w:p w:rsidR="00301724" w:rsidRDefault="00130132">
            <w:pPr>
              <w:spacing w:before="40" w:after="40"/>
              <w:ind w:left="40" w:right="40"/>
              <w:jc w:val="center"/>
              <w:rPr>
                <w:rFonts w:ascii="微软雅黑" w:eastAsia="微软雅黑" w:hAnsi="微软雅黑" w:cs="微软雅黑"/>
                <w:color w:val="000000"/>
                <w:sz w:val="18"/>
              </w:rPr>
            </w:pPr>
            <w:r>
              <w:rPr>
                <w:rFonts w:ascii="微软雅黑" w:eastAsia="微软雅黑" w:hAnsi="微软雅黑" w:cs="微软雅黑" w:hint="eastAsia"/>
                <w:color w:val="000000"/>
                <w:sz w:val="18"/>
              </w:rPr>
              <w:t>资金来源</w:t>
            </w:r>
          </w:p>
        </w:tc>
        <w:tc>
          <w:tcPr>
            <w:tcW w:w="1587" w:type="dxa"/>
            <w:tcBorders>
              <w:top w:val="single" w:sz="8" w:space="0" w:color="000000"/>
              <w:left w:val="single" w:sz="8" w:space="0" w:color="000000"/>
              <w:bottom w:val="single" w:sz="8" w:space="0" w:color="000000"/>
              <w:right w:val="single" w:sz="8" w:space="0" w:color="000000"/>
            </w:tcBorders>
            <w:vAlign w:val="center"/>
          </w:tcPr>
          <w:p w:rsidR="00301724" w:rsidRDefault="00130132">
            <w:pPr>
              <w:spacing w:before="40" w:after="40"/>
              <w:ind w:left="40" w:right="40"/>
              <w:jc w:val="center"/>
              <w:rPr>
                <w:rFonts w:ascii="微软雅黑" w:eastAsia="微软雅黑" w:hAnsi="微软雅黑" w:cs="微软雅黑"/>
                <w:color w:val="000000"/>
                <w:sz w:val="18"/>
              </w:rPr>
            </w:pPr>
            <w:r>
              <w:rPr>
                <w:rFonts w:ascii="微软雅黑" w:eastAsia="微软雅黑" w:hAnsi="微软雅黑" w:cs="微软雅黑" w:hint="eastAsia"/>
                <w:color w:val="000000"/>
                <w:sz w:val="18"/>
              </w:rPr>
              <w:t>全年预算数</w:t>
            </w:r>
          </w:p>
        </w:tc>
        <w:tc>
          <w:tcPr>
            <w:tcW w:w="2381" w:type="dxa"/>
            <w:tcBorders>
              <w:top w:val="single" w:sz="8" w:space="0" w:color="000000"/>
              <w:left w:val="single" w:sz="8" w:space="0" w:color="000000"/>
              <w:bottom w:val="single" w:sz="8" w:space="0" w:color="000000"/>
              <w:right w:val="single" w:sz="8" w:space="0" w:color="000000"/>
            </w:tcBorders>
            <w:vAlign w:val="center"/>
          </w:tcPr>
          <w:p w:rsidR="00301724" w:rsidRDefault="00130132">
            <w:pPr>
              <w:spacing w:before="40" w:after="40"/>
              <w:ind w:left="40" w:right="40"/>
              <w:jc w:val="center"/>
              <w:rPr>
                <w:rFonts w:ascii="微软雅黑" w:eastAsia="微软雅黑" w:hAnsi="微软雅黑" w:cs="微软雅黑"/>
                <w:color w:val="000000"/>
                <w:sz w:val="18"/>
              </w:rPr>
            </w:pPr>
            <w:r>
              <w:rPr>
                <w:rFonts w:ascii="微软雅黑" w:eastAsia="微软雅黑" w:hAnsi="微软雅黑" w:cs="微软雅黑" w:hint="eastAsia"/>
                <w:color w:val="000000"/>
                <w:sz w:val="18"/>
              </w:rPr>
              <w:t>调整后预算数</w:t>
            </w:r>
          </w:p>
        </w:tc>
        <w:tc>
          <w:tcPr>
            <w:tcW w:w="2381" w:type="dxa"/>
            <w:gridSpan w:val="3"/>
            <w:tcBorders>
              <w:top w:val="single" w:sz="8" w:space="0" w:color="000000"/>
              <w:left w:val="single" w:sz="8" w:space="0" w:color="000000"/>
              <w:bottom w:val="single" w:sz="8" w:space="0" w:color="000000"/>
              <w:right w:val="single" w:sz="8" w:space="0" w:color="000000"/>
            </w:tcBorders>
            <w:vAlign w:val="center"/>
          </w:tcPr>
          <w:p w:rsidR="00301724" w:rsidRDefault="00130132">
            <w:pPr>
              <w:spacing w:before="40" w:after="40"/>
              <w:ind w:left="40" w:right="40"/>
              <w:jc w:val="center"/>
              <w:rPr>
                <w:rFonts w:ascii="微软雅黑" w:eastAsia="微软雅黑" w:hAnsi="微软雅黑" w:cs="微软雅黑"/>
                <w:color w:val="000000"/>
                <w:sz w:val="18"/>
              </w:rPr>
            </w:pPr>
            <w:r>
              <w:rPr>
                <w:rFonts w:ascii="微软雅黑" w:eastAsia="微软雅黑" w:hAnsi="微软雅黑" w:cs="微软雅黑" w:hint="eastAsia"/>
                <w:color w:val="000000"/>
                <w:sz w:val="18"/>
              </w:rPr>
              <w:t>全年执行数</w:t>
            </w:r>
          </w:p>
        </w:tc>
        <w:tc>
          <w:tcPr>
            <w:tcW w:w="2154" w:type="dxa"/>
            <w:tcBorders>
              <w:top w:val="single" w:sz="8" w:space="0" w:color="000000"/>
              <w:left w:val="single" w:sz="8" w:space="0" w:color="000000"/>
              <w:bottom w:val="single" w:sz="8" w:space="0" w:color="000000"/>
              <w:right w:val="single" w:sz="8" w:space="0" w:color="000000"/>
            </w:tcBorders>
            <w:vAlign w:val="center"/>
          </w:tcPr>
          <w:p w:rsidR="00301724" w:rsidRDefault="00130132">
            <w:pPr>
              <w:spacing w:before="40" w:after="40"/>
              <w:ind w:left="40" w:right="40"/>
              <w:jc w:val="center"/>
              <w:rPr>
                <w:rFonts w:ascii="微软雅黑" w:eastAsia="微软雅黑" w:hAnsi="微软雅黑" w:cs="微软雅黑"/>
                <w:color w:val="000000"/>
                <w:sz w:val="18"/>
              </w:rPr>
            </w:pPr>
            <w:r>
              <w:rPr>
                <w:rFonts w:ascii="微软雅黑" w:eastAsia="微软雅黑" w:hAnsi="微软雅黑" w:cs="微软雅黑" w:hint="eastAsia"/>
                <w:color w:val="000000"/>
                <w:sz w:val="18"/>
              </w:rPr>
              <w:t>预算执行率</w:t>
            </w:r>
          </w:p>
        </w:tc>
        <w:tc>
          <w:tcPr>
            <w:tcW w:w="680" w:type="dxa"/>
            <w:tcBorders>
              <w:top w:val="single" w:sz="8" w:space="0" w:color="000000"/>
              <w:left w:val="single" w:sz="8" w:space="0" w:color="000000"/>
              <w:bottom w:val="single" w:sz="8" w:space="0" w:color="000000"/>
              <w:right w:val="single" w:sz="8" w:space="0" w:color="000000"/>
            </w:tcBorders>
            <w:vAlign w:val="center"/>
          </w:tcPr>
          <w:p w:rsidR="00301724" w:rsidRDefault="00130132">
            <w:pPr>
              <w:spacing w:before="40" w:after="40"/>
              <w:ind w:left="40" w:right="40"/>
              <w:jc w:val="center"/>
              <w:rPr>
                <w:rFonts w:ascii="微软雅黑" w:eastAsia="微软雅黑" w:hAnsi="微软雅黑" w:cs="微软雅黑"/>
                <w:color w:val="000000"/>
                <w:sz w:val="18"/>
              </w:rPr>
            </w:pPr>
            <w:r>
              <w:rPr>
                <w:rFonts w:ascii="微软雅黑" w:eastAsia="微软雅黑" w:hAnsi="微软雅黑" w:cs="微软雅黑" w:hint="eastAsia"/>
                <w:color w:val="000000"/>
                <w:sz w:val="18"/>
              </w:rPr>
              <w:t>自评得分</w:t>
            </w:r>
          </w:p>
        </w:tc>
        <w:tc>
          <w:tcPr>
            <w:tcW w:w="3515" w:type="dxa"/>
            <w:gridSpan w:val="2"/>
            <w:tcBorders>
              <w:top w:val="single" w:sz="8" w:space="0" w:color="000000"/>
              <w:left w:val="single" w:sz="8" w:space="0" w:color="000000"/>
              <w:bottom w:val="single" w:sz="8" w:space="0" w:color="000000"/>
              <w:right w:val="single" w:sz="8" w:space="0" w:color="000000"/>
            </w:tcBorders>
            <w:vAlign w:val="center"/>
          </w:tcPr>
          <w:p w:rsidR="00301724" w:rsidRDefault="00130132">
            <w:pPr>
              <w:spacing w:before="40" w:after="40"/>
              <w:ind w:left="40" w:right="40"/>
              <w:jc w:val="center"/>
              <w:rPr>
                <w:rFonts w:ascii="微软雅黑" w:eastAsia="微软雅黑" w:hAnsi="微软雅黑" w:cs="微软雅黑"/>
                <w:color w:val="000000"/>
                <w:sz w:val="18"/>
              </w:rPr>
            </w:pPr>
            <w:r>
              <w:rPr>
                <w:rFonts w:ascii="微软雅黑" w:eastAsia="微软雅黑" w:hAnsi="微软雅黑" w:cs="微软雅黑" w:hint="eastAsia"/>
                <w:color w:val="000000"/>
                <w:sz w:val="18"/>
              </w:rPr>
              <w:t>原因</w:t>
            </w:r>
          </w:p>
        </w:tc>
      </w:tr>
      <w:tr w:rsidR="00301724">
        <w:tblPrEx>
          <w:tblCellMar>
            <w:top w:w="0" w:type="dxa"/>
            <w:bottom w:w="0" w:type="dxa"/>
          </w:tblCellMar>
        </w:tblPrEx>
        <w:trPr>
          <w:trHeight w:val="424"/>
        </w:trPr>
        <w:tc>
          <w:tcPr>
            <w:tcW w:w="944" w:type="dxa"/>
            <w:vMerge/>
            <w:tcBorders>
              <w:top w:val="single" w:sz="8" w:space="0" w:color="000000"/>
              <w:left w:val="single" w:sz="8" w:space="0" w:color="000000"/>
              <w:bottom w:val="single" w:sz="8" w:space="0" w:color="000000"/>
              <w:right w:val="single" w:sz="8" w:space="0" w:color="000000"/>
            </w:tcBorders>
            <w:vAlign w:val="center"/>
          </w:tcPr>
          <w:p w:rsidR="00301724" w:rsidRDefault="00301724">
            <w:pPr>
              <w:spacing w:line="1" w:lineRule="exact"/>
            </w:pPr>
          </w:p>
        </w:tc>
        <w:tc>
          <w:tcPr>
            <w:tcW w:w="2268" w:type="dxa"/>
            <w:tcBorders>
              <w:top w:val="single" w:sz="8" w:space="0" w:color="000000"/>
              <w:left w:val="single" w:sz="8" w:space="0" w:color="000000"/>
              <w:bottom w:val="single" w:sz="8" w:space="0" w:color="000000"/>
              <w:right w:val="single" w:sz="8" w:space="0" w:color="000000"/>
            </w:tcBorders>
            <w:vAlign w:val="center"/>
          </w:tcPr>
          <w:p w:rsidR="00301724" w:rsidRDefault="00130132">
            <w:pPr>
              <w:spacing w:before="40" w:after="40"/>
              <w:ind w:left="40" w:right="40"/>
              <w:jc w:val="center"/>
              <w:rPr>
                <w:rFonts w:ascii="微软雅黑" w:eastAsia="微软雅黑" w:hAnsi="微软雅黑" w:cs="微软雅黑"/>
                <w:color w:val="000000"/>
                <w:sz w:val="18"/>
              </w:rPr>
            </w:pPr>
            <w:r>
              <w:rPr>
                <w:rFonts w:ascii="微软雅黑" w:eastAsia="微软雅黑" w:hAnsi="微软雅黑" w:cs="微软雅黑" w:hint="eastAsia"/>
                <w:color w:val="000000"/>
                <w:sz w:val="18"/>
              </w:rPr>
              <w:t>年度资金总额（万元）</w:t>
            </w:r>
          </w:p>
        </w:tc>
        <w:tc>
          <w:tcPr>
            <w:tcW w:w="1587" w:type="dxa"/>
            <w:tcBorders>
              <w:top w:val="single" w:sz="8" w:space="0" w:color="000000"/>
              <w:left w:val="single" w:sz="8" w:space="0" w:color="000000"/>
              <w:bottom w:val="single" w:sz="8" w:space="0" w:color="000000"/>
              <w:right w:val="single" w:sz="8" w:space="0" w:color="000000"/>
            </w:tcBorders>
            <w:vAlign w:val="center"/>
          </w:tcPr>
          <w:p w:rsidR="00301724" w:rsidRDefault="00130132">
            <w:pPr>
              <w:spacing w:before="40" w:after="40"/>
              <w:ind w:left="40" w:right="40"/>
              <w:jc w:val="right"/>
              <w:rPr>
                <w:rFonts w:ascii="微软雅黑" w:eastAsia="微软雅黑" w:hAnsi="微软雅黑" w:cs="微软雅黑"/>
                <w:color w:val="000000"/>
                <w:sz w:val="18"/>
              </w:rPr>
            </w:pPr>
            <w:r>
              <w:rPr>
                <w:rFonts w:ascii="微软雅黑" w:eastAsia="微软雅黑" w:hAnsi="微软雅黑" w:cs="微软雅黑" w:hint="eastAsia"/>
                <w:color w:val="000000"/>
                <w:sz w:val="18"/>
              </w:rPr>
              <w:t>0.00</w:t>
            </w:r>
          </w:p>
        </w:tc>
        <w:tc>
          <w:tcPr>
            <w:tcW w:w="2381" w:type="dxa"/>
            <w:tcBorders>
              <w:top w:val="single" w:sz="8" w:space="0" w:color="000000"/>
              <w:left w:val="single" w:sz="8" w:space="0" w:color="000000"/>
              <w:bottom w:val="single" w:sz="8" w:space="0" w:color="000000"/>
              <w:right w:val="single" w:sz="8" w:space="0" w:color="000000"/>
            </w:tcBorders>
            <w:vAlign w:val="center"/>
          </w:tcPr>
          <w:p w:rsidR="00301724" w:rsidRDefault="00130132">
            <w:pPr>
              <w:spacing w:before="40" w:after="40"/>
              <w:ind w:left="40" w:right="40"/>
              <w:jc w:val="right"/>
              <w:rPr>
                <w:rFonts w:ascii="微软雅黑" w:eastAsia="微软雅黑" w:hAnsi="微软雅黑" w:cs="微软雅黑"/>
                <w:color w:val="000000"/>
                <w:sz w:val="18"/>
              </w:rPr>
            </w:pPr>
            <w:r>
              <w:rPr>
                <w:rFonts w:ascii="微软雅黑" w:eastAsia="微软雅黑" w:hAnsi="微软雅黑" w:cs="微软雅黑" w:hint="eastAsia"/>
                <w:color w:val="000000"/>
                <w:sz w:val="18"/>
              </w:rPr>
              <w:t>100.00</w:t>
            </w:r>
          </w:p>
        </w:tc>
        <w:tc>
          <w:tcPr>
            <w:tcW w:w="2381" w:type="dxa"/>
            <w:gridSpan w:val="3"/>
            <w:tcBorders>
              <w:top w:val="single" w:sz="8" w:space="0" w:color="000000"/>
              <w:left w:val="single" w:sz="8" w:space="0" w:color="000000"/>
              <w:bottom w:val="single" w:sz="8" w:space="0" w:color="000000"/>
              <w:right w:val="single" w:sz="8" w:space="0" w:color="000000"/>
            </w:tcBorders>
            <w:vAlign w:val="center"/>
          </w:tcPr>
          <w:p w:rsidR="00301724" w:rsidRDefault="00130132">
            <w:pPr>
              <w:spacing w:before="40" w:after="40"/>
              <w:ind w:left="40" w:right="40"/>
              <w:jc w:val="right"/>
              <w:rPr>
                <w:rFonts w:ascii="微软雅黑" w:eastAsia="微软雅黑" w:hAnsi="微软雅黑" w:cs="微软雅黑"/>
                <w:color w:val="000000"/>
                <w:sz w:val="18"/>
              </w:rPr>
            </w:pPr>
            <w:r>
              <w:rPr>
                <w:rFonts w:ascii="微软雅黑" w:eastAsia="微软雅黑" w:hAnsi="微软雅黑" w:cs="微软雅黑" w:hint="eastAsia"/>
                <w:color w:val="000000"/>
                <w:sz w:val="18"/>
              </w:rPr>
              <w:t>100.00</w:t>
            </w:r>
          </w:p>
        </w:tc>
        <w:tc>
          <w:tcPr>
            <w:tcW w:w="2154" w:type="dxa"/>
            <w:tcBorders>
              <w:top w:val="single" w:sz="8" w:space="0" w:color="000000"/>
              <w:left w:val="single" w:sz="8" w:space="0" w:color="000000"/>
              <w:bottom w:val="single" w:sz="8" w:space="0" w:color="000000"/>
              <w:right w:val="single" w:sz="8" w:space="0" w:color="000000"/>
            </w:tcBorders>
            <w:vAlign w:val="center"/>
          </w:tcPr>
          <w:p w:rsidR="00301724" w:rsidRDefault="00130132">
            <w:pPr>
              <w:spacing w:before="40" w:after="40"/>
              <w:ind w:left="40" w:right="40"/>
              <w:jc w:val="right"/>
              <w:rPr>
                <w:rFonts w:ascii="微软雅黑" w:eastAsia="微软雅黑" w:hAnsi="微软雅黑" w:cs="微软雅黑"/>
                <w:color w:val="000000"/>
                <w:sz w:val="18"/>
              </w:rPr>
            </w:pPr>
            <w:r>
              <w:rPr>
                <w:rFonts w:ascii="微软雅黑" w:eastAsia="微软雅黑" w:hAnsi="微软雅黑" w:cs="微软雅黑" w:hint="eastAsia"/>
                <w:color w:val="000000"/>
                <w:sz w:val="18"/>
              </w:rPr>
              <w:t>1.00</w:t>
            </w:r>
          </w:p>
        </w:tc>
        <w:tc>
          <w:tcPr>
            <w:tcW w:w="680" w:type="dxa"/>
            <w:vMerge w:val="restart"/>
            <w:tcBorders>
              <w:top w:val="single" w:sz="8" w:space="0" w:color="000000"/>
              <w:left w:val="single" w:sz="8" w:space="0" w:color="000000"/>
              <w:bottom w:val="single" w:sz="8" w:space="0" w:color="000000"/>
              <w:right w:val="single" w:sz="8" w:space="0" w:color="000000"/>
            </w:tcBorders>
            <w:vAlign w:val="center"/>
          </w:tcPr>
          <w:p w:rsidR="00301724" w:rsidRDefault="00130132">
            <w:pPr>
              <w:spacing w:before="40" w:after="40"/>
              <w:ind w:left="40" w:right="40"/>
              <w:jc w:val="right"/>
              <w:rPr>
                <w:rFonts w:ascii="微软雅黑" w:eastAsia="微软雅黑" w:hAnsi="微软雅黑" w:cs="微软雅黑"/>
                <w:color w:val="000000"/>
                <w:sz w:val="18"/>
              </w:rPr>
            </w:pPr>
            <w:r>
              <w:rPr>
                <w:rFonts w:ascii="微软雅黑" w:eastAsia="微软雅黑" w:hAnsi="微软雅黑" w:cs="微软雅黑" w:hint="eastAsia"/>
                <w:color w:val="000000"/>
                <w:sz w:val="18"/>
              </w:rPr>
              <w:t>10.00</w:t>
            </w:r>
          </w:p>
        </w:tc>
        <w:tc>
          <w:tcPr>
            <w:tcW w:w="3515" w:type="dxa"/>
            <w:gridSpan w:val="2"/>
            <w:vMerge w:val="restart"/>
            <w:tcBorders>
              <w:top w:val="single" w:sz="8" w:space="0" w:color="000000"/>
              <w:left w:val="single" w:sz="8" w:space="0" w:color="000000"/>
              <w:bottom w:val="single" w:sz="8" w:space="0" w:color="000000"/>
              <w:right w:val="single" w:sz="8" w:space="0" w:color="000000"/>
            </w:tcBorders>
          </w:tcPr>
          <w:p w:rsidR="00301724" w:rsidRDefault="00130132">
            <w:pPr>
              <w:spacing w:before="40" w:after="40"/>
              <w:ind w:left="40" w:right="40"/>
              <w:jc w:val="left"/>
              <w:rPr>
                <w:rFonts w:ascii="微软雅黑" w:eastAsia="微软雅黑" w:hAnsi="微软雅黑" w:cs="微软雅黑"/>
                <w:color w:val="000000"/>
                <w:sz w:val="18"/>
              </w:rPr>
            </w:pPr>
            <w:r>
              <w:rPr>
                <w:rFonts w:ascii="微软雅黑" w:eastAsia="微软雅黑" w:hAnsi="微软雅黑" w:cs="微软雅黑" w:hint="eastAsia"/>
                <w:color w:val="000000"/>
                <w:sz w:val="18"/>
              </w:rPr>
              <w:t>预算执行率较低原因：；</w:t>
            </w:r>
            <w:r>
              <w:rPr>
                <w:rFonts w:ascii="微软雅黑" w:eastAsia="微软雅黑" w:hAnsi="微软雅黑" w:cs="微软雅黑" w:hint="eastAsia"/>
                <w:color w:val="000000"/>
                <w:sz w:val="18"/>
              </w:rPr>
              <w:t xml:space="preserve"> </w:t>
            </w:r>
            <w:r>
              <w:rPr>
                <w:rFonts w:ascii="微软雅黑" w:eastAsia="微软雅黑" w:hAnsi="微软雅黑" w:cs="微软雅黑" w:hint="eastAsia"/>
                <w:color w:val="000000"/>
                <w:sz w:val="18"/>
              </w:rPr>
              <w:t>预算调整</w:t>
            </w:r>
            <w:r>
              <w:rPr>
                <w:rFonts w:ascii="微软雅黑" w:eastAsia="微软雅黑" w:hAnsi="微软雅黑" w:cs="微软雅黑" w:hint="eastAsia"/>
                <w:color w:val="000000"/>
                <w:sz w:val="18"/>
              </w:rPr>
              <w:t>(</w:t>
            </w:r>
            <w:r>
              <w:rPr>
                <w:rFonts w:ascii="微软雅黑" w:eastAsia="微软雅黑" w:hAnsi="微软雅黑" w:cs="微软雅黑" w:hint="eastAsia"/>
                <w:color w:val="000000"/>
                <w:sz w:val="18"/>
              </w:rPr>
              <w:t>调增</w:t>
            </w:r>
            <w:r>
              <w:rPr>
                <w:rFonts w:ascii="微软雅黑" w:eastAsia="微软雅黑" w:hAnsi="微软雅黑" w:cs="微软雅黑" w:hint="eastAsia"/>
                <w:color w:val="000000"/>
                <w:sz w:val="18"/>
              </w:rPr>
              <w:t>/</w:t>
            </w:r>
            <w:r>
              <w:rPr>
                <w:rFonts w:ascii="微软雅黑" w:eastAsia="微软雅黑" w:hAnsi="微软雅黑" w:cs="微软雅黑" w:hint="eastAsia"/>
                <w:color w:val="000000"/>
                <w:sz w:val="18"/>
              </w:rPr>
              <w:t>调减</w:t>
            </w:r>
            <w:r>
              <w:rPr>
                <w:rFonts w:ascii="微软雅黑" w:eastAsia="微软雅黑" w:hAnsi="微软雅黑" w:cs="微软雅黑" w:hint="eastAsia"/>
                <w:color w:val="000000"/>
                <w:sz w:val="18"/>
              </w:rPr>
              <w:t>)</w:t>
            </w:r>
            <w:r>
              <w:rPr>
                <w:rFonts w:ascii="微软雅黑" w:eastAsia="微软雅黑" w:hAnsi="微软雅黑" w:cs="微软雅黑" w:hint="eastAsia"/>
                <w:color w:val="000000"/>
                <w:sz w:val="18"/>
              </w:rPr>
              <w:t>原因：因案件情况发展需要，办理大要案产生经费，所以进行预算调整。</w:t>
            </w:r>
          </w:p>
        </w:tc>
      </w:tr>
      <w:tr w:rsidR="00301724">
        <w:tblPrEx>
          <w:tblCellMar>
            <w:top w:w="0" w:type="dxa"/>
            <w:bottom w:w="0" w:type="dxa"/>
          </w:tblCellMar>
        </w:tblPrEx>
        <w:trPr>
          <w:trHeight w:val="424"/>
        </w:trPr>
        <w:tc>
          <w:tcPr>
            <w:tcW w:w="944" w:type="dxa"/>
            <w:vMerge/>
            <w:tcBorders>
              <w:top w:val="single" w:sz="8" w:space="0" w:color="000000"/>
              <w:left w:val="single" w:sz="8" w:space="0" w:color="000000"/>
              <w:bottom w:val="single" w:sz="8" w:space="0" w:color="000000"/>
              <w:right w:val="single" w:sz="8" w:space="0" w:color="000000"/>
            </w:tcBorders>
            <w:vAlign w:val="center"/>
          </w:tcPr>
          <w:p w:rsidR="00301724" w:rsidRDefault="00301724">
            <w:pPr>
              <w:spacing w:line="1" w:lineRule="exact"/>
            </w:pPr>
          </w:p>
        </w:tc>
        <w:tc>
          <w:tcPr>
            <w:tcW w:w="2268" w:type="dxa"/>
            <w:tcBorders>
              <w:top w:val="single" w:sz="8" w:space="0" w:color="000000"/>
              <w:left w:val="single" w:sz="8" w:space="0" w:color="000000"/>
              <w:bottom w:val="single" w:sz="8" w:space="0" w:color="000000"/>
              <w:right w:val="single" w:sz="8" w:space="0" w:color="000000"/>
            </w:tcBorders>
            <w:vAlign w:val="center"/>
          </w:tcPr>
          <w:p w:rsidR="00301724" w:rsidRDefault="00130132">
            <w:pPr>
              <w:spacing w:before="40" w:after="40"/>
              <w:ind w:left="40" w:right="40"/>
              <w:jc w:val="center"/>
              <w:rPr>
                <w:rFonts w:ascii="微软雅黑" w:eastAsia="微软雅黑" w:hAnsi="微软雅黑" w:cs="微软雅黑"/>
                <w:color w:val="000000"/>
                <w:sz w:val="18"/>
              </w:rPr>
            </w:pPr>
            <w:r>
              <w:rPr>
                <w:rFonts w:ascii="微软雅黑" w:eastAsia="微软雅黑" w:hAnsi="微软雅黑" w:cs="微软雅黑" w:hint="eastAsia"/>
                <w:color w:val="000000"/>
                <w:sz w:val="18"/>
              </w:rPr>
              <w:t>其中：中央、省补助</w:t>
            </w:r>
          </w:p>
        </w:tc>
        <w:tc>
          <w:tcPr>
            <w:tcW w:w="1587" w:type="dxa"/>
            <w:tcBorders>
              <w:top w:val="single" w:sz="8" w:space="0" w:color="000000"/>
              <w:left w:val="single" w:sz="8" w:space="0" w:color="000000"/>
              <w:bottom w:val="single" w:sz="8" w:space="0" w:color="000000"/>
              <w:right w:val="single" w:sz="8" w:space="0" w:color="000000"/>
            </w:tcBorders>
            <w:vAlign w:val="center"/>
          </w:tcPr>
          <w:p w:rsidR="00301724" w:rsidRDefault="00130132">
            <w:pPr>
              <w:spacing w:before="40" w:after="40"/>
              <w:ind w:left="40" w:right="40"/>
              <w:jc w:val="right"/>
              <w:rPr>
                <w:rFonts w:ascii="微软雅黑" w:eastAsia="微软雅黑" w:hAnsi="微软雅黑" w:cs="微软雅黑"/>
                <w:color w:val="000000"/>
                <w:sz w:val="18"/>
              </w:rPr>
            </w:pPr>
            <w:r>
              <w:rPr>
                <w:rFonts w:ascii="微软雅黑" w:eastAsia="微软雅黑" w:hAnsi="微软雅黑" w:cs="微软雅黑" w:hint="eastAsia"/>
                <w:color w:val="000000"/>
                <w:sz w:val="18"/>
              </w:rPr>
              <w:t>0.00</w:t>
            </w:r>
          </w:p>
        </w:tc>
        <w:tc>
          <w:tcPr>
            <w:tcW w:w="2381" w:type="dxa"/>
            <w:tcBorders>
              <w:top w:val="single" w:sz="8" w:space="0" w:color="000000"/>
              <w:left w:val="single" w:sz="8" w:space="0" w:color="000000"/>
              <w:bottom w:val="single" w:sz="8" w:space="0" w:color="000000"/>
              <w:right w:val="single" w:sz="8" w:space="0" w:color="000000"/>
            </w:tcBorders>
            <w:vAlign w:val="center"/>
          </w:tcPr>
          <w:p w:rsidR="00301724" w:rsidRDefault="00130132">
            <w:pPr>
              <w:spacing w:before="40" w:after="40"/>
              <w:ind w:left="40" w:right="40"/>
              <w:jc w:val="right"/>
              <w:rPr>
                <w:rFonts w:ascii="微软雅黑" w:eastAsia="微软雅黑" w:hAnsi="微软雅黑" w:cs="微软雅黑"/>
                <w:color w:val="000000"/>
                <w:sz w:val="18"/>
              </w:rPr>
            </w:pPr>
            <w:r>
              <w:rPr>
                <w:rFonts w:ascii="微软雅黑" w:eastAsia="微软雅黑" w:hAnsi="微软雅黑" w:cs="微软雅黑" w:hint="eastAsia"/>
                <w:color w:val="000000"/>
                <w:sz w:val="18"/>
              </w:rPr>
              <w:t>0.00</w:t>
            </w:r>
          </w:p>
        </w:tc>
        <w:tc>
          <w:tcPr>
            <w:tcW w:w="2381" w:type="dxa"/>
            <w:gridSpan w:val="3"/>
            <w:tcBorders>
              <w:top w:val="single" w:sz="8" w:space="0" w:color="000000"/>
              <w:left w:val="single" w:sz="8" w:space="0" w:color="000000"/>
              <w:bottom w:val="single" w:sz="8" w:space="0" w:color="000000"/>
              <w:right w:val="single" w:sz="8" w:space="0" w:color="000000"/>
            </w:tcBorders>
            <w:vAlign w:val="center"/>
          </w:tcPr>
          <w:p w:rsidR="00301724" w:rsidRDefault="00130132">
            <w:pPr>
              <w:spacing w:before="40" w:after="40"/>
              <w:ind w:left="40" w:right="40"/>
              <w:jc w:val="right"/>
              <w:rPr>
                <w:rFonts w:ascii="微软雅黑" w:eastAsia="微软雅黑" w:hAnsi="微软雅黑" w:cs="微软雅黑"/>
                <w:color w:val="000000"/>
                <w:sz w:val="18"/>
              </w:rPr>
            </w:pPr>
            <w:r>
              <w:rPr>
                <w:rFonts w:ascii="微软雅黑" w:eastAsia="微软雅黑" w:hAnsi="微软雅黑" w:cs="微软雅黑" w:hint="eastAsia"/>
                <w:color w:val="000000"/>
                <w:sz w:val="18"/>
              </w:rPr>
              <w:t>0.00</w:t>
            </w:r>
          </w:p>
        </w:tc>
        <w:tc>
          <w:tcPr>
            <w:tcW w:w="2154" w:type="dxa"/>
            <w:tcBorders>
              <w:top w:val="single" w:sz="8" w:space="0" w:color="000000"/>
              <w:left w:val="single" w:sz="8" w:space="0" w:color="000000"/>
              <w:bottom w:val="single" w:sz="8" w:space="0" w:color="000000"/>
              <w:right w:val="single" w:sz="8" w:space="0" w:color="000000"/>
            </w:tcBorders>
            <w:vAlign w:val="center"/>
          </w:tcPr>
          <w:p w:rsidR="00301724" w:rsidRDefault="00130132">
            <w:pPr>
              <w:spacing w:before="40" w:after="40"/>
              <w:ind w:left="40" w:right="40"/>
              <w:jc w:val="right"/>
              <w:rPr>
                <w:rFonts w:ascii="微软雅黑" w:eastAsia="微软雅黑" w:hAnsi="微软雅黑" w:cs="微软雅黑"/>
                <w:color w:val="000000"/>
                <w:sz w:val="18"/>
              </w:rPr>
            </w:pPr>
            <w:r>
              <w:rPr>
                <w:rFonts w:ascii="微软雅黑" w:eastAsia="微软雅黑" w:hAnsi="微软雅黑" w:cs="微软雅黑" w:hint="eastAsia"/>
                <w:color w:val="000000"/>
                <w:sz w:val="18"/>
              </w:rPr>
              <w:t>0.00</w:t>
            </w:r>
          </w:p>
        </w:tc>
        <w:tc>
          <w:tcPr>
            <w:tcW w:w="680" w:type="dxa"/>
            <w:vMerge/>
            <w:tcBorders>
              <w:top w:val="single" w:sz="8" w:space="0" w:color="000000"/>
              <w:left w:val="single" w:sz="8" w:space="0" w:color="000000"/>
              <w:bottom w:val="single" w:sz="8" w:space="0" w:color="000000"/>
              <w:right w:val="single" w:sz="8" w:space="0" w:color="000000"/>
            </w:tcBorders>
            <w:vAlign w:val="center"/>
          </w:tcPr>
          <w:p w:rsidR="00301724" w:rsidRDefault="00301724">
            <w:pPr>
              <w:spacing w:line="1" w:lineRule="exact"/>
            </w:pPr>
          </w:p>
        </w:tc>
        <w:tc>
          <w:tcPr>
            <w:tcW w:w="3515" w:type="dxa"/>
            <w:gridSpan w:val="2"/>
            <w:vMerge/>
            <w:tcBorders>
              <w:top w:val="single" w:sz="8" w:space="0" w:color="000000"/>
              <w:left w:val="single" w:sz="8" w:space="0" w:color="000000"/>
              <w:bottom w:val="single" w:sz="8" w:space="0" w:color="000000"/>
              <w:right w:val="single" w:sz="8" w:space="0" w:color="000000"/>
            </w:tcBorders>
          </w:tcPr>
          <w:p w:rsidR="00301724" w:rsidRDefault="00301724">
            <w:pPr>
              <w:spacing w:line="1" w:lineRule="exact"/>
            </w:pPr>
          </w:p>
        </w:tc>
      </w:tr>
      <w:tr w:rsidR="00301724">
        <w:tblPrEx>
          <w:tblCellMar>
            <w:top w:w="0" w:type="dxa"/>
            <w:bottom w:w="0" w:type="dxa"/>
          </w:tblCellMar>
        </w:tblPrEx>
        <w:trPr>
          <w:trHeight w:val="453"/>
        </w:trPr>
        <w:tc>
          <w:tcPr>
            <w:tcW w:w="944" w:type="dxa"/>
            <w:vMerge/>
            <w:tcBorders>
              <w:top w:val="single" w:sz="8" w:space="0" w:color="000000"/>
              <w:left w:val="single" w:sz="8" w:space="0" w:color="000000"/>
              <w:bottom w:val="single" w:sz="8" w:space="0" w:color="000000"/>
              <w:right w:val="single" w:sz="8" w:space="0" w:color="000000"/>
            </w:tcBorders>
            <w:vAlign w:val="center"/>
          </w:tcPr>
          <w:p w:rsidR="00301724" w:rsidRDefault="00301724">
            <w:pPr>
              <w:spacing w:line="1" w:lineRule="exact"/>
            </w:pPr>
          </w:p>
        </w:tc>
        <w:tc>
          <w:tcPr>
            <w:tcW w:w="2268" w:type="dxa"/>
            <w:tcBorders>
              <w:top w:val="single" w:sz="8" w:space="0" w:color="000000"/>
              <w:left w:val="single" w:sz="8" w:space="0" w:color="000000"/>
              <w:bottom w:val="single" w:sz="8" w:space="0" w:color="000000"/>
              <w:right w:val="single" w:sz="8" w:space="0" w:color="000000"/>
            </w:tcBorders>
            <w:vAlign w:val="center"/>
          </w:tcPr>
          <w:p w:rsidR="00301724" w:rsidRDefault="00130132">
            <w:pPr>
              <w:spacing w:before="40" w:after="40"/>
              <w:ind w:left="40" w:right="40"/>
              <w:jc w:val="center"/>
              <w:rPr>
                <w:rFonts w:ascii="微软雅黑" w:eastAsia="微软雅黑" w:hAnsi="微软雅黑" w:cs="微软雅黑"/>
                <w:color w:val="000000"/>
                <w:sz w:val="18"/>
              </w:rPr>
            </w:pPr>
            <w:r>
              <w:rPr>
                <w:rFonts w:ascii="微软雅黑" w:eastAsia="微软雅黑" w:hAnsi="微软雅黑" w:cs="微软雅黑" w:hint="eastAsia"/>
                <w:color w:val="000000"/>
                <w:sz w:val="18"/>
              </w:rPr>
              <w:t>市级财政资金</w:t>
            </w:r>
          </w:p>
        </w:tc>
        <w:tc>
          <w:tcPr>
            <w:tcW w:w="1587" w:type="dxa"/>
            <w:tcBorders>
              <w:top w:val="single" w:sz="8" w:space="0" w:color="000000"/>
              <w:left w:val="single" w:sz="8" w:space="0" w:color="000000"/>
              <w:bottom w:val="single" w:sz="8" w:space="0" w:color="000000"/>
              <w:right w:val="single" w:sz="8" w:space="0" w:color="000000"/>
            </w:tcBorders>
            <w:vAlign w:val="center"/>
          </w:tcPr>
          <w:p w:rsidR="00301724" w:rsidRDefault="00130132">
            <w:pPr>
              <w:spacing w:before="40" w:after="40"/>
              <w:ind w:left="40" w:right="40"/>
              <w:jc w:val="right"/>
              <w:rPr>
                <w:rFonts w:ascii="微软雅黑" w:eastAsia="微软雅黑" w:hAnsi="微软雅黑" w:cs="微软雅黑"/>
                <w:color w:val="000000"/>
                <w:sz w:val="18"/>
              </w:rPr>
            </w:pPr>
            <w:r>
              <w:rPr>
                <w:rFonts w:ascii="微软雅黑" w:eastAsia="微软雅黑" w:hAnsi="微软雅黑" w:cs="微软雅黑" w:hint="eastAsia"/>
                <w:color w:val="000000"/>
                <w:sz w:val="18"/>
              </w:rPr>
              <w:t>0.00</w:t>
            </w:r>
          </w:p>
        </w:tc>
        <w:tc>
          <w:tcPr>
            <w:tcW w:w="2381" w:type="dxa"/>
            <w:tcBorders>
              <w:top w:val="single" w:sz="8" w:space="0" w:color="000000"/>
              <w:left w:val="single" w:sz="8" w:space="0" w:color="000000"/>
              <w:bottom w:val="single" w:sz="8" w:space="0" w:color="000000"/>
              <w:right w:val="single" w:sz="8" w:space="0" w:color="000000"/>
            </w:tcBorders>
            <w:vAlign w:val="center"/>
          </w:tcPr>
          <w:p w:rsidR="00301724" w:rsidRDefault="00130132">
            <w:pPr>
              <w:spacing w:before="40" w:after="40"/>
              <w:ind w:left="40" w:right="40"/>
              <w:jc w:val="right"/>
              <w:rPr>
                <w:rFonts w:ascii="微软雅黑" w:eastAsia="微软雅黑" w:hAnsi="微软雅黑" w:cs="微软雅黑"/>
                <w:color w:val="000000"/>
                <w:sz w:val="18"/>
              </w:rPr>
            </w:pPr>
            <w:r>
              <w:rPr>
                <w:rFonts w:ascii="微软雅黑" w:eastAsia="微软雅黑" w:hAnsi="微软雅黑" w:cs="微软雅黑" w:hint="eastAsia"/>
                <w:color w:val="000000"/>
                <w:sz w:val="18"/>
              </w:rPr>
              <w:t>100.00</w:t>
            </w:r>
          </w:p>
        </w:tc>
        <w:tc>
          <w:tcPr>
            <w:tcW w:w="2381" w:type="dxa"/>
            <w:gridSpan w:val="3"/>
            <w:tcBorders>
              <w:top w:val="single" w:sz="8" w:space="0" w:color="000000"/>
              <w:left w:val="single" w:sz="8" w:space="0" w:color="000000"/>
              <w:bottom w:val="single" w:sz="8" w:space="0" w:color="000000"/>
              <w:right w:val="single" w:sz="8" w:space="0" w:color="000000"/>
            </w:tcBorders>
            <w:vAlign w:val="center"/>
          </w:tcPr>
          <w:p w:rsidR="00301724" w:rsidRDefault="00130132">
            <w:pPr>
              <w:spacing w:before="40" w:after="40"/>
              <w:ind w:left="40" w:right="40"/>
              <w:jc w:val="right"/>
              <w:rPr>
                <w:rFonts w:ascii="微软雅黑" w:eastAsia="微软雅黑" w:hAnsi="微软雅黑" w:cs="微软雅黑"/>
                <w:color w:val="000000"/>
                <w:sz w:val="18"/>
              </w:rPr>
            </w:pPr>
            <w:r>
              <w:rPr>
                <w:rFonts w:ascii="微软雅黑" w:eastAsia="微软雅黑" w:hAnsi="微软雅黑" w:cs="微软雅黑" w:hint="eastAsia"/>
                <w:color w:val="000000"/>
                <w:sz w:val="18"/>
              </w:rPr>
              <w:t>100.00</w:t>
            </w:r>
          </w:p>
        </w:tc>
        <w:tc>
          <w:tcPr>
            <w:tcW w:w="2154" w:type="dxa"/>
            <w:tcBorders>
              <w:top w:val="single" w:sz="8" w:space="0" w:color="000000"/>
              <w:left w:val="single" w:sz="8" w:space="0" w:color="000000"/>
              <w:bottom w:val="single" w:sz="8" w:space="0" w:color="000000"/>
              <w:right w:val="single" w:sz="8" w:space="0" w:color="000000"/>
            </w:tcBorders>
            <w:vAlign w:val="center"/>
          </w:tcPr>
          <w:p w:rsidR="00301724" w:rsidRDefault="00130132">
            <w:pPr>
              <w:spacing w:before="40" w:after="40"/>
              <w:ind w:left="40" w:right="40"/>
              <w:jc w:val="right"/>
              <w:rPr>
                <w:rFonts w:ascii="微软雅黑" w:eastAsia="微软雅黑" w:hAnsi="微软雅黑" w:cs="微软雅黑"/>
                <w:color w:val="000000"/>
                <w:sz w:val="18"/>
              </w:rPr>
            </w:pPr>
            <w:r>
              <w:rPr>
                <w:rFonts w:ascii="微软雅黑" w:eastAsia="微软雅黑" w:hAnsi="微软雅黑" w:cs="微软雅黑" w:hint="eastAsia"/>
                <w:color w:val="000000"/>
                <w:sz w:val="18"/>
              </w:rPr>
              <w:t>1.00</w:t>
            </w:r>
          </w:p>
        </w:tc>
        <w:tc>
          <w:tcPr>
            <w:tcW w:w="680" w:type="dxa"/>
            <w:vMerge/>
            <w:tcBorders>
              <w:top w:val="single" w:sz="8" w:space="0" w:color="000000"/>
              <w:left w:val="single" w:sz="8" w:space="0" w:color="000000"/>
              <w:bottom w:val="single" w:sz="8" w:space="0" w:color="000000"/>
              <w:right w:val="single" w:sz="8" w:space="0" w:color="000000"/>
            </w:tcBorders>
            <w:vAlign w:val="center"/>
          </w:tcPr>
          <w:p w:rsidR="00301724" w:rsidRDefault="00301724">
            <w:pPr>
              <w:spacing w:line="1" w:lineRule="exact"/>
            </w:pPr>
          </w:p>
        </w:tc>
        <w:tc>
          <w:tcPr>
            <w:tcW w:w="3515" w:type="dxa"/>
            <w:gridSpan w:val="2"/>
            <w:vMerge/>
            <w:tcBorders>
              <w:top w:val="single" w:sz="8" w:space="0" w:color="000000"/>
              <w:left w:val="single" w:sz="8" w:space="0" w:color="000000"/>
              <w:bottom w:val="single" w:sz="8" w:space="0" w:color="000000"/>
              <w:right w:val="single" w:sz="8" w:space="0" w:color="000000"/>
            </w:tcBorders>
          </w:tcPr>
          <w:p w:rsidR="00301724" w:rsidRDefault="00301724">
            <w:pPr>
              <w:spacing w:line="1" w:lineRule="exact"/>
            </w:pPr>
          </w:p>
        </w:tc>
      </w:tr>
      <w:tr w:rsidR="00301724">
        <w:tblPrEx>
          <w:tblCellMar>
            <w:top w:w="0" w:type="dxa"/>
            <w:bottom w:w="0" w:type="dxa"/>
          </w:tblCellMar>
        </w:tblPrEx>
        <w:trPr>
          <w:trHeight w:val="453"/>
        </w:trPr>
        <w:tc>
          <w:tcPr>
            <w:tcW w:w="944" w:type="dxa"/>
            <w:vMerge/>
            <w:tcBorders>
              <w:top w:val="single" w:sz="8" w:space="0" w:color="000000"/>
              <w:left w:val="single" w:sz="8" w:space="0" w:color="000000"/>
              <w:bottom w:val="single" w:sz="8" w:space="0" w:color="000000"/>
              <w:right w:val="single" w:sz="8" w:space="0" w:color="000000"/>
            </w:tcBorders>
            <w:vAlign w:val="center"/>
          </w:tcPr>
          <w:p w:rsidR="00301724" w:rsidRDefault="00301724">
            <w:pPr>
              <w:spacing w:line="1" w:lineRule="exact"/>
            </w:pPr>
          </w:p>
        </w:tc>
        <w:tc>
          <w:tcPr>
            <w:tcW w:w="2268" w:type="dxa"/>
            <w:tcBorders>
              <w:top w:val="single" w:sz="8" w:space="0" w:color="000000"/>
              <w:left w:val="single" w:sz="8" w:space="0" w:color="000000"/>
              <w:bottom w:val="single" w:sz="8" w:space="0" w:color="000000"/>
              <w:right w:val="single" w:sz="8" w:space="0" w:color="000000"/>
            </w:tcBorders>
            <w:vAlign w:val="center"/>
          </w:tcPr>
          <w:p w:rsidR="00301724" w:rsidRDefault="00130132">
            <w:pPr>
              <w:spacing w:before="40" w:after="40"/>
              <w:ind w:left="40" w:right="40"/>
              <w:jc w:val="center"/>
              <w:rPr>
                <w:rFonts w:ascii="微软雅黑" w:eastAsia="微软雅黑" w:hAnsi="微软雅黑" w:cs="微软雅黑"/>
                <w:color w:val="000000"/>
                <w:sz w:val="18"/>
              </w:rPr>
            </w:pPr>
            <w:r>
              <w:rPr>
                <w:rFonts w:ascii="微软雅黑" w:eastAsia="微软雅黑" w:hAnsi="微软雅黑" w:cs="微软雅黑" w:hint="eastAsia"/>
                <w:color w:val="000000"/>
                <w:sz w:val="18"/>
              </w:rPr>
              <w:t>县级财政资金</w:t>
            </w:r>
          </w:p>
        </w:tc>
        <w:tc>
          <w:tcPr>
            <w:tcW w:w="1587" w:type="dxa"/>
            <w:tcBorders>
              <w:top w:val="single" w:sz="8" w:space="0" w:color="000000"/>
              <w:left w:val="single" w:sz="8" w:space="0" w:color="000000"/>
              <w:bottom w:val="single" w:sz="8" w:space="0" w:color="000000"/>
              <w:right w:val="single" w:sz="8" w:space="0" w:color="000000"/>
            </w:tcBorders>
            <w:vAlign w:val="center"/>
          </w:tcPr>
          <w:p w:rsidR="00301724" w:rsidRDefault="00130132">
            <w:pPr>
              <w:spacing w:before="40" w:after="40"/>
              <w:ind w:left="40" w:right="40"/>
              <w:jc w:val="right"/>
              <w:rPr>
                <w:rFonts w:ascii="微软雅黑" w:eastAsia="微软雅黑" w:hAnsi="微软雅黑" w:cs="微软雅黑"/>
                <w:color w:val="000000"/>
                <w:sz w:val="18"/>
              </w:rPr>
            </w:pPr>
            <w:r>
              <w:rPr>
                <w:rFonts w:ascii="微软雅黑" w:eastAsia="微软雅黑" w:hAnsi="微软雅黑" w:cs="微软雅黑" w:hint="eastAsia"/>
                <w:color w:val="000000"/>
                <w:sz w:val="18"/>
              </w:rPr>
              <w:t>0.00</w:t>
            </w:r>
          </w:p>
        </w:tc>
        <w:tc>
          <w:tcPr>
            <w:tcW w:w="2381" w:type="dxa"/>
            <w:tcBorders>
              <w:top w:val="single" w:sz="8" w:space="0" w:color="000000"/>
              <w:left w:val="single" w:sz="8" w:space="0" w:color="000000"/>
              <w:bottom w:val="single" w:sz="8" w:space="0" w:color="000000"/>
              <w:right w:val="single" w:sz="8" w:space="0" w:color="000000"/>
            </w:tcBorders>
            <w:vAlign w:val="center"/>
          </w:tcPr>
          <w:p w:rsidR="00301724" w:rsidRDefault="00130132">
            <w:pPr>
              <w:spacing w:before="40" w:after="40"/>
              <w:ind w:left="40" w:right="40"/>
              <w:jc w:val="right"/>
              <w:rPr>
                <w:rFonts w:ascii="微软雅黑" w:eastAsia="微软雅黑" w:hAnsi="微软雅黑" w:cs="微软雅黑"/>
                <w:color w:val="000000"/>
                <w:sz w:val="18"/>
              </w:rPr>
            </w:pPr>
            <w:r>
              <w:rPr>
                <w:rFonts w:ascii="微软雅黑" w:eastAsia="微软雅黑" w:hAnsi="微软雅黑" w:cs="微软雅黑" w:hint="eastAsia"/>
                <w:color w:val="000000"/>
                <w:sz w:val="18"/>
              </w:rPr>
              <w:t>0.00</w:t>
            </w:r>
          </w:p>
        </w:tc>
        <w:tc>
          <w:tcPr>
            <w:tcW w:w="2381" w:type="dxa"/>
            <w:gridSpan w:val="3"/>
            <w:tcBorders>
              <w:top w:val="single" w:sz="8" w:space="0" w:color="000000"/>
              <w:left w:val="single" w:sz="8" w:space="0" w:color="000000"/>
              <w:bottom w:val="single" w:sz="8" w:space="0" w:color="000000"/>
              <w:right w:val="single" w:sz="8" w:space="0" w:color="000000"/>
            </w:tcBorders>
            <w:vAlign w:val="center"/>
          </w:tcPr>
          <w:p w:rsidR="00301724" w:rsidRDefault="00130132">
            <w:pPr>
              <w:spacing w:before="40" w:after="40"/>
              <w:ind w:left="40" w:right="40"/>
              <w:jc w:val="right"/>
              <w:rPr>
                <w:rFonts w:ascii="微软雅黑" w:eastAsia="微软雅黑" w:hAnsi="微软雅黑" w:cs="微软雅黑"/>
                <w:color w:val="000000"/>
                <w:sz w:val="18"/>
              </w:rPr>
            </w:pPr>
            <w:r>
              <w:rPr>
                <w:rFonts w:ascii="微软雅黑" w:eastAsia="微软雅黑" w:hAnsi="微软雅黑" w:cs="微软雅黑" w:hint="eastAsia"/>
                <w:color w:val="000000"/>
                <w:sz w:val="18"/>
              </w:rPr>
              <w:t>0.00</w:t>
            </w:r>
          </w:p>
        </w:tc>
        <w:tc>
          <w:tcPr>
            <w:tcW w:w="2154" w:type="dxa"/>
            <w:tcBorders>
              <w:top w:val="single" w:sz="8" w:space="0" w:color="000000"/>
              <w:left w:val="single" w:sz="8" w:space="0" w:color="000000"/>
              <w:bottom w:val="single" w:sz="8" w:space="0" w:color="000000"/>
              <w:right w:val="single" w:sz="8" w:space="0" w:color="000000"/>
            </w:tcBorders>
            <w:vAlign w:val="center"/>
          </w:tcPr>
          <w:p w:rsidR="00301724" w:rsidRDefault="00130132">
            <w:pPr>
              <w:spacing w:before="40" w:after="40"/>
              <w:ind w:left="40" w:right="40"/>
              <w:jc w:val="right"/>
              <w:rPr>
                <w:rFonts w:ascii="微软雅黑" w:eastAsia="微软雅黑" w:hAnsi="微软雅黑" w:cs="微软雅黑"/>
                <w:color w:val="000000"/>
                <w:sz w:val="18"/>
              </w:rPr>
            </w:pPr>
            <w:r>
              <w:rPr>
                <w:rFonts w:ascii="微软雅黑" w:eastAsia="微软雅黑" w:hAnsi="微软雅黑" w:cs="微软雅黑" w:hint="eastAsia"/>
                <w:color w:val="000000"/>
                <w:sz w:val="18"/>
              </w:rPr>
              <w:t>0.00</w:t>
            </w:r>
          </w:p>
        </w:tc>
        <w:tc>
          <w:tcPr>
            <w:tcW w:w="680" w:type="dxa"/>
            <w:vMerge/>
            <w:tcBorders>
              <w:top w:val="single" w:sz="8" w:space="0" w:color="000000"/>
              <w:left w:val="single" w:sz="8" w:space="0" w:color="000000"/>
              <w:bottom w:val="single" w:sz="8" w:space="0" w:color="000000"/>
              <w:right w:val="single" w:sz="8" w:space="0" w:color="000000"/>
            </w:tcBorders>
            <w:vAlign w:val="center"/>
          </w:tcPr>
          <w:p w:rsidR="00301724" w:rsidRDefault="00301724">
            <w:pPr>
              <w:spacing w:line="1" w:lineRule="exact"/>
            </w:pPr>
          </w:p>
        </w:tc>
        <w:tc>
          <w:tcPr>
            <w:tcW w:w="3515" w:type="dxa"/>
            <w:gridSpan w:val="2"/>
            <w:vMerge/>
            <w:tcBorders>
              <w:top w:val="single" w:sz="8" w:space="0" w:color="000000"/>
              <w:left w:val="single" w:sz="8" w:space="0" w:color="000000"/>
              <w:bottom w:val="single" w:sz="8" w:space="0" w:color="000000"/>
              <w:right w:val="single" w:sz="8" w:space="0" w:color="000000"/>
            </w:tcBorders>
          </w:tcPr>
          <w:p w:rsidR="00301724" w:rsidRDefault="00301724">
            <w:pPr>
              <w:spacing w:line="1" w:lineRule="exact"/>
            </w:pPr>
          </w:p>
        </w:tc>
      </w:tr>
      <w:tr w:rsidR="00301724">
        <w:tblPrEx>
          <w:tblCellMar>
            <w:top w:w="0" w:type="dxa"/>
            <w:bottom w:w="0" w:type="dxa"/>
          </w:tblCellMar>
        </w:tblPrEx>
        <w:trPr>
          <w:trHeight w:val="453"/>
        </w:trPr>
        <w:tc>
          <w:tcPr>
            <w:tcW w:w="944" w:type="dxa"/>
            <w:vMerge/>
            <w:tcBorders>
              <w:top w:val="single" w:sz="8" w:space="0" w:color="000000"/>
              <w:left w:val="single" w:sz="8" w:space="0" w:color="000000"/>
              <w:bottom w:val="single" w:sz="8" w:space="0" w:color="000000"/>
              <w:right w:val="single" w:sz="8" w:space="0" w:color="000000"/>
            </w:tcBorders>
            <w:vAlign w:val="center"/>
          </w:tcPr>
          <w:p w:rsidR="00301724" w:rsidRDefault="00301724">
            <w:pPr>
              <w:spacing w:line="1" w:lineRule="exact"/>
            </w:pPr>
          </w:p>
        </w:tc>
        <w:tc>
          <w:tcPr>
            <w:tcW w:w="2268" w:type="dxa"/>
            <w:tcBorders>
              <w:top w:val="single" w:sz="8" w:space="0" w:color="000000"/>
              <w:left w:val="single" w:sz="8" w:space="0" w:color="000000"/>
              <w:bottom w:val="single" w:sz="8" w:space="0" w:color="000000"/>
              <w:right w:val="single" w:sz="8" w:space="0" w:color="000000"/>
            </w:tcBorders>
            <w:vAlign w:val="center"/>
          </w:tcPr>
          <w:p w:rsidR="00301724" w:rsidRDefault="00130132">
            <w:pPr>
              <w:spacing w:before="40" w:after="40"/>
              <w:ind w:left="40" w:right="40"/>
              <w:jc w:val="center"/>
              <w:rPr>
                <w:rFonts w:ascii="微软雅黑" w:eastAsia="微软雅黑" w:hAnsi="微软雅黑" w:cs="微软雅黑"/>
                <w:color w:val="000000"/>
                <w:sz w:val="18"/>
              </w:rPr>
            </w:pPr>
            <w:r>
              <w:rPr>
                <w:rFonts w:ascii="微软雅黑" w:eastAsia="微软雅黑" w:hAnsi="微软雅黑" w:cs="微软雅黑" w:hint="eastAsia"/>
                <w:color w:val="000000"/>
                <w:sz w:val="18"/>
              </w:rPr>
              <w:t>其他资金</w:t>
            </w:r>
          </w:p>
        </w:tc>
        <w:tc>
          <w:tcPr>
            <w:tcW w:w="1587" w:type="dxa"/>
            <w:tcBorders>
              <w:top w:val="single" w:sz="8" w:space="0" w:color="000000"/>
              <w:left w:val="single" w:sz="8" w:space="0" w:color="000000"/>
              <w:bottom w:val="single" w:sz="8" w:space="0" w:color="000000"/>
              <w:right w:val="single" w:sz="8" w:space="0" w:color="000000"/>
            </w:tcBorders>
            <w:vAlign w:val="center"/>
          </w:tcPr>
          <w:p w:rsidR="00301724" w:rsidRDefault="00130132">
            <w:pPr>
              <w:spacing w:before="40" w:after="40"/>
              <w:ind w:left="40" w:right="40"/>
              <w:jc w:val="right"/>
              <w:rPr>
                <w:rFonts w:ascii="微软雅黑" w:eastAsia="微软雅黑" w:hAnsi="微软雅黑" w:cs="微软雅黑"/>
                <w:color w:val="000000"/>
                <w:sz w:val="18"/>
              </w:rPr>
            </w:pPr>
            <w:r>
              <w:rPr>
                <w:rFonts w:ascii="微软雅黑" w:eastAsia="微软雅黑" w:hAnsi="微软雅黑" w:cs="微软雅黑" w:hint="eastAsia"/>
                <w:color w:val="000000"/>
                <w:sz w:val="18"/>
              </w:rPr>
              <w:t>0.00</w:t>
            </w:r>
          </w:p>
        </w:tc>
        <w:tc>
          <w:tcPr>
            <w:tcW w:w="2381" w:type="dxa"/>
            <w:tcBorders>
              <w:top w:val="single" w:sz="8" w:space="0" w:color="000000"/>
              <w:left w:val="single" w:sz="8" w:space="0" w:color="000000"/>
              <w:bottom w:val="single" w:sz="8" w:space="0" w:color="000000"/>
              <w:right w:val="single" w:sz="8" w:space="0" w:color="000000"/>
            </w:tcBorders>
            <w:vAlign w:val="center"/>
          </w:tcPr>
          <w:p w:rsidR="00301724" w:rsidRDefault="00130132">
            <w:pPr>
              <w:spacing w:before="40" w:after="40"/>
              <w:ind w:left="40" w:right="40"/>
              <w:jc w:val="right"/>
              <w:rPr>
                <w:rFonts w:ascii="微软雅黑" w:eastAsia="微软雅黑" w:hAnsi="微软雅黑" w:cs="微软雅黑"/>
                <w:color w:val="000000"/>
                <w:sz w:val="18"/>
              </w:rPr>
            </w:pPr>
            <w:r>
              <w:rPr>
                <w:rFonts w:ascii="微软雅黑" w:eastAsia="微软雅黑" w:hAnsi="微软雅黑" w:cs="微软雅黑" w:hint="eastAsia"/>
                <w:color w:val="000000"/>
                <w:sz w:val="18"/>
              </w:rPr>
              <w:t>0.00</w:t>
            </w:r>
          </w:p>
        </w:tc>
        <w:tc>
          <w:tcPr>
            <w:tcW w:w="2381" w:type="dxa"/>
            <w:gridSpan w:val="3"/>
            <w:tcBorders>
              <w:top w:val="single" w:sz="8" w:space="0" w:color="000000"/>
              <w:left w:val="single" w:sz="8" w:space="0" w:color="000000"/>
              <w:bottom w:val="single" w:sz="8" w:space="0" w:color="000000"/>
              <w:right w:val="single" w:sz="8" w:space="0" w:color="000000"/>
            </w:tcBorders>
            <w:vAlign w:val="center"/>
          </w:tcPr>
          <w:p w:rsidR="00301724" w:rsidRDefault="00130132">
            <w:pPr>
              <w:spacing w:before="40" w:after="40"/>
              <w:ind w:left="40" w:right="40"/>
              <w:jc w:val="right"/>
              <w:rPr>
                <w:rFonts w:ascii="微软雅黑" w:eastAsia="微软雅黑" w:hAnsi="微软雅黑" w:cs="微软雅黑"/>
                <w:color w:val="000000"/>
                <w:sz w:val="18"/>
              </w:rPr>
            </w:pPr>
            <w:r>
              <w:rPr>
                <w:rFonts w:ascii="微软雅黑" w:eastAsia="微软雅黑" w:hAnsi="微软雅黑" w:cs="微软雅黑" w:hint="eastAsia"/>
                <w:color w:val="000000"/>
                <w:sz w:val="18"/>
              </w:rPr>
              <w:t>0.00</w:t>
            </w:r>
          </w:p>
        </w:tc>
        <w:tc>
          <w:tcPr>
            <w:tcW w:w="2154" w:type="dxa"/>
            <w:tcBorders>
              <w:top w:val="single" w:sz="8" w:space="0" w:color="000000"/>
              <w:left w:val="single" w:sz="8" w:space="0" w:color="000000"/>
              <w:bottom w:val="single" w:sz="8" w:space="0" w:color="000000"/>
              <w:right w:val="single" w:sz="8" w:space="0" w:color="000000"/>
            </w:tcBorders>
            <w:vAlign w:val="center"/>
          </w:tcPr>
          <w:p w:rsidR="00301724" w:rsidRDefault="00130132">
            <w:pPr>
              <w:spacing w:before="40" w:after="40"/>
              <w:ind w:left="40" w:right="40"/>
              <w:jc w:val="right"/>
              <w:rPr>
                <w:rFonts w:ascii="微软雅黑" w:eastAsia="微软雅黑" w:hAnsi="微软雅黑" w:cs="微软雅黑"/>
                <w:color w:val="000000"/>
                <w:sz w:val="18"/>
              </w:rPr>
            </w:pPr>
            <w:r>
              <w:rPr>
                <w:rFonts w:ascii="微软雅黑" w:eastAsia="微软雅黑" w:hAnsi="微软雅黑" w:cs="微软雅黑" w:hint="eastAsia"/>
                <w:color w:val="000000"/>
                <w:sz w:val="18"/>
              </w:rPr>
              <w:t>0.00</w:t>
            </w:r>
          </w:p>
        </w:tc>
        <w:tc>
          <w:tcPr>
            <w:tcW w:w="680" w:type="dxa"/>
            <w:vMerge/>
            <w:tcBorders>
              <w:top w:val="single" w:sz="8" w:space="0" w:color="000000"/>
              <w:left w:val="single" w:sz="8" w:space="0" w:color="000000"/>
              <w:bottom w:val="single" w:sz="8" w:space="0" w:color="000000"/>
              <w:right w:val="single" w:sz="8" w:space="0" w:color="000000"/>
            </w:tcBorders>
            <w:vAlign w:val="center"/>
          </w:tcPr>
          <w:p w:rsidR="00301724" w:rsidRDefault="00301724">
            <w:pPr>
              <w:spacing w:line="1" w:lineRule="exact"/>
            </w:pPr>
          </w:p>
        </w:tc>
        <w:tc>
          <w:tcPr>
            <w:tcW w:w="3515" w:type="dxa"/>
            <w:gridSpan w:val="2"/>
            <w:vMerge/>
            <w:tcBorders>
              <w:top w:val="single" w:sz="8" w:space="0" w:color="000000"/>
              <w:left w:val="single" w:sz="8" w:space="0" w:color="000000"/>
              <w:bottom w:val="single" w:sz="8" w:space="0" w:color="000000"/>
              <w:right w:val="single" w:sz="8" w:space="0" w:color="000000"/>
            </w:tcBorders>
          </w:tcPr>
          <w:p w:rsidR="00301724" w:rsidRDefault="00301724">
            <w:pPr>
              <w:spacing w:line="1" w:lineRule="exact"/>
            </w:pPr>
          </w:p>
        </w:tc>
      </w:tr>
      <w:tr w:rsidR="00301724">
        <w:tblPrEx>
          <w:tblCellMar>
            <w:top w:w="0" w:type="dxa"/>
            <w:bottom w:w="0" w:type="dxa"/>
          </w:tblCellMar>
        </w:tblPrEx>
        <w:trPr>
          <w:trHeight w:val="425"/>
        </w:trPr>
        <w:tc>
          <w:tcPr>
            <w:tcW w:w="944" w:type="dxa"/>
            <w:vMerge w:val="restart"/>
            <w:tcBorders>
              <w:top w:val="single" w:sz="8" w:space="0" w:color="000000"/>
              <w:left w:val="single" w:sz="8" w:space="0" w:color="000000"/>
              <w:bottom w:val="single" w:sz="8" w:space="0" w:color="000000"/>
              <w:right w:val="single" w:sz="8" w:space="0" w:color="000000"/>
            </w:tcBorders>
            <w:vAlign w:val="center"/>
          </w:tcPr>
          <w:p w:rsidR="00301724" w:rsidRDefault="00130132">
            <w:pPr>
              <w:spacing w:before="40" w:after="40"/>
              <w:ind w:left="40" w:right="40"/>
              <w:jc w:val="center"/>
              <w:rPr>
                <w:rFonts w:ascii="微软雅黑" w:eastAsia="微软雅黑" w:hAnsi="微软雅黑" w:cs="微软雅黑"/>
                <w:color w:val="000000"/>
                <w:sz w:val="18"/>
              </w:rPr>
            </w:pPr>
            <w:r>
              <w:rPr>
                <w:rFonts w:ascii="微软雅黑" w:eastAsia="微软雅黑" w:hAnsi="微软雅黑" w:cs="微软雅黑" w:hint="eastAsia"/>
                <w:color w:val="000000"/>
                <w:sz w:val="18"/>
              </w:rPr>
              <w:t>年度总体</w:t>
            </w:r>
            <w:r>
              <w:rPr>
                <w:rFonts w:ascii="微软雅黑" w:eastAsia="微软雅黑" w:hAnsi="微软雅黑" w:cs="微软雅黑" w:hint="eastAsia"/>
                <w:color w:val="000000"/>
                <w:sz w:val="18"/>
              </w:rPr>
              <w:lastRenderedPageBreak/>
              <w:t>目标</w:t>
            </w:r>
          </w:p>
        </w:tc>
        <w:tc>
          <w:tcPr>
            <w:tcW w:w="8619" w:type="dxa"/>
            <w:gridSpan w:val="6"/>
            <w:tcBorders>
              <w:top w:val="single" w:sz="8" w:space="0" w:color="000000"/>
              <w:left w:val="single" w:sz="8" w:space="0" w:color="000000"/>
              <w:bottom w:val="single" w:sz="8" w:space="0" w:color="000000"/>
              <w:right w:val="single" w:sz="8" w:space="0" w:color="000000"/>
            </w:tcBorders>
            <w:vAlign w:val="center"/>
          </w:tcPr>
          <w:p w:rsidR="00301724" w:rsidRDefault="00130132">
            <w:pPr>
              <w:spacing w:before="40" w:after="40"/>
              <w:ind w:left="40" w:right="40"/>
              <w:jc w:val="center"/>
              <w:rPr>
                <w:rFonts w:ascii="微软雅黑" w:eastAsia="微软雅黑" w:hAnsi="微软雅黑" w:cs="微软雅黑"/>
                <w:color w:val="000000"/>
                <w:sz w:val="18"/>
              </w:rPr>
            </w:pPr>
            <w:r>
              <w:rPr>
                <w:rFonts w:ascii="微软雅黑" w:eastAsia="微软雅黑" w:hAnsi="微软雅黑" w:cs="微软雅黑" w:hint="eastAsia"/>
                <w:color w:val="000000"/>
                <w:sz w:val="18"/>
              </w:rPr>
              <w:lastRenderedPageBreak/>
              <w:t>预期目标</w:t>
            </w:r>
          </w:p>
        </w:tc>
        <w:tc>
          <w:tcPr>
            <w:tcW w:w="6350" w:type="dxa"/>
            <w:gridSpan w:val="4"/>
            <w:tcBorders>
              <w:top w:val="single" w:sz="8" w:space="0" w:color="000000"/>
              <w:left w:val="single" w:sz="8" w:space="0" w:color="000000"/>
              <w:bottom w:val="single" w:sz="8" w:space="0" w:color="000000"/>
              <w:right w:val="single" w:sz="8" w:space="0" w:color="000000"/>
            </w:tcBorders>
            <w:vAlign w:val="center"/>
          </w:tcPr>
          <w:p w:rsidR="00301724" w:rsidRDefault="00130132">
            <w:pPr>
              <w:spacing w:before="40" w:after="40"/>
              <w:ind w:left="40" w:right="40"/>
              <w:jc w:val="center"/>
              <w:rPr>
                <w:rFonts w:ascii="微软雅黑" w:eastAsia="微软雅黑" w:hAnsi="微软雅黑" w:cs="微软雅黑"/>
                <w:color w:val="000000"/>
                <w:sz w:val="18"/>
              </w:rPr>
            </w:pPr>
            <w:r>
              <w:rPr>
                <w:rFonts w:ascii="微软雅黑" w:eastAsia="微软雅黑" w:hAnsi="微软雅黑" w:cs="微软雅黑" w:hint="eastAsia"/>
                <w:color w:val="000000"/>
                <w:sz w:val="18"/>
              </w:rPr>
              <w:t>实际完成情况</w:t>
            </w:r>
          </w:p>
        </w:tc>
      </w:tr>
      <w:tr w:rsidR="00301724">
        <w:tblPrEx>
          <w:tblCellMar>
            <w:top w:w="0" w:type="dxa"/>
            <w:bottom w:w="0" w:type="dxa"/>
          </w:tblCellMar>
        </w:tblPrEx>
        <w:trPr>
          <w:trHeight w:val="680"/>
        </w:trPr>
        <w:tc>
          <w:tcPr>
            <w:tcW w:w="944" w:type="dxa"/>
            <w:vMerge/>
            <w:tcBorders>
              <w:top w:val="single" w:sz="8" w:space="0" w:color="000000"/>
              <w:left w:val="single" w:sz="8" w:space="0" w:color="000000"/>
              <w:bottom w:val="single" w:sz="8" w:space="0" w:color="000000"/>
              <w:right w:val="single" w:sz="8" w:space="0" w:color="000000"/>
            </w:tcBorders>
            <w:vAlign w:val="center"/>
          </w:tcPr>
          <w:p w:rsidR="00301724" w:rsidRDefault="00301724">
            <w:pPr>
              <w:spacing w:line="1" w:lineRule="exact"/>
            </w:pPr>
          </w:p>
        </w:tc>
        <w:tc>
          <w:tcPr>
            <w:tcW w:w="8619" w:type="dxa"/>
            <w:gridSpan w:val="6"/>
            <w:tcBorders>
              <w:top w:val="single" w:sz="8" w:space="0" w:color="000000"/>
              <w:left w:val="single" w:sz="8" w:space="0" w:color="000000"/>
              <w:bottom w:val="single" w:sz="8" w:space="0" w:color="000000"/>
              <w:right w:val="single" w:sz="8" w:space="0" w:color="000000"/>
            </w:tcBorders>
          </w:tcPr>
          <w:p w:rsidR="00301724" w:rsidRDefault="00130132">
            <w:pPr>
              <w:spacing w:before="40" w:after="40"/>
              <w:ind w:left="40" w:right="40"/>
              <w:jc w:val="left"/>
              <w:rPr>
                <w:rFonts w:ascii="微软雅黑" w:eastAsia="微软雅黑" w:hAnsi="微软雅黑" w:cs="微软雅黑"/>
                <w:color w:val="000000"/>
                <w:sz w:val="18"/>
              </w:rPr>
            </w:pPr>
            <w:r>
              <w:rPr>
                <w:rFonts w:ascii="微软雅黑" w:eastAsia="微软雅黑" w:hAnsi="微软雅黑" w:cs="微软雅黑" w:hint="eastAsia"/>
                <w:color w:val="000000"/>
                <w:sz w:val="18"/>
              </w:rPr>
              <w:t>市检察院办理大要案件，案件案情复杂、涉案人员多、侦查取证难，抽调大量人力物力办理案件，产生相关办案差旅费、车辆通行费、办案食宿费等。</w:t>
            </w:r>
          </w:p>
        </w:tc>
        <w:tc>
          <w:tcPr>
            <w:tcW w:w="6350" w:type="dxa"/>
            <w:gridSpan w:val="4"/>
            <w:tcBorders>
              <w:top w:val="single" w:sz="8" w:space="0" w:color="000000"/>
              <w:left w:val="single" w:sz="8" w:space="0" w:color="000000"/>
              <w:bottom w:val="single" w:sz="8" w:space="0" w:color="000000"/>
              <w:right w:val="single" w:sz="8" w:space="0" w:color="000000"/>
            </w:tcBorders>
          </w:tcPr>
          <w:p w:rsidR="00301724" w:rsidRDefault="00130132">
            <w:pPr>
              <w:spacing w:before="40" w:after="40"/>
              <w:ind w:left="40" w:right="40"/>
              <w:jc w:val="left"/>
              <w:rPr>
                <w:rFonts w:ascii="微软雅黑" w:eastAsia="微软雅黑" w:hAnsi="微软雅黑" w:cs="微软雅黑"/>
                <w:color w:val="000000"/>
                <w:sz w:val="18"/>
              </w:rPr>
            </w:pPr>
            <w:r>
              <w:rPr>
                <w:rFonts w:ascii="微软雅黑" w:eastAsia="微软雅黑" w:hAnsi="微软雅黑" w:cs="微软雅黑" w:hint="eastAsia"/>
                <w:color w:val="000000"/>
                <w:sz w:val="18"/>
              </w:rPr>
              <w:t>项目已完成，目标已完成。</w:t>
            </w:r>
          </w:p>
        </w:tc>
      </w:tr>
      <w:tr w:rsidR="00301724">
        <w:tblPrEx>
          <w:tblCellMar>
            <w:top w:w="0" w:type="dxa"/>
            <w:bottom w:w="0" w:type="dxa"/>
          </w:tblCellMar>
        </w:tblPrEx>
        <w:trPr>
          <w:trHeight w:val="425"/>
        </w:trPr>
        <w:tc>
          <w:tcPr>
            <w:tcW w:w="944" w:type="dxa"/>
            <w:vMerge w:val="restart"/>
            <w:tcBorders>
              <w:top w:val="single" w:sz="8" w:space="0" w:color="000000"/>
              <w:left w:val="single" w:sz="8" w:space="0" w:color="000000"/>
              <w:bottom w:val="single" w:sz="8" w:space="0" w:color="000000"/>
              <w:right w:val="single" w:sz="8" w:space="0" w:color="000000"/>
            </w:tcBorders>
            <w:vAlign w:val="center"/>
          </w:tcPr>
          <w:p w:rsidR="00301724" w:rsidRDefault="00130132">
            <w:pPr>
              <w:spacing w:before="40" w:after="40"/>
              <w:ind w:left="40" w:right="40"/>
              <w:jc w:val="center"/>
              <w:rPr>
                <w:rFonts w:ascii="微软雅黑" w:eastAsia="微软雅黑" w:hAnsi="微软雅黑" w:cs="微软雅黑"/>
                <w:color w:val="000000"/>
                <w:sz w:val="18"/>
              </w:rPr>
            </w:pPr>
            <w:r>
              <w:rPr>
                <w:rFonts w:ascii="微软雅黑" w:eastAsia="微软雅黑" w:hAnsi="微软雅黑" w:cs="微软雅黑" w:hint="eastAsia"/>
                <w:color w:val="000000"/>
                <w:sz w:val="18"/>
              </w:rPr>
              <w:lastRenderedPageBreak/>
              <w:t>决策与过程指标</w:t>
            </w:r>
            <w:r>
              <w:rPr>
                <w:rFonts w:ascii="微软雅黑" w:eastAsia="微软雅黑" w:hAnsi="微软雅黑" w:cs="微软雅黑" w:hint="eastAsia"/>
                <w:color w:val="000000"/>
                <w:sz w:val="18"/>
              </w:rPr>
              <w:br/>
            </w:r>
            <w:r>
              <w:rPr>
                <w:rFonts w:ascii="微软雅黑" w:eastAsia="微软雅黑" w:hAnsi="微软雅黑" w:cs="微软雅黑" w:hint="eastAsia"/>
                <w:color w:val="000000"/>
                <w:sz w:val="18"/>
              </w:rPr>
              <w:t>（</w:t>
            </w:r>
            <w:r>
              <w:rPr>
                <w:rFonts w:ascii="微软雅黑" w:eastAsia="微软雅黑" w:hAnsi="微软雅黑" w:cs="微软雅黑" w:hint="eastAsia"/>
                <w:color w:val="000000"/>
                <w:sz w:val="18"/>
              </w:rPr>
              <w:t>100</w:t>
            </w:r>
            <w:r>
              <w:rPr>
                <w:rFonts w:ascii="微软雅黑" w:eastAsia="微软雅黑" w:hAnsi="微软雅黑" w:cs="微软雅黑" w:hint="eastAsia"/>
                <w:color w:val="000000"/>
                <w:sz w:val="18"/>
              </w:rPr>
              <w:t>分）</w:t>
            </w:r>
          </w:p>
        </w:tc>
        <w:tc>
          <w:tcPr>
            <w:tcW w:w="2268" w:type="dxa"/>
            <w:tcBorders>
              <w:top w:val="single" w:sz="8" w:space="0" w:color="000000"/>
              <w:left w:val="single" w:sz="8" w:space="0" w:color="000000"/>
              <w:bottom w:val="single" w:sz="8" w:space="0" w:color="000000"/>
              <w:right w:val="single" w:sz="8" w:space="0" w:color="000000"/>
            </w:tcBorders>
            <w:vAlign w:val="center"/>
          </w:tcPr>
          <w:p w:rsidR="00301724" w:rsidRDefault="00130132">
            <w:pPr>
              <w:spacing w:before="40" w:after="40"/>
              <w:ind w:left="40" w:right="40"/>
              <w:jc w:val="center"/>
              <w:rPr>
                <w:rFonts w:ascii="微软雅黑" w:eastAsia="微软雅黑" w:hAnsi="微软雅黑" w:cs="微软雅黑"/>
                <w:color w:val="000000"/>
                <w:sz w:val="18"/>
              </w:rPr>
            </w:pPr>
            <w:r>
              <w:rPr>
                <w:rFonts w:ascii="微软雅黑" w:eastAsia="微软雅黑" w:hAnsi="微软雅黑" w:cs="微软雅黑" w:hint="eastAsia"/>
                <w:color w:val="000000"/>
                <w:sz w:val="18"/>
              </w:rPr>
              <w:t>一级指标</w:t>
            </w:r>
          </w:p>
        </w:tc>
        <w:tc>
          <w:tcPr>
            <w:tcW w:w="1587" w:type="dxa"/>
            <w:tcBorders>
              <w:top w:val="single" w:sz="8" w:space="0" w:color="000000"/>
              <w:left w:val="single" w:sz="8" w:space="0" w:color="000000"/>
              <w:bottom w:val="single" w:sz="8" w:space="0" w:color="000000"/>
              <w:right w:val="single" w:sz="8" w:space="0" w:color="000000"/>
            </w:tcBorders>
            <w:vAlign w:val="center"/>
          </w:tcPr>
          <w:p w:rsidR="00301724" w:rsidRDefault="00130132">
            <w:pPr>
              <w:spacing w:before="40" w:after="40"/>
              <w:ind w:left="40" w:right="40"/>
              <w:jc w:val="center"/>
              <w:rPr>
                <w:rFonts w:ascii="微软雅黑" w:eastAsia="微软雅黑" w:hAnsi="微软雅黑" w:cs="微软雅黑"/>
                <w:color w:val="000000"/>
                <w:sz w:val="18"/>
              </w:rPr>
            </w:pPr>
            <w:r>
              <w:rPr>
                <w:rFonts w:ascii="微软雅黑" w:eastAsia="微软雅黑" w:hAnsi="微软雅黑" w:cs="微软雅黑" w:hint="eastAsia"/>
                <w:color w:val="000000"/>
                <w:sz w:val="18"/>
              </w:rPr>
              <w:t>二级指标</w:t>
            </w:r>
          </w:p>
        </w:tc>
        <w:tc>
          <w:tcPr>
            <w:tcW w:w="2381" w:type="dxa"/>
            <w:tcBorders>
              <w:top w:val="single" w:sz="8" w:space="0" w:color="000000"/>
              <w:left w:val="single" w:sz="8" w:space="0" w:color="000000"/>
              <w:bottom w:val="single" w:sz="8" w:space="0" w:color="000000"/>
              <w:right w:val="single" w:sz="8" w:space="0" w:color="000000"/>
            </w:tcBorders>
            <w:vAlign w:val="center"/>
          </w:tcPr>
          <w:p w:rsidR="00301724" w:rsidRDefault="00130132">
            <w:pPr>
              <w:spacing w:before="40" w:after="40"/>
              <w:ind w:left="40" w:right="40"/>
              <w:jc w:val="center"/>
              <w:rPr>
                <w:rFonts w:ascii="微软雅黑" w:eastAsia="微软雅黑" w:hAnsi="微软雅黑" w:cs="微软雅黑"/>
                <w:color w:val="000000"/>
                <w:sz w:val="18"/>
              </w:rPr>
            </w:pPr>
            <w:r>
              <w:rPr>
                <w:rFonts w:ascii="微软雅黑" w:eastAsia="微软雅黑" w:hAnsi="微软雅黑" w:cs="微软雅黑" w:hint="eastAsia"/>
                <w:color w:val="000000"/>
                <w:sz w:val="18"/>
              </w:rPr>
              <w:t>三级指标</w:t>
            </w:r>
          </w:p>
        </w:tc>
        <w:tc>
          <w:tcPr>
            <w:tcW w:w="1814" w:type="dxa"/>
            <w:gridSpan w:val="2"/>
            <w:tcBorders>
              <w:top w:val="single" w:sz="8" w:space="0" w:color="000000"/>
              <w:left w:val="single" w:sz="8" w:space="0" w:color="000000"/>
              <w:bottom w:val="single" w:sz="8" w:space="0" w:color="000000"/>
              <w:right w:val="single" w:sz="8" w:space="0" w:color="000000"/>
            </w:tcBorders>
            <w:vAlign w:val="center"/>
          </w:tcPr>
          <w:p w:rsidR="00301724" w:rsidRDefault="00130132">
            <w:pPr>
              <w:spacing w:before="40" w:after="40"/>
              <w:ind w:left="40" w:right="40"/>
              <w:jc w:val="center"/>
              <w:rPr>
                <w:rFonts w:ascii="微软雅黑" w:eastAsia="微软雅黑" w:hAnsi="微软雅黑" w:cs="微软雅黑"/>
                <w:color w:val="000000"/>
                <w:sz w:val="18"/>
              </w:rPr>
            </w:pPr>
            <w:r>
              <w:rPr>
                <w:rFonts w:ascii="微软雅黑" w:eastAsia="微软雅黑" w:hAnsi="微软雅黑" w:cs="微软雅黑" w:hint="eastAsia"/>
                <w:color w:val="000000"/>
                <w:sz w:val="18"/>
              </w:rPr>
              <w:t>指标值</w:t>
            </w:r>
          </w:p>
        </w:tc>
        <w:tc>
          <w:tcPr>
            <w:tcW w:w="2721" w:type="dxa"/>
            <w:gridSpan w:val="2"/>
            <w:tcBorders>
              <w:top w:val="single" w:sz="8" w:space="0" w:color="000000"/>
              <w:left w:val="single" w:sz="8" w:space="0" w:color="000000"/>
              <w:bottom w:val="single" w:sz="8" w:space="0" w:color="000000"/>
              <w:right w:val="single" w:sz="8" w:space="0" w:color="000000"/>
            </w:tcBorders>
            <w:vAlign w:val="center"/>
          </w:tcPr>
          <w:p w:rsidR="00301724" w:rsidRDefault="00130132">
            <w:pPr>
              <w:spacing w:before="40" w:after="40"/>
              <w:ind w:left="40" w:right="40"/>
              <w:jc w:val="center"/>
              <w:rPr>
                <w:rFonts w:ascii="微软雅黑" w:eastAsia="微软雅黑" w:hAnsi="微软雅黑" w:cs="微软雅黑"/>
                <w:color w:val="000000"/>
                <w:sz w:val="18"/>
              </w:rPr>
            </w:pPr>
            <w:r>
              <w:rPr>
                <w:rFonts w:ascii="微软雅黑" w:eastAsia="微软雅黑" w:hAnsi="微软雅黑" w:cs="微软雅黑" w:hint="eastAsia"/>
                <w:color w:val="000000"/>
                <w:sz w:val="18"/>
              </w:rPr>
              <w:t>完成值</w:t>
            </w:r>
          </w:p>
        </w:tc>
        <w:tc>
          <w:tcPr>
            <w:tcW w:w="680" w:type="dxa"/>
            <w:tcBorders>
              <w:top w:val="single" w:sz="8" w:space="0" w:color="000000"/>
              <w:left w:val="single" w:sz="8" w:space="0" w:color="000000"/>
              <w:bottom w:val="single" w:sz="8" w:space="0" w:color="000000"/>
              <w:right w:val="single" w:sz="8" w:space="0" w:color="000000"/>
            </w:tcBorders>
            <w:vAlign w:val="center"/>
          </w:tcPr>
          <w:p w:rsidR="00301724" w:rsidRDefault="00130132">
            <w:pPr>
              <w:spacing w:before="40" w:after="40"/>
              <w:ind w:left="40" w:right="40"/>
              <w:jc w:val="center"/>
              <w:rPr>
                <w:rFonts w:ascii="微软雅黑" w:eastAsia="微软雅黑" w:hAnsi="微软雅黑" w:cs="微软雅黑"/>
                <w:color w:val="000000"/>
                <w:sz w:val="18"/>
              </w:rPr>
            </w:pPr>
            <w:r>
              <w:rPr>
                <w:rFonts w:ascii="微软雅黑" w:eastAsia="微软雅黑" w:hAnsi="微软雅黑" w:cs="微软雅黑" w:hint="eastAsia"/>
                <w:color w:val="000000"/>
                <w:sz w:val="18"/>
              </w:rPr>
              <w:t>分值</w:t>
            </w:r>
          </w:p>
        </w:tc>
        <w:tc>
          <w:tcPr>
            <w:tcW w:w="907" w:type="dxa"/>
            <w:tcBorders>
              <w:top w:val="single" w:sz="8" w:space="0" w:color="000000"/>
              <w:left w:val="single" w:sz="8" w:space="0" w:color="000000"/>
              <w:bottom w:val="single" w:sz="8" w:space="0" w:color="000000"/>
              <w:right w:val="single" w:sz="8" w:space="0" w:color="000000"/>
            </w:tcBorders>
            <w:vAlign w:val="center"/>
          </w:tcPr>
          <w:p w:rsidR="00301724" w:rsidRDefault="00130132">
            <w:pPr>
              <w:spacing w:before="40" w:after="40"/>
              <w:ind w:left="40" w:right="40"/>
              <w:jc w:val="center"/>
              <w:rPr>
                <w:rFonts w:ascii="微软雅黑" w:eastAsia="微软雅黑" w:hAnsi="微软雅黑" w:cs="微软雅黑"/>
                <w:color w:val="000000"/>
                <w:sz w:val="18"/>
              </w:rPr>
            </w:pPr>
            <w:r>
              <w:rPr>
                <w:rFonts w:ascii="微软雅黑" w:eastAsia="微软雅黑" w:hAnsi="微软雅黑" w:cs="微软雅黑" w:hint="eastAsia"/>
                <w:color w:val="000000"/>
                <w:sz w:val="18"/>
              </w:rPr>
              <w:t>得分</w:t>
            </w:r>
          </w:p>
        </w:tc>
        <w:tc>
          <w:tcPr>
            <w:tcW w:w="2608" w:type="dxa"/>
            <w:tcBorders>
              <w:top w:val="single" w:sz="8" w:space="0" w:color="000000"/>
              <w:left w:val="single" w:sz="8" w:space="0" w:color="000000"/>
              <w:bottom w:val="single" w:sz="8" w:space="0" w:color="000000"/>
              <w:right w:val="single" w:sz="8" w:space="0" w:color="000000"/>
            </w:tcBorders>
            <w:vAlign w:val="center"/>
          </w:tcPr>
          <w:p w:rsidR="00301724" w:rsidRDefault="00130132">
            <w:pPr>
              <w:spacing w:before="40" w:after="40"/>
              <w:ind w:left="40" w:right="40"/>
              <w:jc w:val="center"/>
              <w:rPr>
                <w:rFonts w:ascii="微软雅黑" w:eastAsia="微软雅黑" w:hAnsi="微软雅黑" w:cs="微软雅黑"/>
                <w:color w:val="000000"/>
                <w:sz w:val="18"/>
              </w:rPr>
            </w:pPr>
            <w:r>
              <w:rPr>
                <w:rFonts w:ascii="微软雅黑" w:eastAsia="微软雅黑" w:hAnsi="微软雅黑" w:cs="微软雅黑" w:hint="eastAsia"/>
                <w:color w:val="000000"/>
                <w:sz w:val="18"/>
              </w:rPr>
              <w:t>计算过程及得分依据</w:t>
            </w:r>
          </w:p>
        </w:tc>
      </w:tr>
      <w:tr w:rsidR="00301724">
        <w:tblPrEx>
          <w:tblCellMar>
            <w:top w:w="0" w:type="dxa"/>
            <w:bottom w:w="0" w:type="dxa"/>
          </w:tblCellMar>
        </w:tblPrEx>
        <w:trPr>
          <w:trHeight w:val="425"/>
        </w:trPr>
        <w:tc>
          <w:tcPr>
            <w:tcW w:w="944" w:type="dxa"/>
            <w:vMerge/>
            <w:tcBorders>
              <w:top w:val="single" w:sz="8" w:space="0" w:color="000000"/>
              <w:left w:val="single" w:sz="8" w:space="0" w:color="000000"/>
              <w:bottom w:val="single" w:sz="8" w:space="0" w:color="000000"/>
              <w:right w:val="single" w:sz="8" w:space="0" w:color="000000"/>
            </w:tcBorders>
            <w:vAlign w:val="center"/>
          </w:tcPr>
          <w:p w:rsidR="00301724" w:rsidRDefault="00301724">
            <w:pPr>
              <w:spacing w:line="1" w:lineRule="exact"/>
            </w:pPr>
          </w:p>
        </w:tc>
        <w:tc>
          <w:tcPr>
            <w:tcW w:w="2268" w:type="dxa"/>
            <w:vMerge w:val="restart"/>
            <w:tcBorders>
              <w:top w:val="single" w:sz="8" w:space="0" w:color="000000"/>
              <w:left w:val="single" w:sz="8" w:space="0" w:color="000000"/>
              <w:bottom w:val="single" w:sz="8" w:space="0" w:color="000000"/>
              <w:right w:val="single" w:sz="8" w:space="0" w:color="000000"/>
            </w:tcBorders>
            <w:vAlign w:val="center"/>
          </w:tcPr>
          <w:p w:rsidR="00301724" w:rsidRDefault="00130132">
            <w:pPr>
              <w:spacing w:before="40" w:after="40"/>
              <w:ind w:left="40" w:right="40"/>
              <w:jc w:val="center"/>
              <w:rPr>
                <w:rFonts w:ascii="微软雅黑" w:eastAsia="微软雅黑" w:hAnsi="微软雅黑" w:cs="微软雅黑"/>
                <w:color w:val="000000"/>
                <w:sz w:val="18"/>
              </w:rPr>
            </w:pPr>
            <w:r>
              <w:rPr>
                <w:rFonts w:ascii="微软雅黑" w:eastAsia="微软雅黑" w:hAnsi="微软雅黑" w:cs="微软雅黑" w:hint="eastAsia"/>
                <w:color w:val="000000"/>
                <w:sz w:val="18"/>
              </w:rPr>
              <w:t>决策</w:t>
            </w:r>
            <w:r>
              <w:rPr>
                <w:rFonts w:ascii="微软雅黑" w:eastAsia="微软雅黑" w:hAnsi="微软雅黑" w:cs="微软雅黑" w:hint="eastAsia"/>
                <w:color w:val="000000"/>
                <w:sz w:val="18"/>
              </w:rPr>
              <w:br/>
            </w:r>
            <w:r>
              <w:rPr>
                <w:rFonts w:ascii="微软雅黑" w:eastAsia="微软雅黑" w:hAnsi="微软雅黑" w:cs="微软雅黑" w:hint="eastAsia"/>
                <w:color w:val="000000"/>
                <w:sz w:val="18"/>
              </w:rPr>
              <w:t>（</w:t>
            </w:r>
            <w:r>
              <w:rPr>
                <w:rFonts w:ascii="微软雅黑" w:eastAsia="微软雅黑" w:hAnsi="微软雅黑" w:cs="微软雅黑" w:hint="eastAsia"/>
                <w:color w:val="000000"/>
                <w:sz w:val="18"/>
              </w:rPr>
              <w:t>54</w:t>
            </w:r>
            <w:r>
              <w:rPr>
                <w:rFonts w:ascii="微软雅黑" w:eastAsia="微软雅黑" w:hAnsi="微软雅黑" w:cs="微软雅黑" w:hint="eastAsia"/>
                <w:color w:val="000000"/>
                <w:sz w:val="18"/>
              </w:rPr>
              <w:t>分）</w:t>
            </w:r>
          </w:p>
        </w:tc>
        <w:tc>
          <w:tcPr>
            <w:tcW w:w="1587" w:type="dxa"/>
            <w:vMerge w:val="restart"/>
            <w:tcBorders>
              <w:top w:val="single" w:sz="8" w:space="0" w:color="000000"/>
              <w:left w:val="single" w:sz="8" w:space="0" w:color="000000"/>
              <w:bottom w:val="single" w:sz="8" w:space="0" w:color="000000"/>
              <w:right w:val="single" w:sz="8" w:space="0" w:color="000000"/>
            </w:tcBorders>
            <w:vAlign w:val="center"/>
          </w:tcPr>
          <w:p w:rsidR="00301724" w:rsidRDefault="00130132">
            <w:pPr>
              <w:spacing w:before="40" w:after="40"/>
              <w:ind w:left="40" w:right="40"/>
              <w:jc w:val="center"/>
              <w:rPr>
                <w:rFonts w:ascii="微软雅黑" w:eastAsia="微软雅黑" w:hAnsi="微软雅黑" w:cs="微软雅黑"/>
                <w:color w:val="000000"/>
                <w:sz w:val="18"/>
              </w:rPr>
            </w:pPr>
            <w:r>
              <w:rPr>
                <w:rFonts w:ascii="微软雅黑" w:eastAsia="微软雅黑" w:hAnsi="微软雅黑" w:cs="微软雅黑" w:hint="eastAsia"/>
                <w:color w:val="000000"/>
                <w:sz w:val="18"/>
              </w:rPr>
              <w:t>项目立项</w:t>
            </w:r>
          </w:p>
        </w:tc>
        <w:tc>
          <w:tcPr>
            <w:tcW w:w="2381" w:type="dxa"/>
            <w:tcBorders>
              <w:top w:val="single" w:sz="8" w:space="0" w:color="000000"/>
              <w:left w:val="single" w:sz="8" w:space="0" w:color="000000"/>
              <w:bottom w:val="single" w:sz="8" w:space="0" w:color="000000"/>
              <w:right w:val="single" w:sz="8" w:space="0" w:color="000000"/>
            </w:tcBorders>
            <w:vAlign w:val="center"/>
          </w:tcPr>
          <w:p w:rsidR="00301724" w:rsidRDefault="00130132">
            <w:pPr>
              <w:spacing w:before="40" w:after="40"/>
              <w:ind w:left="40" w:right="40"/>
              <w:jc w:val="left"/>
              <w:rPr>
                <w:rFonts w:ascii="微软雅黑" w:eastAsia="微软雅黑" w:hAnsi="微软雅黑" w:cs="微软雅黑"/>
                <w:color w:val="000000"/>
                <w:sz w:val="18"/>
              </w:rPr>
            </w:pPr>
            <w:r>
              <w:rPr>
                <w:rFonts w:ascii="微软雅黑" w:eastAsia="微软雅黑" w:hAnsi="微软雅黑" w:cs="微软雅黑" w:hint="eastAsia"/>
                <w:color w:val="000000"/>
                <w:sz w:val="18"/>
              </w:rPr>
              <w:t>依据充分性</w:t>
            </w:r>
          </w:p>
        </w:tc>
        <w:tc>
          <w:tcPr>
            <w:tcW w:w="1814" w:type="dxa"/>
            <w:gridSpan w:val="2"/>
            <w:tcBorders>
              <w:top w:val="single" w:sz="8" w:space="0" w:color="000000"/>
              <w:left w:val="single" w:sz="8" w:space="0" w:color="000000"/>
              <w:bottom w:val="single" w:sz="8" w:space="0" w:color="000000"/>
              <w:right w:val="single" w:sz="8" w:space="0" w:color="000000"/>
            </w:tcBorders>
            <w:vAlign w:val="center"/>
          </w:tcPr>
          <w:p w:rsidR="00301724" w:rsidRDefault="00130132">
            <w:pPr>
              <w:spacing w:before="40" w:after="40"/>
              <w:ind w:left="40" w:right="40"/>
              <w:jc w:val="center"/>
              <w:rPr>
                <w:rFonts w:ascii="微软雅黑" w:eastAsia="微软雅黑" w:hAnsi="微软雅黑" w:cs="微软雅黑"/>
                <w:color w:val="000000"/>
                <w:sz w:val="18"/>
              </w:rPr>
            </w:pPr>
            <w:r>
              <w:rPr>
                <w:rFonts w:ascii="微软雅黑" w:eastAsia="微软雅黑" w:hAnsi="微软雅黑" w:cs="微软雅黑" w:hint="eastAsia"/>
                <w:color w:val="000000"/>
                <w:sz w:val="18"/>
              </w:rPr>
              <w:t>充分</w:t>
            </w:r>
          </w:p>
        </w:tc>
        <w:tc>
          <w:tcPr>
            <w:tcW w:w="2721" w:type="dxa"/>
            <w:gridSpan w:val="2"/>
            <w:tcBorders>
              <w:top w:val="single" w:sz="8" w:space="0" w:color="000000"/>
              <w:left w:val="single" w:sz="8" w:space="0" w:color="000000"/>
              <w:bottom w:val="single" w:sz="8" w:space="0" w:color="000000"/>
              <w:right w:val="single" w:sz="8" w:space="0" w:color="000000"/>
            </w:tcBorders>
            <w:vAlign w:val="center"/>
          </w:tcPr>
          <w:p w:rsidR="00301724" w:rsidRDefault="00130132">
            <w:pPr>
              <w:spacing w:before="40" w:after="40"/>
              <w:ind w:left="40" w:right="40"/>
              <w:jc w:val="left"/>
              <w:rPr>
                <w:rFonts w:ascii="微软雅黑" w:eastAsia="微软雅黑" w:hAnsi="微软雅黑" w:cs="微软雅黑"/>
                <w:color w:val="000000"/>
                <w:sz w:val="18"/>
              </w:rPr>
            </w:pPr>
            <w:r>
              <w:rPr>
                <w:rFonts w:ascii="微软雅黑" w:eastAsia="微软雅黑" w:hAnsi="微软雅黑" w:cs="微软雅黑" w:hint="eastAsia"/>
                <w:color w:val="000000"/>
                <w:sz w:val="18"/>
              </w:rPr>
              <w:t>充分</w:t>
            </w:r>
          </w:p>
        </w:tc>
        <w:tc>
          <w:tcPr>
            <w:tcW w:w="680" w:type="dxa"/>
            <w:tcBorders>
              <w:top w:val="single" w:sz="8" w:space="0" w:color="000000"/>
              <w:left w:val="single" w:sz="8" w:space="0" w:color="000000"/>
              <w:bottom w:val="single" w:sz="8" w:space="0" w:color="000000"/>
              <w:right w:val="single" w:sz="8" w:space="0" w:color="000000"/>
            </w:tcBorders>
            <w:vAlign w:val="center"/>
          </w:tcPr>
          <w:p w:rsidR="00301724" w:rsidRDefault="00130132">
            <w:pPr>
              <w:spacing w:before="40" w:after="40"/>
              <w:ind w:left="40" w:right="40"/>
              <w:jc w:val="center"/>
              <w:rPr>
                <w:rFonts w:ascii="微软雅黑" w:eastAsia="微软雅黑" w:hAnsi="微软雅黑" w:cs="微软雅黑"/>
                <w:color w:val="000000"/>
                <w:sz w:val="18"/>
              </w:rPr>
            </w:pPr>
            <w:r>
              <w:rPr>
                <w:rFonts w:ascii="微软雅黑" w:eastAsia="微软雅黑" w:hAnsi="微软雅黑" w:cs="微软雅黑" w:hint="eastAsia"/>
                <w:color w:val="000000"/>
                <w:sz w:val="18"/>
              </w:rPr>
              <w:t>10</w:t>
            </w:r>
          </w:p>
        </w:tc>
        <w:tc>
          <w:tcPr>
            <w:tcW w:w="907" w:type="dxa"/>
            <w:tcBorders>
              <w:top w:val="single" w:sz="8" w:space="0" w:color="000000"/>
              <w:left w:val="single" w:sz="8" w:space="0" w:color="000000"/>
              <w:bottom w:val="single" w:sz="8" w:space="0" w:color="000000"/>
              <w:right w:val="single" w:sz="8" w:space="0" w:color="000000"/>
            </w:tcBorders>
            <w:vAlign w:val="center"/>
          </w:tcPr>
          <w:p w:rsidR="00301724" w:rsidRDefault="00130132">
            <w:pPr>
              <w:spacing w:before="40" w:after="40"/>
              <w:ind w:left="40" w:right="40"/>
              <w:jc w:val="right"/>
              <w:rPr>
                <w:rFonts w:ascii="微软雅黑" w:eastAsia="微软雅黑" w:hAnsi="微软雅黑" w:cs="微软雅黑"/>
                <w:color w:val="000000"/>
                <w:sz w:val="18"/>
              </w:rPr>
            </w:pPr>
            <w:r>
              <w:rPr>
                <w:rFonts w:ascii="微软雅黑" w:eastAsia="微软雅黑" w:hAnsi="微软雅黑" w:cs="微软雅黑" w:hint="eastAsia"/>
                <w:color w:val="000000"/>
                <w:sz w:val="18"/>
              </w:rPr>
              <w:t>10.00</w:t>
            </w:r>
          </w:p>
        </w:tc>
        <w:tc>
          <w:tcPr>
            <w:tcW w:w="2608" w:type="dxa"/>
            <w:tcBorders>
              <w:top w:val="single" w:sz="8" w:space="0" w:color="000000"/>
              <w:left w:val="single" w:sz="8" w:space="0" w:color="000000"/>
              <w:bottom w:val="single" w:sz="8" w:space="0" w:color="000000"/>
              <w:right w:val="single" w:sz="8" w:space="0" w:color="000000"/>
            </w:tcBorders>
            <w:vAlign w:val="center"/>
          </w:tcPr>
          <w:p w:rsidR="00301724" w:rsidRDefault="00130132">
            <w:pPr>
              <w:spacing w:before="40" w:after="40"/>
              <w:ind w:left="40" w:right="40"/>
              <w:jc w:val="left"/>
              <w:rPr>
                <w:rFonts w:ascii="微软雅黑" w:eastAsia="微软雅黑" w:hAnsi="微软雅黑" w:cs="微软雅黑"/>
                <w:color w:val="000000"/>
                <w:sz w:val="18"/>
              </w:rPr>
            </w:pPr>
            <w:r>
              <w:rPr>
                <w:rFonts w:ascii="微软雅黑" w:eastAsia="微软雅黑" w:hAnsi="微软雅黑" w:cs="微软雅黑" w:hint="eastAsia"/>
                <w:color w:val="000000"/>
                <w:sz w:val="18"/>
              </w:rPr>
              <w:t>项目立项符合法律法规</w:t>
            </w:r>
          </w:p>
        </w:tc>
      </w:tr>
      <w:tr w:rsidR="00301724">
        <w:tblPrEx>
          <w:tblCellMar>
            <w:top w:w="0" w:type="dxa"/>
            <w:bottom w:w="0" w:type="dxa"/>
          </w:tblCellMar>
        </w:tblPrEx>
        <w:trPr>
          <w:trHeight w:val="425"/>
        </w:trPr>
        <w:tc>
          <w:tcPr>
            <w:tcW w:w="944" w:type="dxa"/>
            <w:vMerge/>
            <w:tcBorders>
              <w:top w:val="single" w:sz="8" w:space="0" w:color="000000"/>
              <w:left w:val="single" w:sz="8" w:space="0" w:color="000000"/>
              <w:bottom w:val="single" w:sz="8" w:space="0" w:color="000000"/>
              <w:right w:val="single" w:sz="8" w:space="0" w:color="000000"/>
            </w:tcBorders>
            <w:vAlign w:val="center"/>
          </w:tcPr>
          <w:p w:rsidR="00301724" w:rsidRDefault="00301724">
            <w:pPr>
              <w:spacing w:line="1" w:lineRule="exact"/>
            </w:pPr>
          </w:p>
        </w:tc>
        <w:tc>
          <w:tcPr>
            <w:tcW w:w="2268" w:type="dxa"/>
            <w:vMerge/>
            <w:tcBorders>
              <w:top w:val="single" w:sz="8" w:space="0" w:color="000000"/>
              <w:left w:val="single" w:sz="8" w:space="0" w:color="000000"/>
              <w:bottom w:val="single" w:sz="8" w:space="0" w:color="000000"/>
              <w:right w:val="single" w:sz="8" w:space="0" w:color="000000"/>
            </w:tcBorders>
            <w:vAlign w:val="center"/>
          </w:tcPr>
          <w:p w:rsidR="00301724" w:rsidRDefault="00301724">
            <w:pPr>
              <w:spacing w:line="1" w:lineRule="exact"/>
            </w:pPr>
          </w:p>
        </w:tc>
        <w:tc>
          <w:tcPr>
            <w:tcW w:w="1587" w:type="dxa"/>
            <w:vMerge/>
            <w:tcBorders>
              <w:top w:val="single" w:sz="8" w:space="0" w:color="000000"/>
              <w:left w:val="single" w:sz="8" w:space="0" w:color="000000"/>
              <w:bottom w:val="single" w:sz="8" w:space="0" w:color="000000"/>
              <w:right w:val="single" w:sz="8" w:space="0" w:color="000000"/>
            </w:tcBorders>
            <w:vAlign w:val="center"/>
          </w:tcPr>
          <w:p w:rsidR="00301724" w:rsidRDefault="00301724">
            <w:pPr>
              <w:spacing w:line="1" w:lineRule="exact"/>
            </w:pPr>
          </w:p>
        </w:tc>
        <w:tc>
          <w:tcPr>
            <w:tcW w:w="2381" w:type="dxa"/>
            <w:tcBorders>
              <w:top w:val="single" w:sz="8" w:space="0" w:color="000000"/>
              <w:left w:val="single" w:sz="8" w:space="0" w:color="000000"/>
              <w:bottom w:val="single" w:sz="8" w:space="0" w:color="000000"/>
              <w:right w:val="single" w:sz="8" w:space="0" w:color="000000"/>
            </w:tcBorders>
            <w:vAlign w:val="center"/>
          </w:tcPr>
          <w:p w:rsidR="00301724" w:rsidRDefault="00130132">
            <w:pPr>
              <w:spacing w:before="40" w:after="40"/>
              <w:ind w:left="40" w:right="40"/>
              <w:jc w:val="left"/>
              <w:rPr>
                <w:rFonts w:ascii="微软雅黑" w:eastAsia="微软雅黑" w:hAnsi="微软雅黑" w:cs="微软雅黑"/>
                <w:color w:val="000000"/>
                <w:sz w:val="18"/>
              </w:rPr>
            </w:pPr>
            <w:r>
              <w:rPr>
                <w:rFonts w:ascii="微软雅黑" w:eastAsia="微软雅黑" w:hAnsi="微软雅黑" w:cs="微软雅黑" w:hint="eastAsia"/>
                <w:color w:val="000000"/>
                <w:sz w:val="18"/>
              </w:rPr>
              <w:t>程序规范性</w:t>
            </w:r>
          </w:p>
        </w:tc>
        <w:tc>
          <w:tcPr>
            <w:tcW w:w="1814" w:type="dxa"/>
            <w:gridSpan w:val="2"/>
            <w:tcBorders>
              <w:top w:val="single" w:sz="8" w:space="0" w:color="000000"/>
              <w:left w:val="single" w:sz="8" w:space="0" w:color="000000"/>
              <w:bottom w:val="single" w:sz="8" w:space="0" w:color="000000"/>
              <w:right w:val="single" w:sz="8" w:space="0" w:color="000000"/>
            </w:tcBorders>
            <w:vAlign w:val="center"/>
          </w:tcPr>
          <w:p w:rsidR="00301724" w:rsidRDefault="00130132">
            <w:pPr>
              <w:spacing w:before="40" w:after="40"/>
              <w:ind w:left="40" w:right="40"/>
              <w:jc w:val="center"/>
              <w:rPr>
                <w:rFonts w:ascii="微软雅黑" w:eastAsia="微软雅黑" w:hAnsi="微软雅黑" w:cs="微软雅黑"/>
                <w:color w:val="000000"/>
                <w:sz w:val="18"/>
              </w:rPr>
            </w:pPr>
            <w:r>
              <w:rPr>
                <w:rFonts w:ascii="微软雅黑" w:eastAsia="微软雅黑" w:hAnsi="微软雅黑" w:cs="微软雅黑" w:hint="eastAsia"/>
                <w:color w:val="000000"/>
                <w:sz w:val="18"/>
              </w:rPr>
              <w:t>规范</w:t>
            </w:r>
          </w:p>
        </w:tc>
        <w:tc>
          <w:tcPr>
            <w:tcW w:w="2721" w:type="dxa"/>
            <w:gridSpan w:val="2"/>
            <w:tcBorders>
              <w:top w:val="single" w:sz="8" w:space="0" w:color="000000"/>
              <w:left w:val="single" w:sz="8" w:space="0" w:color="000000"/>
              <w:bottom w:val="single" w:sz="8" w:space="0" w:color="000000"/>
              <w:right w:val="single" w:sz="8" w:space="0" w:color="000000"/>
            </w:tcBorders>
            <w:vAlign w:val="center"/>
          </w:tcPr>
          <w:p w:rsidR="00301724" w:rsidRDefault="00130132">
            <w:pPr>
              <w:spacing w:before="40" w:after="40"/>
              <w:ind w:left="40" w:right="40"/>
              <w:jc w:val="left"/>
              <w:rPr>
                <w:rFonts w:ascii="微软雅黑" w:eastAsia="微软雅黑" w:hAnsi="微软雅黑" w:cs="微软雅黑"/>
                <w:color w:val="000000"/>
                <w:sz w:val="18"/>
              </w:rPr>
            </w:pPr>
            <w:r>
              <w:rPr>
                <w:rFonts w:ascii="微软雅黑" w:eastAsia="微软雅黑" w:hAnsi="微软雅黑" w:cs="微软雅黑" w:hint="eastAsia"/>
                <w:color w:val="000000"/>
                <w:sz w:val="18"/>
              </w:rPr>
              <w:t>规范</w:t>
            </w:r>
          </w:p>
        </w:tc>
        <w:tc>
          <w:tcPr>
            <w:tcW w:w="680" w:type="dxa"/>
            <w:tcBorders>
              <w:top w:val="single" w:sz="8" w:space="0" w:color="000000"/>
              <w:left w:val="single" w:sz="8" w:space="0" w:color="000000"/>
              <w:bottom w:val="single" w:sz="8" w:space="0" w:color="000000"/>
              <w:right w:val="single" w:sz="8" w:space="0" w:color="000000"/>
            </w:tcBorders>
            <w:vAlign w:val="center"/>
          </w:tcPr>
          <w:p w:rsidR="00301724" w:rsidRDefault="00130132">
            <w:pPr>
              <w:spacing w:before="40" w:after="40"/>
              <w:ind w:left="40" w:right="40"/>
              <w:jc w:val="center"/>
              <w:rPr>
                <w:rFonts w:ascii="微软雅黑" w:eastAsia="微软雅黑" w:hAnsi="微软雅黑" w:cs="微软雅黑"/>
                <w:color w:val="000000"/>
                <w:sz w:val="18"/>
              </w:rPr>
            </w:pPr>
            <w:r>
              <w:rPr>
                <w:rFonts w:ascii="微软雅黑" w:eastAsia="微软雅黑" w:hAnsi="微软雅黑" w:cs="微软雅黑" w:hint="eastAsia"/>
                <w:color w:val="000000"/>
                <w:sz w:val="18"/>
              </w:rPr>
              <w:t>6</w:t>
            </w:r>
          </w:p>
        </w:tc>
        <w:tc>
          <w:tcPr>
            <w:tcW w:w="907" w:type="dxa"/>
            <w:tcBorders>
              <w:top w:val="single" w:sz="8" w:space="0" w:color="000000"/>
              <w:left w:val="single" w:sz="8" w:space="0" w:color="000000"/>
              <w:bottom w:val="single" w:sz="8" w:space="0" w:color="000000"/>
              <w:right w:val="single" w:sz="8" w:space="0" w:color="000000"/>
            </w:tcBorders>
            <w:vAlign w:val="center"/>
          </w:tcPr>
          <w:p w:rsidR="00301724" w:rsidRDefault="00130132">
            <w:pPr>
              <w:spacing w:before="40" w:after="40"/>
              <w:ind w:left="40" w:right="40"/>
              <w:jc w:val="right"/>
              <w:rPr>
                <w:rFonts w:ascii="微软雅黑" w:eastAsia="微软雅黑" w:hAnsi="微软雅黑" w:cs="微软雅黑"/>
                <w:color w:val="000000"/>
                <w:sz w:val="18"/>
              </w:rPr>
            </w:pPr>
            <w:r>
              <w:rPr>
                <w:rFonts w:ascii="微软雅黑" w:eastAsia="微软雅黑" w:hAnsi="微软雅黑" w:cs="微软雅黑" w:hint="eastAsia"/>
                <w:color w:val="000000"/>
                <w:sz w:val="18"/>
              </w:rPr>
              <w:t>6.00</w:t>
            </w:r>
          </w:p>
        </w:tc>
        <w:tc>
          <w:tcPr>
            <w:tcW w:w="2608" w:type="dxa"/>
            <w:tcBorders>
              <w:top w:val="single" w:sz="8" w:space="0" w:color="000000"/>
              <w:left w:val="single" w:sz="8" w:space="0" w:color="000000"/>
              <w:bottom w:val="single" w:sz="8" w:space="0" w:color="000000"/>
              <w:right w:val="single" w:sz="8" w:space="0" w:color="000000"/>
            </w:tcBorders>
            <w:vAlign w:val="center"/>
          </w:tcPr>
          <w:p w:rsidR="00301724" w:rsidRDefault="00130132">
            <w:pPr>
              <w:spacing w:before="40" w:after="40"/>
              <w:ind w:left="40" w:right="40"/>
              <w:jc w:val="left"/>
              <w:rPr>
                <w:rFonts w:ascii="微软雅黑" w:eastAsia="微软雅黑" w:hAnsi="微软雅黑" w:cs="微软雅黑"/>
                <w:color w:val="000000"/>
                <w:sz w:val="18"/>
              </w:rPr>
            </w:pPr>
            <w:r>
              <w:rPr>
                <w:rFonts w:ascii="微软雅黑" w:eastAsia="微软雅黑" w:hAnsi="微软雅黑" w:cs="微软雅黑" w:hint="eastAsia"/>
                <w:color w:val="000000"/>
                <w:sz w:val="18"/>
              </w:rPr>
              <w:t>项目申请设立程序规范</w:t>
            </w:r>
          </w:p>
        </w:tc>
      </w:tr>
      <w:tr w:rsidR="00301724">
        <w:tblPrEx>
          <w:tblCellMar>
            <w:top w:w="0" w:type="dxa"/>
            <w:bottom w:w="0" w:type="dxa"/>
          </w:tblCellMar>
        </w:tblPrEx>
        <w:trPr>
          <w:trHeight w:val="425"/>
        </w:trPr>
        <w:tc>
          <w:tcPr>
            <w:tcW w:w="944" w:type="dxa"/>
            <w:vMerge/>
            <w:tcBorders>
              <w:top w:val="single" w:sz="8" w:space="0" w:color="000000"/>
              <w:left w:val="single" w:sz="8" w:space="0" w:color="000000"/>
              <w:bottom w:val="single" w:sz="8" w:space="0" w:color="000000"/>
              <w:right w:val="single" w:sz="8" w:space="0" w:color="000000"/>
            </w:tcBorders>
            <w:vAlign w:val="center"/>
          </w:tcPr>
          <w:p w:rsidR="00301724" w:rsidRDefault="00301724">
            <w:pPr>
              <w:spacing w:line="1" w:lineRule="exact"/>
            </w:pPr>
          </w:p>
        </w:tc>
        <w:tc>
          <w:tcPr>
            <w:tcW w:w="2268" w:type="dxa"/>
            <w:vMerge/>
            <w:tcBorders>
              <w:top w:val="single" w:sz="8" w:space="0" w:color="000000"/>
              <w:left w:val="single" w:sz="8" w:space="0" w:color="000000"/>
              <w:bottom w:val="single" w:sz="8" w:space="0" w:color="000000"/>
              <w:right w:val="single" w:sz="8" w:space="0" w:color="000000"/>
            </w:tcBorders>
            <w:vAlign w:val="center"/>
          </w:tcPr>
          <w:p w:rsidR="00301724" w:rsidRDefault="00301724">
            <w:pPr>
              <w:spacing w:line="1" w:lineRule="exact"/>
            </w:pPr>
          </w:p>
        </w:tc>
        <w:tc>
          <w:tcPr>
            <w:tcW w:w="1587" w:type="dxa"/>
            <w:vMerge w:val="restart"/>
            <w:tcBorders>
              <w:top w:val="single" w:sz="8" w:space="0" w:color="000000"/>
              <w:left w:val="single" w:sz="8" w:space="0" w:color="000000"/>
              <w:bottom w:val="single" w:sz="8" w:space="0" w:color="000000"/>
              <w:right w:val="single" w:sz="8" w:space="0" w:color="000000"/>
            </w:tcBorders>
            <w:vAlign w:val="center"/>
          </w:tcPr>
          <w:p w:rsidR="00301724" w:rsidRDefault="00130132">
            <w:pPr>
              <w:spacing w:before="40" w:after="40"/>
              <w:ind w:left="40" w:right="40"/>
              <w:jc w:val="center"/>
              <w:rPr>
                <w:rFonts w:ascii="微软雅黑" w:eastAsia="微软雅黑" w:hAnsi="微软雅黑" w:cs="微软雅黑"/>
                <w:color w:val="000000"/>
                <w:sz w:val="18"/>
              </w:rPr>
            </w:pPr>
            <w:r>
              <w:rPr>
                <w:rFonts w:ascii="微软雅黑" w:eastAsia="微软雅黑" w:hAnsi="微软雅黑" w:cs="微软雅黑" w:hint="eastAsia"/>
                <w:color w:val="000000"/>
                <w:sz w:val="18"/>
              </w:rPr>
              <w:t>目标设置</w:t>
            </w:r>
          </w:p>
        </w:tc>
        <w:tc>
          <w:tcPr>
            <w:tcW w:w="2381" w:type="dxa"/>
            <w:tcBorders>
              <w:top w:val="single" w:sz="8" w:space="0" w:color="000000"/>
              <w:left w:val="single" w:sz="8" w:space="0" w:color="000000"/>
              <w:bottom w:val="single" w:sz="8" w:space="0" w:color="000000"/>
              <w:right w:val="single" w:sz="8" w:space="0" w:color="000000"/>
            </w:tcBorders>
            <w:vAlign w:val="center"/>
          </w:tcPr>
          <w:p w:rsidR="00301724" w:rsidRDefault="00130132">
            <w:pPr>
              <w:spacing w:before="40" w:after="40"/>
              <w:ind w:left="40" w:right="40"/>
              <w:jc w:val="left"/>
              <w:rPr>
                <w:rFonts w:ascii="微软雅黑" w:eastAsia="微软雅黑" w:hAnsi="微软雅黑" w:cs="微软雅黑"/>
                <w:color w:val="000000"/>
                <w:sz w:val="18"/>
              </w:rPr>
            </w:pPr>
            <w:r>
              <w:rPr>
                <w:rFonts w:ascii="微软雅黑" w:eastAsia="微软雅黑" w:hAnsi="微软雅黑" w:cs="微软雅黑" w:hint="eastAsia"/>
                <w:color w:val="000000"/>
                <w:sz w:val="18"/>
              </w:rPr>
              <w:t>绩效目标完整性</w:t>
            </w:r>
          </w:p>
        </w:tc>
        <w:tc>
          <w:tcPr>
            <w:tcW w:w="1814" w:type="dxa"/>
            <w:gridSpan w:val="2"/>
            <w:tcBorders>
              <w:top w:val="single" w:sz="8" w:space="0" w:color="000000"/>
              <w:left w:val="single" w:sz="8" w:space="0" w:color="000000"/>
              <w:bottom w:val="single" w:sz="8" w:space="0" w:color="000000"/>
              <w:right w:val="single" w:sz="8" w:space="0" w:color="000000"/>
            </w:tcBorders>
            <w:vAlign w:val="center"/>
          </w:tcPr>
          <w:p w:rsidR="00301724" w:rsidRDefault="00130132">
            <w:pPr>
              <w:spacing w:before="40" w:after="40"/>
              <w:ind w:left="40" w:right="40"/>
              <w:jc w:val="center"/>
              <w:rPr>
                <w:rFonts w:ascii="微软雅黑" w:eastAsia="微软雅黑" w:hAnsi="微软雅黑" w:cs="微软雅黑"/>
                <w:color w:val="000000"/>
                <w:sz w:val="18"/>
              </w:rPr>
            </w:pPr>
            <w:r>
              <w:rPr>
                <w:rFonts w:ascii="微软雅黑" w:eastAsia="微软雅黑" w:hAnsi="微软雅黑" w:cs="微软雅黑" w:hint="eastAsia"/>
                <w:color w:val="000000"/>
                <w:sz w:val="18"/>
              </w:rPr>
              <w:t>完整</w:t>
            </w:r>
          </w:p>
        </w:tc>
        <w:tc>
          <w:tcPr>
            <w:tcW w:w="2721" w:type="dxa"/>
            <w:gridSpan w:val="2"/>
            <w:tcBorders>
              <w:top w:val="single" w:sz="8" w:space="0" w:color="000000"/>
              <w:left w:val="single" w:sz="8" w:space="0" w:color="000000"/>
              <w:bottom w:val="single" w:sz="8" w:space="0" w:color="000000"/>
              <w:right w:val="single" w:sz="8" w:space="0" w:color="000000"/>
            </w:tcBorders>
            <w:vAlign w:val="center"/>
          </w:tcPr>
          <w:p w:rsidR="00301724" w:rsidRDefault="00130132">
            <w:pPr>
              <w:spacing w:before="40" w:after="40"/>
              <w:ind w:left="40" w:right="40"/>
              <w:jc w:val="left"/>
              <w:rPr>
                <w:rFonts w:ascii="微软雅黑" w:eastAsia="微软雅黑" w:hAnsi="微软雅黑" w:cs="微软雅黑"/>
                <w:color w:val="000000"/>
                <w:sz w:val="18"/>
              </w:rPr>
            </w:pPr>
            <w:r>
              <w:rPr>
                <w:rFonts w:ascii="微软雅黑" w:eastAsia="微软雅黑" w:hAnsi="微软雅黑" w:cs="微软雅黑" w:hint="eastAsia"/>
                <w:color w:val="000000"/>
                <w:sz w:val="18"/>
              </w:rPr>
              <w:t>完整</w:t>
            </w:r>
          </w:p>
        </w:tc>
        <w:tc>
          <w:tcPr>
            <w:tcW w:w="680" w:type="dxa"/>
            <w:tcBorders>
              <w:top w:val="single" w:sz="8" w:space="0" w:color="000000"/>
              <w:left w:val="single" w:sz="8" w:space="0" w:color="000000"/>
              <w:bottom w:val="single" w:sz="8" w:space="0" w:color="000000"/>
              <w:right w:val="single" w:sz="8" w:space="0" w:color="000000"/>
            </w:tcBorders>
            <w:vAlign w:val="center"/>
          </w:tcPr>
          <w:p w:rsidR="00301724" w:rsidRDefault="00130132">
            <w:pPr>
              <w:spacing w:before="40" w:after="40"/>
              <w:ind w:left="40" w:right="40"/>
              <w:jc w:val="center"/>
              <w:rPr>
                <w:rFonts w:ascii="微软雅黑" w:eastAsia="微软雅黑" w:hAnsi="微软雅黑" w:cs="微软雅黑"/>
                <w:color w:val="000000"/>
                <w:sz w:val="18"/>
              </w:rPr>
            </w:pPr>
            <w:r>
              <w:rPr>
                <w:rFonts w:ascii="微软雅黑" w:eastAsia="微软雅黑" w:hAnsi="微软雅黑" w:cs="微软雅黑" w:hint="eastAsia"/>
                <w:color w:val="000000"/>
                <w:sz w:val="18"/>
              </w:rPr>
              <w:t>9</w:t>
            </w:r>
          </w:p>
        </w:tc>
        <w:tc>
          <w:tcPr>
            <w:tcW w:w="907" w:type="dxa"/>
            <w:tcBorders>
              <w:top w:val="single" w:sz="8" w:space="0" w:color="000000"/>
              <w:left w:val="single" w:sz="8" w:space="0" w:color="000000"/>
              <w:bottom w:val="single" w:sz="8" w:space="0" w:color="000000"/>
              <w:right w:val="single" w:sz="8" w:space="0" w:color="000000"/>
            </w:tcBorders>
            <w:vAlign w:val="center"/>
          </w:tcPr>
          <w:p w:rsidR="00301724" w:rsidRDefault="00130132">
            <w:pPr>
              <w:spacing w:before="40" w:after="40"/>
              <w:ind w:left="40" w:right="40"/>
              <w:jc w:val="right"/>
              <w:rPr>
                <w:rFonts w:ascii="微软雅黑" w:eastAsia="微软雅黑" w:hAnsi="微软雅黑" w:cs="微软雅黑"/>
                <w:color w:val="000000"/>
                <w:sz w:val="18"/>
              </w:rPr>
            </w:pPr>
            <w:r>
              <w:rPr>
                <w:rFonts w:ascii="微软雅黑" w:eastAsia="微软雅黑" w:hAnsi="微软雅黑" w:cs="微软雅黑" w:hint="eastAsia"/>
                <w:color w:val="000000"/>
                <w:sz w:val="18"/>
              </w:rPr>
              <w:t>9.00</w:t>
            </w:r>
          </w:p>
        </w:tc>
        <w:tc>
          <w:tcPr>
            <w:tcW w:w="2608" w:type="dxa"/>
            <w:tcBorders>
              <w:top w:val="single" w:sz="8" w:space="0" w:color="000000"/>
              <w:left w:val="single" w:sz="8" w:space="0" w:color="000000"/>
              <w:bottom w:val="single" w:sz="8" w:space="0" w:color="000000"/>
              <w:right w:val="single" w:sz="8" w:space="0" w:color="000000"/>
            </w:tcBorders>
            <w:vAlign w:val="center"/>
          </w:tcPr>
          <w:p w:rsidR="00301724" w:rsidRDefault="00130132">
            <w:pPr>
              <w:spacing w:before="40" w:after="40"/>
              <w:ind w:left="40" w:right="40"/>
              <w:jc w:val="left"/>
              <w:rPr>
                <w:rFonts w:ascii="微软雅黑" w:eastAsia="微软雅黑" w:hAnsi="微软雅黑" w:cs="微软雅黑"/>
                <w:color w:val="000000"/>
                <w:sz w:val="18"/>
              </w:rPr>
            </w:pPr>
            <w:r>
              <w:rPr>
                <w:rFonts w:ascii="微软雅黑" w:eastAsia="微软雅黑" w:hAnsi="微软雅黑" w:cs="微软雅黑" w:hint="eastAsia"/>
                <w:color w:val="000000"/>
                <w:sz w:val="18"/>
              </w:rPr>
              <w:t>绩效目标设置完整</w:t>
            </w:r>
          </w:p>
        </w:tc>
      </w:tr>
      <w:tr w:rsidR="00301724">
        <w:tblPrEx>
          <w:tblCellMar>
            <w:top w:w="0" w:type="dxa"/>
            <w:bottom w:w="0" w:type="dxa"/>
          </w:tblCellMar>
        </w:tblPrEx>
        <w:trPr>
          <w:trHeight w:val="425"/>
        </w:trPr>
        <w:tc>
          <w:tcPr>
            <w:tcW w:w="944" w:type="dxa"/>
            <w:vMerge/>
            <w:tcBorders>
              <w:top w:val="single" w:sz="8" w:space="0" w:color="000000"/>
              <w:left w:val="single" w:sz="8" w:space="0" w:color="000000"/>
              <w:bottom w:val="single" w:sz="8" w:space="0" w:color="000000"/>
              <w:right w:val="single" w:sz="8" w:space="0" w:color="000000"/>
            </w:tcBorders>
            <w:vAlign w:val="center"/>
          </w:tcPr>
          <w:p w:rsidR="00301724" w:rsidRDefault="00301724">
            <w:pPr>
              <w:spacing w:line="1" w:lineRule="exact"/>
            </w:pPr>
          </w:p>
        </w:tc>
        <w:tc>
          <w:tcPr>
            <w:tcW w:w="2268" w:type="dxa"/>
            <w:vMerge/>
            <w:tcBorders>
              <w:top w:val="single" w:sz="8" w:space="0" w:color="000000"/>
              <w:left w:val="single" w:sz="8" w:space="0" w:color="000000"/>
              <w:bottom w:val="single" w:sz="8" w:space="0" w:color="000000"/>
              <w:right w:val="single" w:sz="8" w:space="0" w:color="000000"/>
            </w:tcBorders>
            <w:vAlign w:val="center"/>
          </w:tcPr>
          <w:p w:rsidR="00301724" w:rsidRDefault="00301724">
            <w:pPr>
              <w:spacing w:line="1" w:lineRule="exact"/>
            </w:pPr>
          </w:p>
        </w:tc>
        <w:tc>
          <w:tcPr>
            <w:tcW w:w="1587" w:type="dxa"/>
            <w:vMerge/>
            <w:tcBorders>
              <w:top w:val="single" w:sz="8" w:space="0" w:color="000000"/>
              <w:left w:val="single" w:sz="8" w:space="0" w:color="000000"/>
              <w:bottom w:val="single" w:sz="8" w:space="0" w:color="000000"/>
              <w:right w:val="single" w:sz="8" w:space="0" w:color="000000"/>
            </w:tcBorders>
            <w:vAlign w:val="center"/>
          </w:tcPr>
          <w:p w:rsidR="00301724" w:rsidRDefault="00301724">
            <w:pPr>
              <w:spacing w:line="1" w:lineRule="exact"/>
            </w:pPr>
          </w:p>
        </w:tc>
        <w:tc>
          <w:tcPr>
            <w:tcW w:w="2381" w:type="dxa"/>
            <w:tcBorders>
              <w:top w:val="single" w:sz="8" w:space="0" w:color="000000"/>
              <w:left w:val="single" w:sz="8" w:space="0" w:color="000000"/>
              <w:bottom w:val="single" w:sz="8" w:space="0" w:color="000000"/>
              <w:right w:val="single" w:sz="8" w:space="0" w:color="000000"/>
            </w:tcBorders>
            <w:vAlign w:val="center"/>
          </w:tcPr>
          <w:p w:rsidR="00301724" w:rsidRDefault="00130132">
            <w:pPr>
              <w:spacing w:before="40" w:after="40"/>
              <w:ind w:left="40" w:right="40"/>
              <w:jc w:val="left"/>
              <w:rPr>
                <w:rFonts w:ascii="微软雅黑" w:eastAsia="微软雅黑" w:hAnsi="微软雅黑" w:cs="微软雅黑"/>
                <w:color w:val="000000"/>
                <w:sz w:val="18"/>
              </w:rPr>
            </w:pPr>
            <w:r>
              <w:rPr>
                <w:rFonts w:ascii="微软雅黑" w:eastAsia="微软雅黑" w:hAnsi="微软雅黑" w:cs="微软雅黑" w:hint="eastAsia"/>
                <w:color w:val="000000"/>
                <w:sz w:val="18"/>
              </w:rPr>
              <w:t>绩效指标细化量化</w:t>
            </w:r>
          </w:p>
        </w:tc>
        <w:tc>
          <w:tcPr>
            <w:tcW w:w="1814" w:type="dxa"/>
            <w:gridSpan w:val="2"/>
            <w:tcBorders>
              <w:top w:val="single" w:sz="8" w:space="0" w:color="000000"/>
              <w:left w:val="single" w:sz="8" w:space="0" w:color="000000"/>
              <w:bottom w:val="single" w:sz="8" w:space="0" w:color="000000"/>
              <w:right w:val="single" w:sz="8" w:space="0" w:color="000000"/>
            </w:tcBorders>
            <w:vAlign w:val="center"/>
          </w:tcPr>
          <w:p w:rsidR="00301724" w:rsidRDefault="00130132">
            <w:pPr>
              <w:spacing w:before="40" w:after="40"/>
              <w:ind w:left="40" w:right="40"/>
              <w:jc w:val="center"/>
              <w:rPr>
                <w:rFonts w:ascii="微软雅黑" w:eastAsia="微软雅黑" w:hAnsi="微软雅黑" w:cs="微软雅黑"/>
                <w:color w:val="000000"/>
                <w:sz w:val="18"/>
              </w:rPr>
            </w:pPr>
            <w:r>
              <w:rPr>
                <w:rFonts w:ascii="微软雅黑" w:eastAsia="微软雅黑" w:hAnsi="微软雅黑" w:cs="微软雅黑" w:hint="eastAsia"/>
                <w:color w:val="000000"/>
                <w:sz w:val="18"/>
              </w:rPr>
              <w:t>细化</w:t>
            </w:r>
          </w:p>
        </w:tc>
        <w:tc>
          <w:tcPr>
            <w:tcW w:w="2721" w:type="dxa"/>
            <w:gridSpan w:val="2"/>
            <w:tcBorders>
              <w:top w:val="single" w:sz="8" w:space="0" w:color="000000"/>
              <w:left w:val="single" w:sz="8" w:space="0" w:color="000000"/>
              <w:bottom w:val="single" w:sz="8" w:space="0" w:color="000000"/>
              <w:right w:val="single" w:sz="8" w:space="0" w:color="000000"/>
            </w:tcBorders>
            <w:vAlign w:val="center"/>
          </w:tcPr>
          <w:p w:rsidR="00301724" w:rsidRDefault="00130132">
            <w:pPr>
              <w:spacing w:before="40" w:after="40"/>
              <w:ind w:left="40" w:right="40"/>
              <w:jc w:val="left"/>
              <w:rPr>
                <w:rFonts w:ascii="微软雅黑" w:eastAsia="微软雅黑" w:hAnsi="微软雅黑" w:cs="微软雅黑"/>
                <w:color w:val="000000"/>
                <w:sz w:val="18"/>
              </w:rPr>
            </w:pPr>
            <w:r>
              <w:rPr>
                <w:rFonts w:ascii="微软雅黑" w:eastAsia="微软雅黑" w:hAnsi="微软雅黑" w:cs="微软雅黑" w:hint="eastAsia"/>
                <w:color w:val="000000"/>
                <w:sz w:val="18"/>
              </w:rPr>
              <w:t>细化</w:t>
            </w:r>
          </w:p>
        </w:tc>
        <w:tc>
          <w:tcPr>
            <w:tcW w:w="680" w:type="dxa"/>
            <w:tcBorders>
              <w:top w:val="single" w:sz="8" w:space="0" w:color="000000"/>
              <w:left w:val="single" w:sz="8" w:space="0" w:color="000000"/>
              <w:bottom w:val="single" w:sz="8" w:space="0" w:color="000000"/>
              <w:right w:val="single" w:sz="8" w:space="0" w:color="000000"/>
            </w:tcBorders>
            <w:vAlign w:val="center"/>
          </w:tcPr>
          <w:p w:rsidR="00301724" w:rsidRDefault="00130132">
            <w:pPr>
              <w:spacing w:before="40" w:after="40"/>
              <w:ind w:left="40" w:right="40"/>
              <w:jc w:val="center"/>
              <w:rPr>
                <w:rFonts w:ascii="微软雅黑" w:eastAsia="微软雅黑" w:hAnsi="微软雅黑" w:cs="微软雅黑"/>
                <w:color w:val="000000"/>
                <w:sz w:val="18"/>
              </w:rPr>
            </w:pPr>
            <w:r>
              <w:rPr>
                <w:rFonts w:ascii="微软雅黑" w:eastAsia="微软雅黑" w:hAnsi="微软雅黑" w:cs="微软雅黑" w:hint="eastAsia"/>
                <w:color w:val="000000"/>
                <w:sz w:val="18"/>
              </w:rPr>
              <w:t>10</w:t>
            </w:r>
          </w:p>
        </w:tc>
        <w:tc>
          <w:tcPr>
            <w:tcW w:w="907" w:type="dxa"/>
            <w:tcBorders>
              <w:top w:val="single" w:sz="8" w:space="0" w:color="000000"/>
              <w:left w:val="single" w:sz="8" w:space="0" w:color="000000"/>
              <w:bottom w:val="single" w:sz="8" w:space="0" w:color="000000"/>
              <w:right w:val="single" w:sz="8" w:space="0" w:color="000000"/>
            </w:tcBorders>
            <w:vAlign w:val="center"/>
          </w:tcPr>
          <w:p w:rsidR="00301724" w:rsidRDefault="00130132">
            <w:pPr>
              <w:spacing w:before="40" w:after="40"/>
              <w:ind w:left="40" w:right="40"/>
              <w:jc w:val="right"/>
              <w:rPr>
                <w:rFonts w:ascii="微软雅黑" w:eastAsia="微软雅黑" w:hAnsi="微软雅黑" w:cs="微软雅黑"/>
                <w:color w:val="000000"/>
                <w:sz w:val="18"/>
              </w:rPr>
            </w:pPr>
            <w:r>
              <w:rPr>
                <w:rFonts w:ascii="微软雅黑" w:eastAsia="微软雅黑" w:hAnsi="微软雅黑" w:cs="微软雅黑" w:hint="eastAsia"/>
                <w:color w:val="000000"/>
                <w:sz w:val="18"/>
              </w:rPr>
              <w:t>10.00</w:t>
            </w:r>
          </w:p>
        </w:tc>
        <w:tc>
          <w:tcPr>
            <w:tcW w:w="2608" w:type="dxa"/>
            <w:tcBorders>
              <w:top w:val="single" w:sz="8" w:space="0" w:color="000000"/>
              <w:left w:val="single" w:sz="8" w:space="0" w:color="000000"/>
              <w:bottom w:val="single" w:sz="8" w:space="0" w:color="000000"/>
              <w:right w:val="single" w:sz="8" w:space="0" w:color="000000"/>
            </w:tcBorders>
            <w:vAlign w:val="center"/>
          </w:tcPr>
          <w:p w:rsidR="00301724" w:rsidRDefault="00130132">
            <w:pPr>
              <w:spacing w:before="40" w:after="40"/>
              <w:ind w:left="40" w:right="40"/>
              <w:jc w:val="left"/>
              <w:rPr>
                <w:rFonts w:ascii="微软雅黑" w:eastAsia="微软雅黑" w:hAnsi="微软雅黑" w:cs="微软雅黑"/>
                <w:color w:val="000000"/>
                <w:sz w:val="18"/>
              </w:rPr>
            </w:pPr>
            <w:r>
              <w:rPr>
                <w:rFonts w:ascii="微软雅黑" w:eastAsia="微软雅黑" w:hAnsi="微软雅黑" w:cs="微软雅黑" w:hint="eastAsia"/>
                <w:color w:val="000000"/>
                <w:sz w:val="18"/>
              </w:rPr>
              <w:t>绩效指标细化量化</w:t>
            </w:r>
          </w:p>
        </w:tc>
      </w:tr>
      <w:tr w:rsidR="00301724">
        <w:tblPrEx>
          <w:tblCellMar>
            <w:top w:w="0" w:type="dxa"/>
            <w:bottom w:w="0" w:type="dxa"/>
          </w:tblCellMar>
        </w:tblPrEx>
        <w:trPr>
          <w:trHeight w:val="425"/>
        </w:trPr>
        <w:tc>
          <w:tcPr>
            <w:tcW w:w="944" w:type="dxa"/>
            <w:vMerge/>
            <w:tcBorders>
              <w:top w:val="single" w:sz="8" w:space="0" w:color="000000"/>
              <w:left w:val="single" w:sz="8" w:space="0" w:color="000000"/>
              <w:bottom w:val="single" w:sz="8" w:space="0" w:color="000000"/>
              <w:right w:val="single" w:sz="8" w:space="0" w:color="000000"/>
            </w:tcBorders>
            <w:vAlign w:val="center"/>
          </w:tcPr>
          <w:p w:rsidR="00301724" w:rsidRDefault="00301724">
            <w:pPr>
              <w:spacing w:line="1" w:lineRule="exact"/>
            </w:pPr>
          </w:p>
        </w:tc>
        <w:tc>
          <w:tcPr>
            <w:tcW w:w="2268" w:type="dxa"/>
            <w:vMerge/>
            <w:tcBorders>
              <w:top w:val="single" w:sz="8" w:space="0" w:color="000000"/>
              <w:left w:val="single" w:sz="8" w:space="0" w:color="000000"/>
              <w:bottom w:val="single" w:sz="8" w:space="0" w:color="000000"/>
              <w:right w:val="single" w:sz="8" w:space="0" w:color="000000"/>
            </w:tcBorders>
            <w:vAlign w:val="center"/>
          </w:tcPr>
          <w:p w:rsidR="00301724" w:rsidRDefault="00301724">
            <w:pPr>
              <w:spacing w:line="1" w:lineRule="exact"/>
            </w:pPr>
          </w:p>
        </w:tc>
        <w:tc>
          <w:tcPr>
            <w:tcW w:w="1587" w:type="dxa"/>
            <w:vMerge w:val="restart"/>
            <w:tcBorders>
              <w:top w:val="single" w:sz="8" w:space="0" w:color="000000"/>
              <w:left w:val="single" w:sz="8" w:space="0" w:color="000000"/>
              <w:bottom w:val="single" w:sz="8" w:space="0" w:color="000000"/>
              <w:right w:val="single" w:sz="8" w:space="0" w:color="000000"/>
            </w:tcBorders>
            <w:vAlign w:val="center"/>
          </w:tcPr>
          <w:p w:rsidR="00301724" w:rsidRDefault="00130132">
            <w:pPr>
              <w:spacing w:before="40" w:after="40"/>
              <w:ind w:left="40" w:right="40"/>
              <w:jc w:val="center"/>
              <w:rPr>
                <w:rFonts w:ascii="微软雅黑" w:eastAsia="微软雅黑" w:hAnsi="微软雅黑" w:cs="微软雅黑"/>
                <w:color w:val="000000"/>
                <w:sz w:val="18"/>
              </w:rPr>
            </w:pPr>
            <w:r>
              <w:rPr>
                <w:rFonts w:ascii="微软雅黑" w:eastAsia="微软雅黑" w:hAnsi="微软雅黑" w:cs="微软雅黑" w:hint="eastAsia"/>
                <w:color w:val="000000"/>
                <w:sz w:val="18"/>
              </w:rPr>
              <w:t>资金预算</w:t>
            </w:r>
          </w:p>
        </w:tc>
        <w:tc>
          <w:tcPr>
            <w:tcW w:w="2381" w:type="dxa"/>
            <w:tcBorders>
              <w:top w:val="single" w:sz="8" w:space="0" w:color="000000"/>
              <w:left w:val="single" w:sz="8" w:space="0" w:color="000000"/>
              <w:bottom w:val="single" w:sz="8" w:space="0" w:color="000000"/>
              <w:right w:val="single" w:sz="8" w:space="0" w:color="000000"/>
            </w:tcBorders>
            <w:vAlign w:val="center"/>
          </w:tcPr>
          <w:p w:rsidR="00301724" w:rsidRDefault="00130132">
            <w:pPr>
              <w:spacing w:before="40" w:after="40"/>
              <w:ind w:left="40" w:right="40"/>
              <w:jc w:val="left"/>
              <w:rPr>
                <w:rFonts w:ascii="微软雅黑" w:eastAsia="微软雅黑" w:hAnsi="微软雅黑" w:cs="微软雅黑"/>
                <w:color w:val="000000"/>
                <w:sz w:val="18"/>
              </w:rPr>
            </w:pPr>
            <w:r>
              <w:rPr>
                <w:rFonts w:ascii="微软雅黑" w:eastAsia="微软雅黑" w:hAnsi="微软雅黑" w:cs="微软雅黑" w:hint="eastAsia"/>
                <w:color w:val="000000"/>
                <w:sz w:val="18"/>
              </w:rPr>
              <w:t>预算编制匹配</w:t>
            </w:r>
          </w:p>
        </w:tc>
        <w:tc>
          <w:tcPr>
            <w:tcW w:w="1814" w:type="dxa"/>
            <w:gridSpan w:val="2"/>
            <w:tcBorders>
              <w:top w:val="single" w:sz="8" w:space="0" w:color="000000"/>
              <w:left w:val="single" w:sz="8" w:space="0" w:color="000000"/>
              <w:bottom w:val="single" w:sz="8" w:space="0" w:color="000000"/>
              <w:right w:val="single" w:sz="8" w:space="0" w:color="000000"/>
            </w:tcBorders>
            <w:vAlign w:val="center"/>
          </w:tcPr>
          <w:p w:rsidR="00301724" w:rsidRDefault="00130132">
            <w:pPr>
              <w:spacing w:before="40" w:after="40"/>
              <w:ind w:left="40" w:right="40"/>
              <w:jc w:val="center"/>
              <w:rPr>
                <w:rFonts w:ascii="微软雅黑" w:eastAsia="微软雅黑" w:hAnsi="微软雅黑" w:cs="微软雅黑"/>
                <w:color w:val="000000"/>
                <w:sz w:val="18"/>
              </w:rPr>
            </w:pPr>
            <w:r>
              <w:rPr>
                <w:rFonts w:ascii="微软雅黑" w:eastAsia="微软雅黑" w:hAnsi="微软雅黑" w:cs="微软雅黑" w:hint="eastAsia"/>
                <w:color w:val="000000"/>
                <w:sz w:val="18"/>
              </w:rPr>
              <w:t>匹配</w:t>
            </w:r>
          </w:p>
        </w:tc>
        <w:tc>
          <w:tcPr>
            <w:tcW w:w="2721" w:type="dxa"/>
            <w:gridSpan w:val="2"/>
            <w:tcBorders>
              <w:top w:val="single" w:sz="8" w:space="0" w:color="000000"/>
              <w:left w:val="single" w:sz="8" w:space="0" w:color="000000"/>
              <w:bottom w:val="single" w:sz="8" w:space="0" w:color="000000"/>
              <w:right w:val="single" w:sz="8" w:space="0" w:color="000000"/>
            </w:tcBorders>
            <w:vAlign w:val="center"/>
          </w:tcPr>
          <w:p w:rsidR="00301724" w:rsidRDefault="00130132">
            <w:pPr>
              <w:spacing w:before="40" w:after="40"/>
              <w:ind w:left="40" w:right="40"/>
              <w:jc w:val="left"/>
              <w:rPr>
                <w:rFonts w:ascii="微软雅黑" w:eastAsia="微软雅黑" w:hAnsi="微软雅黑" w:cs="微软雅黑"/>
                <w:color w:val="000000"/>
                <w:sz w:val="18"/>
              </w:rPr>
            </w:pPr>
            <w:r>
              <w:rPr>
                <w:rFonts w:ascii="微软雅黑" w:eastAsia="微软雅黑" w:hAnsi="微软雅黑" w:cs="微软雅黑" w:hint="eastAsia"/>
                <w:color w:val="000000"/>
                <w:sz w:val="18"/>
              </w:rPr>
              <w:t>匹配</w:t>
            </w:r>
          </w:p>
        </w:tc>
        <w:tc>
          <w:tcPr>
            <w:tcW w:w="680" w:type="dxa"/>
            <w:tcBorders>
              <w:top w:val="single" w:sz="8" w:space="0" w:color="000000"/>
              <w:left w:val="single" w:sz="8" w:space="0" w:color="000000"/>
              <w:bottom w:val="single" w:sz="8" w:space="0" w:color="000000"/>
              <w:right w:val="single" w:sz="8" w:space="0" w:color="000000"/>
            </w:tcBorders>
            <w:vAlign w:val="center"/>
          </w:tcPr>
          <w:p w:rsidR="00301724" w:rsidRDefault="00130132">
            <w:pPr>
              <w:spacing w:before="40" w:after="40"/>
              <w:ind w:left="40" w:right="40"/>
              <w:jc w:val="center"/>
              <w:rPr>
                <w:rFonts w:ascii="微软雅黑" w:eastAsia="微软雅黑" w:hAnsi="微软雅黑" w:cs="微软雅黑"/>
                <w:color w:val="000000"/>
                <w:sz w:val="18"/>
              </w:rPr>
            </w:pPr>
            <w:r>
              <w:rPr>
                <w:rFonts w:ascii="微软雅黑" w:eastAsia="微软雅黑" w:hAnsi="微软雅黑" w:cs="微软雅黑" w:hint="eastAsia"/>
                <w:color w:val="000000"/>
                <w:sz w:val="18"/>
              </w:rPr>
              <w:t>10</w:t>
            </w:r>
          </w:p>
        </w:tc>
        <w:tc>
          <w:tcPr>
            <w:tcW w:w="907" w:type="dxa"/>
            <w:tcBorders>
              <w:top w:val="single" w:sz="8" w:space="0" w:color="000000"/>
              <w:left w:val="single" w:sz="8" w:space="0" w:color="000000"/>
              <w:bottom w:val="single" w:sz="8" w:space="0" w:color="000000"/>
              <w:right w:val="single" w:sz="8" w:space="0" w:color="000000"/>
            </w:tcBorders>
            <w:vAlign w:val="center"/>
          </w:tcPr>
          <w:p w:rsidR="00301724" w:rsidRDefault="00130132">
            <w:pPr>
              <w:spacing w:before="40" w:after="40"/>
              <w:ind w:left="40" w:right="40"/>
              <w:jc w:val="right"/>
              <w:rPr>
                <w:rFonts w:ascii="微软雅黑" w:eastAsia="微软雅黑" w:hAnsi="微软雅黑" w:cs="微软雅黑"/>
                <w:color w:val="000000"/>
                <w:sz w:val="18"/>
              </w:rPr>
            </w:pPr>
            <w:r>
              <w:rPr>
                <w:rFonts w:ascii="微软雅黑" w:eastAsia="微软雅黑" w:hAnsi="微软雅黑" w:cs="微软雅黑" w:hint="eastAsia"/>
                <w:color w:val="000000"/>
                <w:sz w:val="18"/>
              </w:rPr>
              <w:t>10.00</w:t>
            </w:r>
          </w:p>
        </w:tc>
        <w:tc>
          <w:tcPr>
            <w:tcW w:w="2608" w:type="dxa"/>
            <w:tcBorders>
              <w:top w:val="single" w:sz="8" w:space="0" w:color="000000"/>
              <w:left w:val="single" w:sz="8" w:space="0" w:color="000000"/>
              <w:bottom w:val="single" w:sz="8" w:space="0" w:color="000000"/>
              <w:right w:val="single" w:sz="8" w:space="0" w:color="000000"/>
            </w:tcBorders>
            <w:vAlign w:val="center"/>
          </w:tcPr>
          <w:p w:rsidR="00301724" w:rsidRDefault="00130132">
            <w:pPr>
              <w:spacing w:before="40" w:after="40"/>
              <w:ind w:left="40" w:right="40"/>
              <w:jc w:val="left"/>
              <w:rPr>
                <w:rFonts w:ascii="微软雅黑" w:eastAsia="微软雅黑" w:hAnsi="微软雅黑" w:cs="微软雅黑"/>
                <w:color w:val="000000"/>
                <w:sz w:val="18"/>
              </w:rPr>
            </w:pPr>
            <w:r>
              <w:rPr>
                <w:rFonts w:ascii="微软雅黑" w:eastAsia="微软雅黑" w:hAnsi="微软雅黑" w:cs="微软雅黑" w:hint="eastAsia"/>
                <w:color w:val="000000"/>
                <w:sz w:val="18"/>
              </w:rPr>
              <w:t>预算编制与内容匹配</w:t>
            </w:r>
          </w:p>
        </w:tc>
      </w:tr>
      <w:tr w:rsidR="00301724">
        <w:tblPrEx>
          <w:tblCellMar>
            <w:top w:w="0" w:type="dxa"/>
            <w:bottom w:w="0" w:type="dxa"/>
          </w:tblCellMar>
        </w:tblPrEx>
        <w:trPr>
          <w:trHeight w:val="425"/>
        </w:trPr>
        <w:tc>
          <w:tcPr>
            <w:tcW w:w="944" w:type="dxa"/>
            <w:vMerge/>
            <w:tcBorders>
              <w:top w:val="single" w:sz="8" w:space="0" w:color="000000"/>
              <w:left w:val="single" w:sz="8" w:space="0" w:color="000000"/>
              <w:bottom w:val="single" w:sz="8" w:space="0" w:color="000000"/>
              <w:right w:val="single" w:sz="8" w:space="0" w:color="000000"/>
            </w:tcBorders>
            <w:vAlign w:val="center"/>
          </w:tcPr>
          <w:p w:rsidR="00301724" w:rsidRDefault="00301724">
            <w:pPr>
              <w:spacing w:line="1" w:lineRule="exact"/>
            </w:pPr>
          </w:p>
        </w:tc>
        <w:tc>
          <w:tcPr>
            <w:tcW w:w="2268" w:type="dxa"/>
            <w:vMerge/>
            <w:tcBorders>
              <w:top w:val="single" w:sz="8" w:space="0" w:color="000000"/>
              <w:left w:val="single" w:sz="8" w:space="0" w:color="000000"/>
              <w:bottom w:val="single" w:sz="8" w:space="0" w:color="000000"/>
              <w:right w:val="single" w:sz="8" w:space="0" w:color="000000"/>
            </w:tcBorders>
            <w:vAlign w:val="center"/>
          </w:tcPr>
          <w:p w:rsidR="00301724" w:rsidRDefault="00301724">
            <w:pPr>
              <w:spacing w:line="1" w:lineRule="exact"/>
            </w:pPr>
          </w:p>
        </w:tc>
        <w:tc>
          <w:tcPr>
            <w:tcW w:w="1587" w:type="dxa"/>
            <w:vMerge/>
            <w:tcBorders>
              <w:top w:val="single" w:sz="8" w:space="0" w:color="000000"/>
              <w:left w:val="single" w:sz="8" w:space="0" w:color="000000"/>
              <w:bottom w:val="single" w:sz="8" w:space="0" w:color="000000"/>
              <w:right w:val="single" w:sz="8" w:space="0" w:color="000000"/>
            </w:tcBorders>
            <w:vAlign w:val="center"/>
          </w:tcPr>
          <w:p w:rsidR="00301724" w:rsidRDefault="00301724">
            <w:pPr>
              <w:spacing w:line="1" w:lineRule="exact"/>
            </w:pPr>
          </w:p>
        </w:tc>
        <w:tc>
          <w:tcPr>
            <w:tcW w:w="2381" w:type="dxa"/>
            <w:tcBorders>
              <w:top w:val="single" w:sz="8" w:space="0" w:color="000000"/>
              <w:left w:val="single" w:sz="8" w:space="0" w:color="000000"/>
              <w:bottom w:val="single" w:sz="8" w:space="0" w:color="000000"/>
              <w:right w:val="single" w:sz="8" w:space="0" w:color="000000"/>
            </w:tcBorders>
            <w:vAlign w:val="center"/>
          </w:tcPr>
          <w:p w:rsidR="00301724" w:rsidRDefault="00130132">
            <w:pPr>
              <w:spacing w:before="40" w:after="40"/>
              <w:ind w:left="40" w:right="40"/>
              <w:jc w:val="left"/>
              <w:rPr>
                <w:rFonts w:ascii="微软雅黑" w:eastAsia="微软雅黑" w:hAnsi="微软雅黑" w:cs="微软雅黑"/>
                <w:color w:val="000000"/>
                <w:sz w:val="18"/>
              </w:rPr>
            </w:pPr>
            <w:r>
              <w:rPr>
                <w:rFonts w:ascii="微软雅黑" w:eastAsia="微软雅黑" w:hAnsi="微软雅黑" w:cs="微软雅黑" w:hint="eastAsia"/>
                <w:color w:val="000000"/>
                <w:sz w:val="18"/>
              </w:rPr>
              <w:t>资金分配合理性</w:t>
            </w:r>
          </w:p>
        </w:tc>
        <w:tc>
          <w:tcPr>
            <w:tcW w:w="1814" w:type="dxa"/>
            <w:gridSpan w:val="2"/>
            <w:tcBorders>
              <w:top w:val="single" w:sz="8" w:space="0" w:color="000000"/>
              <w:left w:val="single" w:sz="8" w:space="0" w:color="000000"/>
              <w:bottom w:val="single" w:sz="8" w:space="0" w:color="000000"/>
              <w:right w:val="single" w:sz="8" w:space="0" w:color="000000"/>
            </w:tcBorders>
            <w:vAlign w:val="center"/>
          </w:tcPr>
          <w:p w:rsidR="00301724" w:rsidRDefault="00130132">
            <w:pPr>
              <w:spacing w:before="40" w:after="40"/>
              <w:ind w:left="40" w:right="40"/>
              <w:jc w:val="center"/>
              <w:rPr>
                <w:rFonts w:ascii="微软雅黑" w:eastAsia="微软雅黑" w:hAnsi="微软雅黑" w:cs="微软雅黑"/>
                <w:color w:val="000000"/>
                <w:sz w:val="18"/>
              </w:rPr>
            </w:pPr>
            <w:r>
              <w:rPr>
                <w:rFonts w:ascii="微软雅黑" w:eastAsia="微软雅黑" w:hAnsi="微软雅黑" w:cs="微软雅黑" w:hint="eastAsia"/>
                <w:color w:val="000000"/>
                <w:sz w:val="18"/>
              </w:rPr>
              <w:t>合理</w:t>
            </w:r>
          </w:p>
        </w:tc>
        <w:tc>
          <w:tcPr>
            <w:tcW w:w="2721" w:type="dxa"/>
            <w:gridSpan w:val="2"/>
            <w:tcBorders>
              <w:top w:val="single" w:sz="8" w:space="0" w:color="000000"/>
              <w:left w:val="single" w:sz="8" w:space="0" w:color="000000"/>
              <w:bottom w:val="single" w:sz="8" w:space="0" w:color="000000"/>
              <w:right w:val="single" w:sz="8" w:space="0" w:color="000000"/>
            </w:tcBorders>
            <w:vAlign w:val="center"/>
          </w:tcPr>
          <w:p w:rsidR="00301724" w:rsidRDefault="00130132">
            <w:pPr>
              <w:spacing w:before="40" w:after="40"/>
              <w:ind w:left="40" w:right="40"/>
              <w:jc w:val="left"/>
              <w:rPr>
                <w:rFonts w:ascii="微软雅黑" w:eastAsia="微软雅黑" w:hAnsi="微软雅黑" w:cs="微软雅黑"/>
                <w:color w:val="000000"/>
                <w:sz w:val="18"/>
              </w:rPr>
            </w:pPr>
            <w:r>
              <w:rPr>
                <w:rFonts w:ascii="微软雅黑" w:eastAsia="微软雅黑" w:hAnsi="微软雅黑" w:cs="微软雅黑" w:hint="eastAsia"/>
                <w:color w:val="000000"/>
                <w:sz w:val="18"/>
              </w:rPr>
              <w:t>合理</w:t>
            </w:r>
          </w:p>
        </w:tc>
        <w:tc>
          <w:tcPr>
            <w:tcW w:w="680" w:type="dxa"/>
            <w:tcBorders>
              <w:top w:val="single" w:sz="8" w:space="0" w:color="000000"/>
              <w:left w:val="single" w:sz="8" w:space="0" w:color="000000"/>
              <w:bottom w:val="single" w:sz="8" w:space="0" w:color="000000"/>
              <w:right w:val="single" w:sz="8" w:space="0" w:color="000000"/>
            </w:tcBorders>
            <w:vAlign w:val="center"/>
          </w:tcPr>
          <w:p w:rsidR="00301724" w:rsidRDefault="00130132">
            <w:pPr>
              <w:spacing w:before="40" w:after="40"/>
              <w:ind w:left="40" w:right="40"/>
              <w:jc w:val="center"/>
              <w:rPr>
                <w:rFonts w:ascii="微软雅黑" w:eastAsia="微软雅黑" w:hAnsi="微软雅黑" w:cs="微软雅黑"/>
                <w:color w:val="000000"/>
                <w:sz w:val="18"/>
              </w:rPr>
            </w:pPr>
            <w:r>
              <w:rPr>
                <w:rFonts w:ascii="微软雅黑" w:eastAsia="微软雅黑" w:hAnsi="微软雅黑" w:cs="微软雅黑" w:hint="eastAsia"/>
                <w:color w:val="000000"/>
                <w:sz w:val="18"/>
              </w:rPr>
              <w:t>9</w:t>
            </w:r>
          </w:p>
        </w:tc>
        <w:tc>
          <w:tcPr>
            <w:tcW w:w="907" w:type="dxa"/>
            <w:tcBorders>
              <w:top w:val="single" w:sz="8" w:space="0" w:color="000000"/>
              <w:left w:val="single" w:sz="8" w:space="0" w:color="000000"/>
              <w:bottom w:val="single" w:sz="8" w:space="0" w:color="000000"/>
              <w:right w:val="single" w:sz="8" w:space="0" w:color="000000"/>
            </w:tcBorders>
            <w:vAlign w:val="center"/>
          </w:tcPr>
          <w:p w:rsidR="00301724" w:rsidRDefault="00130132">
            <w:pPr>
              <w:spacing w:before="40" w:after="40"/>
              <w:ind w:left="40" w:right="40"/>
              <w:jc w:val="right"/>
              <w:rPr>
                <w:rFonts w:ascii="微软雅黑" w:eastAsia="微软雅黑" w:hAnsi="微软雅黑" w:cs="微软雅黑"/>
                <w:color w:val="000000"/>
                <w:sz w:val="18"/>
              </w:rPr>
            </w:pPr>
            <w:r>
              <w:rPr>
                <w:rFonts w:ascii="微软雅黑" w:eastAsia="微软雅黑" w:hAnsi="微软雅黑" w:cs="微软雅黑" w:hint="eastAsia"/>
                <w:color w:val="000000"/>
                <w:sz w:val="18"/>
              </w:rPr>
              <w:t>9.00</w:t>
            </w:r>
          </w:p>
        </w:tc>
        <w:tc>
          <w:tcPr>
            <w:tcW w:w="2608" w:type="dxa"/>
            <w:tcBorders>
              <w:top w:val="single" w:sz="8" w:space="0" w:color="000000"/>
              <w:left w:val="single" w:sz="8" w:space="0" w:color="000000"/>
              <w:bottom w:val="single" w:sz="8" w:space="0" w:color="000000"/>
              <w:right w:val="single" w:sz="8" w:space="0" w:color="000000"/>
            </w:tcBorders>
            <w:vAlign w:val="center"/>
          </w:tcPr>
          <w:p w:rsidR="00301724" w:rsidRDefault="00130132">
            <w:pPr>
              <w:spacing w:before="40" w:after="40"/>
              <w:ind w:left="40" w:right="40"/>
              <w:jc w:val="left"/>
              <w:rPr>
                <w:rFonts w:ascii="微软雅黑" w:eastAsia="微软雅黑" w:hAnsi="微软雅黑" w:cs="微软雅黑"/>
                <w:color w:val="000000"/>
                <w:sz w:val="18"/>
              </w:rPr>
            </w:pPr>
            <w:r>
              <w:rPr>
                <w:rFonts w:ascii="微软雅黑" w:eastAsia="微软雅黑" w:hAnsi="微软雅黑" w:cs="微软雅黑" w:hint="eastAsia"/>
                <w:color w:val="000000"/>
                <w:sz w:val="18"/>
              </w:rPr>
              <w:t>资金分配合理</w:t>
            </w:r>
          </w:p>
        </w:tc>
      </w:tr>
      <w:tr w:rsidR="00301724">
        <w:tblPrEx>
          <w:tblCellMar>
            <w:top w:w="0" w:type="dxa"/>
            <w:bottom w:w="0" w:type="dxa"/>
          </w:tblCellMar>
        </w:tblPrEx>
        <w:trPr>
          <w:trHeight w:val="425"/>
        </w:trPr>
        <w:tc>
          <w:tcPr>
            <w:tcW w:w="944" w:type="dxa"/>
            <w:vMerge/>
            <w:tcBorders>
              <w:top w:val="single" w:sz="8" w:space="0" w:color="000000"/>
              <w:left w:val="single" w:sz="8" w:space="0" w:color="000000"/>
              <w:bottom w:val="single" w:sz="8" w:space="0" w:color="000000"/>
              <w:right w:val="single" w:sz="8" w:space="0" w:color="000000"/>
            </w:tcBorders>
            <w:vAlign w:val="center"/>
          </w:tcPr>
          <w:p w:rsidR="00301724" w:rsidRDefault="00301724">
            <w:pPr>
              <w:spacing w:line="1" w:lineRule="exact"/>
            </w:pPr>
          </w:p>
        </w:tc>
        <w:tc>
          <w:tcPr>
            <w:tcW w:w="2268" w:type="dxa"/>
            <w:vMerge w:val="restart"/>
            <w:tcBorders>
              <w:top w:val="single" w:sz="8" w:space="0" w:color="000000"/>
              <w:left w:val="single" w:sz="8" w:space="0" w:color="000000"/>
              <w:bottom w:val="single" w:sz="8" w:space="0" w:color="000000"/>
              <w:right w:val="single" w:sz="8" w:space="0" w:color="000000"/>
            </w:tcBorders>
            <w:vAlign w:val="center"/>
          </w:tcPr>
          <w:p w:rsidR="00301724" w:rsidRDefault="00130132">
            <w:pPr>
              <w:spacing w:before="40" w:after="40"/>
              <w:ind w:left="40" w:right="40"/>
              <w:jc w:val="center"/>
              <w:rPr>
                <w:rFonts w:ascii="微软雅黑" w:eastAsia="微软雅黑" w:hAnsi="微软雅黑" w:cs="微软雅黑"/>
                <w:color w:val="000000"/>
                <w:sz w:val="18"/>
              </w:rPr>
            </w:pPr>
            <w:r>
              <w:rPr>
                <w:rFonts w:ascii="微软雅黑" w:eastAsia="微软雅黑" w:hAnsi="微软雅黑" w:cs="微软雅黑" w:hint="eastAsia"/>
                <w:color w:val="000000"/>
                <w:sz w:val="18"/>
              </w:rPr>
              <w:t>过程</w:t>
            </w:r>
            <w:r>
              <w:rPr>
                <w:rFonts w:ascii="微软雅黑" w:eastAsia="微软雅黑" w:hAnsi="微软雅黑" w:cs="微软雅黑" w:hint="eastAsia"/>
                <w:color w:val="000000"/>
                <w:sz w:val="18"/>
              </w:rPr>
              <w:br/>
            </w:r>
            <w:r>
              <w:rPr>
                <w:rFonts w:ascii="微软雅黑" w:eastAsia="微软雅黑" w:hAnsi="微软雅黑" w:cs="微软雅黑" w:hint="eastAsia"/>
                <w:color w:val="000000"/>
                <w:sz w:val="18"/>
              </w:rPr>
              <w:t>（</w:t>
            </w:r>
            <w:r>
              <w:rPr>
                <w:rFonts w:ascii="微软雅黑" w:eastAsia="微软雅黑" w:hAnsi="微软雅黑" w:cs="微软雅黑" w:hint="eastAsia"/>
                <w:color w:val="000000"/>
                <w:sz w:val="18"/>
              </w:rPr>
              <w:t>46</w:t>
            </w:r>
            <w:r>
              <w:rPr>
                <w:rFonts w:ascii="微软雅黑" w:eastAsia="微软雅黑" w:hAnsi="微软雅黑" w:cs="微软雅黑" w:hint="eastAsia"/>
                <w:color w:val="000000"/>
                <w:sz w:val="18"/>
              </w:rPr>
              <w:t>分）</w:t>
            </w:r>
          </w:p>
        </w:tc>
        <w:tc>
          <w:tcPr>
            <w:tcW w:w="1587" w:type="dxa"/>
            <w:vMerge w:val="restart"/>
            <w:tcBorders>
              <w:top w:val="single" w:sz="8" w:space="0" w:color="000000"/>
              <w:left w:val="single" w:sz="8" w:space="0" w:color="000000"/>
              <w:bottom w:val="single" w:sz="8" w:space="0" w:color="000000"/>
              <w:right w:val="single" w:sz="8" w:space="0" w:color="000000"/>
            </w:tcBorders>
            <w:vAlign w:val="center"/>
          </w:tcPr>
          <w:p w:rsidR="00301724" w:rsidRDefault="00130132">
            <w:pPr>
              <w:spacing w:before="40" w:after="40"/>
              <w:ind w:left="40" w:right="40"/>
              <w:jc w:val="center"/>
              <w:rPr>
                <w:rFonts w:ascii="微软雅黑" w:eastAsia="微软雅黑" w:hAnsi="微软雅黑" w:cs="微软雅黑"/>
                <w:color w:val="000000"/>
                <w:sz w:val="18"/>
              </w:rPr>
            </w:pPr>
            <w:r>
              <w:rPr>
                <w:rFonts w:ascii="微软雅黑" w:eastAsia="微软雅黑" w:hAnsi="微软雅黑" w:cs="微软雅黑" w:hint="eastAsia"/>
                <w:color w:val="000000"/>
                <w:sz w:val="18"/>
              </w:rPr>
              <w:t>项目管理</w:t>
            </w:r>
          </w:p>
        </w:tc>
        <w:tc>
          <w:tcPr>
            <w:tcW w:w="2381" w:type="dxa"/>
            <w:tcBorders>
              <w:top w:val="single" w:sz="8" w:space="0" w:color="000000"/>
              <w:left w:val="single" w:sz="8" w:space="0" w:color="000000"/>
              <w:bottom w:val="single" w:sz="8" w:space="0" w:color="000000"/>
              <w:right w:val="single" w:sz="8" w:space="0" w:color="000000"/>
            </w:tcBorders>
            <w:vAlign w:val="center"/>
          </w:tcPr>
          <w:p w:rsidR="00301724" w:rsidRDefault="00130132">
            <w:pPr>
              <w:spacing w:before="40" w:after="40"/>
              <w:ind w:left="40" w:right="40"/>
              <w:jc w:val="left"/>
              <w:rPr>
                <w:rFonts w:ascii="微软雅黑" w:eastAsia="微软雅黑" w:hAnsi="微软雅黑" w:cs="微软雅黑"/>
                <w:color w:val="000000"/>
                <w:sz w:val="18"/>
              </w:rPr>
            </w:pPr>
            <w:r>
              <w:rPr>
                <w:rFonts w:ascii="微软雅黑" w:eastAsia="微软雅黑" w:hAnsi="微软雅黑" w:cs="微软雅黑" w:hint="eastAsia"/>
                <w:color w:val="000000"/>
                <w:sz w:val="18"/>
              </w:rPr>
              <w:t>项目管理制度健全性</w:t>
            </w:r>
          </w:p>
        </w:tc>
        <w:tc>
          <w:tcPr>
            <w:tcW w:w="1814" w:type="dxa"/>
            <w:gridSpan w:val="2"/>
            <w:tcBorders>
              <w:top w:val="single" w:sz="8" w:space="0" w:color="000000"/>
              <w:left w:val="single" w:sz="8" w:space="0" w:color="000000"/>
              <w:bottom w:val="single" w:sz="8" w:space="0" w:color="000000"/>
              <w:right w:val="single" w:sz="8" w:space="0" w:color="000000"/>
            </w:tcBorders>
            <w:vAlign w:val="center"/>
          </w:tcPr>
          <w:p w:rsidR="00301724" w:rsidRDefault="00130132">
            <w:pPr>
              <w:spacing w:before="40" w:after="40"/>
              <w:ind w:left="40" w:right="40"/>
              <w:jc w:val="center"/>
              <w:rPr>
                <w:rFonts w:ascii="微软雅黑" w:eastAsia="微软雅黑" w:hAnsi="微软雅黑" w:cs="微软雅黑"/>
                <w:color w:val="000000"/>
                <w:sz w:val="18"/>
              </w:rPr>
            </w:pPr>
            <w:r>
              <w:rPr>
                <w:rFonts w:ascii="微软雅黑" w:eastAsia="微软雅黑" w:hAnsi="微软雅黑" w:cs="微软雅黑" w:hint="eastAsia"/>
                <w:color w:val="000000"/>
                <w:sz w:val="18"/>
              </w:rPr>
              <w:t>健全</w:t>
            </w:r>
          </w:p>
        </w:tc>
        <w:tc>
          <w:tcPr>
            <w:tcW w:w="2721" w:type="dxa"/>
            <w:gridSpan w:val="2"/>
            <w:tcBorders>
              <w:top w:val="single" w:sz="8" w:space="0" w:color="000000"/>
              <w:left w:val="single" w:sz="8" w:space="0" w:color="000000"/>
              <w:bottom w:val="single" w:sz="8" w:space="0" w:color="000000"/>
              <w:right w:val="single" w:sz="8" w:space="0" w:color="000000"/>
            </w:tcBorders>
            <w:vAlign w:val="center"/>
          </w:tcPr>
          <w:p w:rsidR="00301724" w:rsidRDefault="00130132">
            <w:pPr>
              <w:spacing w:before="40" w:after="40"/>
              <w:ind w:left="40" w:right="40"/>
              <w:jc w:val="left"/>
              <w:rPr>
                <w:rFonts w:ascii="微软雅黑" w:eastAsia="微软雅黑" w:hAnsi="微软雅黑" w:cs="微软雅黑"/>
                <w:color w:val="000000"/>
                <w:sz w:val="18"/>
              </w:rPr>
            </w:pPr>
            <w:r>
              <w:rPr>
                <w:rFonts w:ascii="微软雅黑" w:eastAsia="微软雅黑" w:hAnsi="微软雅黑" w:cs="微软雅黑" w:hint="eastAsia"/>
                <w:color w:val="000000"/>
                <w:sz w:val="18"/>
              </w:rPr>
              <w:t>健全</w:t>
            </w:r>
          </w:p>
        </w:tc>
        <w:tc>
          <w:tcPr>
            <w:tcW w:w="680" w:type="dxa"/>
            <w:tcBorders>
              <w:top w:val="single" w:sz="8" w:space="0" w:color="000000"/>
              <w:left w:val="single" w:sz="8" w:space="0" w:color="000000"/>
              <w:bottom w:val="single" w:sz="8" w:space="0" w:color="000000"/>
              <w:right w:val="single" w:sz="8" w:space="0" w:color="000000"/>
            </w:tcBorders>
            <w:vAlign w:val="center"/>
          </w:tcPr>
          <w:p w:rsidR="00301724" w:rsidRDefault="00130132">
            <w:pPr>
              <w:spacing w:before="40" w:after="40"/>
              <w:ind w:left="40" w:right="40"/>
              <w:jc w:val="center"/>
              <w:rPr>
                <w:rFonts w:ascii="微软雅黑" w:eastAsia="微软雅黑" w:hAnsi="微软雅黑" w:cs="微软雅黑"/>
                <w:color w:val="000000"/>
                <w:sz w:val="18"/>
              </w:rPr>
            </w:pPr>
            <w:r>
              <w:rPr>
                <w:rFonts w:ascii="微软雅黑" w:eastAsia="微软雅黑" w:hAnsi="微软雅黑" w:cs="微软雅黑" w:hint="eastAsia"/>
                <w:color w:val="000000"/>
                <w:sz w:val="18"/>
              </w:rPr>
              <w:t>12</w:t>
            </w:r>
          </w:p>
        </w:tc>
        <w:tc>
          <w:tcPr>
            <w:tcW w:w="907" w:type="dxa"/>
            <w:tcBorders>
              <w:top w:val="single" w:sz="8" w:space="0" w:color="000000"/>
              <w:left w:val="single" w:sz="8" w:space="0" w:color="000000"/>
              <w:bottom w:val="single" w:sz="8" w:space="0" w:color="000000"/>
              <w:right w:val="single" w:sz="8" w:space="0" w:color="000000"/>
            </w:tcBorders>
            <w:vAlign w:val="center"/>
          </w:tcPr>
          <w:p w:rsidR="00301724" w:rsidRDefault="00130132">
            <w:pPr>
              <w:spacing w:before="40" w:after="40"/>
              <w:ind w:left="40" w:right="40"/>
              <w:jc w:val="right"/>
              <w:rPr>
                <w:rFonts w:ascii="微软雅黑" w:eastAsia="微软雅黑" w:hAnsi="微软雅黑" w:cs="微软雅黑"/>
                <w:color w:val="000000"/>
                <w:sz w:val="18"/>
              </w:rPr>
            </w:pPr>
            <w:r>
              <w:rPr>
                <w:rFonts w:ascii="微软雅黑" w:eastAsia="微软雅黑" w:hAnsi="微软雅黑" w:cs="微软雅黑" w:hint="eastAsia"/>
                <w:color w:val="000000"/>
                <w:sz w:val="18"/>
              </w:rPr>
              <w:t>12.00</w:t>
            </w:r>
          </w:p>
        </w:tc>
        <w:tc>
          <w:tcPr>
            <w:tcW w:w="2608" w:type="dxa"/>
            <w:tcBorders>
              <w:top w:val="single" w:sz="8" w:space="0" w:color="000000"/>
              <w:left w:val="single" w:sz="8" w:space="0" w:color="000000"/>
              <w:bottom w:val="single" w:sz="8" w:space="0" w:color="000000"/>
              <w:right w:val="single" w:sz="8" w:space="0" w:color="000000"/>
            </w:tcBorders>
            <w:vAlign w:val="center"/>
          </w:tcPr>
          <w:p w:rsidR="00301724" w:rsidRDefault="00130132">
            <w:pPr>
              <w:spacing w:before="40" w:after="40"/>
              <w:ind w:left="40" w:right="40"/>
              <w:jc w:val="left"/>
              <w:rPr>
                <w:rFonts w:ascii="微软雅黑" w:eastAsia="微软雅黑" w:hAnsi="微软雅黑" w:cs="微软雅黑"/>
                <w:color w:val="000000"/>
                <w:sz w:val="18"/>
              </w:rPr>
            </w:pPr>
            <w:r>
              <w:rPr>
                <w:rFonts w:ascii="微软雅黑" w:eastAsia="微软雅黑" w:hAnsi="微软雅黑" w:cs="微软雅黑" w:hint="eastAsia"/>
                <w:color w:val="000000"/>
                <w:sz w:val="18"/>
              </w:rPr>
              <w:t>项目管理制度健全</w:t>
            </w:r>
          </w:p>
        </w:tc>
      </w:tr>
      <w:tr w:rsidR="00301724">
        <w:tblPrEx>
          <w:tblCellMar>
            <w:top w:w="0" w:type="dxa"/>
            <w:bottom w:w="0" w:type="dxa"/>
          </w:tblCellMar>
        </w:tblPrEx>
        <w:trPr>
          <w:trHeight w:val="425"/>
        </w:trPr>
        <w:tc>
          <w:tcPr>
            <w:tcW w:w="944" w:type="dxa"/>
            <w:vMerge/>
            <w:tcBorders>
              <w:top w:val="single" w:sz="8" w:space="0" w:color="000000"/>
              <w:left w:val="single" w:sz="8" w:space="0" w:color="000000"/>
              <w:bottom w:val="single" w:sz="8" w:space="0" w:color="000000"/>
              <w:right w:val="single" w:sz="8" w:space="0" w:color="000000"/>
            </w:tcBorders>
            <w:vAlign w:val="center"/>
          </w:tcPr>
          <w:p w:rsidR="00301724" w:rsidRDefault="00301724">
            <w:pPr>
              <w:spacing w:line="1" w:lineRule="exact"/>
            </w:pPr>
          </w:p>
        </w:tc>
        <w:tc>
          <w:tcPr>
            <w:tcW w:w="2268" w:type="dxa"/>
            <w:vMerge/>
            <w:tcBorders>
              <w:top w:val="single" w:sz="8" w:space="0" w:color="000000"/>
              <w:left w:val="single" w:sz="8" w:space="0" w:color="000000"/>
              <w:bottom w:val="single" w:sz="8" w:space="0" w:color="000000"/>
              <w:right w:val="single" w:sz="8" w:space="0" w:color="000000"/>
            </w:tcBorders>
            <w:vAlign w:val="center"/>
          </w:tcPr>
          <w:p w:rsidR="00301724" w:rsidRDefault="00301724">
            <w:pPr>
              <w:spacing w:line="1" w:lineRule="exact"/>
            </w:pPr>
          </w:p>
        </w:tc>
        <w:tc>
          <w:tcPr>
            <w:tcW w:w="1587" w:type="dxa"/>
            <w:vMerge/>
            <w:tcBorders>
              <w:top w:val="single" w:sz="8" w:space="0" w:color="000000"/>
              <w:left w:val="single" w:sz="8" w:space="0" w:color="000000"/>
              <w:bottom w:val="single" w:sz="8" w:space="0" w:color="000000"/>
              <w:right w:val="single" w:sz="8" w:space="0" w:color="000000"/>
            </w:tcBorders>
            <w:vAlign w:val="center"/>
          </w:tcPr>
          <w:p w:rsidR="00301724" w:rsidRDefault="00301724">
            <w:pPr>
              <w:spacing w:line="1" w:lineRule="exact"/>
            </w:pPr>
          </w:p>
        </w:tc>
        <w:tc>
          <w:tcPr>
            <w:tcW w:w="2381" w:type="dxa"/>
            <w:tcBorders>
              <w:top w:val="single" w:sz="8" w:space="0" w:color="000000"/>
              <w:left w:val="single" w:sz="8" w:space="0" w:color="000000"/>
              <w:bottom w:val="single" w:sz="8" w:space="0" w:color="000000"/>
              <w:right w:val="single" w:sz="8" w:space="0" w:color="000000"/>
            </w:tcBorders>
            <w:vAlign w:val="center"/>
          </w:tcPr>
          <w:p w:rsidR="00301724" w:rsidRDefault="00130132">
            <w:pPr>
              <w:spacing w:before="40" w:after="40"/>
              <w:ind w:left="40" w:right="40"/>
              <w:jc w:val="left"/>
              <w:rPr>
                <w:rFonts w:ascii="微软雅黑" w:eastAsia="微软雅黑" w:hAnsi="微软雅黑" w:cs="微软雅黑"/>
                <w:color w:val="000000"/>
                <w:sz w:val="18"/>
              </w:rPr>
            </w:pPr>
            <w:r>
              <w:rPr>
                <w:rFonts w:ascii="微软雅黑" w:eastAsia="微软雅黑" w:hAnsi="微软雅黑" w:cs="微软雅黑" w:hint="eastAsia"/>
                <w:color w:val="000000"/>
                <w:sz w:val="18"/>
              </w:rPr>
              <w:t>项目质量可控性</w:t>
            </w:r>
          </w:p>
        </w:tc>
        <w:tc>
          <w:tcPr>
            <w:tcW w:w="1814" w:type="dxa"/>
            <w:gridSpan w:val="2"/>
            <w:tcBorders>
              <w:top w:val="single" w:sz="8" w:space="0" w:color="000000"/>
              <w:left w:val="single" w:sz="8" w:space="0" w:color="000000"/>
              <w:bottom w:val="single" w:sz="8" w:space="0" w:color="000000"/>
              <w:right w:val="single" w:sz="8" w:space="0" w:color="000000"/>
            </w:tcBorders>
            <w:vAlign w:val="center"/>
          </w:tcPr>
          <w:p w:rsidR="00301724" w:rsidRDefault="00130132">
            <w:pPr>
              <w:spacing w:before="40" w:after="40"/>
              <w:ind w:left="40" w:right="40"/>
              <w:jc w:val="center"/>
              <w:rPr>
                <w:rFonts w:ascii="微软雅黑" w:eastAsia="微软雅黑" w:hAnsi="微软雅黑" w:cs="微软雅黑"/>
                <w:color w:val="000000"/>
                <w:sz w:val="18"/>
              </w:rPr>
            </w:pPr>
            <w:r>
              <w:rPr>
                <w:rFonts w:ascii="微软雅黑" w:eastAsia="微软雅黑" w:hAnsi="微软雅黑" w:cs="微软雅黑" w:hint="eastAsia"/>
                <w:color w:val="000000"/>
                <w:sz w:val="18"/>
              </w:rPr>
              <w:t>可控</w:t>
            </w:r>
          </w:p>
        </w:tc>
        <w:tc>
          <w:tcPr>
            <w:tcW w:w="2721" w:type="dxa"/>
            <w:gridSpan w:val="2"/>
            <w:tcBorders>
              <w:top w:val="single" w:sz="8" w:space="0" w:color="000000"/>
              <w:left w:val="single" w:sz="8" w:space="0" w:color="000000"/>
              <w:bottom w:val="single" w:sz="8" w:space="0" w:color="000000"/>
              <w:right w:val="single" w:sz="8" w:space="0" w:color="000000"/>
            </w:tcBorders>
            <w:vAlign w:val="center"/>
          </w:tcPr>
          <w:p w:rsidR="00301724" w:rsidRDefault="00130132">
            <w:pPr>
              <w:spacing w:before="40" w:after="40"/>
              <w:ind w:left="40" w:right="40"/>
              <w:jc w:val="left"/>
              <w:rPr>
                <w:rFonts w:ascii="微软雅黑" w:eastAsia="微软雅黑" w:hAnsi="微软雅黑" w:cs="微软雅黑"/>
                <w:color w:val="000000"/>
                <w:sz w:val="18"/>
              </w:rPr>
            </w:pPr>
            <w:r>
              <w:rPr>
                <w:rFonts w:ascii="微软雅黑" w:eastAsia="微软雅黑" w:hAnsi="微软雅黑" w:cs="微软雅黑" w:hint="eastAsia"/>
                <w:color w:val="000000"/>
                <w:sz w:val="18"/>
              </w:rPr>
              <w:t>可控</w:t>
            </w:r>
          </w:p>
        </w:tc>
        <w:tc>
          <w:tcPr>
            <w:tcW w:w="680" w:type="dxa"/>
            <w:tcBorders>
              <w:top w:val="single" w:sz="8" w:space="0" w:color="000000"/>
              <w:left w:val="single" w:sz="8" w:space="0" w:color="000000"/>
              <w:bottom w:val="single" w:sz="8" w:space="0" w:color="000000"/>
              <w:right w:val="single" w:sz="8" w:space="0" w:color="000000"/>
            </w:tcBorders>
            <w:vAlign w:val="center"/>
          </w:tcPr>
          <w:p w:rsidR="00301724" w:rsidRDefault="00130132">
            <w:pPr>
              <w:spacing w:before="40" w:after="40"/>
              <w:ind w:left="40" w:right="40"/>
              <w:jc w:val="center"/>
              <w:rPr>
                <w:rFonts w:ascii="微软雅黑" w:eastAsia="微软雅黑" w:hAnsi="微软雅黑" w:cs="微软雅黑"/>
                <w:color w:val="000000"/>
                <w:sz w:val="18"/>
              </w:rPr>
            </w:pPr>
            <w:r>
              <w:rPr>
                <w:rFonts w:ascii="微软雅黑" w:eastAsia="微软雅黑" w:hAnsi="微软雅黑" w:cs="微软雅黑" w:hint="eastAsia"/>
                <w:color w:val="000000"/>
                <w:sz w:val="18"/>
              </w:rPr>
              <w:t>11</w:t>
            </w:r>
          </w:p>
        </w:tc>
        <w:tc>
          <w:tcPr>
            <w:tcW w:w="907" w:type="dxa"/>
            <w:tcBorders>
              <w:top w:val="single" w:sz="8" w:space="0" w:color="000000"/>
              <w:left w:val="single" w:sz="8" w:space="0" w:color="000000"/>
              <w:bottom w:val="single" w:sz="8" w:space="0" w:color="000000"/>
              <w:right w:val="single" w:sz="8" w:space="0" w:color="000000"/>
            </w:tcBorders>
            <w:vAlign w:val="center"/>
          </w:tcPr>
          <w:p w:rsidR="00301724" w:rsidRDefault="00130132">
            <w:pPr>
              <w:spacing w:before="40" w:after="40"/>
              <w:ind w:left="40" w:right="40"/>
              <w:jc w:val="right"/>
              <w:rPr>
                <w:rFonts w:ascii="微软雅黑" w:eastAsia="微软雅黑" w:hAnsi="微软雅黑" w:cs="微软雅黑"/>
                <w:color w:val="000000"/>
                <w:sz w:val="18"/>
              </w:rPr>
            </w:pPr>
            <w:r>
              <w:rPr>
                <w:rFonts w:ascii="微软雅黑" w:eastAsia="微软雅黑" w:hAnsi="微软雅黑" w:cs="微软雅黑" w:hint="eastAsia"/>
                <w:color w:val="000000"/>
                <w:sz w:val="18"/>
              </w:rPr>
              <w:t>11.00</w:t>
            </w:r>
          </w:p>
        </w:tc>
        <w:tc>
          <w:tcPr>
            <w:tcW w:w="2608" w:type="dxa"/>
            <w:tcBorders>
              <w:top w:val="single" w:sz="8" w:space="0" w:color="000000"/>
              <w:left w:val="single" w:sz="8" w:space="0" w:color="000000"/>
              <w:bottom w:val="single" w:sz="8" w:space="0" w:color="000000"/>
              <w:right w:val="single" w:sz="8" w:space="0" w:color="000000"/>
            </w:tcBorders>
            <w:vAlign w:val="center"/>
          </w:tcPr>
          <w:p w:rsidR="00301724" w:rsidRDefault="00130132">
            <w:pPr>
              <w:spacing w:before="40" w:after="40"/>
              <w:ind w:left="40" w:right="40"/>
              <w:jc w:val="left"/>
              <w:rPr>
                <w:rFonts w:ascii="微软雅黑" w:eastAsia="微软雅黑" w:hAnsi="微软雅黑" w:cs="微软雅黑"/>
                <w:color w:val="000000"/>
                <w:sz w:val="18"/>
              </w:rPr>
            </w:pPr>
            <w:r>
              <w:rPr>
                <w:rFonts w:ascii="微软雅黑" w:eastAsia="微软雅黑" w:hAnsi="微软雅黑" w:cs="微软雅黑" w:hint="eastAsia"/>
                <w:color w:val="000000"/>
                <w:sz w:val="18"/>
              </w:rPr>
              <w:t>项目完成达到预期</w:t>
            </w:r>
          </w:p>
        </w:tc>
      </w:tr>
      <w:tr w:rsidR="00301724">
        <w:tblPrEx>
          <w:tblCellMar>
            <w:top w:w="0" w:type="dxa"/>
            <w:bottom w:w="0" w:type="dxa"/>
          </w:tblCellMar>
        </w:tblPrEx>
        <w:trPr>
          <w:trHeight w:val="425"/>
        </w:trPr>
        <w:tc>
          <w:tcPr>
            <w:tcW w:w="944" w:type="dxa"/>
            <w:vMerge/>
            <w:tcBorders>
              <w:top w:val="single" w:sz="8" w:space="0" w:color="000000"/>
              <w:left w:val="single" w:sz="8" w:space="0" w:color="000000"/>
              <w:bottom w:val="single" w:sz="8" w:space="0" w:color="000000"/>
              <w:right w:val="single" w:sz="8" w:space="0" w:color="000000"/>
            </w:tcBorders>
            <w:vAlign w:val="center"/>
          </w:tcPr>
          <w:p w:rsidR="00301724" w:rsidRDefault="00301724">
            <w:pPr>
              <w:spacing w:line="1" w:lineRule="exact"/>
            </w:pPr>
          </w:p>
        </w:tc>
        <w:tc>
          <w:tcPr>
            <w:tcW w:w="2268" w:type="dxa"/>
            <w:vMerge/>
            <w:tcBorders>
              <w:top w:val="single" w:sz="8" w:space="0" w:color="000000"/>
              <w:left w:val="single" w:sz="8" w:space="0" w:color="000000"/>
              <w:bottom w:val="single" w:sz="8" w:space="0" w:color="000000"/>
              <w:right w:val="single" w:sz="8" w:space="0" w:color="000000"/>
            </w:tcBorders>
            <w:vAlign w:val="center"/>
          </w:tcPr>
          <w:p w:rsidR="00301724" w:rsidRDefault="00301724">
            <w:pPr>
              <w:spacing w:line="1" w:lineRule="exact"/>
            </w:pPr>
          </w:p>
        </w:tc>
        <w:tc>
          <w:tcPr>
            <w:tcW w:w="1587" w:type="dxa"/>
            <w:vMerge/>
            <w:tcBorders>
              <w:top w:val="single" w:sz="8" w:space="0" w:color="000000"/>
              <w:left w:val="single" w:sz="8" w:space="0" w:color="000000"/>
              <w:bottom w:val="single" w:sz="8" w:space="0" w:color="000000"/>
              <w:right w:val="single" w:sz="8" w:space="0" w:color="000000"/>
            </w:tcBorders>
            <w:vAlign w:val="center"/>
          </w:tcPr>
          <w:p w:rsidR="00301724" w:rsidRDefault="00301724">
            <w:pPr>
              <w:spacing w:line="1" w:lineRule="exact"/>
            </w:pPr>
          </w:p>
        </w:tc>
        <w:tc>
          <w:tcPr>
            <w:tcW w:w="2381" w:type="dxa"/>
            <w:tcBorders>
              <w:top w:val="single" w:sz="8" w:space="0" w:color="000000"/>
              <w:left w:val="single" w:sz="8" w:space="0" w:color="000000"/>
              <w:bottom w:val="single" w:sz="8" w:space="0" w:color="000000"/>
              <w:right w:val="single" w:sz="8" w:space="0" w:color="000000"/>
            </w:tcBorders>
            <w:vAlign w:val="center"/>
          </w:tcPr>
          <w:p w:rsidR="00301724" w:rsidRDefault="00130132">
            <w:pPr>
              <w:spacing w:before="40" w:after="40"/>
              <w:ind w:left="40" w:right="40"/>
              <w:jc w:val="left"/>
              <w:rPr>
                <w:rFonts w:ascii="微软雅黑" w:eastAsia="微软雅黑" w:hAnsi="微软雅黑" w:cs="微软雅黑"/>
                <w:color w:val="000000"/>
                <w:sz w:val="18"/>
              </w:rPr>
            </w:pPr>
            <w:r>
              <w:rPr>
                <w:rFonts w:ascii="微软雅黑" w:eastAsia="微软雅黑" w:hAnsi="微软雅黑" w:cs="微软雅黑" w:hint="eastAsia"/>
                <w:color w:val="000000"/>
                <w:sz w:val="18"/>
              </w:rPr>
              <w:t>资金使用合规性</w:t>
            </w:r>
          </w:p>
        </w:tc>
        <w:tc>
          <w:tcPr>
            <w:tcW w:w="1814" w:type="dxa"/>
            <w:gridSpan w:val="2"/>
            <w:tcBorders>
              <w:top w:val="single" w:sz="8" w:space="0" w:color="000000"/>
              <w:left w:val="single" w:sz="8" w:space="0" w:color="000000"/>
              <w:bottom w:val="single" w:sz="8" w:space="0" w:color="000000"/>
              <w:right w:val="single" w:sz="8" w:space="0" w:color="000000"/>
            </w:tcBorders>
            <w:vAlign w:val="center"/>
          </w:tcPr>
          <w:p w:rsidR="00301724" w:rsidRDefault="00130132">
            <w:pPr>
              <w:spacing w:before="40" w:after="40"/>
              <w:ind w:left="40" w:right="40"/>
              <w:jc w:val="center"/>
              <w:rPr>
                <w:rFonts w:ascii="微软雅黑" w:eastAsia="微软雅黑" w:hAnsi="微软雅黑" w:cs="微软雅黑"/>
                <w:color w:val="000000"/>
                <w:sz w:val="18"/>
              </w:rPr>
            </w:pPr>
            <w:r>
              <w:rPr>
                <w:rFonts w:ascii="微软雅黑" w:eastAsia="微软雅黑" w:hAnsi="微软雅黑" w:cs="微软雅黑" w:hint="eastAsia"/>
                <w:color w:val="000000"/>
                <w:sz w:val="18"/>
              </w:rPr>
              <w:t>合规</w:t>
            </w:r>
          </w:p>
        </w:tc>
        <w:tc>
          <w:tcPr>
            <w:tcW w:w="2721" w:type="dxa"/>
            <w:gridSpan w:val="2"/>
            <w:tcBorders>
              <w:top w:val="single" w:sz="8" w:space="0" w:color="000000"/>
              <w:left w:val="single" w:sz="8" w:space="0" w:color="000000"/>
              <w:bottom w:val="single" w:sz="8" w:space="0" w:color="000000"/>
              <w:right w:val="single" w:sz="8" w:space="0" w:color="000000"/>
            </w:tcBorders>
            <w:vAlign w:val="center"/>
          </w:tcPr>
          <w:p w:rsidR="00301724" w:rsidRDefault="00130132">
            <w:pPr>
              <w:spacing w:before="40" w:after="40"/>
              <w:ind w:left="40" w:right="40"/>
              <w:jc w:val="left"/>
              <w:rPr>
                <w:rFonts w:ascii="微软雅黑" w:eastAsia="微软雅黑" w:hAnsi="微软雅黑" w:cs="微软雅黑"/>
                <w:color w:val="000000"/>
                <w:sz w:val="18"/>
              </w:rPr>
            </w:pPr>
            <w:r>
              <w:rPr>
                <w:rFonts w:ascii="微软雅黑" w:eastAsia="微软雅黑" w:hAnsi="微软雅黑" w:cs="微软雅黑" w:hint="eastAsia"/>
                <w:color w:val="000000"/>
                <w:sz w:val="18"/>
              </w:rPr>
              <w:t>合规</w:t>
            </w:r>
          </w:p>
        </w:tc>
        <w:tc>
          <w:tcPr>
            <w:tcW w:w="680" w:type="dxa"/>
            <w:tcBorders>
              <w:top w:val="single" w:sz="8" w:space="0" w:color="000000"/>
              <w:left w:val="single" w:sz="8" w:space="0" w:color="000000"/>
              <w:bottom w:val="single" w:sz="8" w:space="0" w:color="000000"/>
              <w:right w:val="single" w:sz="8" w:space="0" w:color="000000"/>
            </w:tcBorders>
            <w:vAlign w:val="center"/>
          </w:tcPr>
          <w:p w:rsidR="00301724" w:rsidRDefault="00130132">
            <w:pPr>
              <w:spacing w:before="40" w:after="40"/>
              <w:ind w:left="40" w:right="40"/>
              <w:jc w:val="center"/>
              <w:rPr>
                <w:rFonts w:ascii="微软雅黑" w:eastAsia="微软雅黑" w:hAnsi="微软雅黑" w:cs="微软雅黑"/>
                <w:color w:val="000000"/>
                <w:sz w:val="18"/>
              </w:rPr>
            </w:pPr>
            <w:r>
              <w:rPr>
                <w:rFonts w:ascii="微软雅黑" w:eastAsia="微软雅黑" w:hAnsi="微软雅黑" w:cs="微软雅黑" w:hint="eastAsia"/>
                <w:color w:val="000000"/>
                <w:sz w:val="18"/>
              </w:rPr>
              <w:t>12</w:t>
            </w:r>
          </w:p>
        </w:tc>
        <w:tc>
          <w:tcPr>
            <w:tcW w:w="907" w:type="dxa"/>
            <w:tcBorders>
              <w:top w:val="single" w:sz="8" w:space="0" w:color="000000"/>
              <w:left w:val="single" w:sz="8" w:space="0" w:color="000000"/>
              <w:bottom w:val="single" w:sz="8" w:space="0" w:color="000000"/>
              <w:right w:val="single" w:sz="8" w:space="0" w:color="000000"/>
            </w:tcBorders>
            <w:vAlign w:val="center"/>
          </w:tcPr>
          <w:p w:rsidR="00301724" w:rsidRDefault="00130132">
            <w:pPr>
              <w:spacing w:before="40" w:after="40"/>
              <w:ind w:left="40" w:right="40"/>
              <w:jc w:val="right"/>
              <w:rPr>
                <w:rFonts w:ascii="微软雅黑" w:eastAsia="微软雅黑" w:hAnsi="微软雅黑" w:cs="微软雅黑"/>
                <w:color w:val="000000"/>
                <w:sz w:val="18"/>
              </w:rPr>
            </w:pPr>
            <w:r>
              <w:rPr>
                <w:rFonts w:ascii="微软雅黑" w:eastAsia="微软雅黑" w:hAnsi="微软雅黑" w:cs="微软雅黑" w:hint="eastAsia"/>
                <w:color w:val="000000"/>
                <w:sz w:val="18"/>
              </w:rPr>
              <w:t>12.00</w:t>
            </w:r>
          </w:p>
        </w:tc>
        <w:tc>
          <w:tcPr>
            <w:tcW w:w="2608" w:type="dxa"/>
            <w:tcBorders>
              <w:top w:val="single" w:sz="8" w:space="0" w:color="000000"/>
              <w:left w:val="single" w:sz="8" w:space="0" w:color="000000"/>
              <w:bottom w:val="single" w:sz="8" w:space="0" w:color="000000"/>
              <w:right w:val="single" w:sz="8" w:space="0" w:color="000000"/>
            </w:tcBorders>
            <w:vAlign w:val="center"/>
          </w:tcPr>
          <w:p w:rsidR="00301724" w:rsidRDefault="00130132">
            <w:pPr>
              <w:spacing w:before="40" w:after="40"/>
              <w:ind w:left="40" w:right="40"/>
              <w:jc w:val="left"/>
              <w:rPr>
                <w:rFonts w:ascii="微软雅黑" w:eastAsia="微软雅黑" w:hAnsi="微软雅黑" w:cs="微软雅黑"/>
                <w:color w:val="000000"/>
                <w:sz w:val="18"/>
              </w:rPr>
            </w:pPr>
            <w:r>
              <w:rPr>
                <w:rFonts w:ascii="微软雅黑" w:eastAsia="微软雅黑" w:hAnsi="微软雅黑" w:cs="微软雅黑" w:hint="eastAsia"/>
                <w:color w:val="000000"/>
                <w:sz w:val="18"/>
              </w:rPr>
              <w:t>资金使用符合规定</w:t>
            </w:r>
          </w:p>
        </w:tc>
      </w:tr>
      <w:tr w:rsidR="00301724">
        <w:tblPrEx>
          <w:tblCellMar>
            <w:top w:w="0" w:type="dxa"/>
            <w:bottom w:w="0" w:type="dxa"/>
          </w:tblCellMar>
        </w:tblPrEx>
        <w:trPr>
          <w:trHeight w:val="425"/>
        </w:trPr>
        <w:tc>
          <w:tcPr>
            <w:tcW w:w="944" w:type="dxa"/>
            <w:vMerge/>
            <w:tcBorders>
              <w:top w:val="single" w:sz="8" w:space="0" w:color="000000"/>
              <w:left w:val="single" w:sz="8" w:space="0" w:color="000000"/>
              <w:bottom w:val="single" w:sz="8" w:space="0" w:color="000000"/>
              <w:right w:val="single" w:sz="8" w:space="0" w:color="000000"/>
            </w:tcBorders>
            <w:vAlign w:val="center"/>
          </w:tcPr>
          <w:p w:rsidR="00301724" w:rsidRDefault="00301724">
            <w:pPr>
              <w:spacing w:line="1" w:lineRule="exact"/>
            </w:pPr>
          </w:p>
        </w:tc>
        <w:tc>
          <w:tcPr>
            <w:tcW w:w="2268" w:type="dxa"/>
            <w:vMerge/>
            <w:tcBorders>
              <w:top w:val="single" w:sz="8" w:space="0" w:color="000000"/>
              <w:left w:val="single" w:sz="8" w:space="0" w:color="000000"/>
              <w:bottom w:val="single" w:sz="8" w:space="0" w:color="000000"/>
              <w:right w:val="single" w:sz="8" w:space="0" w:color="000000"/>
            </w:tcBorders>
            <w:vAlign w:val="center"/>
          </w:tcPr>
          <w:p w:rsidR="00301724" w:rsidRDefault="00301724">
            <w:pPr>
              <w:spacing w:line="1" w:lineRule="exact"/>
            </w:pPr>
          </w:p>
        </w:tc>
        <w:tc>
          <w:tcPr>
            <w:tcW w:w="1587" w:type="dxa"/>
            <w:vMerge/>
            <w:tcBorders>
              <w:top w:val="single" w:sz="8" w:space="0" w:color="000000"/>
              <w:left w:val="single" w:sz="8" w:space="0" w:color="000000"/>
              <w:bottom w:val="single" w:sz="8" w:space="0" w:color="000000"/>
              <w:right w:val="single" w:sz="8" w:space="0" w:color="000000"/>
            </w:tcBorders>
            <w:vAlign w:val="center"/>
          </w:tcPr>
          <w:p w:rsidR="00301724" w:rsidRDefault="00301724">
            <w:pPr>
              <w:spacing w:line="1" w:lineRule="exact"/>
            </w:pPr>
          </w:p>
        </w:tc>
        <w:tc>
          <w:tcPr>
            <w:tcW w:w="2381" w:type="dxa"/>
            <w:tcBorders>
              <w:top w:val="single" w:sz="8" w:space="0" w:color="000000"/>
              <w:left w:val="single" w:sz="8" w:space="0" w:color="000000"/>
              <w:bottom w:val="single" w:sz="8" w:space="0" w:color="000000"/>
              <w:right w:val="single" w:sz="8" w:space="0" w:color="000000"/>
            </w:tcBorders>
            <w:vAlign w:val="center"/>
          </w:tcPr>
          <w:p w:rsidR="00301724" w:rsidRDefault="00130132">
            <w:pPr>
              <w:spacing w:before="40" w:after="40"/>
              <w:ind w:left="40" w:right="40"/>
              <w:jc w:val="left"/>
              <w:rPr>
                <w:rFonts w:ascii="微软雅黑" w:eastAsia="微软雅黑" w:hAnsi="微软雅黑" w:cs="微软雅黑"/>
                <w:color w:val="000000"/>
                <w:sz w:val="18"/>
              </w:rPr>
            </w:pPr>
            <w:r>
              <w:rPr>
                <w:rFonts w:ascii="微软雅黑" w:eastAsia="微软雅黑" w:hAnsi="微软雅黑" w:cs="微软雅黑" w:hint="eastAsia"/>
                <w:color w:val="000000"/>
                <w:sz w:val="18"/>
              </w:rPr>
              <w:t>财务监督检查</w:t>
            </w:r>
          </w:p>
        </w:tc>
        <w:tc>
          <w:tcPr>
            <w:tcW w:w="1814" w:type="dxa"/>
            <w:gridSpan w:val="2"/>
            <w:tcBorders>
              <w:top w:val="single" w:sz="8" w:space="0" w:color="000000"/>
              <w:left w:val="single" w:sz="8" w:space="0" w:color="000000"/>
              <w:bottom w:val="single" w:sz="8" w:space="0" w:color="000000"/>
              <w:right w:val="single" w:sz="8" w:space="0" w:color="000000"/>
            </w:tcBorders>
            <w:vAlign w:val="center"/>
          </w:tcPr>
          <w:p w:rsidR="00301724" w:rsidRDefault="00130132">
            <w:pPr>
              <w:spacing w:before="40" w:after="40"/>
              <w:ind w:left="40" w:right="40"/>
              <w:jc w:val="center"/>
              <w:rPr>
                <w:rFonts w:ascii="微软雅黑" w:eastAsia="微软雅黑" w:hAnsi="微软雅黑" w:cs="微软雅黑"/>
                <w:color w:val="000000"/>
                <w:sz w:val="18"/>
              </w:rPr>
            </w:pPr>
            <w:r>
              <w:rPr>
                <w:rFonts w:ascii="微软雅黑" w:eastAsia="微软雅黑" w:hAnsi="微软雅黑" w:cs="微软雅黑" w:hint="eastAsia"/>
                <w:color w:val="000000"/>
                <w:sz w:val="18"/>
              </w:rPr>
              <w:t>无问题</w:t>
            </w:r>
          </w:p>
        </w:tc>
        <w:tc>
          <w:tcPr>
            <w:tcW w:w="2721" w:type="dxa"/>
            <w:gridSpan w:val="2"/>
            <w:tcBorders>
              <w:top w:val="single" w:sz="8" w:space="0" w:color="000000"/>
              <w:left w:val="single" w:sz="8" w:space="0" w:color="000000"/>
              <w:bottom w:val="single" w:sz="8" w:space="0" w:color="000000"/>
              <w:right w:val="single" w:sz="8" w:space="0" w:color="000000"/>
            </w:tcBorders>
            <w:vAlign w:val="center"/>
          </w:tcPr>
          <w:p w:rsidR="00301724" w:rsidRDefault="00130132">
            <w:pPr>
              <w:spacing w:before="40" w:after="40"/>
              <w:ind w:left="40" w:right="40"/>
              <w:jc w:val="left"/>
              <w:rPr>
                <w:rFonts w:ascii="微软雅黑" w:eastAsia="微软雅黑" w:hAnsi="微软雅黑" w:cs="微软雅黑"/>
                <w:color w:val="000000"/>
                <w:sz w:val="18"/>
              </w:rPr>
            </w:pPr>
            <w:r>
              <w:rPr>
                <w:rFonts w:ascii="微软雅黑" w:eastAsia="微软雅黑" w:hAnsi="微软雅黑" w:cs="微软雅黑" w:hint="eastAsia"/>
                <w:color w:val="000000"/>
                <w:sz w:val="18"/>
              </w:rPr>
              <w:t>无问题</w:t>
            </w:r>
          </w:p>
        </w:tc>
        <w:tc>
          <w:tcPr>
            <w:tcW w:w="680" w:type="dxa"/>
            <w:tcBorders>
              <w:top w:val="single" w:sz="8" w:space="0" w:color="000000"/>
              <w:left w:val="single" w:sz="8" w:space="0" w:color="000000"/>
              <w:bottom w:val="single" w:sz="8" w:space="0" w:color="000000"/>
              <w:right w:val="single" w:sz="8" w:space="0" w:color="000000"/>
            </w:tcBorders>
            <w:vAlign w:val="center"/>
          </w:tcPr>
          <w:p w:rsidR="00301724" w:rsidRDefault="00130132">
            <w:pPr>
              <w:spacing w:before="40" w:after="40"/>
              <w:ind w:left="40" w:right="40"/>
              <w:jc w:val="center"/>
              <w:rPr>
                <w:rFonts w:ascii="微软雅黑" w:eastAsia="微软雅黑" w:hAnsi="微软雅黑" w:cs="微软雅黑"/>
                <w:color w:val="000000"/>
                <w:sz w:val="18"/>
              </w:rPr>
            </w:pPr>
            <w:r>
              <w:rPr>
                <w:rFonts w:ascii="微软雅黑" w:eastAsia="微软雅黑" w:hAnsi="微软雅黑" w:cs="微软雅黑" w:hint="eastAsia"/>
                <w:color w:val="000000"/>
                <w:sz w:val="18"/>
              </w:rPr>
              <w:t>11</w:t>
            </w:r>
          </w:p>
        </w:tc>
        <w:tc>
          <w:tcPr>
            <w:tcW w:w="907" w:type="dxa"/>
            <w:tcBorders>
              <w:top w:val="single" w:sz="8" w:space="0" w:color="000000"/>
              <w:left w:val="single" w:sz="8" w:space="0" w:color="000000"/>
              <w:bottom w:val="single" w:sz="8" w:space="0" w:color="000000"/>
              <w:right w:val="single" w:sz="8" w:space="0" w:color="000000"/>
            </w:tcBorders>
            <w:vAlign w:val="center"/>
          </w:tcPr>
          <w:p w:rsidR="00301724" w:rsidRDefault="00130132">
            <w:pPr>
              <w:spacing w:before="40" w:after="40"/>
              <w:ind w:left="40" w:right="40"/>
              <w:jc w:val="right"/>
              <w:rPr>
                <w:rFonts w:ascii="微软雅黑" w:eastAsia="微软雅黑" w:hAnsi="微软雅黑" w:cs="微软雅黑"/>
                <w:color w:val="000000"/>
                <w:sz w:val="18"/>
              </w:rPr>
            </w:pPr>
            <w:r>
              <w:rPr>
                <w:rFonts w:ascii="微软雅黑" w:eastAsia="微软雅黑" w:hAnsi="微软雅黑" w:cs="微软雅黑" w:hint="eastAsia"/>
                <w:color w:val="000000"/>
                <w:sz w:val="18"/>
              </w:rPr>
              <w:t>11.00</w:t>
            </w:r>
          </w:p>
        </w:tc>
        <w:tc>
          <w:tcPr>
            <w:tcW w:w="2608" w:type="dxa"/>
            <w:tcBorders>
              <w:top w:val="single" w:sz="8" w:space="0" w:color="000000"/>
              <w:left w:val="single" w:sz="8" w:space="0" w:color="000000"/>
              <w:bottom w:val="single" w:sz="8" w:space="0" w:color="000000"/>
              <w:right w:val="single" w:sz="8" w:space="0" w:color="000000"/>
            </w:tcBorders>
            <w:vAlign w:val="center"/>
          </w:tcPr>
          <w:p w:rsidR="00301724" w:rsidRDefault="00130132">
            <w:pPr>
              <w:spacing w:before="40" w:after="40"/>
              <w:ind w:left="40" w:right="40"/>
              <w:jc w:val="left"/>
              <w:rPr>
                <w:rFonts w:ascii="微软雅黑" w:eastAsia="微软雅黑" w:hAnsi="微软雅黑" w:cs="微软雅黑"/>
                <w:color w:val="000000"/>
                <w:sz w:val="18"/>
              </w:rPr>
            </w:pPr>
            <w:r>
              <w:rPr>
                <w:rFonts w:ascii="微软雅黑" w:eastAsia="微软雅黑" w:hAnsi="微软雅黑" w:cs="微软雅黑" w:hint="eastAsia"/>
                <w:color w:val="000000"/>
                <w:sz w:val="18"/>
              </w:rPr>
              <w:t>无问题</w:t>
            </w:r>
          </w:p>
        </w:tc>
      </w:tr>
      <w:tr w:rsidR="00301724">
        <w:tblPrEx>
          <w:tblCellMar>
            <w:top w:w="0" w:type="dxa"/>
            <w:bottom w:w="0" w:type="dxa"/>
          </w:tblCellMar>
        </w:tblPrEx>
        <w:trPr>
          <w:trHeight w:val="425"/>
        </w:trPr>
        <w:tc>
          <w:tcPr>
            <w:tcW w:w="944" w:type="dxa"/>
            <w:vMerge/>
            <w:tcBorders>
              <w:top w:val="single" w:sz="8" w:space="0" w:color="000000"/>
              <w:left w:val="single" w:sz="8" w:space="0" w:color="000000"/>
              <w:bottom w:val="single" w:sz="8" w:space="0" w:color="000000"/>
              <w:right w:val="single" w:sz="8" w:space="0" w:color="000000"/>
            </w:tcBorders>
            <w:vAlign w:val="center"/>
          </w:tcPr>
          <w:p w:rsidR="00301724" w:rsidRDefault="00301724">
            <w:pPr>
              <w:spacing w:line="1" w:lineRule="exact"/>
            </w:pPr>
          </w:p>
        </w:tc>
        <w:tc>
          <w:tcPr>
            <w:tcW w:w="11454" w:type="dxa"/>
            <w:gridSpan w:val="8"/>
            <w:tcBorders>
              <w:top w:val="single" w:sz="8" w:space="0" w:color="000000"/>
              <w:left w:val="single" w:sz="8" w:space="0" w:color="000000"/>
              <w:bottom w:val="single" w:sz="8" w:space="0" w:color="000000"/>
              <w:right w:val="single" w:sz="8" w:space="0" w:color="000000"/>
            </w:tcBorders>
            <w:vAlign w:val="center"/>
          </w:tcPr>
          <w:p w:rsidR="00301724" w:rsidRDefault="00130132">
            <w:pPr>
              <w:spacing w:before="40" w:after="40"/>
              <w:ind w:left="40" w:right="40"/>
              <w:jc w:val="right"/>
              <w:rPr>
                <w:rFonts w:ascii="微软雅黑" w:eastAsia="微软雅黑" w:hAnsi="微软雅黑" w:cs="微软雅黑"/>
                <w:color w:val="000000"/>
                <w:sz w:val="18"/>
              </w:rPr>
            </w:pPr>
            <w:r>
              <w:rPr>
                <w:rFonts w:ascii="微软雅黑" w:eastAsia="微软雅黑" w:hAnsi="微软雅黑" w:cs="微软雅黑" w:hint="eastAsia"/>
                <w:color w:val="000000"/>
                <w:sz w:val="18"/>
              </w:rPr>
              <w:t>小计：</w:t>
            </w:r>
          </w:p>
        </w:tc>
        <w:tc>
          <w:tcPr>
            <w:tcW w:w="907" w:type="dxa"/>
            <w:tcBorders>
              <w:top w:val="single" w:sz="8" w:space="0" w:color="000000"/>
              <w:left w:val="single" w:sz="8" w:space="0" w:color="000000"/>
              <w:bottom w:val="single" w:sz="8" w:space="0" w:color="000000"/>
              <w:right w:val="single" w:sz="8" w:space="0" w:color="000000"/>
            </w:tcBorders>
            <w:vAlign w:val="center"/>
          </w:tcPr>
          <w:p w:rsidR="00301724" w:rsidRDefault="00130132">
            <w:pPr>
              <w:spacing w:before="40" w:after="40"/>
              <w:ind w:left="40" w:right="40"/>
              <w:jc w:val="right"/>
              <w:rPr>
                <w:rFonts w:ascii="微软雅黑" w:eastAsia="微软雅黑" w:hAnsi="微软雅黑" w:cs="微软雅黑"/>
                <w:color w:val="000000"/>
                <w:sz w:val="18"/>
              </w:rPr>
            </w:pPr>
            <w:r>
              <w:rPr>
                <w:rFonts w:ascii="微软雅黑" w:eastAsia="微软雅黑" w:hAnsi="微软雅黑" w:cs="微软雅黑" w:hint="eastAsia"/>
                <w:color w:val="000000"/>
                <w:sz w:val="18"/>
              </w:rPr>
              <w:t>100.00</w:t>
            </w:r>
          </w:p>
        </w:tc>
        <w:tc>
          <w:tcPr>
            <w:tcW w:w="2608" w:type="dxa"/>
            <w:tcBorders>
              <w:top w:val="single" w:sz="8" w:space="0" w:color="000000"/>
              <w:left w:val="single" w:sz="8" w:space="0" w:color="000000"/>
              <w:bottom w:val="single" w:sz="8" w:space="0" w:color="000000"/>
              <w:right w:val="single" w:sz="8" w:space="0" w:color="000000"/>
            </w:tcBorders>
            <w:vAlign w:val="center"/>
          </w:tcPr>
          <w:p w:rsidR="00301724" w:rsidRDefault="00301724">
            <w:pPr>
              <w:spacing w:before="40" w:after="40"/>
              <w:ind w:left="40" w:right="40"/>
              <w:jc w:val="center"/>
              <w:rPr>
                <w:rFonts w:ascii="微软雅黑" w:eastAsia="微软雅黑" w:hAnsi="微软雅黑" w:cs="微软雅黑"/>
                <w:color w:val="000000"/>
                <w:sz w:val="18"/>
              </w:rPr>
            </w:pPr>
          </w:p>
        </w:tc>
      </w:tr>
      <w:tr w:rsidR="00301724">
        <w:tblPrEx>
          <w:tblCellMar>
            <w:top w:w="0" w:type="dxa"/>
            <w:bottom w:w="0" w:type="dxa"/>
          </w:tblCellMar>
        </w:tblPrEx>
        <w:trPr>
          <w:trHeight w:val="680"/>
        </w:trPr>
        <w:tc>
          <w:tcPr>
            <w:tcW w:w="3213" w:type="dxa"/>
            <w:gridSpan w:val="2"/>
            <w:tcBorders>
              <w:top w:val="single" w:sz="8" w:space="0" w:color="000000"/>
              <w:left w:val="single" w:sz="8" w:space="0" w:color="000000"/>
              <w:bottom w:val="single" w:sz="8" w:space="0" w:color="000000"/>
              <w:right w:val="single" w:sz="8" w:space="0" w:color="000000"/>
            </w:tcBorders>
            <w:vAlign w:val="center"/>
          </w:tcPr>
          <w:p w:rsidR="00301724" w:rsidRDefault="00130132">
            <w:pPr>
              <w:spacing w:before="40" w:after="40"/>
              <w:ind w:left="40" w:right="40"/>
              <w:jc w:val="center"/>
              <w:rPr>
                <w:rFonts w:ascii="微软雅黑" w:eastAsia="微软雅黑" w:hAnsi="微软雅黑" w:cs="微软雅黑"/>
                <w:color w:val="000000"/>
                <w:sz w:val="18"/>
              </w:rPr>
            </w:pPr>
            <w:r>
              <w:rPr>
                <w:rFonts w:ascii="微软雅黑" w:eastAsia="微软雅黑" w:hAnsi="微软雅黑" w:cs="微软雅黑" w:hint="eastAsia"/>
                <w:color w:val="000000"/>
                <w:sz w:val="18"/>
              </w:rPr>
              <w:t>一级指标</w:t>
            </w:r>
          </w:p>
        </w:tc>
        <w:tc>
          <w:tcPr>
            <w:tcW w:w="1587" w:type="dxa"/>
            <w:tcBorders>
              <w:top w:val="single" w:sz="8" w:space="0" w:color="000000"/>
              <w:left w:val="single" w:sz="8" w:space="0" w:color="000000"/>
              <w:bottom w:val="single" w:sz="8" w:space="0" w:color="000000"/>
              <w:right w:val="single" w:sz="8" w:space="0" w:color="000000"/>
            </w:tcBorders>
            <w:vAlign w:val="center"/>
          </w:tcPr>
          <w:p w:rsidR="00301724" w:rsidRDefault="00130132">
            <w:pPr>
              <w:spacing w:before="40" w:after="40"/>
              <w:ind w:left="40" w:right="40"/>
              <w:jc w:val="center"/>
              <w:rPr>
                <w:rFonts w:ascii="微软雅黑" w:eastAsia="微软雅黑" w:hAnsi="微软雅黑" w:cs="微软雅黑"/>
                <w:color w:val="000000"/>
                <w:sz w:val="18"/>
              </w:rPr>
            </w:pPr>
            <w:r>
              <w:rPr>
                <w:rFonts w:ascii="微软雅黑" w:eastAsia="微软雅黑" w:hAnsi="微软雅黑" w:cs="微软雅黑" w:hint="eastAsia"/>
                <w:color w:val="000000"/>
                <w:sz w:val="18"/>
              </w:rPr>
              <w:t>二级指标</w:t>
            </w:r>
          </w:p>
        </w:tc>
        <w:tc>
          <w:tcPr>
            <w:tcW w:w="2381" w:type="dxa"/>
            <w:tcBorders>
              <w:top w:val="single" w:sz="8" w:space="0" w:color="000000"/>
              <w:left w:val="single" w:sz="8" w:space="0" w:color="000000"/>
              <w:bottom w:val="single" w:sz="8" w:space="0" w:color="000000"/>
              <w:right w:val="single" w:sz="8" w:space="0" w:color="000000"/>
            </w:tcBorders>
            <w:vAlign w:val="center"/>
          </w:tcPr>
          <w:p w:rsidR="00301724" w:rsidRDefault="00130132">
            <w:pPr>
              <w:spacing w:before="40" w:after="40"/>
              <w:ind w:left="40" w:right="40"/>
              <w:jc w:val="center"/>
              <w:rPr>
                <w:rFonts w:ascii="微软雅黑" w:eastAsia="微软雅黑" w:hAnsi="微软雅黑" w:cs="微软雅黑"/>
                <w:color w:val="000000"/>
                <w:sz w:val="18"/>
              </w:rPr>
            </w:pPr>
            <w:r>
              <w:rPr>
                <w:rFonts w:ascii="微软雅黑" w:eastAsia="微软雅黑" w:hAnsi="微软雅黑" w:cs="微软雅黑" w:hint="eastAsia"/>
                <w:color w:val="000000"/>
                <w:sz w:val="18"/>
              </w:rPr>
              <w:t>三级指标</w:t>
            </w:r>
          </w:p>
        </w:tc>
        <w:tc>
          <w:tcPr>
            <w:tcW w:w="567" w:type="dxa"/>
            <w:tcBorders>
              <w:top w:val="single" w:sz="8" w:space="0" w:color="000000"/>
              <w:left w:val="single" w:sz="8" w:space="0" w:color="000000"/>
              <w:bottom w:val="single" w:sz="8" w:space="0" w:color="000000"/>
              <w:right w:val="single" w:sz="8" w:space="0" w:color="000000"/>
            </w:tcBorders>
            <w:vAlign w:val="center"/>
          </w:tcPr>
          <w:p w:rsidR="00301724" w:rsidRDefault="00130132">
            <w:pPr>
              <w:spacing w:before="40" w:after="40"/>
              <w:ind w:left="40" w:right="40"/>
              <w:jc w:val="center"/>
              <w:rPr>
                <w:rFonts w:ascii="微软雅黑" w:eastAsia="微软雅黑" w:hAnsi="微软雅黑" w:cs="微软雅黑"/>
                <w:color w:val="000000"/>
                <w:sz w:val="18"/>
              </w:rPr>
            </w:pPr>
            <w:r>
              <w:rPr>
                <w:rFonts w:ascii="微软雅黑" w:eastAsia="微软雅黑" w:hAnsi="微软雅黑" w:cs="微软雅黑" w:hint="eastAsia"/>
                <w:color w:val="000000"/>
                <w:sz w:val="18"/>
              </w:rPr>
              <w:t>指标性质</w:t>
            </w:r>
          </w:p>
        </w:tc>
        <w:tc>
          <w:tcPr>
            <w:tcW w:w="1247" w:type="dxa"/>
            <w:tcBorders>
              <w:top w:val="single" w:sz="8" w:space="0" w:color="000000"/>
              <w:left w:val="single" w:sz="8" w:space="0" w:color="000000"/>
              <w:bottom w:val="single" w:sz="8" w:space="0" w:color="000000"/>
              <w:right w:val="single" w:sz="8" w:space="0" w:color="000000"/>
            </w:tcBorders>
            <w:vAlign w:val="center"/>
          </w:tcPr>
          <w:p w:rsidR="00301724" w:rsidRDefault="00130132">
            <w:pPr>
              <w:spacing w:before="40" w:after="40"/>
              <w:ind w:left="40" w:right="40"/>
              <w:jc w:val="center"/>
              <w:rPr>
                <w:rFonts w:ascii="微软雅黑" w:eastAsia="微软雅黑" w:hAnsi="微软雅黑" w:cs="微软雅黑"/>
                <w:color w:val="000000"/>
                <w:sz w:val="18"/>
              </w:rPr>
            </w:pPr>
            <w:r>
              <w:rPr>
                <w:rFonts w:ascii="微软雅黑" w:eastAsia="微软雅黑" w:hAnsi="微软雅黑" w:cs="微软雅黑" w:hint="eastAsia"/>
                <w:color w:val="000000"/>
                <w:sz w:val="18"/>
              </w:rPr>
              <w:t>指标值</w:t>
            </w:r>
          </w:p>
        </w:tc>
        <w:tc>
          <w:tcPr>
            <w:tcW w:w="567" w:type="dxa"/>
            <w:tcBorders>
              <w:top w:val="single" w:sz="8" w:space="0" w:color="000000"/>
              <w:left w:val="single" w:sz="8" w:space="0" w:color="000000"/>
              <w:bottom w:val="single" w:sz="8" w:space="0" w:color="000000"/>
              <w:right w:val="single" w:sz="8" w:space="0" w:color="000000"/>
            </w:tcBorders>
            <w:vAlign w:val="center"/>
          </w:tcPr>
          <w:p w:rsidR="00301724" w:rsidRDefault="00130132">
            <w:pPr>
              <w:spacing w:before="40" w:after="40"/>
              <w:ind w:left="40" w:right="40"/>
              <w:jc w:val="center"/>
              <w:rPr>
                <w:rFonts w:ascii="微软雅黑" w:eastAsia="微软雅黑" w:hAnsi="微软雅黑" w:cs="微软雅黑"/>
                <w:color w:val="000000"/>
                <w:sz w:val="18"/>
              </w:rPr>
            </w:pPr>
            <w:r>
              <w:rPr>
                <w:rFonts w:ascii="微软雅黑" w:eastAsia="微软雅黑" w:hAnsi="微软雅黑" w:cs="微软雅黑" w:hint="eastAsia"/>
                <w:color w:val="000000"/>
                <w:sz w:val="18"/>
              </w:rPr>
              <w:t>度量单位</w:t>
            </w:r>
          </w:p>
        </w:tc>
        <w:tc>
          <w:tcPr>
            <w:tcW w:w="2154" w:type="dxa"/>
            <w:tcBorders>
              <w:top w:val="single" w:sz="8" w:space="0" w:color="000000"/>
              <w:left w:val="single" w:sz="8" w:space="0" w:color="000000"/>
              <w:bottom w:val="single" w:sz="8" w:space="0" w:color="000000"/>
              <w:right w:val="single" w:sz="8" w:space="0" w:color="000000"/>
            </w:tcBorders>
            <w:vAlign w:val="center"/>
          </w:tcPr>
          <w:p w:rsidR="00301724" w:rsidRDefault="00130132">
            <w:pPr>
              <w:spacing w:before="40" w:after="40"/>
              <w:ind w:left="40" w:right="40"/>
              <w:jc w:val="center"/>
              <w:rPr>
                <w:rFonts w:ascii="微软雅黑" w:eastAsia="微软雅黑" w:hAnsi="微软雅黑" w:cs="微软雅黑"/>
                <w:color w:val="000000"/>
                <w:sz w:val="18"/>
              </w:rPr>
            </w:pPr>
            <w:r>
              <w:rPr>
                <w:rFonts w:ascii="微软雅黑" w:eastAsia="微软雅黑" w:hAnsi="微软雅黑" w:cs="微软雅黑" w:hint="eastAsia"/>
                <w:color w:val="000000"/>
                <w:sz w:val="18"/>
              </w:rPr>
              <w:t>完成值</w:t>
            </w:r>
          </w:p>
        </w:tc>
        <w:tc>
          <w:tcPr>
            <w:tcW w:w="680" w:type="dxa"/>
            <w:tcBorders>
              <w:top w:val="single" w:sz="8" w:space="0" w:color="000000"/>
              <w:left w:val="single" w:sz="8" w:space="0" w:color="000000"/>
              <w:bottom w:val="single" w:sz="8" w:space="0" w:color="000000"/>
              <w:right w:val="single" w:sz="8" w:space="0" w:color="000000"/>
            </w:tcBorders>
            <w:vAlign w:val="center"/>
          </w:tcPr>
          <w:p w:rsidR="00301724" w:rsidRDefault="00130132">
            <w:pPr>
              <w:spacing w:before="40" w:after="40"/>
              <w:ind w:left="40" w:right="40"/>
              <w:jc w:val="center"/>
              <w:rPr>
                <w:rFonts w:ascii="微软雅黑" w:eastAsia="微软雅黑" w:hAnsi="微软雅黑" w:cs="微软雅黑"/>
                <w:color w:val="000000"/>
                <w:sz w:val="18"/>
              </w:rPr>
            </w:pPr>
            <w:r>
              <w:rPr>
                <w:rFonts w:ascii="微软雅黑" w:eastAsia="微软雅黑" w:hAnsi="微软雅黑" w:cs="微软雅黑" w:hint="eastAsia"/>
                <w:color w:val="000000"/>
                <w:sz w:val="18"/>
              </w:rPr>
              <w:t>权重</w:t>
            </w:r>
          </w:p>
        </w:tc>
        <w:tc>
          <w:tcPr>
            <w:tcW w:w="907" w:type="dxa"/>
            <w:tcBorders>
              <w:top w:val="single" w:sz="8" w:space="0" w:color="000000"/>
              <w:left w:val="single" w:sz="8" w:space="0" w:color="000000"/>
              <w:bottom w:val="single" w:sz="8" w:space="0" w:color="000000"/>
              <w:right w:val="single" w:sz="8" w:space="0" w:color="000000"/>
            </w:tcBorders>
            <w:vAlign w:val="center"/>
          </w:tcPr>
          <w:p w:rsidR="00301724" w:rsidRDefault="00130132">
            <w:pPr>
              <w:spacing w:before="40" w:after="40"/>
              <w:ind w:left="40" w:right="40"/>
              <w:jc w:val="center"/>
              <w:rPr>
                <w:rFonts w:ascii="微软雅黑" w:eastAsia="微软雅黑" w:hAnsi="微软雅黑" w:cs="微软雅黑"/>
                <w:color w:val="000000"/>
                <w:sz w:val="18"/>
              </w:rPr>
            </w:pPr>
            <w:r>
              <w:rPr>
                <w:rFonts w:ascii="微软雅黑" w:eastAsia="微软雅黑" w:hAnsi="微软雅黑" w:cs="微软雅黑" w:hint="eastAsia"/>
                <w:color w:val="000000"/>
                <w:sz w:val="18"/>
              </w:rPr>
              <w:t>得分</w:t>
            </w:r>
          </w:p>
        </w:tc>
        <w:tc>
          <w:tcPr>
            <w:tcW w:w="2608" w:type="dxa"/>
            <w:tcBorders>
              <w:top w:val="single" w:sz="8" w:space="0" w:color="000000"/>
              <w:left w:val="single" w:sz="8" w:space="0" w:color="000000"/>
              <w:bottom w:val="single" w:sz="8" w:space="0" w:color="000000"/>
              <w:right w:val="single" w:sz="8" w:space="0" w:color="000000"/>
            </w:tcBorders>
            <w:vAlign w:val="center"/>
          </w:tcPr>
          <w:p w:rsidR="00301724" w:rsidRDefault="00130132">
            <w:pPr>
              <w:spacing w:before="40" w:after="40"/>
              <w:ind w:left="40" w:right="40"/>
              <w:jc w:val="center"/>
              <w:rPr>
                <w:rFonts w:ascii="微软雅黑" w:eastAsia="微软雅黑" w:hAnsi="微软雅黑" w:cs="微软雅黑"/>
                <w:color w:val="000000"/>
                <w:sz w:val="18"/>
              </w:rPr>
            </w:pPr>
            <w:r>
              <w:rPr>
                <w:rFonts w:ascii="微软雅黑" w:eastAsia="微软雅黑" w:hAnsi="微软雅黑" w:cs="微软雅黑" w:hint="eastAsia"/>
                <w:color w:val="000000"/>
                <w:sz w:val="18"/>
              </w:rPr>
              <w:t>未完成原因分析</w:t>
            </w:r>
          </w:p>
        </w:tc>
      </w:tr>
      <w:tr w:rsidR="00301724">
        <w:tblPrEx>
          <w:tblCellMar>
            <w:top w:w="0" w:type="dxa"/>
            <w:bottom w:w="0" w:type="dxa"/>
          </w:tblCellMar>
        </w:tblPrEx>
        <w:trPr>
          <w:trHeight w:val="424"/>
        </w:trPr>
        <w:tc>
          <w:tcPr>
            <w:tcW w:w="944" w:type="dxa"/>
            <w:vMerge w:val="restart"/>
            <w:tcBorders>
              <w:top w:val="single" w:sz="8" w:space="0" w:color="000000"/>
              <w:left w:val="single" w:sz="8" w:space="0" w:color="000000"/>
              <w:bottom w:val="single" w:sz="8" w:space="0" w:color="000000"/>
              <w:right w:val="single" w:sz="8" w:space="0" w:color="000000"/>
            </w:tcBorders>
            <w:vAlign w:val="center"/>
          </w:tcPr>
          <w:p w:rsidR="00301724" w:rsidRDefault="00130132">
            <w:pPr>
              <w:spacing w:before="40" w:after="40"/>
              <w:ind w:left="40" w:right="40"/>
              <w:jc w:val="left"/>
              <w:rPr>
                <w:rFonts w:ascii="微软雅黑" w:eastAsia="微软雅黑" w:hAnsi="微软雅黑" w:cs="微软雅黑"/>
                <w:color w:val="000000"/>
                <w:sz w:val="18"/>
              </w:rPr>
            </w:pPr>
            <w:r>
              <w:rPr>
                <w:rFonts w:ascii="微软雅黑" w:eastAsia="微软雅黑" w:hAnsi="微软雅黑" w:cs="微软雅黑" w:hint="eastAsia"/>
                <w:color w:val="000000"/>
                <w:sz w:val="18"/>
              </w:rPr>
              <w:t>绩效指标（</w:t>
            </w:r>
            <w:r>
              <w:rPr>
                <w:rFonts w:ascii="微软雅黑" w:eastAsia="微软雅黑" w:hAnsi="微软雅黑" w:cs="微软雅黑" w:hint="eastAsia"/>
                <w:color w:val="000000"/>
                <w:sz w:val="18"/>
              </w:rPr>
              <w:t>90</w:t>
            </w:r>
            <w:r>
              <w:rPr>
                <w:rFonts w:ascii="微软雅黑" w:eastAsia="微软雅黑" w:hAnsi="微软雅黑" w:cs="微软雅黑" w:hint="eastAsia"/>
                <w:color w:val="000000"/>
                <w:sz w:val="18"/>
              </w:rPr>
              <w:t>分）</w:t>
            </w:r>
          </w:p>
        </w:tc>
        <w:tc>
          <w:tcPr>
            <w:tcW w:w="2268" w:type="dxa"/>
            <w:vMerge w:val="restart"/>
            <w:tcBorders>
              <w:top w:val="single" w:sz="8" w:space="0" w:color="000000"/>
              <w:left w:val="single" w:sz="8" w:space="0" w:color="000000"/>
              <w:bottom w:val="single" w:sz="8" w:space="0" w:color="000000"/>
              <w:right w:val="single" w:sz="8" w:space="0" w:color="000000"/>
            </w:tcBorders>
            <w:vAlign w:val="center"/>
          </w:tcPr>
          <w:p w:rsidR="00301724" w:rsidRDefault="00130132">
            <w:pPr>
              <w:spacing w:before="40" w:after="40"/>
              <w:ind w:left="40" w:right="40"/>
              <w:jc w:val="center"/>
              <w:rPr>
                <w:rFonts w:ascii="微软雅黑" w:eastAsia="微软雅黑" w:hAnsi="微软雅黑" w:cs="微软雅黑"/>
                <w:color w:val="000000"/>
                <w:sz w:val="18"/>
              </w:rPr>
            </w:pPr>
            <w:r>
              <w:rPr>
                <w:rFonts w:ascii="微软雅黑" w:eastAsia="微软雅黑" w:hAnsi="微软雅黑" w:cs="微软雅黑" w:hint="eastAsia"/>
                <w:color w:val="000000"/>
                <w:sz w:val="18"/>
              </w:rPr>
              <w:t>产出指标</w:t>
            </w:r>
          </w:p>
        </w:tc>
        <w:tc>
          <w:tcPr>
            <w:tcW w:w="1587" w:type="dxa"/>
            <w:tcBorders>
              <w:top w:val="single" w:sz="8" w:space="0" w:color="000000"/>
              <w:left w:val="single" w:sz="8" w:space="0" w:color="000000"/>
              <w:bottom w:val="single" w:sz="8" w:space="0" w:color="000000"/>
              <w:right w:val="single" w:sz="8" w:space="0" w:color="000000"/>
            </w:tcBorders>
            <w:vAlign w:val="center"/>
          </w:tcPr>
          <w:p w:rsidR="00301724" w:rsidRDefault="00130132">
            <w:pPr>
              <w:spacing w:before="40" w:after="40"/>
              <w:ind w:left="40" w:right="40"/>
              <w:jc w:val="left"/>
              <w:rPr>
                <w:rFonts w:ascii="微软雅黑" w:eastAsia="微软雅黑" w:hAnsi="微软雅黑" w:cs="微软雅黑"/>
                <w:color w:val="000000"/>
                <w:sz w:val="18"/>
              </w:rPr>
            </w:pPr>
            <w:r>
              <w:rPr>
                <w:rFonts w:ascii="微软雅黑" w:eastAsia="微软雅黑" w:hAnsi="微软雅黑" w:cs="微软雅黑" w:hint="eastAsia"/>
                <w:color w:val="000000"/>
                <w:sz w:val="18"/>
              </w:rPr>
              <w:t>数量指标</w:t>
            </w:r>
          </w:p>
        </w:tc>
        <w:tc>
          <w:tcPr>
            <w:tcW w:w="2381" w:type="dxa"/>
            <w:tcBorders>
              <w:top w:val="single" w:sz="8" w:space="0" w:color="000000"/>
              <w:left w:val="single" w:sz="8" w:space="0" w:color="000000"/>
              <w:bottom w:val="single" w:sz="8" w:space="0" w:color="000000"/>
              <w:right w:val="single" w:sz="8" w:space="0" w:color="000000"/>
            </w:tcBorders>
            <w:vAlign w:val="center"/>
          </w:tcPr>
          <w:p w:rsidR="00301724" w:rsidRDefault="00130132">
            <w:pPr>
              <w:spacing w:before="40" w:after="40"/>
              <w:ind w:left="40" w:right="40"/>
              <w:jc w:val="left"/>
              <w:rPr>
                <w:rFonts w:ascii="微软雅黑" w:eastAsia="微软雅黑" w:hAnsi="微软雅黑" w:cs="微软雅黑"/>
                <w:color w:val="000000"/>
                <w:sz w:val="18"/>
              </w:rPr>
            </w:pPr>
            <w:r>
              <w:rPr>
                <w:rFonts w:ascii="微软雅黑" w:eastAsia="微软雅黑" w:hAnsi="微软雅黑" w:cs="微软雅黑" w:hint="eastAsia"/>
                <w:color w:val="000000"/>
                <w:sz w:val="18"/>
              </w:rPr>
              <w:t>检察案件受理大要数量</w:t>
            </w:r>
          </w:p>
        </w:tc>
        <w:tc>
          <w:tcPr>
            <w:tcW w:w="567" w:type="dxa"/>
            <w:tcBorders>
              <w:top w:val="single" w:sz="8" w:space="0" w:color="000000"/>
              <w:left w:val="single" w:sz="8" w:space="0" w:color="000000"/>
              <w:bottom w:val="single" w:sz="8" w:space="0" w:color="000000"/>
              <w:right w:val="single" w:sz="8" w:space="0" w:color="000000"/>
            </w:tcBorders>
            <w:vAlign w:val="center"/>
          </w:tcPr>
          <w:p w:rsidR="00301724" w:rsidRDefault="00130132">
            <w:pPr>
              <w:spacing w:before="40" w:after="40"/>
              <w:ind w:left="40" w:right="40"/>
              <w:jc w:val="center"/>
              <w:rPr>
                <w:rFonts w:ascii="微软雅黑" w:eastAsia="微软雅黑" w:hAnsi="微软雅黑" w:cs="微软雅黑"/>
                <w:color w:val="000000"/>
                <w:sz w:val="18"/>
              </w:rPr>
            </w:pPr>
            <w:r>
              <w:rPr>
                <w:rFonts w:ascii="微软雅黑" w:eastAsia="微软雅黑" w:hAnsi="微软雅黑" w:cs="微软雅黑" w:hint="eastAsia"/>
                <w:color w:val="000000"/>
                <w:sz w:val="18"/>
              </w:rPr>
              <w:t>≥</w:t>
            </w:r>
          </w:p>
        </w:tc>
        <w:tc>
          <w:tcPr>
            <w:tcW w:w="1247" w:type="dxa"/>
            <w:tcBorders>
              <w:top w:val="single" w:sz="8" w:space="0" w:color="000000"/>
              <w:left w:val="single" w:sz="8" w:space="0" w:color="000000"/>
              <w:bottom w:val="single" w:sz="8" w:space="0" w:color="000000"/>
              <w:right w:val="single" w:sz="8" w:space="0" w:color="000000"/>
            </w:tcBorders>
            <w:vAlign w:val="center"/>
          </w:tcPr>
          <w:p w:rsidR="00301724" w:rsidRDefault="00130132">
            <w:pPr>
              <w:spacing w:before="40" w:after="40"/>
              <w:ind w:left="40" w:right="40"/>
              <w:jc w:val="left"/>
              <w:rPr>
                <w:rFonts w:ascii="微软雅黑" w:eastAsia="微软雅黑" w:hAnsi="微软雅黑" w:cs="微软雅黑"/>
                <w:color w:val="000000"/>
                <w:sz w:val="18"/>
              </w:rPr>
            </w:pPr>
            <w:r>
              <w:rPr>
                <w:rFonts w:ascii="微软雅黑" w:eastAsia="微软雅黑" w:hAnsi="微软雅黑" w:cs="微软雅黑" w:hint="eastAsia"/>
                <w:color w:val="000000"/>
                <w:sz w:val="18"/>
              </w:rPr>
              <w:t>3</w:t>
            </w:r>
          </w:p>
        </w:tc>
        <w:tc>
          <w:tcPr>
            <w:tcW w:w="567" w:type="dxa"/>
            <w:tcBorders>
              <w:top w:val="single" w:sz="8" w:space="0" w:color="000000"/>
              <w:left w:val="single" w:sz="8" w:space="0" w:color="000000"/>
              <w:bottom w:val="single" w:sz="8" w:space="0" w:color="000000"/>
              <w:right w:val="single" w:sz="8" w:space="0" w:color="000000"/>
            </w:tcBorders>
            <w:vAlign w:val="center"/>
          </w:tcPr>
          <w:p w:rsidR="00301724" w:rsidRDefault="00130132">
            <w:pPr>
              <w:spacing w:before="40" w:after="40"/>
              <w:ind w:left="40" w:right="40"/>
              <w:jc w:val="center"/>
              <w:rPr>
                <w:rFonts w:ascii="微软雅黑" w:eastAsia="微软雅黑" w:hAnsi="微软雅黑" w:cs="微软雅黑"/>
                <w:color w:val="000000"/>
                <w:sz w:val="18"/>
              </w:rPr>
            </w:pPr>
            <w:r>
              <w:rPr>
                <w:rFonts w:ascii="微软雅黑" w:eastAsia="微软雅黑" w:hAnsi="微软雅黑" w:cs="微软雅黑" w:hint="eastAsia"/>
                <w:color w:val="000000"/>
                <w:sz w:val="18"/>
              </w:rPr>
              <w:t>人</w:t>
            </w:r>
          </w:p>
        </w:tc>
        <w:tc>
          <w:tcPr>
            <w:tcW w:w="2154" w:type="dxa"/>
            <w:tcBorders>
              <w:top w:val="single" w:sz="8" w:space="0" w:color="000000"/>
              <w:left w:val="single" w:sz="8" w:space="0" w:color="000000"/>
              <w:bottom w:val="single" w:sz="8" w:space="0" w:color="000000"/>
              <w:right w:val="single" w:sz="8" w:space="0" w:color="000000"/>
            </w:tcBorders>
            <w:vAlign w:val="center"/>
          </w:tcPr>
          <w:p w:rsidR="00301724" w:rsidRDefault="00130132">
            <w:pPr>
              <w:spacing w:before="40" w:after="40"/>
              <w:ind w:left="40" w:right="40"/>
              <w:jc w:val="left"/>
              <w:rPr>
                <w:rFonts w:ascii="微软雅黑" w:eastAsia="微软雅黑" w:hAnsi="微软雅黑" w:cs="微软雅黑"/>
                <w:color w:val="000000"/>
                <w:sz w:val="18"/>
              </w:rPr>
            </w:pPr>
            <w:r>
              <w:rPr>
                <w:rFonts w:ascii="微软雅黑" w:eastAsia="微软雅黑" w:hAnsi="微软雅黑" w:cs="微软雅黑" w:hint="eastAsia"/>
                <w:color w:val="000000"/>
                <w:sz w:val="18"/>
              </w:rPr>
              <w:t>3</w:t>
            </w:r>
          </w:p>
        </w:tc>
        <w:tc>
          <w:tcPr>
            <w:tcW w:w="680" w:type="dxa"/>
            <w:tcBorders>
              <w:top w:val="single" w:sz="8" w:space="0" w:color="000000"/>
              <w:left w:val="single" w:sz="8" w:space="0" w:color="000000"/>
              <w:bottom w:val="single" w:sz="8" w:space="0" w:color="000000"/>
              <w:right w:val="single" w:sz="8" w:space="0" w:color="000000"/>
            </w:tcBorders>
            <w:vAlign w:val="center"/>
          </w:tcPr>
          <w:p w:rsidR="00301724" w:rsidRDefault="00130132">
            <w:pPr>
              <w:spacing w:before="40" w:after="40"/>
              <w:ind w:left="40" w:right="40"/>
              <w:jc w:val="right"/>
              <w:rPr>
                <w:rFonts w:ascii="微软雅黑" w:eastAsia="微软雅黑" w:hAnsi="微软雅黑" w:cs="微软雅黑"/>
                <w:color w:val="000000"/>
                <w:sz w:val="18"/>
              </w:rPr>
            </w:pPr>
            <w:r>
              <w:rPr>
                <w:rFonts w:ascii="微软雅黑" w:eastAsia="微软雅黑" w:hAnsi="微软雅黑" w:cs="微软雅黑" w:hint="eastAsia"/>
                <w:color w:val="000000"/>
                <w:sz w:val="18"/>
              </w:rPr>
              <w:t>20.00</w:t>
            </w:r>
          </w:p>
        </w:tc>
        <w:tc>
          <w:tcPr>
            <w:tcW w:w="907" w:type="dxa"/>
            <w:tcBorders>
              <w:top w:val="single" w:sz="8" w:space="0" w:color="000000"/>
              <w:left w:val="single" w:sz="8" w:space="0" w:color="000000"/>
              <w:bottom w:val="single" w:sz="8" w:space="0" w:color="000000"/>
              <w:right w:val="single" w:sz="8" w:space="0" w:color="000000"/>
            </w:tcBorders>
            <w:vAlign w:val="center"/>
          </w:tcPr>
          <w:p w:rsidR="00301724" w:rsidRDefault="00130132">
            <w:pPr>
              <w:spacing w:before="40" w:after="40"/>
              <w:ind w:left="40" w:right="40"/>
              <w:jc w:val="right"/>
              <w:rPr>
                <w:rFonts w:ascii="微软雅黑" w:eastAsia="微软雅黑" w:hAnsi="微软雅黑" w:cs="微软雅黑"/>
                <w:color w:val="000000"/>
                <w:sz w:val="18"/>
              </w:rPr>
            </w:pPr>
            <w:r>
              <w:rPr>
                <w:rFonts w:ascii="微软雅黑" w:eastAsia="微软雅黑" w:hAnsi="微软雅黑" w:cs="微软雅黑" w:hint="eastAsia"/>
                <w:color w:val="000000"/>
                <w:sz w:val="18"/>
              </w:rPr>
              <w:t>20.00</w:t>
            </w:r>
          </w:p>
        </w:tc>
        <w:tc>
          <w:tcPr>
            <w:tcW w:w="2608" w:type="dxa"/>
            <w:tcBorders>
              <w:top w:val="single" w:sz="8" w:space="0" w:color="000000"/>
              <w:left w:val="single" w:sz="8" w:space="0" w:color="000000"/>
              <w:bottom w:val="single" w:sz="8" w:space="0" w:color="000000"/>
              <w:right w:val="single" w:sz="8" w:space="0" w:color="000000"/>
            </w:tcBorders>
            <w:vAlign w:val="center"/>
          </w:tcPr>
          <w:p w:rsidR="00301724" w:rsidRDefault="00301724">
            <w:pPr>
              <w:spacing w:before="40" w:after="40"/>
              <w:ind w:left="40" w:right="40"/>
              <w:jc w:val="left"/>
              <w:rPr>
                <w:rFonts w:ascii="微软雅黑" w:eastAsia="微软雅黑" w:hAnsi="微软雅黑" w:cs="微软雅黑"/>
                <w:color w:val="000000"/>
                <w:sz w:val="18"/>
              </w:rPr>
            </w:pPr>
          </w:p>
        </w:tc>
      </w:tr>
      <w:tr w:rsidR="00301724">
        <w:tblPrEx>
          <w:tblCellMar>
            <w:top w:w="0" w:type="dxa"/>
            <w:bottom w:w="0" w:type="dxa"/>
          </w:tblCellMar>
        </w:tblPrEx>
        <w:trPr>
          <w:trHeight w:val="424"/>
        </w:trPr>
        <w:tc>
          <w:tcPr>
            <w:tcW w:w="944" w:type="dxa"/>
            <w:vMerge/>
            <w:tcBorders>
              <w:top w:val="single" w:sz="8" w:space="0" w:color="000000"/>
              <w:left w:val="single" w:sz="8" w:space="0" w:color="000000"/>
              <w:bottom w:val="single" w:sz="8" w:space="0" w:color="000000"/>
              <w:right w:val="single" w:sz="8" w:space="0" w:color="000000"/>
            </w:tcBorders>
            <w:vAlign w:val="center"/>
          </w:tcPr>
          <w:p w:rsidR="00301724" w:rsidRDefault="00301724">
            <w:pPr>
              <w:spacing w:line="1" w:lineRule="exact"/>
            </w:pPr>
          </w:p>
        </w:tc>
        <w:tc>
          <w:tcPr>
            <w:tcW w:w="2268" w:type="dxa"/>
            <w:vMerge/>
            <w:tcBorders>
              <w:top w:val="single" w:sz="8" w:space="0" w:color="000000"/>
              <w:left w:val="single" w:sz="8" w:space="0" w:color="000000"/>
              <w:bottom w:val="single" w:sz="8" w:space="0" w:color="000000"/>
              <w:right w:val="single" w:sz="8" w:space="0" w:color="000000"/>
            </w:tcBorders>
            <w:vAlign w:val="center"/>
          </w:tcPr>
          <w:p w:rsidR="00301724" w:rsidRDefault="00301724">
            <w:pPr>
              <w:spacing w:line="1" w:lineRule="exact"/>
            </w:pPr>
          </w:p>
        </w:tc>
        <w:tc>
          <w:tcPr>
            <w:tcW w:w="1587" w:type="dxa"/>
            <w:tcBorders>
              <w:top w:val="single" w:sz="8" w:space="0" w:color="000000"/>
              <w:left w:val="single" w:sz="8" w:space="0" w:color="000000"/>
              <w:bottom w:val="single" w:sz="8" w:space="0" w:color="000000"/>
              <w:right w:val="single" w:sz="8" w:space="0" w:color="000000"/>
            </w:tcBorders>
            <w:vAlign w:val="center"/>
          </w:tcPr>
          <w:p w:rsidR="00301724" w:rsidRDefault="00130132">
            <w:pPr>
              <w:spacing w:before="40" w:after="40"/>
              <w:ind w:left="40" w:right="40"/>
              <w:jc w:val="left"/>
              <w:rPr>
                <w:rFonts w:ascii="微软雅黑" w:eastAsia="微软雅黑" w:hAnsi="微软雅黑" w:cs="微软雅黑"/>
                <w:color w:val="000000"/>
                <w:sz w:val="18"/>
              </w:rPr>
            </w:pPr>
            <w:r>
              <w:rPr>
                <w:rFonts w:ascii="微软雅黑" w:eastAsia="微软雅黑" w:hAnsi="微软雅黑" w:cs="微软雅黑" w:hint="eastAsia"/>
                <w:color w:val="000000"/>
                <w:sz w:val="18"/>
              </w:rPr>
              <w:t>时效指标</w:t>
            </w:r>
          </w:p>
        </w:tc>
        <w:tc>
          <w:tcPr>
            <w:tcW w:w="2381" w:type="dxa"/>
            <w:tcBorders>
              <w:top w:val="single" w:sz="8" w:space="0" w:color="000000"/>
              <w:left w:val="single" w:sz="8" w:space="0" w:color="000000"/>
              <w:bottom w:val="single" w:sz="8" w:space="0" w:color="000000"/>
              <w:right w:val="single" w:sz="8" w:space="0" w:color="000000"/>
            </w:tcBorders>
            <w:vAlign w:val="center"/>
          </w:tcPr>
          <w:p w:rsidR="00301724" w:rsidRDefault="00130132">
            <w:pPr>
              <w:spacing w:before="40" w:after="40"/>
              <w:ind w:left="40" w:right="40"/>
              <w:jc w:val="left"/>
              <w:rPr>
                <w:rFonts w:ascii="微软雅黑" w:eastAsia="微软雅黑" w:hAnsi="微软雅黑" w:cs="微软雅黑"/>
                <w:color w:val="000000"/>
                <w:sz w:val="18"/>
              </w:rPr>
            </w:pPr>
            <w:r>
              <w:rPr>
                <w:rFonts w:ascii="微软雅黑" w:eastAsia="微软雅黑" w:hAnsi="微软雅黑" w:cs="微软雅黑" w:hint="eastAsia"/>
                <w:color w:val="000000"/>
                <w:sz w:val="18"/>
              </w:rPr>
              <w:t>完成年度</w:t>
            </w:r>
          </w:p>
        </w:tc>
        <w:tc>
          <w:tcPr>
            <w:tcW w:w="567" w:type="dxa"/>
            <w:tcBorders>
              <w:top w:val="single" w:sz="8" w:space="0" w:color="000000"/>
              <w:left w:val="single" w:sz="8" w:space="0" w:color="000000"/>
              <w:bottom w:val="single" w:sz="8" w:space="0" w:color="000000"/>
              <w:right w:val="single" w:sz="8" w:space="0" w:color="000000"/>
            </w:tcBorders>
            <w:vAlign w:val="center"/>
          </w:tcPr>
          <w:p w:rsidR="00301724" w:rsidRDefault="00130132">
            <w:pPr>
              <w:spacing w:before="40" w:after="40"/>
              <w:ind w:left="40" w:right="40"/>
              <w:jc w:val="center"/>
              <w:rPr>
                <w:rFonts w:ascii="微软雅黑" w:eastAsia="微软雅黑" w:hAnsi="微软雅黑" w:cs="微软雅黑"/>
                <w:color w:val="000000"/>
                <w:sz w:val="18"/>
              </w:rPr>
            </w:pPr>
            <w:r>
              <w:rPr>
                <w:rFonts w:ascii="微软雅黑" w:eastAsia="微软雅黑" w:hAnsi="微软雅黑" w:cs="微软雅黑" w:hint="eastAsia"/>
                <w:color w:val="000000"/>
                <w:sz w:val="18"/>
              </w:rPr>
              <w:t>=</w:t>
            </w:r>
          </w:p>
        </w:tc>
        <w:tc>
          <w:tcPr>
            <w:tcW w:w="1247" w:type="dxa"/>
            <w:tcBorders>
              <w:top w:val="single" w:sz="8" w:space="0" w:color="000000"/>
              <w:left w:val="single" w:sz="8" w:space="0" w:color="000000"/>
              <w:bottom w:val="single" w:sz="8" w:space="0" w:color="000000"/>
              <w:right w:val="single" w:sz="8" w:space="0" w:color="000000"/>
            </w:tcBorders>
            <w:vAlign w:val="center"/>
          </w:tcPr>
          <w:p w:rsidR="00301724" w:rsidRDefault="00130132">
            <w:pPr>
              <w:spacing w:before="40" w:after="40"/>
              <w:ind w:left="40" w:right="40"/>
              <w:jc w:val="left"/>
              <w:rPr>
                <w:rFonts w:ascii="微软雅黑" w:eastAsia="微软雅黑" w:hAnsi="微软雅黑" w:cs="微软雅黑"/>
                <w:color w:val="000000"/>
                <w:sz w:val="18"/>
              </w:rPr>
            </w:pPr>
            <w:r>
              <w:rPr>
                <w:rFonts w:ascii="微软雅黑" w:eastAsia="微软雅黑" w:hAnsi="微软雅黑" w:cs="微软雅黑" w:hint="eastAsia"/>
                <w:color w:val="000000"/>
                <w:sz w:val="18"/>
              </w:rPr>
              <w:t>1</w:t>
            </w:r>
          </w:p>
        </w:tc>
        <w:tc>
          <w:tcPr>
            <w:tcW w:w="567" w:type="dxa"/>
            <w:tcBorders>
              <w:top w:val="single" w:sz="8" w:space="0" w:color="000000"/>
              <w:left w:val="single" w:sz="8" w:space="0" w:color="000000"/>
              <w:bottom w:val="single" w:sz="8" w:space="0" w:color="000000"/>
              <w:right w:val="single" w:sz="8" w:space="0" w:color="000000"/>
            </w:tcBorders>
            <w:vAlign w:val="center"/>
          </w:tcPr>
          <w:p w:rsidR="00301724" w:rsidRDefault="00130132">
            <w:pPr>
              <w:spacing w:before="40" w:after="40"/>
              <w:ind w:left="40" w:right="40"/>
              <w:jc w:val="center"/>
              <w:rPr>
                <w:rFonts w:ascii="微软雅黑" w:eastAsia="微软雅黑" w:hAnsi="微软雅黑" w:cs="微软雅黑"/>
                <w:color w:val="000000"/>
                <w:sz w:val="18"/>
              </w:rPr>
            </w:pPr>
            <w:r>
              <w:rPr>
                <w:rFonts w:ascii="微软雅黑" w:eastAsia="微软雅黑" w:hAnsi="微软雅黑" w:cs="微软雅黑" w:hint="eastAsia"/>
                <w:color w:val="000000"/>
                <w:sz w:val="18"/>
              </w:rPr>
              <w:t>年</w:t>
            </w:r>
          </w:p>
        </w:tc>
        <w:tc>
          <w:tcPr>
            <w:tcW w:w="2154" w:type="dxa"/>
            <w:tcBorders>
              <w:top w:val="single" w:sz="8" w:space="0" w:color="000000"/>
              <w:left w:val="single" w:sz="8" w:space="0" w:color="000000"/>
              <w:bottom w:val="single" w:sz="8" w:space="0" w:color="000000"/>
              <w:right w:val="single" w:sz="8" w:space="0" w:color="000000"/>
            </w:tcBorders>
            <w:vAlign w:val="center"/>
          </w:tcPr>
          <w:p w:rsidR="00301724" w:rsidRDefault="00130132">
            <w:pPr>
              <w:spacing w:before="40" w:after="40"/>
              <w:ind w:left="40" w:right="40"/>
              <w:jc w:val="left"/>
              <w:rPr>
                <w:rFonts w:ascii="微软雅黑" w:eastAsia="微软雅黑" w:hAnsi="微软雅黑" w:cs="微软雅黑"/>
                <w:color w:val="000000"/>
                <w:sz w:val="18"/>
              </w:rPr>
            </w:pPr>
            <w:r>
              <w:rPr>
                <w:rFonts w:ascii="微软雅黑" w:eastAsia="微软雅黑" w:hAnsi="微软雅黑" w:cs="微软雅黑" w:hint="eastAsia"/>
                <w:color w:val="000000"/>
                <w:sz w:val="18"/>
              </w:rPr>
              <w:t>1</w:t>
            </w:r>
          </w:p>
        </w:tc>
        <w:tc>
          <w:tcPr>
            <w:tcW w:w="680" w:type="dxa"/>
            <w:tcBorders>
              <w:top w:val="single" w:sz="8" w:space="0" w:color="000000"/>
              <w:left w:val="single" w:sz="8" w:space="0" w:color="000000"/>
              <w:bottom w:val="single" w:sz="8" w:space="0" w:color="000000"/>
              <w:right w:val="single" w:sz="8" w:space="0" w:color="000000"/>
            </w:tcBorders>
            <w:vAlign w:val="center"/>
          </w:tcPr>
          <w:p w:rsidR="00301724" w:rsidRDefault="00130132">
            <w:pPr>
              <w:spacing w:before="40" w:after="40"/>
              <w:ind w:left="40" w:right="40"/>
              <w:jc w:val="right"/>
              <w:rPr>
                <w:rFonts w:ascii="微软雅黑" w:eastAsia="微软雅黑" w:hAnsi="微软雅黑" w:cs="微软雅黑"/>
                <w:color w:val="000000"/>
                <w:sz w:val="18"/>
              </w:rPr>
            </w:pPr>
            <w:r>
              <w:rPr>
                <w:rFonts w:ascii="微软雅黑" w:eastAsia="微软雅黑" w:hAnsi="微软雅黑" w:cs="微软雅黑" w:hint="eastAsia"/>
                <w:color w:val="000000"/>
                <w:sz w:val="18"/>
              </w:rPr>
              <w:t>20.00</w:t>
            </w:r>
          </w:p>
        </w:tc>
        <w:tc>
          <w:tcPr>
            <w:tcW w:w="907" w:type="dxa"/>
            <w:tcBorders>
              <w:top w:val="single" w:sz="8" w:space="0" w:color="000000"/>
              <w:left w:val="single" w:sz="8" w:space="0" w:color="000000"/>
              <w:bottom w:val="single" w:sz="8" w:space="0" w:color="000000"/>
              <w:right w:val="single" w:sz="8" w:space="0" w:color="000000"/>
            </w:tcBorders>
            <w:vAlign w:val="center"/>
          </w:tcPr>
          <w:p w:rsidR="00301724" w:rsidRDefault="00130132">
            <w:pPr>
              <w:spacing w:before="40" w:after="40"/>
              <w:ind w:left="40" w:right="40"/>
              <w:jc w:val="right"/>
              <w:rPr>
                <w:rFonts w:ascii="微软雅黑" w:eastAsia="微软雅黑" w:hAnsi="微软雅黑" w:cs="微软雅黑"/>
                <w:color w:val="000000"/>
                <w:sz w:val="18"/>
              </w:rPr>
            </w:pPr>
            <w:r>
              <w:rPr>
                <w:rFonts w:ascii="微软雅黑" w:eastAsia="微软雅黑" w:hAnsi="微软雅黑" w:cs="微软雅黑" w:hint="eastAsia"/>
                <w:color w:val="000000"/>
                <w:sz w:val="18"/>
              </w:rPr>
              <w:t>20.00</w:t>
            </w:r>
          </w:p>
        </w:tc>
        <w:tc>
          <w:tcPr>
            <w:tcW w:w="2608" w:type="dxa"/>
            <w:tcBorders>
              <w:top w:val="single" w:sz="8" w:space="0" w:color="000000"/>
              <w:left w:val="single" w:sz="8" w:space="0" w:color="000000"/>
              <w:bottom w:val="single" w:sz="8" w:space="0" w:color="000000"/>
              <w:right w:val="single" w:sz="8" w:space="0" w:color="000000"/>
            </w:tcBorders>
            <w:vAlign w:val="center"/>
          </w:tcPr>
          <w:p w:rsidR="00301724" w:rsidRDefault="00301724">
            <w:pPr>
              <w:spacing w:before="40" w:after="40"/>
              <w:ind w:left="40" w:right="40"/>
              <w:jc w:val="left"/>
              <w:rPr>
                <w:rFonts w:ascii="微软雅黑" w:eastAsia="微软雅黑" w:hAnsi="微软雅黑" w:cs="微软雅黑"/>
                <w:color w:val="000000"/>
                <w:sz w:val="18"/>
              </w:rPr>
            </w:pPr>
          </w:p>
        </w:tc>
      </w:tr>
      <w:tr w:rsidR="00301724">
        <w:tblPrEx>
          <w:tblCellMar>
            <w:top w:w="0" w:type="dxa"/>
            <w:bottom w:w="0" w:type="dxa"/>
          </w:tblCellMar>
        </w:tblPrEx>
        <w:trPr>
          <w:trHeight w:val="424"/>
        </w:trPr>
        <w:tc>
          <w:tcPr>
            <w:tcW w:w="944" w:type="dxa"/>
            <w:vMerge/>
            <w:tcBorders>
              <w:top w:val="single" w:sz="8" w:space="0" w:color="000000"/>
              <w:left w:val="single" w:sz="8" w:space="0" w:color="000000"/>
              <w:bottom w:val="single" w:sz="8" w:space="0" w:color="000000"/>
              <w:right w:val="single" w:sz="8" w:space="0" w:color="000000"/>
            </w:tcBorders>
            <w:vAlign w:val="center"/>
          </w:tcPr>
          <w:p w:rsidR="00301724" w:rsidRDefault="00301724">
            <w:pPr>
              <w:spacing w:line="1" w:lineRule="exact"/>
            </w:pPr>
          </w:p>
        </w:tc>
        <w:tc>
          <w:tcPr>
            <w:tcW w:w="2268" w:type="dxa"/>
            <w:tcBorders>
              <w:top w:val="single" w:sz="8" w:space="0" w:color="000000"/>
              <w:left w:val="single" w:sz="8" w:space="0" w:color="000000"/>
              <w:bottom w:val="single" w:sz="8" w:space="0" w:color="000000"/>
              <w:right w:val="single" w:sz="8" w:space="0" w:color="000000"/>
            </w:tcBorders>
            <w:vAlign w:val="center"/>
          </w:tcPr>
          <w:p w:rsidR="00301724" w:rsidRDefault="00130132">
            <w:pPr>
              <w:spacing w:before="40" w:after="40"/>
              <w:ind w:left="40" w:right="40"/>
              <w:jc w:val="center"/>
              <w:rPr>
                <w:rFonts w:ascii="微软雅黑" w:eastAsia="微软雅黑" w:hAnsi="微软雅黑" w:cs="微软雅黑"/>
                <w:color w:val="000000"/>
                <w:sz w:val="18"/>
              </w:rPr>
            </w:pPr>
            <w:r>
              <w:rPr>
                <w:rFonts w:ascii="微软雅黑" w:eastAsia="微软雅黑" w:hAnsi="微软雅黑" w:cs="微软雅黑" w:hint="eastAsia"/>
                <w:color w:val="000000"/>
                <w:sz w:val="18"/>
              </w:rPr>
              <w:t>成本指标</w:t>
            </w:r>
          </w:p>
        </w:tc>
        <w:tc>
          <w:tcPr>
            <w:tcW w:w="1587" w:type="dxa"/>
            <w:tcBorders>
              <w:top w:val="single" w:sz="8" w:space="0" w:color="000000"/>
              <w:left w:val="single" w:sz="8" w:space="0" w:color="000000"/>
              <w:bottom w:val="single" w:sz="8" w:space="0" w:color="000000"/>
              <w:right w:val="single" w:sz="8" w:space="0" w:color="000000"/>
            </w:tcBorders>
            <w:vAlign w:val="center"/>
          </w:tcPr>
          <w:p w:rsidR="00301724" w:rsidRDefault="00130132">
            <w:pPr>
              <w:spacing w:before="40" w:after="40"/>
              <w:ind w:left="40" w:right="40"/>
              <w:jc w:val="left"/>
              <w:rPr>
                <w:rFonts w:ascii="微软雅黑" w:eastAsia="微软雅黑" w:hAnsi="微软雅黑" w:cs="微软雅黑"/>
                <w:color w:val="000000"/>
                <w:sz w:val="18"/>
              </w:rPr>
            </w:pPr>
            <w:r>
              <w:rPr>
                <w:rFonts w:ascii="微软雅黑" w:eastAsia="微软雅黑" w:hAnsi="微软雅黑" w:cs="微软雅黑" w:hint="eastAsia"/>
                <w:color w:val="000000"/>
                <w:sz w:val="18"/>
              </w:rPr>
              <w:t>经济成本指标</w:t>
            </w:r>
          </w:p>
        </w:tc>
        <w:tc>
          <w:tcPr>
            <w:tcW w:w="2381" w:type="dxa"/>
            <w:tcBorders>
              <w:top w:val="single" w:sz="8" w:space="0" w:color="000000"/>
              <w:left w:val="single" w:sz="8" w:space="0" w:color="000000"/>
              <w:bottom w:val="single" w:sz="8" w:space="0" w:color="000000"/>
              <w:right w:val="single" w:sz="8" w:space="0" w:color="000000"/>
            </w:tcBorders>
            <w:vAlign w:val="center"/>
          </w:tcPr>
          <w:p w:rsidR="00301724" w:rsidRDefault="00130132">
            <w:pPr>
              <w:spacing w:before="40" w:after="40"/>
              <w:ind w:left="40" w:right="40"/>
              <w:jc w:val="left"/>
              <w:rPr>
                <w:rFonts w:ascii="微软雅黑" w:eastAsia="微软雅黑" w:hAnsi="微软雅黑" w:cs="微软雅黑"/>
                <w:color w:val="000000"/>
                <w:sz w:val="18"/>
              </w:rPr>
            </w:pPr>
            <w:r>
              <w:rPr>
                <w:rFonts w:ascii="微软雅黑" w:eastAsia="微软雅黑" w:hAnsi="微软雅黑" w:cs="微软雅黑" w:hint="eastAsia"/>
                <w:color w:val="000000"/>
                <w:sz w:val="18"/>
              </w:rPr>
              <w:t>案件办理工作经费</w:t>
            </w:r>
          </w:p>
        </w:tc>
        <w:tc>
          <w:tcPr>
            <w:tcW w:w="567" w:type="dxa"/>
            <w:tcBorders>
              <w:top w:val="single" w:sz="8" w:space="0" w:color="000000"/>
              <w:left w:val="single" w:sz="8" w:space="0" w:color="000000"/>
              <w:bottom w:val="single" w:sz="8" w:space="0" w:color="000000"/>
              <w:right w:val="single" w:sz="8" w:space="0" w:color="000000"/>
            </w:tcBorders>
            <w:vAlign w:val="center"/>
          </w:tcPr>
          <w:p w:rsidR="00301724" w:rsidRDefault="00130132">
            <w:pPr>
              <w:spacing w:before="40" w:after="40"/>
              <w:ind w:left="40" w:right="40"/>
              <w:jc w:val="center"/>
              <w:rPr>
                <w:rFonts w:ascii="微软雅黑" w:eastAsia="微软雅黑" w:hAnsi="微软雅黑" w:cs="微软雅黑"/>
                <w:color w:val="000000"/>
                <w:sz w:val="18"/>
              </w:rPr>
            </w:pPr>
            <w:r>
              <w:rPr>
                <w:rFonts w:ascii="微软雅黑" w:eastAsia="微软雅黑" w:hAnsi="微软雅黑" w:cs="微软雅黑" w:hint="eastAsia"/>
                <w:color w:val="000000"/>
                <w:sz w:val="18"/>
              </w:rPr>
              <w:t>=</w:t>
            </w:r>
          </w:p>
        </w:tc>
        <w:tc>
          <w:tcPr>
            <w:tcW w:w="1247" w:type="dxa"/>
            <w:tcBorders>
              <w:top w:val="single" w:sz="8" w:space="0" w:color="000000"/>
              <w:left w:val="single" w:sz="8" w:space="0" w:color="000000"/>
              <w:bottom w:val="single" w:sz="8" w:space="0" w:color="000000"/>
              <w:right w:val="single" w:sz="8" w:space="0" w:color="000000"/>
            </w:tcBorders>
            <w:vAlign w:val="center"/>
          </w:tcPr>
          <w:p w:rsidR="00301724" w:rsidRDefault="00130132">
            <w:pPr>
              <w:spacing w:before="40" w:after="40"/>
              <w:ind w:left="40" w:right="40"/>
              <w:jc w:val="left"/>
              <w:rPr>
                <w:rFonts w:ascii="微软雅黑" w:eastAsia="微软雅黑" w:hAnsi="微软雅黑" w:cs="微软雅黑"/>
                <w:color w:val="000000"/>
                <w:sz w:val="18"/>
              </w:rPr>
            </w:pPr>
            <w:r>
              <w:rPr>
                <w:rFonts w:ascii="微软雅黑" w:eastAsia="微软雅黑" w:hAnsi="微软雅黑" w:cs="微软雅黑" w:hint="eastAsia"/>
                <w:color w:val="000000"/>
                <w:sz w:val="18"/>
              </w:rPr>
              <w:t>100</w:t>
            </w:r>
          </w:p>
        </w:tc>
        <w:tc>
          <w:tcPr>
            <w:tcW w:w="567" w:type="dxa"/>
            <w:tcBorders>
              <w:top w:val="single" w:sz="8" w:space="0" w:color="000000"/>
              <w:left w:val="single" w:sz="8" w:space="0" w:color="000000"/>
              <w:bottom w:val="single" w:sz="8" w:space="0" w:color="000000"/>
              <w:right w:val="single" w:sz="8" w:space="0" w:color="000000"/>
            </w:tcBorders>
            <w:vAlign w:val="center"/>
          </w:tcPr>
          <w:p w:rsidR="00301724" w:rsidRDefault="00130132">
            <w:pPr>
              <w:spacing w:before="40" w:after="40"/>
              <w:ind w:left="40" w:right="40"/>
              <w:jc w:val="center"/>
              <w:rPr>
                <w:rFonts w:ascii="微软雅黑" w:eastAsia="微软雅黑" w:hAnsi="微软雅黑" w:cs="微软雅黑"/>
                <w:color w:val="000000"/>
                <w:sz w:val="18"/>
              </w:rPr>
            </w:pPr>
            <w:r>
              <w:rPr>
                <w:rFonts w:ascii="微软雅黑" w:eastAsia="微软雅黑" w:hAnsi="微软雅黑" w:cs="微软雅黑" w:hint="eastAsia"/>
                <w:color w:val="000000"/>
                <w:sz w:val="18"/>
              </w:rPr>
              <w:t>万元</w:t>
            </w:r>
          </w:p>
        </w:tc>
        <w:tc>
          <w:tcPr>
            <w:tcW w:w="2154" w:type="dxa"/>
            <w:tcBorders>
              <w:top w:val="single" w:sz="8" w:space="0" w:color="000000"/>
              <w:left w:val="single" w:sz="8" w:space="0" w:color="000000"/>
              <w:bottom w:val="single" w:sz="8" w:space="0" w:color="000000"/>
              <w:right w:val="single" w:sz="8" w:space="0" w:color="000000"/>
            </w:tcBorders>
            <w:vAlign w:val="center"/>
          </w:tcPr>
          <w:p w:rsidR="00301724" w:rsidRDefault="00130132">
            <w:pPr>
              <w:spacing w:before="40" w:after="40"/>
              <w:ind w:left="40" w:right="40"/>
              <w:jc w:val="left"/>
              <w:rPr>
                <w:rFonts w:ascii="微软雅黑" w:eastAsia="微软雅黑" w:hAnsi="微软雅黑" w:cs="微软雅黑"/>
                <w:color w:val="000000"/>
                <w:sz w:val="18"/>
              </w:rPr>
            </w:pPr>
            <w:r>
              <w:rPr>
                <w:rFonts w:ascii="微软雅黑" w:eastAsia="微软雅黑" w:hAnsi="微软雅黑" w:cs="微软雅黑" w:hint="eastAsia"/>
                <w:color w:val="000000"/>
                <w:sz w:val="18"/>
              </w:rPr>
              <w:t>100</w:t>
            </w:r>
          </w:p>
        </w:tc>
        <w:tc>
          <w:tcPr>
            <w:tcW w:w="680" w:type="dxa"/>
            <w:tcBorders>
              <w:top w:val="single" w:sz="8" w:space="0" w:color="000000"/>
              <w:left w:val="single" w:sz="8" w:space="0" w:color="000000"/>
              <w:bottom w:val="single" w:sz="8" w:space="0" w:color="000000"/>
              <w:right w:val="single" w:sz="8" w:space="0" w:color="000000"/>
            </w:tcBorders>
            <w:vAlign w:val="center"/>
          </w:tcPr>
          <w:p w:rsidR="00301724" w:rsidRDefault="00130132">
            <w:pPr>
              <w:spacing w:before="40" w:after="40"/>
              <w:ind w:left="40" w:right="40"/>
              <w:jc w:val="right"/>
              <w:rPr>
                <w:rFonts w:ascii="微软雅黑" w:eastAsia="微软雅黑" w:hAnsi="微软雅黑" w:cs="微软雅黑"/>
                <w:color w:val="000000"/>
                <w:sz w:val="18"/>
              </w:rPr>
            </w:pPr>
            <w:r>
              <w:rPr>
                <w:rFonts w:ascii="微软雅黑" w:eastAsia="微软雅黑" w:hAnsi="微软雅黑" w:cs="微软雅黑" w:hint="eastAsia"/>
                <w:color w:val="000000"/>
                <w:sz w:val="18"/>
              </w:rPr>
              <w:t>20.00</w:t>
            </w:r>
          </w:p>
        </w:tc>
        <w:tc>
          <w:tcPr>
            <w:tcW w:w="907" w:type="dxa"/>
            <w:tcBorders>
              <w:top w:val="single" w:sz="8" w:space="0" w:color="000000"/>
              <w:left w:val="single" w:sz="8" w:space="0" w:color="000000"/>
              <w:bottom w:val="single" w:sz="8" w:space="0" w:color="000000"/>
              <w:right w:val="single" w:sz="8" w:space="0" w:color="000000"/>
            </w:tcBorders>
            <w:vAlign w:val="center"/>
          </w:tcPr>
          <w:p w:rsidR="00301724" w:rsidRDefault="00130132">
            <w:pPr>
              <w:spacing w:before="40" w:after="40"/>
              <w:ind w:left="40" w:right="40"/>
              <w:jc w:val="right"/>
              <w:rPr>
                <w:rFonts w:ascii="微软雅黑" w:eastAsia="微软雅黑" w:hAnsi="微软雅黑" w:cs="微软雅黑"/>
                <w:color w:val="000000"/>
                <w:sz w:val="18"/>
              </w:rPr>
            </w:pPr>
            <w:r>
              <w:rPr>
                <w:rFonts w:ascii="微软雅黑" w:eastAsia="微软雅黑" w:hAnsi="微软雅黑" w:cs="微软雅黑" w:hint="eastAsia"/>
                <w:color w:val="000000"/>
                <w:sz w:val="18"/>
              </w:rPr>
              <w:t>20.00</w:t>
            </w:r>
          </w:p>
        </w:tc>
        <w:tc>
          <w:tcPr>
            <w:tcW w:w="2608" w:type="dxa"/>
            <w:tcBorders>
              <w:top w:val="single" w:sz="8" w:space="0" w:color="000000"/>
              <w:left w:val="single" w:sz="8" w:space="0" w:color="000000"/>
              <w:bottom w:val="single" w:sz="8" w:space="0" w:color="000000"/>
              <w:right w:val="single" w:sz="8" w:space="0" w:color="000000"/>
            </w:tcBorders>
            <w:vAlign w:val="center"/>
          </w:tcPr>
          <w:p w:rsidR="00301724" w:rsidRDefault="00301724">
            <w:pPr>
              <w:spacing w:before="40" w:after="40"/>
              <w:ind w:left="40" w:right="40"/>
              <w:jc w:val="left"/>
              <w:rPr>
                <w:rFonts w:ascii="微软雅黑" w:eastAsia="微软雅黑" w:hAnsi="微软雅黑" w:cs="微软雅黑"/>
                <w:color w:val="000000"/>
                <w:sz w:val="18"/>
              </w:rPr>
            </w:pPr>
          </w:p>
        </w:tc>
      </w:tr>
      <w:tr w:rsidR="00301724">
        <w:tblPrEx>
          <w:tblCellMar>
            <w:top w:w="0" w:type="dxa"/>
            <w:bottom w:w="0" w:type="dxa"/>
          </w:tblCellMar>
        </w:tblPrEx>
        <w:trPr>
          <w:trHeight w:val="424"/>
        </w:trPr>
        <w:tc>
          <w:tcPr>
            <w:tcW w:w="944" w:type="dxa"/>
            <w:vMerge/>
            <w:tcBorders>
              <w:top w:val="single" w:sz="8" w:space="0" w:color="000000"/>
              <w:left w:val="single" w:sz="8" w:space="0" w:color="000000"/>
              <w:bottom w:val="single" w:sz="8" w:space="0" w:color="000000"/>
              <w:right w:val="single" w:sz="8" w:space="0" w:color="000000"/>
            </w:tcBorders>
            <w:vAlign w:val="center"/>
          </w:tcPr>
          <w:p w:rsidR="00301724" w:rsidRDefault="00301724">
            <w:pPr>
              <w:spacing w:line="1" w:lineRule="exact"/>
            </w:pPr>
          </w:p>
        </w:tc>
        <w:tc>
          <w:tcPr>
            <w:tcW w:w="2268" w:type="dxa"/>
            <w:tcBorders>
              <w:top w:val="single" w:sz="8" w:space="0" w:color="000000"/>
              <w:left w:val="single" w:sz="8" w:space="0" w:color="000000"/>
              <w:bottom w:val="single" w:sz="8" w:space="0" w:color="000000"/>
              <w:right w:val="single" w:sz="8" w:space="0" w:color="000000"/>
            </w:tcBorders>
            <w:vAlign w:val="center"/>
          </w:tcPr>
          <w:p w:rsidR="00301724" w:rsidRDefault="00130132">
            <w:pPr>
              <w:spacing w:before="40" w:after="40"/>
              <w:ind w:left="40" w:right="40"/>
              <w:jc w:val="center"/>
              <w:rPr>
                <w:rFonts w:ascii="微软雅黑" w:eastAsia="微软雅黑" w:hAnsi="微软雅黑" w:cs="微软雅黑"/>
                <w:color w:val="000000"/>
                <w:sz w:val="18"/>
              </w:rPr>
            </w:pPr>
            <w:r>
              <w:rPr>
                <w:rFonts w:ascii="微软雅黑" w:eastAsia="微软雅黑" w:hAnsi="微软雅黑" w:cs="微软雅黑" w:hint="eastAsia"/>
                <w:color w:val="000000"/>
                <w:sz w:val="18"/>
              </w:rPr>
              <w:t>效益指标</w:t>
            </w:r>
          </w:p>
        </w:tc>
        <w:tc>
          <w:tcPr>
            <w:tcW w:w="1587" w:type="dxa"/>
            <w:tcBorders>
              <w:top w:val="single" w:sz="8" w:space="0" w:color="000000"/>
              <w:left w:val="single" w:sz="8" w:space="0" w:color="000000"/>
              <w:bottom w:val="single" w:sz="8" w:space="0" w:color="000000"/>
              <w:right w:val="single" w:sz="8" w:space="0" w:color="000000"/>
            </w:tcBorders>
            <w:vAlign w:val="center"/>
          </w:tcPr>
          <w:p w:rsidR="00301724" w:rsidRDefault="00130132">
            <w:pPr>
              <w:spacing w:before="40" w:after="40"/>
              <w:ind w:left="40" w:right="40"/>
              <w:jc w:val="left"/>
              <w:rPr>
                <w:rFonts w:ascii="微软雅黑" w:eastAsia="微软雅黑" w:hAnsi="微软雅黑" w:cs="微软雅黑"/>
                <w:color w:val="000000"/>
                <w:sz w:val="18"/>
              </w:rPr>
            </w:pPr>
            <w:r>
              <w:rPr>
                <w:rFonts w:ascii="微软雅黑" w:eastAsia="微软雅黑" w:hAnsi="微软雅黑" w:cs="微软雅黑" w:hint="eastAsia"/>
                <w:color w:val="000000"/>
                <w:sz w:val="18"/>
              </w:rPr>
              <w:t>经济效益指标</w:t>
            </w:r>
          </w:p>
        </w:tc>
        <w:tc>
          <w:tcPr>
            <w:tcW w:w="2381" w:type="dxa"/>
            <w:tcBorders>
              <w:top w:val="single" w:sz="8" w:space="0" w:color="000000"/>
              <w:left w:val="single" w:sz="8" w:space="0" w:color="000000"/>
              <w:bottom w:val="single" w:sz="8" w:space="0" w:color="000000"/>
              <w:right w:val="single" w:sz="8" w:space="0" w:color="000000"/>
            </w:tcBorders>
            <w:vAlign w:val="center"/>
          </w:tcPr>
          <w:p w:rsidR="00301724" w:rsidRDefault="00130132">
            <w:pPr>
              <w:spacing w:before="40" w:after="40"/>
              <w:ind w:left="40" w:right="40"/>
              <w:jc w:val="left"/>
              <w:rPr>
                <w:rFonts w:ascii="微软雅黑" w:eastAsia="微软雅黑" w:hAnsi="微软雅黑" w:cs="微软雅黑"/>
                <w:color w:val="000000"/>
                <w:sz w:val="18"/>
              </w:rPr>
            </w:pPr>
            <w:r>
              <w:rPr>
                <w:rFonts w:ascii="微软雅黑" w:eastAsia="微软雅黑" w:hAnsi="微软雅黑" w:cs="微软雅黑" w:hint="eastAsia"/>
                <w:color w:val="000000"/>
                <w:sz w:val="18"/>
              </w:rPr>
              <w:t>维护司法公正</w:t>
            </w:r>
          </w:p>
        </w:tc>
        <w:tc>
          <w:tcPr>
            <w:tcW w:w="567" w:type="dxa"/>
            <w:tcBorders>
              <w:top w:val="single" w:sz="8" w:space="0" w:color="000000"/>
              <w:left w:val="single" w:sz="8" w:space="0" w:color="000000"/>
              <w:bottom w:val="single" w:sz="8" w:space="0" w:color="000000"/>
              <w:right w:val="single" w:sz="8" w:space="0" w:color="000000"/>
            </w:tcBorders>
            <w:vAlign w:val="center"/>
          </w:tcPr>
          <w:p w:rsidR="00301724" w:rsidRDefault="00130132">
            <w:pPr>
              <w:spacing w:before="40" w:after="40"/>
              <w:ind w:left="40" w:right="40"/>
              <w:jc w:val="center"/>
              <w:rPr>
                <w:rFonts w:ascii="微软雅黑" w:eastAsia="微软雅黑" w:hAnsi="微软雅黑" w:cs="微软雅黑"/>
                <w:color w:val="000000"/>
                <w:sz w:val="18"/>
              </w:rPr>
            </w:pPr>
            <w:r>
              <w:rPr>
                <w:rFonts w:ascii="微软雅黑" w:eastAsia="微软雅黑" w:hAnsi="微软雅黑" w:cs="微软雅黑" w:hint="eastAsia"/>
                <w:color w:val="000000"/>
                <w:sz w:val="18"/>
              </w:rPr>
              <w:t>定性</w:t>
            </w:r>
          </w:p>
        </w:tc>
        <w:tc>
          <w:tcPr>
            <w:tcW w:w="1247" w:type="dxa"/>
            <w:tcBorders>
              <w:top w:val="single" w:sz="8" w:space="0" w:color="000000"/>
              <w:left w:val="single" w:sz="8" w:space="0" w:color="000000"/>
              <w:bottom w:val="single" w:sz="8" w:space="0" w:color="000000"/>
              <w:right w:val="single" w:sz="8" w:space="0" w:color="000000"/>
            </w:tcBorders>
            <w:vAlign w:val="center"/>
          </w:tcPr>
          <w:p w:rsidR="00301724" w:rsidRDefault="00130132">
            <w:pPr>
              <w:spacing w:before="40" w:after="40"/>
              <w:ind w:left="40" w:right="40"/>
              <w:jc w:val="left"/>
              <w:rPr>
                <w:rFonts w:ascii="微软雅黑" w:eastAsia="微软雅黑" w:hAnsi="微软雅黑" w:cs="微软雅黑"/>
                <w:color w:val="000000"/>
                <w:sz w:val="18"/>
              </w:rPr>
            </w:pPr>
            <w:r>
              <w:rPr>
                <w:rFonts w:ascii="微软雅黑" w:eastAsia="微软雅黑" w:hAnsi="微软雅黑" w:cs="微软雅黑" w:hint="eastAsia"/>
                <w:color w:val="000000"/>
                <w:sz w:val="18"/>
              </w:rPr>
              <w:t>好坏</w:t>
            </w:r>
          </w:p>
        </w:tc>
        <w:tc>
          <w:tcPr>
            <w:tcW w:w="567" w:type="dxa"/>
            <w:tcBorders>
              <w:top w:val="single" w:sz="8" w:space="0" w:color="000000"/>
              <w:left w:val="single" w:sz="8" w:space="0" w:color="000000"/>
              <w:bottom w:val="single" w:sz="8" w:space="0" w:color="000000"/>
              <w:right w:val="single" w:sz="8" w:space="0" w:color="000000"/>
            </w:tcBorders>
            <w:vAlign w:val="center"/>
          </w:tcPr>
          <w:p w:rsidR="00301724" w:rsidRDefault="00301724">
            <w:pPr>
              <w:spacing w:before="40" w:after="40"/>
              <w:ind w:left="40" w:right="40"/>
              <w:jc w:val="center"/>
              <w:rPr>
                <w:rFonts w:ascii="微软雅黑" w:eastAsia="微软雅黑" w:hAnsi="微软雅黑" w:cs="微软雅黑"/>
                <w:color w:val="000000"/>
                <w:sz w:val="18"/>
              </w:rPr>
            </w:pPr>
          </w:p>
        </w:tc>
        <w:tc>
          <w:tcPr>
            <w:tcW w:w="2154" w:type="dxa"/>
            <w:tcBorders>
              <w:top w:val="single" w:sz="8" w:space="0" w:color="000000"/>
              <w:left w:val="single" w:sz="8" w:space="0" w:color="000000"/>
              <w:bottom w:val="single" w:sz="8" w:space="0" w:color="000000"/>
              <w:right w:val="single" w:sz="8" w:space="0" w:color="000000"/>
            </w:tcBorders>
            <w:vAlign w:val="center"/>
          </w:tcPr>
          <w:p w:rsidR="00301724" w:rsidRDefault="00130132">
            <w:pPr>
              <w:spacing w:before="40" w:after="40"/>
              <w:ind w:left="40" w:right="40"/>
              <w:jc w:val="left"/>
              <w:rPr>
                <w:rFonts w:ascii="微软雅黑" w:eastAsia="微软雅黑" w:hAnsi="微软雅黑" w:cs="微软雅黑"/>
                <w:color w:val="000000"/>
                <w:sz w:val="18"/>
              </w:rPr>
            </w:pPr>
            <w:r>
              <w:rPr>
                <w:rFonts w:ascii="微软雅黑" w:eastAsia="微软雅黑" w:hAnsi="微软雅黑" w:cs="微软雅黑" w:hint="eastAsia"/>
                <w:color w:val="000000"/>
                <w:sz w:val="18"/>
              </w:rPr>
              <w:t>好</w:t>
            </w:r>
          </w:p>
        </w:tc>
        <w:tc>
          <w:tcPr>
            <w:tcW w:w="680" w:type="dxa"/>
            <w:tcBorders>
              <w:top w:val="single" w:sz="8" w:space="0" w:color="000000"/>
              <w:left w:val="single" w:sz="8" w:space="0" w:color="000000"/>
              <w:bottom w:val="single" w:sz="8" w:space="0" w:color="000000"/>
              <w:right w:val="single" w:sz="8" w:space="0" w:color="000000"/>
            </w:tcBorders>
            <w:vAlign w:val="center"/>
          </w:tcPr>
          <w:p w:rsidR="00301724" w:rsidRDefault="00130132">
            <w:pPr>
              <w:spacing w:before="40" w:after="40"/>
              <w:ind w:left="40" w:right="40"/>
              <w:jc w:val="right"/>
              <w:rPr>
                <w:rFonts w:ascii="微软雅黑" w:eastAsia="微软雅黑" w:hAnsi="微软雅黑" w:cs="微软雅黑"/>
                <w:color w:val="000000"/>
                <w:sz w:val="18"/>
              </w:rPr>
            </w:pPr>
            <w:r>
              <w:rPr>
                <w:rFonts w:ascii="微软雅黑" w:eastAsia="微软雅黑" w:hAnsi="微软雅黑" w:cs="微软雅黑" w:hint="eastAsia"/>
                <w:color w:val="000000"/>
                <w:sz w:val="18"/>
              </w:rPr>
              <w:t>10.00</w:t>
            </w:r>
          </w:p>
        </w:tc>
        <w:tc>
          <w:tcPr>
            <w:tcW w:w="907" w:type="dxa"/>
            <w:tcBorders>
              <w:top w:val="single" w:sz="8" w:space="0" w:color="000000"/>
              <w:left w:val="single" w:sz="8" w:space="0" w:color="000000"/>
              <w:bottom w:val="single" w:sz="8" w:space="0" w:color="000000"/>
              <w:right w:val="single" w:sz="8" w:space="0" w:color="000000"/>
            </w:tcBorders>
            <w:vAlign w:val="center"/>
          </w:tcPr>
          <w:p w:rsidR="00301724" w:rsidRDefault="00130132">
            <w:pPr>
              <w:spacing w:before="40" w:after="40"/>
              <w:ind w:left="40" w:right="40"/>
              <w:jc w:val="right"/>
              <w:rPr>
                <w:rFonts w:ascii="微软雅黑" w:eastAsia="微软雅黑" w:hAnsi="微软雅黑" w:cs="微软雅黑"/>
                <w:color w:val="000000"/>
                <w:sz w:val="18"/>
              </w:rPr>
            </w:pPr>
            <w:r>
              <w:rPr>
                <w:rFonts w:ascii="微软雅黑" w:eastAsia="微软雅黑" w:hAnsi="微软雅黑" w:cs="微软雅黑" w:hint="eastAsia"/>
                <w:color w:val="000000"/>
                <w:sz w:val="18"/>
              </w:rPr>
              <w:t>10.00</w:t>
            </w:r>
          </w:p>
        </w:tc>
        <w:tc>
          <w:tcPr>
            <w:tcW w:w="2608" w:type="dxa"/>
            <w:tcBorders>
              <w:top w:val="single" w:sz="8" w:space="0" w:color="000000"/>
              <w:left w:val="single" w:sz="8" w:space="0" w:color="000000"/>
              <w:bottom w:val="single" w:sz="8" w:space="0" w:color="000000"/>
              <w:right w:val="single" w:sz="8" w:space="0" w:color="000000"/>
            </w:tcBorders>
            <w:vAlign w:val="center"/>
          </w:tcPr>
          <w:p w:rsidR="00301724" w:rsidRDefault="00301724">
            <w:pPr>
              <w:spacing w:before="40" w:after="40"/>
              <w:ind w:left="40" w:right="40"/>
              <w:jc w:val="left"/>
              <w:rPr>
                <w:rFonts w:ascii="微软雅黑" w:eastAsia="微软雅黑" w:hAnsi="微软雅黑" w:cs="微软雅黑"/>
                <w:color w:val="000000"/>
                <w:sz w:val="18"/>
              </w:rPr>
            </w:pPr>
          </w:p>
        </w:tc>
      </w:tr>
      <w:tr w:rsidR="00301724">
        <w:tblPrEx>
          <w:tblCellMar>
            <w:top w:w="0" w:type="dxa"/>
            <w:bottom w:w="0" w:type="dxa"/>
          </w:tblCellMar>
        </w:tblPrEx>
        <w:trPr>
          <w:trHeight w:val="424"/>
        </w:trPr>
        <w:tc>
          <w:tcPr>
            <w:tcW w:w="944" w:type="dxa"/>
            <w:vMerge/>
            <w:tcBorders>
              <w:top w:val="single" w:sz="8" w:space="0" w:color="000000"/>
              <w:left w:val="single" w:sz="8" w:space="0" w:color="000000"/>
              <w:bottom w:val="single" w:sz="8" w:space="0" w:color="000000"/>
              <w:right w:val="single" w:sz="8" w:space="0" w:color="000000"/>
            </w:tcBorders>
            <w:vAlign w:val="center"/>
          </w:tcPr>
          <w:p w:rsidR="00301724" w:rsidRDefault="00301724">
            <w:pPr>
              <w:spacing w:line="1" w:lineRule="exact"/>
            </w:pPr>
          </w:p>
        </w:tc>
        <w:tc>
          <w:tcPr>
            <w:tcW w:w="2268" w:type="dxa"/>
            <w:tcBorders>
              <w:top w:val="single" w:sz="8" w:space="0" w:color="000000"/>
              <w:left w:val="single" w:sz="8" w:space="0" w:color="000000"/>
              <w:bottom w:val="single" w:sz="8" w:space="0" w:color="000000"/>
              <w:right w:val="single" w:sz="8" w:space="0" w:color="000000"/>
            </w:tcBorders>
            <w:vAlign w:val="center"/>
          </w:tcPr>
          <w:p w:rsidR="00301724" w:rsidRDefault="00130132">
            <w:pPr>
              <w:spacing w:before="40" w:after="40"/>
              <w:ind w:left="40" w:right="40"/>
              <w:jc w:val="center"/>
              <w:rPr>
                <w:rFonts w:ascii="微软雅黑" w:eastAsia="微软雅黑" w:hAnsi="微软雅黑" w:cs="微软雅黑"/>
                <w:color w:val="000000"/>
                <w:sz w:val="18"/>
              </w:rPr>
            </w:pPr>
            <w:r>
              <w:rPr>
                <w:rFonts w:ascii="微软雅黑" w:eastAsia="微软雅黑" w:hAnsi="微软雅黑" w:cs="微软雅黑" w:hint="eastAsia"/>
                <w:color w:val="000000"/>
                <w:sz w:val="18"/>
              </w:rPr>
              <w:t>满意度指标</w:t>
            </w:r>
          </w:p>
        </w:tc>
        <w:tc>
          <w:tcPr>
            <w:tcW w:w="1587" w:type="dxa"/>
            <w:tcBorders>
              <w:top w:val="single" w:sz="8" w:space="0" w:color="000000"/>
              <w:left w:val="single" w:sz="8" w:space="0" w:color="000000"/>
              <w:bottom w:val="single" w:sz="8" w:space="0" w:color="000000"/>
              <w:right w:val="single" w:sz="8" w:space="0" w:color="000000"/>
            </w:tcBorders>
            <w:vAlign w:val="center"/>
          </w:tcPr>
          <w:p w:rsidR="00301724" w:rsidRDefault="00130132">
            <w:pPr>
              <w:spacing w:before="40" w:after="40"/>
              <w:ind w:left="40" w:right="40"/>
              <w:jc w:val="left"/>
              <w:rPr>
                <w:rFonts w:ascii="微软雅黑" w:eastAsia="微软雅黑" w:hAnsi="微软雅黑" w:cs="微软雅黑"/>
                <w:color w:val="000000"/>
                <w:sz w:val="18"/>
              </w:rPr>
            </w:pPr>
            <w:r>
              <w:rPr>
                <w:rFonts w:ascii="微软雅黑" w:eastAsia="微软雅黑" w:hAnsi="微软雅黑" w:cs="微软雅黑" w:hint="eastAsia"/>
                <w:color w:val="000000"/>
                <w:sz w:val="18"/>
              </w:rPr>
              <w:t>服务对象满意度指标</w:t>
            </w:r>
          </w:p>
        </w:tc>
        <w:tc>
          <w:tcPr>
            <w:tcW w:w="2381" w:type="dxa"/>
            <w:tcBorders>
              <w:top w:val="single" w:sz="8" w:space="0" w:color="000000"/>
              <w:left w:val="single" w:sz="8" w:space="0" w:color="000000"/>
              <w:bottom w:val="single" w:sz="8" w:space="0" w:color="000000"/>
              <w:right w:val="single" w:sz="8" w:space="0" w:color="000000"/>
            </w:tcBorders>
            <w:vAlign w:val="center"/>
          </w:tcPr>
          <w:p w:rsidR="00301724" w:rsidRDefault="00130132">
            <w:pPr>
              <w:spacing w:before="40" w:after="40"/>
              <w:ind w:left="40" w:right="40"/>
              <w:jc w:val="left"/>
              <w:rPr>
                <w:rFonts w:ascii="微软雅黑" w:eastAsia="微软雅黑" w:hAnsi="微软雅黑" w:cs="微软雅黑"/>
                <w:color w:val="000000"/>
                <w:sz w:val="18"/>
              </w:rPr>
            </w:pPr>
            <w:r>
              <w:rPr>
                <w:rFonts w:ascii="微软雅黑" w:eastAsia="微软雅黑" w:hAnsi="微软雅黑" w:cs="微软雅黑" w:hint="eastAsia"/>
                <w:color w:val="000000"/>
                <w:sz w:val="18"/>
              </w:rPr>
              <w:t>人民群众对检察院工作满意度</w:t>
            </w:r>
          </w:p>
        </w:tc>
        <w:tc>
          <w:tcPr>
            <w:tcW w:w="567" w:type="dxa"/>
            <w:tcBorders>
              <w:top w:val="single" w:sz="8" w:space="0" w:color="000000"/>
              <w:left w:val="single" w:sz="8" w:space="0" w:color="000000"/>
              <w:bottom w:val="single" w:sz="8" w:space="0" w:color="000000"/>
              <w:right w:val="single" w:sz="8" w:space="0" w:color="000000"/>
            </w:tcBorders>
            <w:vAlign w:val="center"/>
          </w:tcPr>
          <w:p w:rsidR="00301724" w:rsidRDefault="00130132">
            <w:pPr>
              <w:spacing w:before="40" w:after="40"/>
              <w:ind w:left="40" w:right="40"/>
              <w:jc w:val="center"/>
              <w:rPr>
                <w:rFonts w:ascii="微软雅黑" w:eastAsia="微软雅黑" w:hAnsi="微软雅黑" w:cs="微软雅黑"/>
                <w:color w:val="000000"/>
                <w:sz w:val="18"/>
              </w:rPr>
            </w:pPr>
            <w:r>
              <w:rPr>
                <w:rFonts w:ascii="微软雅黑" w:eastAsia="微软雅黑" w:hAnsi="微软雅黑" w:cs="微软雅黑" w:hint="eastAsia"/>
                <w:color w:val="000000"/>
                <w:sz w:val="18"/>
              </w:rPr>
              <w:t>≥</w:t>
            </w:r>
          </w:p>
        </w:tc>
        <w:tc>
          <w:tcPr>
            <w:tcW w:w="1247" w:type="dxa"/>
            <w:tcBorders>
              <w:top w:val="single" w:sz="8" w:space="0" w:color="000000"/>
              <w:left w:val="single" w:sz="8" w:space="0" w:color="000000"/>
              <w:bottom w:val="single" w:sz="8" w:space="0" w:color="000000"/>
              <w:right w:val="single" w:sz="8" w:space="0" w:color="000000"/>
            </w:tcBorders>
            <w:vAlign w:val="center"/>
          </w:tcPr>
          <w:p w:rsidR="00301724" w:rsidRDefault="00130132">
            <w:pPr>
              <w:spacing w:before="40" w:after="40"/>
              <w:ind w:left="40" w:right="40"/>
              <w:jc w:val="left"/>
              <w:rPr>
                <w:rFonts w:ascii="微软雅黑" w:eastAsia="微软雅黑" w:hAnsi="微软雅黑" w:cs="微软雅黑"/>
                <w:color w:val="000000"/>
                <w:sz w:val="18"/>
              </w:rPr>
            </w:pPr>
            <w:r>
              <w:rPr>
                <w:rFonts w:ascii="微软雅黑" w:eastAsia="微软雅黑" w:hAnsi="微软雅黑" w:cs="微软雅黑" w:hint="eastAsia"/>
                <w:color w:val="000000"/>
                <w:sz w:val="18"/>
              </w:rPr>
              <w:t>85</w:t>
            </w:r>
          </w:p>
        </w:tc>
        <w:tc>
          <w:tcPr>
            <w:tcW w:w="567" w:type="dxa"/>
            <w:tcBorders>
              <w:top w:val="single" w:sz="8" w:space="0" w:color="000000"/>
              <w:left w:val="single" w:sz="8" w:space="0" w:color="000000"/>
              <w:bottom w:val="single" w:sz="8" w:space="0" w:color="000000"/>
              <w:right w:val="single" w:sz="8" w:space="0" w:color="000000"/>
            </w:tcBorders>
            <w:vAlign w:val="center"/>
          </w:tcPr>
          <w:p w:rsidR="00301724" w:rsidRDefault="00130132">
            <w:pPr>
              <w:spacing w:before="40" w:after="40"/>
              <w:ind w:left="40" w:right="40"/>
              <w:jc w:val="center"/>
              <w:rPr>
                <w:rFonts w:ascii="微软雅黑" w:eastAsia="微软雅黑" w:hAnsi="微软雅黑" w:cs="微软雅黑"/>
                <w:color w:val="000000"/>
                <w:sz w:val="18"/>
              </w:rPr>
            </w:pPr>
            <w:r>
              <w:rPr>
                <w:rFonts w:ascii="微软雅黑" w:eastAsia="微软雅黑" w:hAnsi="微软雅黑" w:cs="微软雅黑" w:hint="eastAsia"/>
                <w:color w:val="000000"/>
                <w:sz w:val="18"/>
              </w:rPr>
              <w:t>百分比</w:t>
            </w:r>
          </w:p>
        </w:tc>
        <w:tc>
          <w:tcPr>
            <w:tcW w:w="2154" w:type="dxa"/>
            <w:tcBorders>
              <w:top w:val="single" w:sz="8" w:space="0" w:color="000000"/>
              <w:left w:val="single" w:sz="8" w:space="0" w:color="000000"/>
              <w:bottom w:val="single" w:sz="8" w:space="0" w:color="000000"/>
              <w:right w:val="single" w:sz="8" w:space="0" w:color="000000"/>
            </w:tcBorders>
            <w:vAlign w:val="center"/>
          </w:tcPr>
          <w:p w:rsidR="00301724" w:rsidRDefault="00130132">
            <w:pPr>
              <w:spacing w:before="40" w:after="40"/>
              <w:ind w:left="40" w:right="40"/>
              <w:jc w:val="left"/>
              <w:rPr>
                <w:rFonts w:ascii="微软雅黑" w:eastAsia="微软雅黑" w:hAnsi="微软雅黑" w:cs="微软雅黑"/>
                <w:color w:val="000000"/>
                <w:sz w:val="18"/>
              </w:rPr>
            </w:pPr>
            <w:r>
              <w:rPr>
                <w:rFonts w:ascii="微软雅黑" w:eastAsia="微软雅黑" w:hAnsi="微软雅黑" w:cs="微软雅黑" w:hint="eastAsia"/>
                <w:color w:val="000000"/>
                <w:sz w:val="18"/>
              </w:rPr>
              <w:t>85</w:t>
            </w:r>
          </w:p>
        </w:tc>
        <w:tc>
          <w:tcPr>
            <w:tcW w:w="680" w:type="dxa"/>
            <w:tcBorders>
              <w:top w:val="single" w:sz="8" w:space="0" w:color="000000"/>
              <w:left w:val="single" w:sz="8" w:space="0" w:color="000000"/>
              <w:bottom w:val="single" w:sz="8" w:space="0" w:color="000000"/>
              <w:right w:val="single" w:sz="8" w:space="0" w:color="000000"/>
            </w:tcBorders>
            <w:vAlign w:val="center"/>
          </w:tcPr>
          <w:p w:rsidR="00301724" w:rsidRDefault="00130132">
            <w:pPr>
              <w:spacing w:before="40" w:after="40"/>
              <w:ind w:left="40" w:right="40"/>
              <w:jc w:val="right"/>
              <w:rPr>
                <w:rFonts w:ascii="微软雅黑" w:eastAsia="微软雅黑" w:hAnsi="微软雅黑" w:cs="微软雅黑"/>
                <w:color w:val="000000"/>
                <w:sz w:val="18"/>
              </w:rPr>
            </w:pPr>
            <w:r>
              <w:rPr>
                <w:rFonts w:ascii="微软雅黑" w:eastAsia="微软雅黑" w:hAnsi="微软雅黑" w:cs="微软雅黑" w:hint="eastAsia"/>
                <w:color w:val="000000"/>
                <w:sz w:val="18"/>
              </w:rPr>
              <w:t>20.00</w:t>
            </w:r>
          </w:p>
        </w:tc>
        <w:tc>
          <w:tcPr>
            <w:tcW w:w="907" w:type="dxa"/>
            <w:tcBorders>
              <w:top w:val="single" w:sz="8" w:space="0" w:color="000000"/>
              <w:left w:val="single" w:sz="8" w:space="0" w:color="000000"/>
              <w:bottom w:val="single" w:sz="8" w:space="0" w:color="000000"/>
              <w:right w:val="single" w:sz="8" w:space="0" w:color="000000"/>
            </w:tcBorders>
            <w:vAlign w:val="center"/>
          </w:tcPr>
          <w:p w:rsidR="00301724" w:rsidRDefault="00130132">
            <w:pPr>
              <w:spacing w:before="40" w:after="40"/>
              <w:ind w:left="40" w:right="40"/>
              <w:jc w:val="right"/>
              <w:rPr>
                <w:rFonts w:ascii="微软雅黑" w:eastAsia="微软雅黑" w:hAnsi="微软雅黑" w:cs="微软雅黑"/>
                <w:color w:val="000000"/>
                <w:sz w:val="18"/>
              </w:rPr>
            </w:pPr>
            <w:r>
              <w:rPr>
                <w:rFonts w:ascii="微软雅黑" w:eastAsia="微软雅黑" w:hAnsi="微软雅黑" w:cs="微软雅黑" w:hint="eastAsia"/>
                <w:color w:val="000000"/>
                <w:sz w:val="18"/>
              </w:rPr>
              <w:t>20.00</w:t>
            </w:r>
          </w:p>
        </w:tc>
        <w:tc>
          <w:tcPr>
            <w:tcW w:w="2608" w:type="dxa"/>
            <w:tcBorders>
              <w:top w:val="single" w:sz="8" w:space="0" w:color="000000"/>
              <w:left w:val="single" w:sz="8" w:space="0" w:color="000000"/>
              <w:bottom w:val="single" w:sz="8" w:space="0" w:color="000000"/>
              <w:right w:val="single" w:sz="8" w:space="0" w:color="000000"/>
            </w:tcBorders>
            <w:vAlign w:val="center"/>
          </w:tcPr>
          <w:p w:rsidR="00301724" w:rsidRDefault="00301724">
            <w:pPr>
              <w:spacing w:before="40" w:after="40"/>
              <w:ind w:left="40" w:right="40"/>
              <w:jc w:val="left"/>
              <w:rPr>
                <w:rFonts w:ascii="微软雅黑" w:eastAsia="微软雅黑" w:hAnsi="微软雅黑" w:cs="微软雅黑"/>
                <w:color w:val="000000"/>
                <w:sz w:val="18"/>
              </w:rPr>
            </w:pPr>
          </w:p>
        </w:tc>
      </w:tr>
      <w:tr w:rsidR="00301724">
        <w:tblPrEx>
          <w:tblCellMar>
            <w:top w:w="0" w:type="dxa"/>
            <w:bottom w:w="0" w:type="dxa"/>
          </w:tblCellMar>
        </w:tblPrEx>
        <w:trPr>
          <w:trHeight w:val="425"/>
        </w:trPr>
        <w:tc>
          <w:tcPr>
            <w:tcW w:w="11718" w:type="dxa"/>
            <w:gridSpan w:val="8"/>
            <w:tcBorders>
              <w:top w:val="single" w:sz="8" w:space="0" w:color="000000"/>
              <w:left w:val="single" w:sz="8" w:space="0" w:color="000000"/>
              <w:bottom w:val="single" w:sz="8" w:space="0" w:color="000000"/>
              <w:right w:val="single" w:sz="8" w:space="0" w:color="000000"/>
            </w:tcBorders>
            <w:vAlign w:val="center"/>
          </w:tcPr>
          <w:p w:rsidR="00301724" w:rsidRDefault="00130132">
            <w:pPr>
              <w:spacing w:before="40" w:after="40"/>
              <w:ind w:left="40" w:right="40"/>
              <w:jc w:val="right"/>
              <w:rPr>
                <w:rFonts w:ascii="微软雅黑" w:eastAsia="微软雅黑" w:hAnsi="微软雅黑" w:cs="微软雅黑"/>
                <w:color w:val="000000"/>
                <w:sz w:val="18"/>
              </w:rPr>
            </w:pPr>
            <w:r>
              <w:rPr>
                <w:rFonts w:ascii="微软雅黑" w:eastAsia="微软雅黑" w:hAnsi="微软雅黑" w:cs="微软雅黑" w:hint="eastAsia"/>
                <w:color w:val="000000"/>
                <w:sz w:val="18"/>
              </w:rPr>
              <w:t>小计：</w:t>
            </w:r>
          </w:p>
        </w:tc>
        <w:tc>
          <w:tcPr>
            <w:tcW w:w="680" w:type="dxa"/>
            <w:tcBorders>
              <w:top w:val="single" w:sz="8" w:space="0" w:color="000000"/>
              <w:left w:val="single" w:sz="8" w:space="0" w:color="000000"/>
              <w:bottom w:val="single" w:sz="8" w:space="0" w:color="000000"/>
              <w:right w:val="single" w:sz="8" w:space="0" w:color="000000"/>
            </w:tcBorders>
            <w:vAlign w:val="center"/>
          </w:tcPr>
          <w:p w:rsidR="00301724" w:rsidRDefault="00130132">
            <w:pPr>
              <w:spacing w:before="40" w:after="40"/>
              <w:ind w:left="40" w:right="40"/>
              <w:jc w:val="right"/>
              <w:rPr>
                <w:rFonts w:ascii="微软雅黑" w:eastAsia="微软雅黑" w:hAnsi="微软雅黑" w:cs="微软雅黑"/>
                <w:color w:val="000000"/>
                <w:sz w:val="18"/>
              </w:rPr>
            </w:pPr>
            <w:r>
              <w:rPr>
                <w:rFonts w:ascii="微软雅黑" w:eastAsia="微软雅黑" w:hAnsi="微软雅黑" w:cs="微软雅黑" w:hint="eastAsia"/>
                <w:color w:val="000000"/>
                <w:sz w:val="18"/>
              </w:rPr>
              <w:t>90.00</w:t>
            </w:r>
          </w:p>
        </w:tc>
        <w:tc>
          <w:tcPr>
            <w:tcW w:w="907" w:type="dxa"/>
            <w:tcBorders>
              <w:top w:val="single" w:sz="8" w:space="0" w:color="000000"/>
              <w:left w:val="single" w:sz="8" w:space="0" w:color="000000"/>
              <w:bottom w:val="single" w:sz="8" w:space="0" w:color="000000"/>
              <w:right w:val="single" w:sz="8" w:space="0" w:color="000000"/>
            </w:tcBorders>
            <w:vAlign w:val="center"/>
          </w:tcPr>
          <w:p w:rsidR="00301724" w:rsidRDefault="00130132">
            <w:pPr>
              <w:spacing w:before="40" w:after="40"/>
              <w:ind w:left="40" w:right="40"/>
              <w:jc w:val="right"/>
              <w:rPr>
                <w:rFonts w:ascii="微软雅黑" w:eastAsia="微软雅黑" w:hAnsi="微软雅黑" w:cs="微软雅黑"/>
                <w:color w:val="000000"/>
                <w:sz w:val="18"/>
              </w:rPr>
            </w:pPr>
            <w:r>
              <w:rPr>
                <w:rFonts w:ascii="微软雅黑" w:eastAsia="微软雅黑" w:hAnsi="微软雅黑" w:cs="微软雅黑" w:hint="eastAsia"/>
                <w:color w:val="000000"/>
                <w:sz w:val="18"/>
              </w:rPr>
              <w:t>90.00</w:t>
            </w:r>
          </w:p>
        </w:tc>
        <w:tc>
          <w:tcPr>
            <w:tcW w:w="2608" w:type="dxa"/>
            <w:tcBorders>
              <w:top w:val="single" w:sz="8" w:space="0" w:color="000000"/>
              <w:left w:val="single" w:sz="8" w:space="0" w:color="000000"/>
              <w:bottom w:val="single" w:sz="8" w:space="0" w:color="000000"/>
              <w:right w:val="single" w:sz="8" w:space="0" w:color="000000"/>
            </w:tcBorders>
            <w:vAlign w:val="center"/>
          </w:tcPr>
          <w:p w:rsidR="00301724" w:rsidRDefault="00301724">
            <w:pPr>
              <w:spacing w:before="40" w:after="40"/>
              <w:ind w:left="40" w:right="40"/>
              <w:jc w:val="left"/>
              <w:rPr>
                <w:rFonts w:ascii="微软雅黑" w:eastAsia="微软雅黑" w:hAnsi="微软雅黑" w:cs="微软雅黑"/>
                <w:color w:val="000000"/>
                <w:sz w:val="18"/>
              </w:rPr>
            </w:pPr>
          </w:p>
        </w:tc>
      </w:tr>
      <w:tr w:rsidR="00301724">
        <w:tblPrEx>
          <w:tblCellMar>
            <w:top w:w="0" w:type="dxa"/>
            <w:bottom w:w="0" w:type="dxa"/>
          </w:tblCellMar>
        </w:tblPrEx>
        <w:trPr>
          <w:trHeight w:val="425"/>
        </w:trPr>
        <w:tc>
          <w:tcPr>
            <w:tcW w:w="11718" w:type="dxa"/>
            <w:gridSpan w:val="8"/>
            <w:tcBorders>
              <w:top w:val="single" w:sz="8" w:space="0" w:color="000000"/>
              <w:left w:val="single" w:sz="8" w:space="0" w:color="000000"/>
              <w:bottom w:val="single" w:sz="8" w:space="0" w:color="000000"/>
              <w:right w:val="single" w:sz="8" w:space="0" w:color="000000"/>
            </w:tcBorders>
            <w:vAlign w:val="center"/>
          </w:tcPr>
          <w:p w:rsidR="00301724" w:rsidRDefault="00130132">
            <w:pPr>
              <w:spacing w:before="40" w:after="40"/>
              <w:ind w:left="40" w:right="40"/>
              <w:jc w:val="right"/>
              <w:rPr>
                <w:rFonts w:ascii="微软雅黑" w:eastAsia="微软雅黑" w:hAnsi="微软雅黑" w:cs="微软雅黑"/>
                <w:color w:val="000000"/>
                <w:sz w:val="18"/>
              </w:rPr>
            </w:pPr>
            <w:r>
              <w:rPr>
                <w:rFonts w:ascii="微软雅黑" w:eastAsia="微软雅黑" w:hAnsi="微软雅黑" w:cs="微软雅黑" w:hint="eastAsia"/>
                <w:color w:val="000000"/>
                <w:sz w:val="18"/>
              </w:rPr>
              <w:t>自评折算后总分</w:t>
            </w:r>
            <w:r>
              <w:rPr>
                <w:rFonts w:ascii="微软雅黑" w:eastAsia="微软雅黑" w:hAnsi="微软雅黑" w:cs="微软雅黑" w:hint="eastAsia"/>
                <w:color w:val="000000"/>
                <w:sz w:val="18"/>
              </w:rPr>
              <w:t>(</w:t>
            </w:r>
            <w:r>
              <w:rPr>
                <w:rFonts w:ascii="微软雅黑" w:eastAsia="微软雅黑" w:hAnsi="微软雅黑" w:cs="微软雅黑" w:hint="eastAsia"/>
                <w:color w:val="000000"/>
                <w:sz w:val="18"/>
              </w:rPr>
              <w:t>分值折算方式：“决策与过程指标”赋值</w:t>
            </w:r>
            <w:r>
              <w:rPr>
                <w:rFonts w:ascii="微软雅黑" w:eastAsia="微软雅黑" w:hAnsi="微软雅黑" w:cs="微软雅黑" w:hint="eastAsia"/>
                <w:color w:val="000000"/>
                <w:sz w:val="18"/>
              </w:rPr>
              <w:t>100</w:t>
            </w:r>
            <w:r>
              <w:rPr>
                <w:rFonts w:ascii="微软雅黑" w:eastAsia="微软雅黑" w:hAnsi="微软雅黑" w:cs="微软雅黑" w:hint="eastAsia"/>
                <w:color w:val="000000"/>
                <w:sz w:val="18"/>
              </w:rPr>
              <w:t>分按</w:t>
            </w:r>
            <w:r>
              <w:rPr>
                <w:rFonts w:ascii="微软雅黑" w:eastAsia="微软雅黑" w:hAnsi="微软雅黑" w:cs="微软雅黑" w:hint="eastAsia"/>
                <w:color w:val="000000"/>
                <w:sz w:val="18"/>
              </w:rPr>
              <w:t>30%</w:t>
            </w:r>
            <w:r>
              <w:rPr>
                <w:rFonts w:ascii="微软雅黑" w:eastAsia="微软雅黑" w:hAnsi="微软雅黑" w:cs="微软雅黑" w:hint="eastAsia"/>
                <w:color w:val="000000"/>
                <w:sz w:val="18"/>
              </w:rPr>
              <w:t>折算，“预算执行率和绩效指标”赋值</w:t>
            </w:r>
            <w:r>
              <w:rPr>
                <w:rFonts w:ascii="微软雅黑" w:eastAsia="微软雅黑" w:hAnsi="微软雅黑" w:cs="微软雅黑" w:hint="eastAsia"/>
                <w:color w:val="000000"/>
                <w:sz w:val="18"/>
              </w:rPr>
              <w:t>100</w:t>
            </w:r>
            <w:r>
              <w:rPr>
                <w:rFonts w:ascii="微软雅黑" w:eastAsia="微软雅黑" w:hAnsi="微软雅黑" w:cs="微软雅黑" w:hint="eastAsia"/>
                <w:color w:val="000000"/>
                <w:sz w:val="18"/>
              </w:rPr>
              <w:t>分按</w:t>
            </w:r>
            <w:r>
              <w:rPr>
                <w:rFonts w:ascii="微软雅黑" w:eastAsia="微软雅黑" w:hAnsi="微软雅黑" w:cs="微软雅黑" w:hint="eastAsia"/>
                <w:color w:val="000000"/>
                <w:sz w:val="18"/>
              </w:rPr>
              <w:t>70%</w:t>
            </w:r>
            <w:r>
              <w:rPr>
                <w:rFonts w:ascii="微软雅黑" w:eastAsia="微软雅黑" w:hAnsi="微软雅黑" w:cs="微软雅黑" w:hint="eastAsia"/>
                <w:color w:val="000000"/>
                <w:sz w:val="18"/>
              </w:rPr>
              <w:t>折算</w:t>
            </w:r>
            <w:r>
              <w:rPr>
                <w:rFonts w:ascii="微软雅黑" w:eastAsia="微软雅黑" w:hAnsi="微软雅黑" w:cs="微软雅黑" w:hint="eastAsia"/>
                <w:color w:val="000000"/>
                <w:sz w:val="18"/>
              </w:rPr>
              <w:t>)</w:t>
            </w:r>
            <w:r>
              <w:rPr>
                <w:rFonts w:ascii="微软雅黑" w:eastAsia="微软雅黑" w:hAnsi="微软雅黑" w:cs="微软雅黑" w:hint="eastAsia"/>
                <w:color w:val="000000"/>
                <w:sz w:val="18"/>
              </w:rPr>
              <w:t>：</w:t>
            </w:r>
          </w:p>
        </w:tc>
        <w:tc>
          <w:tcPr>
            <w:tcW w:w="680" w:type="dxa"/>
            <w:tcBorders>
              <w:top w:val="single" w:sz="8" w:space="0" w:color="000000"/>
              <w:left w:val="single" w:sz="8" w:space="0" w:color="000000"/>
              <w:bottom w:val="single" w:sz="8" w:space="0" w:color="000000"/>
              <w:right w:val="single" w:sz="8" w:space="0" w:color="000000"/>
            </w:tcBorders>
            <w:vAlign w:val="center"/>
          </w:tcPr>
          <w:p w:rsidR="00301724" w:rsidRDefault="00130132">
            <w:pPr>
              <w:spacing w:before="40" w:after="40"/>
              <w:ind w:left="40" w:right="40"/>
              <w:jc w:val="right"/>
              <w:rPr>
                <w:rFonts w:ascii="微软雅黑" w:eastAsia="微软雅黑" w:hAnsi="微软雅黑" w:cs="微软雅黑"/>
                <w:color w:val="000000"/>
                <w:sz w:val="18"/>
              </w:rPr>
            </w:pPr>
            <w:r>
              <w:rPr>
                <w:rFonts w:ascii="微软雅黑" w:eastAsia="微软雅黑" w:hAnsi="微软雅黑" w:cs="微软雅黑" w:hint="eastAsia"/>
                <w:color w:val="000000"/>
                <w:sz w:val="18"/>
              </w:rPr>
              <w:t>100</w:t>
            </w:r>
          </w:p>
        </w:tc>
        <w:tc>
          <w:tcPr>
            <w:tcW w:w="907" w:type="dxa"/>
            <w:tcBorders>
              <w:top w:val="single" w:sz="8" w:space="0" w:color="000000"/>
              <w:left w:val="single" w:sz="8" w:space="0" w:color="000000"/>
              <w:bottom w:val="single" w:sz="8" w:space="0" w:color="000000"/>
              <w:right w:val="single" w:sz="8" w:space="0" w:color="000000"/>
            </w:tcBorders>
            <w:vAlign w:val="center"/>
          </w:tcPr>
          <w:p w:rsidR="00301724" w:rsidRDefault="00130132">
            <w:pPr>
              <w:spacing w:before="40" w:after="40"/>
              <w:ind w:left="40" w:right="40"/>
              <w:jc w:val="right"/>
              <w:rPr>
                <w:rFonts w:ascii="微软雅黑" w:eastAsia="微软雅黑" w:hAnsi="微软雅黑" w:cs="微软雅黑"/>
                <w:color w:val="000000"/>
                <w:sz w:val="18"/>
              </w:rPr>
            </w:pPr>
            <w:r>
              <w:rPr>
                <w:rFonts w:ascii="微软雅黑" w:eastAsia="微软雅黑" w:hAnsi="微软雅黑" w:cs="微软雅黑" w:hint="eastAsia"/>
                <w:color w:val="000000"/>
                <w:sz w:val="18"/>
              </w:rPr>
              <w:t>100.00</w:t>
            </w:r>
          </w:p>
        </w:tc>
        <w:tc>
          <w:tcPr>
            <w:tcW w:w="2608" w:type="dxa"/>
            <w:tcBorders>
              <w:top w:val="single" w:sz="8" w:space="0" w:color="000000"/>
              <w:left w:val="single" w:sz="8" w:space="0" w:color="000000"/>
              <w:bottom w:val="single" w:sz="8" w:space="0" w:color="000000"/>
              <w:right w:val="single" w:sz="8" w:space="0" w:color="000000"/>
            </w:tcBorders>
            <w:vAlign w:val="center"/>
          </w:tcPr>
          <w:p w:rsidR="00301724" w:rsidRDefault="00301724">
            <w:pPr>
              <w:spacing w:before="40" w:after="40"/>
              <w:ind w:left="40" w:right="40"/>
              <w:jc w:val="left"/>
              <w:rPr>
                <w:rFonts w:ascii="微软雅黑" w:eastAsia="微软雅黑" w:hAnsi="微软雅黑" w:cs="微软雅黑"/>
                <w:color w:val="000000"/>
                <w:sz w:val="18"/>
              </w:rPr>
            </w:pPr>
          </w:p>
        </w:tc>
      </w:tr>
      <w:tr w:rsidR="00301724">
        <w:tblPrEx>
          <w:tblCellMar>
            <w:top w:w="0" w:type="dxa"/>
            <w:bottom w:w="0" w:type="dxa"/>
          </w:tblCellMar>
        </w:tblPrEx>
        <w:trPr>
          <w:trHeight w:val="680"/>
        </w:trPr>
        <w:tc>
          <w:tcPr>
            <w:tcW w:w="944" w:type="dxa"/>
            <w:tcBorders>
              <w:top w:val="single" w:sz="8" w:space="0" w:color="000000"/>
              <w:left w:val="single" w:sz="8" w:space="0" w:color="000000"/>
              <w:bottom w:val="single" w:sz="8" w:space="0" w:color="000000"/>
              <w:right w:val="single" w:sz="8" w:space="0" w:color="000000"/>
            </w:tcBorders>
            <w:vAlign w:val="center"/>
          </w:tcPr>
          <w:p w:rsidR="00301724" w:rsidRDefault="00130132">
            <w:pPr>
              <w:spacing w:before="40" w:after="40"/>
              <w:ind w:left="40" w:right="40"/>
              <w:jc w:val="left"/>
              <w:rPr>
                <w:rFonts w:ascii="微软雅黑" w:eastAsia="微软雅黑" w:hAnsi="微软雅黑" w:cs="微软雅黑"/>
                <w:color w:val="000000"/>
                <w:sz w:val="18"/>
              </w:rPr>
            </w:pPr>
            <w:r>
              <w:rPr>
                <w:rFonts w:ascii="微软雅黑" w:eastAsia="微软雅黑" w:hAnsi="微软雅黑" w:cs="微软雅黑" w:hint="eastAsia"/>
                <w:color w:val="000000"/>
                <w:sz w:val="18"/>
              </w:rPr>
              <w:t>评价结论</w:t>
            </w:r>
          </w:p>
        </w:tc>
        <w:tc>
          <w:tcPr>
            <w:tcW w:w="14970" w:type="dxa"/>
            <w:gridSpan w:val="10"/>
            <w:tcBorders>
              <w:top w:val="single" w:sz="8" w:space="0" w:color="000000"/>
              <w:left w:val="single" w:sz="8" w:space="0" w:color="000000"/>
              <w:bottom w:val="single" w:sz="8" w:space="0" w:color="000000"/>
              <w:right w:val="single" w:sz="8" w:space="0" w:color="000000"/>
            </w:tcBorders>
          </w:tcPr>
          <w:p w:rsidR="00301724" w:rsidRDefault="00130132">
            <w:pPr>
              <w:spacing w:before="40" w:after="40"/>
              <w:ind w:left="40" w:right="40"/>
              <w:jc w:val="left"/>
              <w:rPr>
                <w:rFonts w:ascii="微软雅黑" w:eastAsia="微软雅黑" w:hAnsi="微软雅黑" w:cs="微软雅黑"/>
                <w:color w:val="000000"/>
                <w:sz w:val="18"/>
              </w:rPr>
            </w:pPr>
            <w:r>
              <w:rPr>
                <w:rFonts w:ascii="微软雅黑" w:eastAsia="微软雅黑" w:hAnsi="微软雅黑" w:cs="微软雅黑" w:hint="eastAsia"/>
                <w:color w:val="000000"/>
                <w:sz w:val="18"/>
              </w:rPr>
              <w:t>根据该项目决策及过程管理、预算执行率及绩效目标实现程度指标自评得分</w:t>
            </w:r>
            <w:r>
              <w:rPr>
                <w:rFonts w:ascii="微软雅黑" w:eastAsia="微软雅黑" w:hAnsi="微软雅黑" w:cs="微软雅黑" w:hint="eastAsia"/>
                <w:color w:val="000000"/>
                <w:sz w:val="18"/>
              </w:rPr>
              <w:t>100.00</w:t>
            </w:r>
            <w:r>
              <w:rPr>
                <w:rFonts w:ascii="微软雅黑" w:eastAsia="微软雅黑" w:hAnsi="微软雅黑" w:cs="微软雅黑" w:hint="eastAsia"/>
                <w:color w:val="000000"/>
                <w:sz w:val="18"/>
              </w:rPr>
              <w:t>分，自评等次为：优。市检察院办理大要案件，案件案情复杂、涉案人员多、侦查取证难，抽调大量人力物力办理案件，产生相关办案差旅费、车辆通行费、办案食宿费等。</w:t>
            </w:r>
          </w:p>
        </w:tc>
      </w:tr>
      <w:tr w:rsidR="00301724">
        <w:tblPrEx>
          <w:tblCellMar>
            <w:top w:w="0" w:type="dxa"/>
            <w:bottom w:w="0" w:type="dxa"/>
          </w:tblCellMar>
        </w:tblPrEx>
        <w:trPr>
          <w:trHeight w:val="680"/>
        </w:trPr>
        <w:tc>
          <w:tcPr>
            <w:tcW w:w="944" w:type="dxa"/>
            <w:tcBorders>
              <w:top w:val="single" w:sz="8" w:space="0" w:color="000000"/>
              <w:left w:val="single" w:sz="8" w:space="0" w:color="000000"/>
              <w:bottom w:val="single" w:sz="8" w:space="0" w:color="000000"/>
              <w:right w:val="single" w:sz="8" w:space="0" w:color="000000"/>
            </w:tcBorders>
            <w:vAlign w:val="center"/>
          </w:tcPr>
          <w:p w:rsidR="00301724" w:rsidRDefault="00130132">
            <w:pPr>
              <w:spacing w:before="40" w:after="40"/>
              <w:ind w:left="40" w:right="40"/>
              <w:jc w:val="left"/>
              <w:rPr>
                <w:rFonts w:ascii="微软雅黑" w:eastAsia="微软雅黑" w:hAnsi="微软雅黑" w:cs="微软雅黑"/>
                <w:color w:val="000000"/>
                <w:sz w:val="18"/>
              </w:rPr>
            </w:pPr>
            <w:r>
              <w:rPr>
                <w:rFonts w:ascii="微软雅黑" w:eastAsia="微软雅黑" w:hAnsi="微软雅黑" w:cs="微软雅黑" w:hint="eastAsia"/>
                <w:color w:val="000000"/>
                <w:sz w:val="18"/>
              </w:rPr>
              <w:lastRenderedPageBreak/>
              <w:t>存在问题</w:t>
            </w:r>
          </w:p>
        </w:tc>
        <w:tc>
          <w:tcPr>
            <w:tcW w:w="14970" w:type="dxa"/>
            <w:gridSpan w:val="10"/>
            <w:tcBorders>
              <w:top w:val="single" w:sz="8" w:space="0" w:color="000000"/>
              <w:left w:val="single" w:sz="8" w:space="0" w:color="000000"/>
              <w:bottom w:val="single" w:sz="8" w:space="0" w:color="000000"/>
              <w:right w:val="single" w:sz="8" w:space="0" w:color="000000"/>
            </w:tcBorders>
          </w:tcPr>
          <w:p w:rsidR="00301724" w:rsidRDefault="00130132">
            <w:pPr>
              <w:spacing w:before="40" w:after="40"/>
              <w:ind w:left="40" w:right="40"/>
              <w:jc w:val="left"/>
              <w:rPr>
                <w:rFonts w:ascii="微软雅黑" w:eastAsia="微软雅黑" w:hAnsi="微软雅黑" w:cs="微软雅黑"/>
                <w:color w:val="000000"/>
                <w:sz w:val="18"/>
              </w:rPr>
            </w:pPr>
            <w:r>
              <w:rPr>
                <w:rFonts w:ascii="微软雅黑" w:eastAsia="微软雅黑" w:hAnsi="微软雅黑" w:cs="微软雅黑" w:hint="eastAsia"/>
                <w:color w:val="000000"/>
                <w:sz w:val="18"/>
              </w:rPr>
              <w:t>无</w:t>
            </w:r>
          </w:p>
        </w:tc>
      </w:tr>
      <w:tr w:rsidR="00301724">
        <w:tblPrEx>
          <w:tblCellMar>
            <w:top w:w="0" w:type="dxa"/>
            <w:bottom w:w="0" w:type="dxa"/>
          </w:tblCellMar>
        </w:tblPrEx>
        <w:trPr>
          <w:trHeight w:val="680"/>
        </w:trPr>
        <w:tc>
          <w:tcPr>
            <w:tcW w:w="944" w:type="dxa"/>
            <w:tcBorders>
              <w:top w:val="single" w:sz="8" w:space="0" w:color="000000"/>
              <w:left w:val="single" w:sz="8" w:space="0" w:color="000000"/>
              <w:bottom w:val="single" w:sz="8" w:space="0" w:color="000000"/>
              <w:right w:val="single" w:sz="8" w:space="0" w:color="000000"/>
            </w:tcBorders>
            <w:vAlign w:val="center"/>
          </w:tcPr>
          <w:p w:rsidR="00301724" w:rsidRDefault="00130132">
            <w:pPr>
              <w:spacing w:before="40" w:after="40"/>
              <w:ind w:left="40" w:right="40"/>
              <w:jc w:val="left"/>
              <w:rPr>
                <w:rFonts w:ascii="微软雅黑" w:eastAsia="微软雅黑" w:hAnsi="微软雅黑" w:cs="微软雅黑"/>
                <w:color w:val="000000"/>
                <w:sz w:val="18"/>
              </w:rPr>
            </w:pPr>
            <w:r>
              <w:rPr>
                <w:rFonts w:ascii="微软雅黑" w:eastAsia="微软雅黑" w:hAnsi="微软雅黑" w:cs="微软雅黑" w:hint="eastAsia"/>
                <w:color w:val="000000"/>
                <w:sz w:val="18"/>
              </w:rPr>
              <w:t>改进措施</w:t>
            </w:r>
          </w:p>
        </w:tc>
        <w:tc>
          <w:tcPr>
            <w:tcW w:w="14970" w:type="dxa"/>
            <w:gridSpan w:val="10"/>
            <w:tcBorders>
              <w:top w:val="single" w:sz="8" w:space="0" w:color="000000"/>
              <w:left w:val="single" w:sz="8" w:space="0" w:color="000000"/>
              <w:bottom w:val="single" w:sz="8" w:space="0" w:color="000000"/>
              <w:right w:val="single" w:sz="8" w:space="0" w:color="000000"/>
            </w:tcBorders>
          </w:tcPr>
          <w:p w:rsidR="00301724" w:rsidRDefault="00130132">
            <w:pPr>
              <w:spacing w:before="40" w:after="40"/>
              <w:ind w:left="40" w:right="40"/>
              <w:jc w:val="left"/>
              <w:rPr>
                <w:rFonts w:ascii="微软雅黑" w:eastAsia="微软雅黑" w:hAnsi="微软雅黑" w:cs="微软雅黑"/>
                <w:color w:val="000000"/>
                <w:sz w:val="18"/>
              </w:rPr>
            </w:pPr>
            <w:r>
              <w:rPr>
                <w:rFonts w:ascii="微软雅黑" w:eastAsia="微软雅黑" w:hAnsi="微软雅黑" w:cs="微软雅黑" w:hint="eastAsia"/>
                <w:color w:val="000000"/>
                <w:sz w:val="18"/>
              </w:rPr>
              <w:t>无</w:t>
            </w:r>
          </w:p>
        </w:tc>
      </w:tr>
      <w:tr w:rsidR="00301724">
        <w:tblPrEx>
          <w:tblCellMar>
            <w:top w:w="0" w:type="dxa"/>
            <w:bottom w:w="0" w:type="dxa"/>
          </w:tblCellMar>
        </w:tblPrEx>
        <w:trPr>
          <w:trHeight w:val="425"/>
        </w:trPr>
        <w:tc>
          <w:tcPr>
            <w:tcW w:w="7749" w:type="dxa"/>
            <w:gridSpan w:val="5"/>
            <w:tcBorders>
              <w:top w:val="single" w:sz="8" w:space="0" w:color="000000"/>
              <w:left w:val="single" w:sz="8" w:space="0" w:color="000000"/>
              <w:bottom w:val="single" w:sz="8" w:space="0" w:color="000000"/>
              <w:right w:val="single" w:sz="8" w:space="0" w:color="000000"/>
            </w:tcBorders>
            <w:vAlign w:val="center"/>
          </w:tcPr>
          <w:p w:rsidR="00301724" w:rsidRDefault="00130132">
            <w:pPr>
              <w:spacing w:before="40" w:after="40"/>
              <w:ind w:left="40" w:right="40"/>
              <w:jc w:val="left"/>
              <w:rPr>
                <w:rFonts w:ascii="微软雅黑" w:eastAsia="微软雅黑" w:hAnsi="微软雅黑" w:cs="微软雅黑"/>
                <w:color w:val="000000"/>
                <w:sz w:val="20"/>
              </w:rPr>
            </w:pPr>
            <w:r>
              <w:rPr>
                <w:rFonts w:ascii="微软雅黑" w:eastAsia="微软雅黑" w:hAnsi="微软雅黑" w:cs="微软雅黑" w:hint="eastAsia"/>
                <w:color w:val="000000"/>
                <w:sz w:val="20"/>
              </w:rPr>
              <w:t>项目负责人：唐安全</w:t>
            </w:r>
          </w:p>
        </w:tc>
        <w:tc>
          <w:tcPr>
            <w:tcW w:w="8165" w:type="dxa"/>
            <w:gridSpan w:val="6"/>
            <w:tcBorders>
              <w:top w:val="single" w:sz="8" w:space="0" w:color="000000"/>
              <w:left w:val="single" w:sz="8" w:space="0" w:color="000000"/>
              <w:bottom w:val="single" w:sz="8" w:space="0" w:color="000000"/>
              <w:right w:val="single" w:sz="8" w:space="0" w:color="000000"/>
            </w:tcBorders>
            <w:vAlign w:val="center"/>
          </w:tcPr>
          <w:p w:rsidR="00301724" w:rsidRDefault="00130132">
            <w:pPr>
              <w:spacing w:before="40" w:after="40"/>
              <w:ind w:left="40" w:right="40"/>
              <w:jc w:val="left"/>
              <w:rPr>
                <w:rFonts w:ascii="微软雅黑" w:eastAsia="微软雅黑" w:hAnsi="微软雅黑" w:cs="微软雅黑"/>
                <w:color w:val="000000"/>
                <w:sz w:val="20"/>
              </w:rPr>
            </w:pPr>
            <w:r>
              <w:rPr>
                <w:rFonts w:ascii="微软雅黑" w:eastAsia="微软雅黑" w:hAnsi="微软雅黑" w:cs="微软雅黑" w:hint="eastAsia"/>
                <w:color w:val="000000"/>
                <w:sz w:val="20"/>
              </w:rPr>
              <w:t>财务负责人：颜蓉</w:t>
            </w:r>
          </w:p>
        </w:tc>
      </w:tr>
      <w:tr w:rsidR="00301724">
        <w:tblPrEx>
          <w:tblCellMar>
            <w:top w:w="0" w:type="dxa"/>
            <w:bottom w:w="0" w:type="dxa"/>
          </w:tblCellMar>
        </w:tblPrEx>
        <w:trPr>
          <w:trHeight w:val="425"/>
        </w:trPr>
        <w:tc>
          <w:tcPr>
            <w:tcW w:w="944" w:type="dxa"/>
          </w:tcPr>
          <w:p w:rsidR="00301724" w:rsidRDefault="00301724">
            <w:pPr>
              <w:spacing w:before="40" w:after="40"/>
              <w:ind w:left="40" w:right="40"/>
              <w:jc w:val="left"/>
              <w:rPr>
                <w:rFonts w:ascii="Arial" w:eastAsia="Arial" w:hAnsi="Arial" w:cs="Arial"/>
                <w:color w:val="000000"/>
                <w:sz w:val="18"/>
              </w:rPr>
            </w:pPr>
          </w:p>
        </w:tc>
        <w:tc>
          <w:tcPr>
            <w:tcW w:w="2268" w:type="dxa"/>
          </w:tcPr>
          <w:p w:rsidR="00301724" w:rsidRDefault="00301724">
            <w:pPr>
              <w:spacing w:before="40" w:after="40"/>
              <w:ind w:left="40" w:right="40"/>
              <w:jc w:val="left"/>
              <w:rPr>
                <w:rFonts w:ascii="Arial" w:eastAsia="Arial" w:hAnsi="Arial" w:cs="Arial"/>
                <w:color w:val="000000"/>
                <w:sz w:val="18"/>
              </w:rPr>
            </w:pPr>
          </w:p>
        </w:tc>
        <w:tc>
          <w:tcPr>
            <w:tcW w:w="1587" w:type="dxa"/>
          </w:tcPr>
          <w:p w:rsidR="00301724" w:rsidRDefault="00301724">
            <w:pPr>
              <w:spacing w:before="40" w:after="40"/>
              <w:ind w:left="40" w:right="40"/>
              <w:jc w:val="left"/>
              <w:rPr>
                <w:rFonts w:ascii="Arial" w:eastAsia="Arial" w:hAnsi="Arial" w:cs="Arial"/>
                <w:color w:val="000000"/>
                <w:sz w:val="18"/>
              </w:rPr>
            </w:pPr>
          </w:p>
        </w:tc>
        <w:tc>
          <w:tcPr>
            <w:tcW w:w="2381" w:type="dxa"/>
          </w:tcPr>
          <w:p w:rsidR="00301724" w:rsidRDefault="00301724">
            <w:pPr>
              <w:spacing w:before="40" w:after="40"/>
              <w:ind w:left="40" w:right="40"/>
              <w:jc w:val="left"/>
              <w:rPr>
                <w:rFonts w:ascii="Arial" w:eastAsia="Arial" w:hAnsi="Arial" w:cs="Arial"/>
                <w:color w:val="000000"/>
                <w:sz w:val="18"/>
              </w:rPr>
            </w:pPr>
          </w:p>
        </w:tc>
        <w:tc>
          <w:tcPr>
            <w:tcW w:w="567" w:type="dxa"/>
          </w:tcPr>
          <w:p w:rsidR="00301724" w:rsidRDefault="00301724">
            <w:pPr>
              <w:spacing w:before="40" w:after="40"/>
              <w:ind w:left="40" w:right="40"/>
              <w:jc w:val="left"/>
              <w:rPr>
                <w:rFonts w:ascii="Arial" w:eastAsia="Arial" w:hAnsi="Arial" w:cs="Arial"/>
                <w:color w:val="000000"/>
                <w:sz w:val="18"/>
              </w:rPr>
            </w:pPr>
          </w:p>
        </w:tc>
        <w:tc>
          <w:tcPr>
            <w:tcW w:w="1247" w:type="dxa"/>
          </w:tcPr>
          <w:p w:rsidR="00301724" w:rsidRDefault="00301724">
            <w:pPr>
              <w:spacing w:before="40" w:after="40"/>
              <w:ind w:left="40" w:right="40"/>
              <w:jc w:val="left"/>
              <w:rPr>
                <w:rFonts w:ascii="Arial" w:eastAsia="Arial" w:hAnsi="Arial" w:cs="Arial"/>
                <w:color w:val="000000"/>
                <w:sz w:val="18"/>
              </w:rPr>
            </w:pPr>
          </w:p>
        </w:tc>
        <w:tc>
          <w:tcPr>
            <w:tcW w:w="567" w:type="dxa"/>
          </w:tcPr>
          <w:p w:rsidR="00301724" w:rsidRDefault="00301724">
            <w:pPr>
              <w:spacing w:before="40" w:after="40"/>
              <w:ind w:left="40" w:right="40"/>
              <w:jc w:val="left"/>
              <w:rPr>
                <w:rFonts w:ascii="Arial" w:eastAsia="Arial" w:hAnsi="Arial" w:cs="Arial"/>
                <w:color w:val="000000"/>
                <w:sz w:val="18"/>
              </w:rPr>
            </w:pPr>
          </w:p>
        </w:tc>
        <w:tc>
          <w:tcPr>
            <w:tcW w:w="2154" w:type="dxa"/>
          </w:tcPr>
          <w:p w:rsidR="00301724" w:rsidRDefault="00301724">
            <w:pPr>
              <w:spacing w:before="40" w:after="40"/>
              <w:ind w:left="40" w:right="40"/>
              <w:jc w:val="left"/>
              <w:rPr>
                <w:rFonts w:ascii="Arial" w:eastAsia="Arial" w:hAnsi="Arial" w:cs="Arial"/>
                <w:color w:val="000000"/>
                <w:sz w:val="18"/>
              </w:rPr>
            </w:pPr>
          </w:p>
        </w:tc>
        <w:tc>
          <w:tcPr>
            <w:tcW w:w="680" w:type="dxa"/>
          </w:tcPr>
          <w:p w:rsidR="00301724" w:rsidRDefault="00301724">
            <w:pPr>
              <w:spacing w:before="40" w:after="40"/>
              <w:ind w:left="40" w:right="40"/>
              <w:jc w:val="left"/>
              <w:rPr>
                <w:rFonts w:ascii="Arial" w:eastAsia="Arial" w:hAnsi="Arial" w:cs="Arial"/>
                <w:color w:val="000000"/>
                <w:sz w:val="18"/>
              </w:rPr>
            </w:pPr>
          </w:p>
        </w:tc>
        <w:tc>
          <w:tcPr>
            <w:tcW w:w="907" w:type="dxa"/>
          </w:tcPr>
          <w:p w:rsidR="00301724" w:rsidRDefault="00301724">
            <w:pPr>
              <w:spacing w:before="40" w:after="40"/>
              <w:ind w:left="40" w:right="40"/>
              <w:jc w:val="left"/>
              <w:rPr>
                <w:rFonts w:ascii="Arial" w:eastAsia="Arial" w:hAnsi="Arial" w:cs="Arial"/>
                <w:color w:val="000000"/>
                <w:sz w:val="18"/>
              </w:rPr>
            </w:pPr>
          </w:p>
        </w:tc>
        <w:tc>
          <w:tcPr>
            <w:tcW w:w="2608" w:type="dxa"/>
          </w:tcPr>
          <w:p w:rsidR="00301724" w:rsidRDefault="00301724">
            <w:pPr>
              <w:spacing w:before="40" w:after="40"/>
              <w:ind w:left="40" w:right="40"/>
              <w:jc w:val="left"/>
              <w:rPr>
                <w:rFonts w:ascii="Arial" w:eastAsia="Arial" w:hAnsi="Arial" w:cs="Arial"/>
                <w:color w:val="000000"/>
                <w:sz w:val="18"/>
              </w:rPr>
            </w:pPr>
          </w:p>
        </w:tc>
      </w:tr>
      <w:tr w:rsidR="00301724">
        <w:tblPrEx>
          <w:tblCellMar>
            <w:top w:w="0" w:type="dxa"/>
            <w:bottom w:w="0" w:type="dxa"/>
          </w:tblCellMar>
        </w:tblPrEx>
        <w:trPr>
          <w:trHeight w:val="907"/>
        </w:trPr>
        <w:tc>
          <w:tcPr>
            <w:tcW w:w="15915" w:type="dxa"/>
            <w:gridSpan w:val="11"/>
            <w:vAlign w:val="center"/>
          </w:tcPr>
          <w:p w:rsidR="00301724" w:rsidRDefault="00130132">
            <w:pPr>
              <w:spacing w:before="40" w:after="40"/>
              <w:ind w:left="40" w:right="40"/>
              <w:jc w:val="center"/>
              <w:rPr>
                <w:rFonts w:ascii="黑体" w:eastAsia="黑体" w:hAnsi="黑体" w:cs="黑体"/>
                <w:b/>
                <w:color w:val="000000"/>
                <w:sz w:val="32"/>
              </w:rPr>
            </w:pPr>
            <w:r>
              <w:rPr>
                <w:rFonts w:ascii="黑体" w:eastAsia="黑体" w:hAnsi="黑体" w:cs="黑体" w:hint="eastAsia"/>
                <w:b/>
                <w:color w:val="000000"/>
                <w:sz w:val="32"/>
              </w:rPr>
              <w:t>部门预算项目支出绩效自评表（</w:t>
            </w:r>
            <w:r>
              <w:rPr>
                <w:rFonts w:ascii="黑体" w:eastAsia="黑体" w:hAnsi="黑体" w:cs="黑体" w:hint="eastAsia"/>
                <w:b/>
                <w:color w:val="000000"/>
                <w:sz w:val="32"/>
              </w:rPr>
              <w:t>2024</w:t>
            </w:r>
            <w:r>
              <w:rPr>
                <w:rFonts w:ascii="黑体" w:eastAsia="黑体" w:hAnsi="黑体" w:cs="黑体" w:hint="eastAsia"/>
                <w:b/>
                <w:color w:val="000000"/>
                <w:sz w:val="32"/>
              </w:rPr>
              <w:t>年度）</w:t>
            </w:r>
          </w:p>
        </w:tc>
      </w:tr>
      <w:tr w:rsidR="00301724">
        <w:tblPrEx>
          <w:tblCellMar>
            <w:top w:w="0" w:type="dxa"/>
            <w:bottom w:w="0" w:type="dxa"/>
          </w:tblCellMar>
        </w:tblPrEx>
        <w:trPr>
          <w:trHeight w:val="424"/>
        </w:trPr>
        <w:tc>
          <w:tcPr>
            <w:tcW w:w="9564" w:type="dxa"/>
            <w:gridSpan w:val="7"/>
            <w:vAlign w:val="center"/>
          </w:tcPr>
          <w:p w:rsidR="00301724" w:rsidRDefault="00130132">
            <w:pPr>
              <w:spacing w:before="40" w:after="40"/>
              <w:ind w:left="40" w:right="40"/>
              <w:jc w:val="left"/>
              <w:rPr>
                <w:rFonts w:ascii="微软雅黑" w:eastAsia="微软雅黑" w:hAnsi="微软雅黑" w:cs="微软雅黑"/>
                <w:color w:val="000000"/>
                <w:sz w:val="18"/>
              </w:rPr>
            </w:pPr>
            <w:r>
              <w:rPr>
                <w:rFonts w:ascii="微软雅黑" w:eastAsia="微软雅黑" w:hAnsi="微软雅黑" w:cs="微软雅黑" w:hint="eastAsia"/>
                <w:color w:val="000000"/>
                <w:sz w:val="18"/>
              </w:rPr>
              <w:t>单位</w:t>
            </w:r>
            <w:r>
              <w:rPr>
                <w:rFonts w:ascii="微软雅黑" w:eastAsia="微软雅黑" w:hAnsi="微软雅黑" w:cs="微软雅黑" w:hint="eastAsia"/>
                <w:color w:val="000000"/>
                <w:sz w:val="18"/>
              </w:rPr>
              <w:t>(</w:t>
            </w:r>
            <w:r>
              <w:rPr>
                <w:rFonts w:ascii="微软雅黑" w:eastAsia="微软雅黑" w:hAnsi="微软雅黑" w:cs="微软雅黑" w:hint="eastAsia"/>
                <w:color w:val="000000"/>
                <w:sz w:val="18"/>
              </w:rPr>
              <w:t>盖章</w:t>
            </w:r>
            <w:r>
              <w:rPr>
                <w:rFonts w:ascii="微软雅黑" w:eastAsia="微软雅黑" w:hAnsi="微软雅黑" w:cs="微软雅黑" w:hint="eastAsia"/>
                <w:color w:val="000000"/>
                <w:sz w:val="18"/>
              </w:rPr>
              <w:t>)</w:t>
            </w:r>
            <w:r>
              <w:rPr>
                <w:rFonts w:ascii="微软雅黑" w:eastAsia="微软雅黑" w:hAnsi="微软雅黑" w:cs="微软雅黑" w:hint="eastAsia"/>
                <w:color w:val="000000"/>
                <w:sz w:val="18"/>
              </w:rPr>
              <w:t>：绵阳市人民检察院</w:t>
            </w:r>
          </w:p>
        </w:tc>
        <w:tc>
          <w:tcPr>
            <w:tcW w:w="2154" w:type="dxa"/>
            <w:vAlign w:val="center"/>
          </w:tcPr>
          <w:p w:rsidR="00301724" w:rsidRDefault="00130132">
            <w:pPr>
              <w:spacing w:before="40" w:after="40"/>
              <w:ind w:left="40" w:right="40"/>
              <w:jc w:val="right"/>
              <w:rPr>
                <w:rFonts w:ascii="微软雅黑" w:eastAsia="微软雅黑" w:hAnsi="微软雅黑" w:cs="微软雅黑"/>
                <w:color w:val="000000"/>
                <w:sz w:val="18"/>
              </w:rPr>
            </w:pPr>
            <w:r>
              <w:rPr>
                <w:rFonts w:ascii="微软雅黑" w:eastAsia="微软雅黑" w:hAnsi="微软雅黑" w:cs="微软雅黑" w:hint="eastAsia"/>
                <w:color w:val="000000"/>
                <w:sz w:val="18"/>
              </w:rPr>
              <w:t>填报日期：</w:t>
            </w:r>
          </w:p>
        </w:tc>
        <w:tc>
          <w:tcPr>
            <w:tcW w:w="4196" w:type="dxa"/>
            <w:gridSpan w:val="3"/>
            <w:vAlign w:val="center"/>
          </w:tcPr>
          <w:p w:rsidR="00301724" w:rsidRDefault="00130132">
            <w:pPr>
              <w:spacing w:before="40" w:after="40"/>
              <w:ind w:left="40" w:right="40"/>
              <w:jc w:val="left"/>
              <w:rPr>
                <w:rFonts w:ascii="微软雅黑" w:eastAsia="微软雅黑" w:hAnsi="微软雅黑" w:cs="微软雅黑"/>
                <w:color w:val="000000"/>
                <w:sz w:val="18"/>
              </w:rPr>
            </w:pPr>
            <w:r>
              <w:rPr>
                <w:rFonts w:ascii="微软雅黑" w:eastAsia="微软雅黑" w:hAnsi="微软雅黑" w:cs="微软雅黑" w:hint="eastAsia"/>
                <w:color w:val="000000"/>
                <w:sz w:val="18"/>
              </w:rPr>
              <w:t>2025</w:t>
            </w:r>
            <w:r>
              <w:rPr>
                <w:rFonts w:ascii="微软雅黑" w:eastAsia="微软雅黑" w:hAnsi="微软雅黑" w:cs="微软雅黑" w:hint="eastAsia"/>
                <w:color w:val="000000"/>
                <w:sz w:val="18"/>
              </w:rPr>
              <w:t>年</w:t>
            </w:r>
            <w:r>
              <w:rPr>
                <w:rFonts w:ascii="微软雅黑" w:eastAsia="微软雅黑" w:hAnsi="微软雅黑" w:cs="微软雅黑" w:hint="eastAsia"/>
                <w:color w:val="000000"/>
                <w:sz w:val="18"/>
              </w:rPr>
              <w:t>6</w:t>
            </w:r>
            <w:r>
              <w:rPr>
                <w:rFonts w:ascii="微软雅黑" w:eastAsia="微软雅黑" w:hAnsi="微软雅黑" w:cs="微软雅黑" w:hint="eastAsia"/>
                <w:color w:val="000000"/>
                <w:sz w:val="18"/>
              </w:rPr>
              <w:t>月</w:t>
            </w:r>
            <w:r>
              <w:rPr>
                <w:rFonts w:ascii="微软雅黑" w:eastAsia="微软雅黑" w:hAnsi="微软雅黑" w:cs="微软雅黑" w:hint="eastAsia"/>
                <w:color w:val="000000"/>
                <w:sz w:val="18"/>
              </w:rPr>
              <w:t>18</w:t>
            </w:r>
            <w:r>
              <w:rPr>
                <w:rFonts w:ascii="微软雅黑" w:eastAsia="微软雅黑" w:hAnsi="微软雅黑" w:cs="微软雅黑" w:hint="eastAsia"/>
                <w:color w:val="000000"/>
                <w:sz w:val="18"/>
              </w:rPr>
              <w:t>日</w:t>
            </w:r>
          </w:p>
        </w:tc>
      </w:tr>
      <w:tr w:rsidR="00301724">
        <w:tblPrEx>
          <w:tblCellMar>
            <w:top w:w="0" w:type="dxa"/>
            <w:bottom w:w="0" w:type="dxa"/>
          </w:tblCellMar>
        </w:tblPrEx>
        <w:trPr>
          <w:trHeight w:val="424"/>
        </w:trPr>
        <w:tc>
          <w:tcPr>
            <w:tcW w:w="3213" w:type="dxa"/>
            <w:gridSpan w:val="2"/>
            <w:tcBorders>
              <w:top w:val="single" w:sz="8" w:space="0" w:color="000000"/>
              <w:left w:val="single" w:sz="8" w:space="0" w:color="000000"/>
              <w:bottom w:val="single" w:sz="8" w:space="0" w:color="000000"/>
              <w:right w:val="single" w:sz="8" w:space="0" w:color="000000"/>
            </w:tcBorders>
            <w:vAlign w:val="center"/>
          </w:tcPr>
          <w:p w:rsidR="00301724" w:rsidRDefault="00130132">
            <w:pPr>
              <w:spacing w:before="40" w:after="40"/>
              <w:ind w:left="40" w:right="40"/>
              <w:jc w:val="center"/>
              <w:rPr>
                <w:rFonts w:ascii="微软雅黑" w:eastAsia="微软雅黑" w:hAnsi="微软雅黑" w:cs="微软雅黑"/>
                <w:color w:val="000000"/>
                <w:sz w:val="18"/>
              </w:rPr>
            </w:pPr>
            <w:r>
              <w:rPr>
                <w:rFonts w:ascii="微软雅黑" w:eastAsia="微软雅黑" w:hAnsi="微软雅黑" w:cs="微软雅黑" w:hint="eastAsia"/>
                <w:color w:val="000000"/>
                <w:sz w:val="18"/>
              </w:rPr>
              <w:t>项目名称</w:t>
            </w:r>
          </w:p>
        </w:tc>
        <w:tc>
          <w:tcPr>
            <w:tcW w:w="12701" w:type="dxa"/>
            <w:gridSpan w:val="9"/>
            <w:tcBorders>
              <w:top w:val="single" w:sz="8" w:space="0" w:color="000000"/>
              <w:left w:val="single" w:sz="8" w:space="0" w:color="000000"/>
              <w:bottom w:val="single" w:sz="8" w:space="0" w:color="000000"/>
              <w:right w:val="single" w:sz="8" w:space="0" w:color="000000"/>
            </w:tcBorders>
            <w:vAlign w:val="center"/>
          </w:tcPr>
          <w:p w:rsidR="00301724" w:rsidRDefault="00130132">
            <w:pPr>
              <w:spacing w:before="40" w:after="40"/>
              <w:ind w:left="40" w:right="40"/>
              <w:jc w:val="left"/>
              <w:rPr>
                <w:rFonts w:ascii="微软雅黑" w:eastAsia="微软雅黑" w:hAnsi="微软雅黑" w:cs="微软雅黑"/>
                <w:color w:val="000000"/>
                <w:sz w:val="18"/>
              </w:rPr>
            </w:pPr>
            <w:r>
              <w:rPr>
                <w:rFonts w:ascii="微软雅黑" w:eastAsia="微软雅黑" w:hAnsi="微软雅黑" w:cs="微软雅黑" w:hint="eastAsia"/>
                <w:color w:val="000000"/>
                <w:sz w:val="18"/>
              </w:rPr>
              <w:t>安可替代补助资金</w:t>
            </w:r>
          </w:p>
        </w:tc>
      </w:tr>
      <w:tr w:rsidR="00301724">
        <w:tblPrEx>
          <w:tblCellMar>
            <w:top w:w="0" w:type="dxa"/>
            <w:bottom w:w="0" w:type="dxa"/>
          </w:tblCellMar>
        </w:tblPrEx>
        <w:trPr>
          <w:trHeight w:val="424"/>
        </w:trPr>
        <w:tc>
          <w:tcPr>
            <w:tcW w:w="3213" w:type="dxa"/>
            <w:gridSpan w:val="2"/>
            <w:tcBorders>
              <w:top w:val="single" w:sz="8" w:space="0" w:color="000000"/>
              <w:left w:val="single" w:sz="8" w:space="0" w:color="000000"/>
              <w:bottom w:val="single" w:sz="8" w:space="0" w:color="000000"/>
              <w:right w:val="single" w:sz="8" w:space="0" w:color="000000"/>
            </w:tcBorders>
            <w:vAlign w:val="center"/>
          </w:tcPr>
          <w:p w:rsidR="00301724" w:rsidRDefault="00130132">
            <w:pPr>
              <w:spacing w:before="40" w:after="40"/>
              <w:ind w:left="40" w:right="40"/>
              <w:jc w:val="center"/>
              <w:rPr>
                <w:rFonts w:ascii="微软雅黑" w:eastAsia="微软雅黑" w:hAnsi="微软雅黑" w:cs="微软雅黑"/>
                <w:color w:val="000000"/>
                <w:sz w:val="18"/>
              </w:rPr>
            </w:pPr>
            <w:r>
              <w:rPr>
                <w:rFonts w:ascii="微软雅黑" w:eastAsia="微软雅黑" w:hAnsi="微软雅黑" w:cs="微软雅黑" w:hint="eastAsia"/>
                <w:color w:val="000000"/>
                <w:sz w:val="18"/>
              </w:rPr>
              <w:t>主管部门及代码</w:t>
            </w:r>
          </w:p>
        </w:tc>
        <w:tc>
          <w:tcPr>
            <w:tcW w:w="6350" w:type="dxa"/>
            <w:gridSpan w:val="5"/>
            <w:tcBorders>
              <w:top w:val="single" w:sz="8" w:space="0" w:color="000000"/>
              <w:left w:val="single" w:sz="8" w:space="0" w:color="000000"/>
              <w:bottom w:val="single" w:sz="8" w:space="0" w:color="000000"/>
              <w:right w:val="single" w:sz="8" w:space="0" w:color="000000"/>
            </w:tcBorders>
            <w:vAlign w:val="center"/>
          </w:tcPr>
          <w:p w:rsidR="00301724" w:rsidRDefault="00130132">
            <w:pPr>
              <w:spacing w:before="40" w:after="40"/>
              <w:ind w:left="40" w:right="40"/>
              <w:jc w:val="left"/>
              <w:rPr>
                <w:rFonts w:ascii="微软雅黑" w:eastAsia="微软雅黑" w:hAnsi="微软雅黑" w:cs="微软雅黑"/>
                <w:color w:val="000000"/>
                <w:sz w:val="18"/>
              </w:rPr>
            </w:pPr>
            <w:r>
              <w:rPr>
                <w:rFonts w:ascii="微软雅黑" w:eastAsia="微软雅黑" w:hAnsi="微软雅黑" w:cs="微软雅黑" w:hint="eastAsia"/>
                <w:color w:val="000000"/>
                <w:sz w:val="18"/>
              </w:rPr>
              <w:t>201-</w:t>
            </w:r>
            <w:r>
              <w:rPr>
                <w:rFonts w:ascii="微软雅黑" w:eastAsia="微软雅黑" w:hAnsi="微软雅黑" w:cs="微软雅黑" w:hint="eastAsia"/>
                <w:color w:val="000000"/>
                <w:sz w:val="18"/>
              </w:rPr>
              <w:t>绵阳市人民检察院本级部门</w:t>
            </w:r>
          </w:p>
        </w:tc>
        <w:tc>
          <w:tcPr>
            <w:tcW w:w="2154" w:type="dxa"/>
            <w:tcBorders>
              <w:top w:val="single" w:sz="8" w:space="0" w:color="000000"/>
              <w:left w:val="single" w:sz="8" w:space="0" w:color="000000"/>
              <w:bottom w:val="single" w:sz="8" w:space="0" w:color="000000"/>
              <w:right w:val="single" w:sz="8" w:space="0" w:color="000000"/>
            </w:tcBorders>
            <w:vAlign w:val="center"/>
          </w:tcPr>
          <w:p w:rsidR="00301724" w:rsidRDefault="00130132">
            <w:pPr>
              <w:spacing w:before="40" w:after="40"/>
              <w:ind w:left="40" w:right="40"/>
              <w:jc w:val="center"/>
              <w:rPr>
                <w:rFonts w:ascii="微软雅黑" w:eastAsia="微软雅黑" w:hAnsi="微软雅黑" w:cs="微软雅黑"/>
                <w:color w:val="000000"/>
                <w:sz w:val="18"/>
              </w:rPr>
            </w:pPr>
            <w:r>
              <w:rPr>
                <w:rFonts w:ascii="微软雅黑" w:eastAsia="微软雅黑" w:hAnsi="微软雅黑" w:cs="微软雅黑" w:hint="eastAsia"/>
                <w:color w:val="000000"/>
                <w:sz w:val="18"/>
              </w:rPr>
              <w:t>实施单位</w:t>
            </w:r>
          </w:p>
        </w:tc>
        <w:tc>
          <w:tcPr>
            <w:tcW w:w="4196" w:type="dxa"/>
            <w:gridSpan w:val="3"/>
            <w:tcBorders>
              <w:top w:val="single" w:sz="8" w:space="0" w:color="000000"/>
              <w:left w:val="single" w:sz="8" w:space="0" w:color="000000"/>
              <w:bottom w:val="single" w:sz="8" w:space="0" w:color="000000"/>
              <w:right w:val="single" w:sz="8" w:space="0" w:color="000000"/>
            </w:tcBorders>
            <w:vAlign w:val="center"/>
          </w:tcPr>
          <w:p w:rsidR="00301724" w:rsidRDefault="00130132">
            <w:pPr>
              <w:spacing w:before="40" w:after="40"/>
              <w:ind w:left="40" w:right="40"/>
              <w:jc w:val="left"/>
              <w:rPr>
                <w:rFonts w:ascii="微软雅黑" w:eastAsia="微软雅黑" w:hAnsi="微软雅黑" w:cs="微软雅黑"/>
                <w:color w:val="000000"/>
                <w:sz w:val="18"/>
              </w:rPr>
            </w:pPr>
            <w:r>
              <w:rPr>
                <w:rFonts w:ascii="微软雅黑" w:eastAsia="微软雅黑" w:hAnsi="微软雅黑" w:cs="微软雅黑" w:hint="eastAsia"/>
                <w:color w:val="000000"/>
                <w:sz w:val="18"/>
              </w:rPr>
              <w:t>绵阳市人民检察院</w:t>
            </w:r>
          </w:p>
        </w:tc>
      </w:tr>
      <w:tr w:rsidR="00301724">
        <w:tblPrEx>
          <w:tblCellMar>
            <w:top w:w="0" w:type="dxa"/>
            <w:bottom w:w="0" w:type="dxa"/>
          </w:tblCellMar>
        </w:tblPrEx>
        <w:trPr>
          <w:trHeight w:val="453"/>
        </w:trPr>
        <w:tc>
          <w:tcPr>
            <w:tcW w:w="944" w:type="dxa"/>
            <w:vMerge w:val="restart"/>
            <w:tcBorders>
              <w:top w:val="single" w:sz="8" w:space="0" w:color="000000"/>
              <w:left w:val="single" w:sz="8" w:space="0" w:color="000000"/>
              <w:bottom w:val="single" w:sz="8" w:space="0" w:color="000000"/>
              <w:right w:val="single" w:sz="8" w:space="0" w:color="000000"/>
            </w:tcBorders>
            <w:vAlign w:val="center"/>
          </w:tcPr>
          <w:p w:rsidR="00301724" w:rsidRDefault="00130132">
            <w:pPr>
              <w:spacing w:before="40" w:after="40"/>
              <w:ind w:left="40" w:right="40"/>
              <w:jc w:val="center"/>
              <w:rPr>
                <w:rFonts w:ascii="微软雅黑" w:eastAsia="微软雅黑" w:hAnsi="微软雅黑" w:cs="微软雅黑"/>
                <w:color w:val="000000"/>
                <w:sz w:val="18"/>
              </w:rPr>
            </w:pPr>
            <w:r>
              <w:rPr>
                <w:rFonts w:ascii="微软雅黑" w:eastAsia="微软雅黑" w:hAnsi="微软雅黑" w:cs="微软雅黑" w:hint="eastAsia"/>
                <w:color w:val="000000"/>
                <w:sz w:val="18"/>
              </w:rPr>
              <w:t>项目资金使用情况（</w:t>
            </w:r>
            <w:r>
              <w:rPr>
                <w:rFonts w:ascii="微软雅黑" w:eastAsia="微软雅黑" w:hAnsi="微软雅黑" w:cs="微软雅黑" w:hint="eastAsia"/>
                <w:color w:val="000000"/>
                <w:sz w:val="18"/>
              </w:rPr>
              <w:t>10</w:t>
            </w:r>
            <w:r>
              <w:rPr>
                <w:rFonts w:ascii="微软雅黑" w:eastAsia="微软雅黑" w:hAnsi="微软雅黑" w:cs="微软雅黑" w:hint="eastAsia"/>
                <w:color w:val="000000"/>
                <w:sz w:val="18"/>
              </w:rPr>
              <w:t>分）</w:t>
            </w:r>
          </w:p>
        </w:tc>
        <w:tc>
          <w:tcPr>
            <w:tcW w:w="2268" w:type="dxa"/>
            <w:tcBorders>
              <w:top w:val="single" w:sz="8" w:space="0" w:color="000000"/>
              <w:left w:val="single" w:sz="8" w:space="0" w:color="000000"/>
              <w:bottom w:val="single" w:sz="8" w:space="0" w:color="000000"/>
              <w:right w:val="single" w:sz="8" w:space="0" w:color="000000"/>
            </w:tcBorders>
            <w:vAlign w:val="center"/>
          </w:tcPr>
          <w:p w:rsidR="00301724" w:rsidRDefault="00130132">
            <w:pPr>
              <w:spacing w:before="40" w:after="40"/>
              <w:ind w:left="40" w:right="40"/>
              <w:jc w:val="center"/>
              <w:rPr>
                <w:rFonts w:ascii="微软雅黑" w:eastAsia="微软雅黑" w:hAnsi="微软雅黑" w:cs="微软雅黑"/>
                <w:color w:val="000000"/>
                <w:sz w:val="18"/>
              </w:rPr>
            </w:pPr>
            <w:r>
              <w:rPr>
                <w:rFonts w:ascii="微软雅黑" w:eastAsia="微软雅黑" w:hAnsi="微软雅黑" w:cs="微软雅黑" w:hint="eastAsia"/>
                <w:color w:val="000000"/>
                <w:sz w:val="18"/>
              </w:rPr>
              <w:t>资金来源</w:t>
            </w:r>
          </w:p>
        </w:tc>
        <w:tc>
          <w:tcPr>
            <w:tcW w:w="1587" w:type="dxa"/>
            <w:tcBorders>
              <w:top w:val="single" w:sz="8" w:space="0" w:color="000000"/>
              <w:left w:val="single" w:sz="8" w:space="0" w:color="000000"/>
              <w:bottom w:val="single" w:sz="8" w:space="0" w:color="000000"/>
              <w:right w:val="single" w:sz="8" w:space="0" w:color="000000"/>
            </w:tcBorders>
            <w:vAlign w:val="center"/>
          </w:tcPr>
          <w:p w:rsidR="00301724" w:rsidRDefault="00130132">
            <w:pPr>
              <w:spacing w:before="40" w:after="40"/>
              <w:ind w:left="40" w:right="40"/>
              <w:jc w:val="center"/>
              <w:rPr>
                <w:rFonts w:ascii="微软雅黑" w:eastAsia="微软雅黑" w:hAnsi="微软雅黑" w:cs="微软雅黑"/>
                <w:color w:val="000000"/>
                <w:sz w:val="18"/>
              </w:rPr>
            </w:pPr>
            <w:r>
              <w:rPr>
                <w:rFonts w:ascii="微软雅黑" w:eastAsia="微软雅黑" w:hAnsi="微软雅黑" w:cs="微软雅黑" w:hint="eastAsia"/>
                <w:color w:val="000000"/>
                <w:sz w:val="18"/>
              </w:rPr>
              <w:t>全年预算数</w:t>
            </w:r>
          </w:p>
        </w:tc>
        <w:tc>
          <w:tcPr>
            <w:tcW w:w="2381" w:type="dxa"/>
            <w:tcBorders>
              <w:top w:val="single" w:sz="8" w:space="0" w:color="000000"/>
              <w:left w:val="single" w:sz="8" w:space="0" w:color="000000"/>
              <w:bottom w:val="single" w:sz="8" w:space="0" w:color="000000"/>
              <w:right w:val="single" w:sz="8" w:space="0" w:color="000000"/>
            </w:tcBorders>
            <w:vAlign w:val="center"/>
          </w:tcPr>
          <w:p w:rsidR="00301724" w:rsidRDefault="00130132">
            <w:pPr>
              <w:spacing w:before="40" w:after="40"/>
              <w:ind w:left="40" w:right="40"/>
              <w:jc w:val="center"/>
              <w:rPr>
                <w:rFonts w:ascii="微软雅黑" w:eastAsia="微软雅黑" w:hAnsi="微软雅黑" w:cs="微软雅黑"/>
                <w:color w:val="000000"/>
                <w:sz w:val="18"/>
              </w:rPr>
            </w:pPr>
            <w:r>
              <w:rPr>
                <w:rFonts w:ascii="微软雅黑" w:eastAsia="微软雅黑" w:hAnsi="微软雅黑" w:cs="微软雅黑" w:hint="eastAsia"/>
                <w:color w:val="000000"/>
                <w:sz w:val="18"/>
              </w:rPr>
              <w:t>调整后预算数</w:t>
            </w:r>
          </w:p>
        </w:tc>
        <w:tc>
          <w:tcPr>
            <w:tcW w:w="2381" w:type="dxa"/>
            <w:gridSpan w:val="3"/>
            <w:tcBorders>
              <w:top w:val="single" w:sz="8" w:space="0" w:color="000000"/>
              <w:left w:val="single" w:sz="8" w:space="0" w:color="000000"/>
              <w:bottom w:val="single" w:sz="8" w:space="0" w:color="000000"/>
              <w:right w:val="single" w:sz="8" w:space="0" w:color="000000"/>
            </w:tcBorders>
            <w:vAlign w:val="center"/>
          </w:tcPr>
          <w:p w:rsidR="00301724" w:rsidRDefault="00130132">
            <w:pPr>
              <w:spacing w:before="40" w:after="40"/>
              <w:ind w:left="40" w:right="40"/>
              <w:jc w:val="center"/>
              <w:rPr>
                <w:rFonts w:ascii="微软雅黑" w:eastAsia="微软雅黑" w:hAnsi="微软雅黑" w:cs="微软雅黑"/>
                <w:color w:val="000000"/>
                <w:sz w:val="18"/>
              </w:rPr>
            </w:pPr>
            <w:r>
              <w:rPr>
                <w:rFonts w:ascii="微软雅黑" w:eastAsia="微软雅黑" w:hAnsi="微软雅黑" w:cs="微软雅黑" w:hint="eastAsia"/>
                <w:color w:val="000000"/>
                <w:sz w:val="18"/>
              </w:rPr>
              <w:t>全年执行数</w:t>
            </w:r>
          </w:p>
        </w:tc>
        <w:tc>
          <w:tcPr>
            <w:tcW w:w="2154" w:type="dxa"/>
            <w:tcBorders>
              <w:top w:val="single" w:sz="8" w:space="0" w:color="000000"/>
              <w:left w:val="single" w:sz="8" w:space="0" w:color="000000"/>
              <w:bottom w:val="single" w:sz="8" w:space="0" w:color="000000"/>
              <w:right w:val="single" w:sz="8" w:space="0" w:color="000000"/>
            </w:tcBorders>
            <w:vAlign w:val="center"/>
          </w:tcPr>
          <w:p w:rsidR="00301724" w:rsidRDefault="00130132">
            <w:pPr>
              <w:spacing w:before="40" w:after="40"/>
              <w:ind w:left="40" w:right="40"/>
              <w:jc w:val="center"/>
              <w:rPr>
                <w:rFonts w:ascii="微软雅黑" w:eastAsia="微软雅黑" w:hAnsi="微软雅黑" w:cs="微软雅黑"/>
                <w:color w:val="000000"/>
                <w:sz w:val="18"/>
              </w:rPr>
            </w:pPr>
            <w:r>
              <w:rPr>
                <w:rFonts w:ascii="微软雅黑" w:eastAsia="微软雅黑" w:hAnsi="微软雅黑" w:cs="微软雅黑" w:hint="eastAsia"/>
                <w:color w:val="000000"/>
                <w:sz w:val="18"/>
              </w:rPr>
              <w:t>预算执行率</w:t>
            </w:r>
          </w:p>
        </w:tc>
        <w:tc>
          <w:tcPr>
            <w:tcW w:w="680" w:type="dxa"/>
            <w:tcBorders>
              <w:top w:val="single" w:sz="8" w:space="0" w:color="000000"/>
              <w:left w:val="single" w:sz="8" w:space="0" w:color="000000"/>
              <w:bottom w:val="single" w:sz="8" w:space="0" w:color="000000"/>
              <w:right w:val="single" w:sz="8" w:space="0" w:color="000000"/>
            </w:tcBorders>
            <w:vAlign w:val="center"/>
          </w:tcPr>
          <w:p w:rsidR="00301724" w:rsidRDefault="00130132">
            <w:pPr>
              <w:spacing w:before="40" w:after="40"/>
              <w:ind w:left="40" w:right="40"/>
              <w:jc w:val="center"/>
              <w:rPr>
                <w:rFonts w:ascii="微软雅黑" w:eastAsia="微软雅黑" w:hAnsi="微软雅黑" w:cs="微软雅黑"/>
                <w:color w:val="000000"/>
                <w:sz w:val="18"/>
              </w:rPr>
            </w:pPr>
            <w:r>
              <w:rPr>
                <w:rFonts w:ascii="微软雅黑" w:eastAsia="微软雅黑" w:hAnsi="微软雅黑" w:cs="微软雅黑" w:hint="eastAsia"/>
                <w:color w:val="000000"/>
                <w:sz w:val="18"/>
              </w:rPr>
              <w:t>自评得分</w:t>
            </w:r>
          </w:p>
        </w:tc>
        <w:tc>
          <w:tcPr>
            <w:tcW w:w="3515" w:type="dxa"/>
            <w:gridSpan w:val="2"/>
            <w:tcBorders>
              <w:top w:val="single" w:sz="8" w:space="0" w:color="000000"/>
              <w:left w:val="single" w:sz="8" w:space="0" w:color="000000"/>
              <w:bottom w:val="single" w:sz="8" w:space="0" w:color="000000"/>
              <w:right w:val="single" w:sz="8" w:space="0" w:color="000000"/>
            </w:tcBorders>
            <w:vAlign w:val="center"/>
          </w:tcPr>
          <w:p w:rsidR="00301724" w:rsidRDefault="00130132">
            <w:pPr>
              <w:spacing w:before="40" w:after="40"/>
              <w:ind w:left="40" w:right="40"/>
              <w:jc w:val="center"/>
              <w:rPr>
                <w:rFonts w:ascii="微软雅黑" w:eastAsia="微软雅黑" w:hAnsi="微软雅黑" w:cs="微软雅黑"/>
                <w:color w:val="000000"/>
                <w:sz w:val="18"/>
              </w:rPr>
            </w:pPr>
            <w:r>
              <w:rPr>
                <w:rFonts w:ascii="微软雅黑" w:eastAsia="微软雅黑" w:hAnsi="微软雅黑" w:cs="微软雅黑" w:hint="eastAsia"/>
                <w:color w:val="000000"/>
                <w:sz w:val="18"/>
              </w:rPr>
              <w:t>原因</w:t>
            </w:r>
          </w:p>
        </w:tc>
      </w:tr>
      <w:tr w:rsidR="00301724">
        <w:tblPrEx>
          <w:tblCellMar>
            <w:top w:w="0" w:type="dxa"/>
            <w:bottom w:w="0" w:type="dxa"/>
          </w:tblCellMar>
        </w:tblPrEx>
        <w:trPr>
          <w:trHeight w:val="424"/>
        </w:trPr>
        <w:tc>
          <w:tcPr>
            <w:tcW w:w="944" w:type="dxa"/>
            <w:vMerge/>
            <w:tcBorders>
              <w:top w:val="single" w:sz="8" w:space="0" w:color="000000"/>
              <w:left w:val="single" w:sz="8" w:space="0" w:color="000000"/>
              <w:bottom w:val="single" w:sz="8" w:space="0" w:color="000000"/>
              <w:right w:val="single" w:sz="8" w:space="0" w:color="000000"/>
            </w:tcBorders>
            <w:vAlign w:val="center"/>
          </w:tcPr>
          <w:p w:rsidR="00301724" w:rsidRDefault="00301724">
            <w:pPr>
              <w:spacing w:line="1" w:lineRule="exact"/>
            </w:pPr>
          </w:p>
        </w:tc>
        <w:tc>
          <w:tcPr>
            <w:tcW w:w="2268" w:type="dxa"/>
            <w:tcBorders>
              <w:top w:val="single" w:sz="8" w:space="0" w:color="000000"/>
              <w:left w:val="single" w:sz="8" w:space="0" w:color="000000"/>
              <w:bottom w:val="single" w:sz="8" w:space="0" w:color="000000"/>
              <w:right w:val="single" w:sz="8" w:space="0" w:color="000000"/>
            </w:tcBorders>
            <w:vAlign w:val="center"/>
          </w:tcPr>
          <w:p w:rsidR="00301724" w:rsidRDefault="00130132">
            <w:pPr>
              <w:spacing w:before="40" w:after="40"/>
              <w:ind w:left="40" w:right="40"/>
              <w:jc w:val="center"/>
              <w:rPr>
                <w:rFonts w:ascii="微软雅黑" w:eastAsia="微软雅黑" w:hAnsi="微软雅黑" w:cs="微软雅黑"/>
                <w:color w:val="000000"/>
                <w:sz w:val="18"/>
              </w:rPr>
            </w:pPr>
            <w:r>
              <w:rPr>
                <w:rFonts w:ascii="微软雅黑" w:eastAsia="微软雅黑" w:hAnsi="微软雅黑" w:cs="微软雅黑" w:hint="eastAsia"/>
                <w:color w:val="000000"/>
                <w:sz w:val="18"/>
              </w:rPr>
              <w:t>年度资金总额（万元）</w:t>
            </w:r>
          </w:p>
        </w:tc>
        <w:tc>
          <w:tcPr>
            <w:tcW w:w="1587" w:type="dxa"/>
            <w:tcBorders>
              <w:top w:val="single" w:sz="8" w:space="0" w:color="000000"/>
              <w:left w:val="single" w:sz="8" w:space="0" w:color="000000"/>
              <w:bottom w:val="single" w:sz="8" w:space="0" w:color="000000"/>
              <w:right w:val="single" w:sz="8" w:space="0" w:color="000000"/>
            </w:tcBorders>
            <w:vAlign w:val="center"/>
          </w:tcPr>
          <w:p w:rsidR="00301724" w:rsidRDefault="00130132">
            <w:pPr>
              <w:spacing w:before="40" w:after="40"/>
              <w:ind w:left="40" w:right="40"/>
              <w:jc w:val="right"/>
              <w:rPr>
                <w:rFonts w:ascii="微软雅黑" w:eastAsia="微软雅黑" w:hAnsi="微软雅黑" w:cs="微软雅黑"/>
                <w:color w:val="000000"/>
                <w:sz w:val="18"/>
              </w:rPr>
            </w:pPr>
            <w:r>
              <w:rPr>
                <w:rFonts w:ascii="微软雅黑" w:eastAsia="微软雅黑" w:hAnsi="微软雅黑" w:cs="微软雅黑" w:hint="eastAsia"/>
                <w:color w:val="000000"/>
                <w:sz w:val="18"/>
              </w:rPr>
              <w:t>0.00</w:t>
            </w:r>
          </w:p>
        </w:tc>
        <w:tc>
          <w:tcPr>
            <w:tcW w:w="2381" w:type="dxa"/>
            <w:tcBorders>
              <w:top w:val="single" w:sz="8" w:space="0" w:color="000000"/>
              <w:left w:val="single" w:sz="8" w:space="0" w:color="000000"/>
              <w:bottom w:val="single" w:sz="8" w:space="0" w:color="000000"/>
              <w:right w:val="single" w:sz="8" w:space="0" w:color="000000"/>
            </w:tcBorders>
            <w:vAlign w:val="center"/>
          </w:tcPr>
          <w:p w:rsidR="00301724" w:rsidRDefault="00130132">
            <w:pPr>
              <w:spacing w:before="40" w:after="40"/>
              <w:ind w:left="40" w:right="40"/>
              <w:jc w:val="right"/>
              <w:rPr>
                <w:rFonts w:ascii="微软雅黑" w:eastAsia="微软雅黑" w:hAnsi="微软雅黑" w:cs="微软雅黑"/>
                <w:color w:val="000000"/>
                <w:sz w:val="18"/>
              </w:rPr>
            </w:pPr>
            <w:r>
              <w:rPr>
                <w:rFonts w:ascii="微软雅黑" w:eastAsia="微软雅黑" w:hAnsi="微软雅黑" w:cs="微软雅黑" w:hint="eastAsia"/>
                <w:color w:val="000000"/>
                <w:sz w:val="18"/>
              </w:rPr>
              <w:t>117.90</w:t>
            </w:r>
          </w:p>
        </w:tc>
        <w:tc>
          <w:tcPr>
            <w:tcW w:w="2381" w:type="dxa"/>
            <w:gridSpan w:val="3"/>
            <w:tcBorders>
              <w:top w:val="single" w:sz="8" w:space="0" w:color="000000"/>
              <w:left w:val="single" w:sz="8" w:space="0" w:color="000000"/>
              <w:bottom w:val="single" w:sz="8" w:space="0" w:color="000000"/>
              <w:right w:val="single" w:sz="8" w:space="0" w:color="000000"/>
            </w:tcBorders>
            <w:vAlign w:val="center"/>
          </w:tcPr>
          <w:p w:rsidR="00301724" w:rsidRDefault="00130132">
            <w:pPr>
              <w:spacing w:before="40" w:after="40"/>
              <w:ind w:left="40" w:right="40"/>
              <w:jc w:val="right"/>
              <w:rPr>
                <w:rFonts w:ascii="微软雅黑" w:eastAsia="微软雅黑" w:hAnsi="微软雅黑" w:cs="微软雅黑"/>
                <w:color w:val="000000"/>
                <w:sz w:val="18"/>
              </w:rPr>
            </w:pPr>
            <w:r>
              <w:rPr>
                <w:rFonts w:ascii="微软雅黑" w:eastAsia="微软雅黑" w:hAnsi="微软雅黑" w:cs="微软雅黑" w:hint="eastAsia"/>
                <w:color w:val="000000"/>
                <w:sz w:val="18"/>
              </w:rPr>
              <w:t>0.00</w:t>
            </w:r>
          </w:p>
        </w:tc>
        <w:tc>
          <w:tcPr>
            <w:tcW w:w="2154" w:type="dxa"/>
            <w:tcBorders>
              <w:top w:val="single" w:sz="8" w:space="0" w:color="000000"/>
              <w:left w:val="single" w:sz="8" w:space="0" w:color="000000"/>
              <w:bottom w:val="single" w:sz="8" w:space="0" w:color="000000"/>
              <w:right w:val="single" w:sz="8" w:space="0" w:color="000000"/>
            </w:tcBorders>
            <w:vAlign w:val="center"/>
          </w:tcPr>
          <w:p w:rsidR="00301724" w:rsidRDefault="00130132">
            <w:pPr>
              <w:spacing w:before="40" w:after="40"/>
              <w:ind w:left="40" w:right="40"/>
              <w:jc w:val="right"/>
              <w:rPr>
                <w:rFonts w:ascii="微软雅黑" w:eastAsia="微软雅黑" w:hAnsi="微软雅黑" w:cs="微软雅黑"/>
                <w:color w:val="000000"/>
                <w:sz w:val="18"/>
              </w:rPr>
            </w:pPr>
            <w:r>
              <w:rPr>
                <w:rFonts w:ascii="微软雅黑" w:eastAsia="微软雅黑" w:hAnsi="微软雅黑" w:cs="微软雅黑" w:hint="eastAsia"/>
                <w:color w:val="000000"/>
                <w:sz w:val="18"/>
              </w:rPr>
              <w:t>0.00</w:t>
            </w:r>
          </w:p>
        </w:tc>
        <w:tc>
          <w:tcPr>
            <w:tcW w:w="680" w:type="dxa"/>
            <w:vMerge w:val="restart"/>
            <w:tcBorders>
              <w:top w:val="single" w:sz="8" w:space="0" w:color="000000"/>
              <w:left w:val="single" w:sz="8" w:space="0" w:color="000000"/>
              <w:bottom w:val="single" w:sz="8" w:space="0" w:color="000000"/>
              <w:right w:val="single" w:sz="8" w:space="0" w:color="000000"/>
            </w:tcBorders>
            <w:vAlign w:val="center"/>
          </w:tcPr>
          <w:p w:rsidR="00301724" w:rsidRDefault="00130132">
            <w:pPr>
              <w:spacing w:before="40" w:after="40"/>
              <w:ind w:left="40" w:right="40"/>
              <w:jc w:val="right"/>
              <w:rPr>
                <w:rFonts w:ascii="微软雅黑" w:eastAsia="微软雅黑" w:hAnsi="微软雅黑" w:cs="微软雅黑"/>
                <w:color w:val="000000"/>
                <w:sz w:val="18"/>
              </w:rPr>
            </w:pPr>
            <w:r>
              <w:rPr>
                <w:rFonts w:ascii="微软雅黑" w:eastAsia="微软雅黑" w:hAnsi="微软雅黑" w:cs="微软雅黑" w:hint="eastAsia"/>
                <w:color w:val="000000"/>
                <w:sz w:val="18"/>
              </w:rPr>
              <w:t>0.00</w:t>
            </w:r>
          </w:p>
        </w:tc>
        <w:tc>
          <w:tcPr>
            <w:tcW w:w="3515" w:type="dxa"/>
            <w:gridSpan w:val="2"/>
            <w:vMerge w:val="restart"/>
            <w:tcBorders>
              <w:top w:val="single" w:sz="8" w:space="0" w:color="000000"/>
              <w:left w:val="single" w:sz="8" w:space="0" w:color="000000"/>
              <w:bottom w:val="single" w:sz="8" w:space="0" w:color="000000"/>
              <w:right w:val="single" w:sz="8" w:space="0" w:color="000000"/>
            </w:tcBorders>
          </w:tcPr>
          <w:p w:rsidR="00301724" w:rsidRDefault="00130132">
            <w:pPr>
              <w:spacing w:before="40" w:after="40"/>
              <w:ind w:left="40" w:right="40"/>
              <w:jc w:val="left"/>
              <w:rPr>
                <w:rFonts w:ascii="微软雅黑" w:eastAsia="微软雅黑" w:hAnsi="微软雅黑" w:cs="微软雅黑"/>
                <w:color w:val="000000"/>
                <w:sz w:val="18"/>
              </w:rPr>
            </w:pPr>
            <w:r>
              <w:rPr>
                <w:rFonts w:ascii="微软雅黑" w:eastAsia="微软雅黑" w:hAnsi="微软雅黑" w:cs="微软雅黑" w:hint="eastAsia"/>
                <w:color w:val="000000"/>
                <w:sz w:val="18"/>
              </w:rPr>
              <w:t>预算执行率较低原因：因该项目商家正在采购中，按照支付进度进行支付。；</w:t>
            </w:r>
            <w:r>
              <w:rPr>
                <w:rFonts w:ascii="微软雅黑" w:eastAsia="微软雅黑" w:hAnsi="微软雅黑" w:cs="微软雅黑" w:hint="eastAsia"/>
                <w:color w:val="000000"/>
                <w:sz w:val="18"/>
              </w:rPr>
              <w:t xml:space="preserve"> </w:t>
            </w:r>
            <w:r>
              <w:rPr>
                <w:rFonts w:ascii="微软雅黑" w:eastAsia="微软雅黑" w:hAnsi="微软雅黑" w:cs="微软雅黑" w:hint="eastAsia"/>
                <w:color w:val="000000"/>
                <w:sz w:val="18"/>
              </w:rPr>
              <w:t>预算调整</w:t>
            </w:r>
            <w:r>
              <w:rPr>
                <w:rFonts w:ascii="微软雅黑" w:eastAsia="微软雅黑" w:hAnsi="微软雅黑" w:cs="微软雅黑" w:hint="eastAsia"/>
                <w:color w:val="000000"/>
                <w:sz w:val="18"/>
              </w:rPr>
              <w:t>(</w:t>
            </w:r>
            <w:r>
              <w:rPr>
                <w:rFonts w:ascii="微软雅黑" w:eastAsia="微软雅黑" w:hAnsi="微软雅黑" w:cs="微软雅黑" w:hint="eastAsia"/>
                <w:color w:val="000000"/>
                <w:sz w:val="18"/>
              </w:rPr>
              <w:t>调增</w:t>
            </w:r>
            <w:r>
              <w:rPr>
                <w:rFonts w:ascii="微软雅黑" w:eastAsia="微软雅黑" w:hAnsi="微软雅黑" w:cs="微软雅黑" w:hint="eastAsia"/>
                <w:color w:val="000000"/>
                <w:sz w:val="18"/>
              </w:rPr>
              <w:t>/</w:t>
            </w:r>
            <w:r>
              <w:rPr>
                <w:rFonts w:ascii="微软雅黑" w:eastAsia="微软雅黑" w:hAnsi="微软雅黑" w:cs="微软雅黑" w:hint="eastAsia"/>
                <w:color w:val="000000"/>
                <w:sz w:val="18"/>
              </w:rPr>
              <w:t>调减</w:t>
            </w:r>
            <w:r>
              <w:rPr>
                <w:rFonts w:ascii="微软雅黑" w:eastAsia="微软雅黑" w:hAnsi="微软雅黑" w:cs="微软雅黑" w:hint="eastAsia"/>
                <w:color w:val="000000"/>
                <w:sz w:val="18"/>
              </w:rPr>
              <w:t>)</w:t>
            </w:r>
            <w:r>
              <w:rPr>
                <w:rFonts w:ascii="微软雅黑" w:eastAsia="微软雅黑" w:hAnsi="微软雅黑" w:cs="微软雅黑" w:hint="eastAsia"/>
                <w:color w:val="000000"/>
                <w:sz w:val="18"/>
              </w:rPr>
              <w:t>原因：因检察工作需要，所以进行预算调整，</w:t>
            </w:r>
          </w:p>
        </w:tc>
      </w:tr>
      <w:tr w:rsidR="00301724">
        <w:tblPrEx>
          <w:tblCellMar>
            <w:top w:w="0" w:type="dxa"/>
            <w:bottom w:w="0" w:type="dxa"/>
          </w:tblCellMar>
        </w:tblPrEx>
        <w:trPr>
          <w:trHeight w:val="424"/>
        </w:trPr>
        <w:tc>
          <w:tcPr>
            <w:tcW w:w="944" w:type="dxa"/>
            <w:vMerge/>
            <w:tcBorders>
              <w:top w:val="single" w:sz="8" w:space="0" w:color="000000"/>
              <w:left w:val="single" w:sz="8" w:space="0" w:color="000000"/>
              <w:bottom w:val="single" w:sz="8" w:space="0" w:color="000000"/>
              <w:right w:val="single" w:sz="8" w:space="0" w:color="000000"/>
            </w:tcBorders>
            <w:vAlign w:val="center"/>
          </w:tcPr>
          <w:p w:rsidR="00301724" w:rsidRDefault="00301724">
            <w:pPr>
              <w:spacing w:line="1" w:lineRule="exact"/>
            </w:pPr>
          </w:p>
        </w:tc>
        <w:tc>
          <w:tcPr>
            <w:tcW w:w="2268" w:type="dxa"/>
            <w:tcBorders>
              <w:top w:val="single" w:sz="8" w:space="0" w:color="000000"/>
              <w:left w:val="single" w:sz="8" w:space="0" w:color="000000"/>
              <w:bottom w:val="single" w:sz="8" w:space="0" w:color="000000"/>
              <w:right w:val="single" w:sz="8" w:space="0" w:color="000000"/>
            </w:tcBorders>
            <w:vAlign w:val="center"/>
          </w:tcPr>
          <w:p w:rsidR="00301724" w:rsidRDefault="00130132">
            <w:pPr>
              <w:spacing w:before="40" w:after="40"/>
              <w:ind w:left="40" w:right="40"/>
              <w:jc w:val="center"/>
              <w:rPr>
                <w:rFonts w:ascii="微软雅黑" w:eastAsia="微软雅黑" w:hAnsi="微软雅黑" w:cs="微软雅黑"/>
                <w:color w:val="000000"/>
                <w:sz w:val="18"/>
              </w:rPr>
            </w:pPr>
            <w:r>
              <w:rPr>
                <w:rFonts w:ascii="微软雅黑" w:eastAsia="微软雅黑" w:hAnsi="微软雅黑" w:cs="微软雅黑" w:hint="eastAsia"/>
                <w:color w:val="000000"/>
                <w:sz w:val="18"/>
              </w:rPr>
              <w:t>其中：中央、省补助</w:t>
            </w:r>
          </w:p>
        </w:tc>
        <w:tc>
          <w:tcPr>
            <w:tcW w:w="1587" w:type="dxa"/>
            <w:tcBorders>
              <w:top w:val="single" w:sz="8" w:space="0" w:color="000000"/>
              <w:left w:val="single" w:sz="8" w:space="0" w:color="000000"/>
              <w:bottom w:val="single" w:sz="8" w:space="0" w:color="000000"/>
              <w:right w:val="single" w:sz="8" w:space="0" w:color="000000"/>
            </w:tcBorders>
            <w:vAlign w:val="center"/>
          </w:tcPr>
          <w:p w:rsidR="00301724" w:rsidRDefault="00130132">
            <w:pPr>
              <w:spacing w:before="40" w:after="40"/>
              <w:ind w:left="40" w:right="40"/>
              <w:jc w:val="right"/>
              <w:rPr>
                <w:rFonts w:ascii="微软雅黑" w:eastAsia="微软雅黑" w:hAnsi="微软雅黑" w:cs="微软雅黑"/>
                <w:color w:val="000000"/>
                <w:sz w:val="18"/>
              </w:rPr>
            </w:pPr>
            <w:r>
              <w:rPr>
                <w:rFonts w:ascii="微软雅黑" w:eastAsia="微软雅黑" w:hAnsi="微软雅黑" w:cs="微软雅黑" w:hint="eastAsia"/>
                <w:color w:val="000000"/>
                <w:sz w:val="18"/>
              </w:rPr>
              <w:t>0.00</w:t>
            </w:r>
          </w:p>
        </w:tc>
        <w:tc>
          <w:tcPr>
            <w:tcW w:w="2381" w:type="dxa"/>
            <w:tcBorders>
              <w:top w:val="single" w:sz="8" w:space="0" w:color="000000"/>
              <w:left w:val="single" w:sz="8" w:space="0" w:color="000000"/>
              <w:bottom w:val="single" w:sz="8" w:space="0" w:color="000000"/>
              <w:right w:val="single" w:sz="8" w:space="0" w:color="000000"/>
            </w:tcBorders>
            <w:vAlign w:val="center"/>
          </w:tcPr>
          <w:p w:rsidR="00301724" w:rsidRDefault="00130132">
            <w:pPr>
              <w:spacing w:before="40" w:after="40"/>
              <w:ind w:left="40" w:right="40"/>
              <w:jc w:val="right"/>
              <w:rPr>
                <w:rFonts w:ascii="微软雅黑" w:eastAsia="微软雅黑" w:hAnsi="微软雅黑" w:cs="微软雅黑"/>
                <w:color w:val="000000"/>
                <w:sz w:val="18"/>
              </w:rPr>
            </w:pPr>
            <w:r>
              <w:rPr>
                <w:rFonts w:ascii="微软雅黑" w:eastAsia="微软雅黑" w:hAnsi="微软雅黑" w:cs="微软雅黑" w:hint="eastAsia"/>
                <w:color w:val="000000"/>
                <w:sz w:val="18"/>
              </w:rPr>
              <w:t>0.00</w:t>
            </w:r>
          </w:p>
        </w:tc>
        <w:tc>
          <w:tcPr>
            <w:tcW w:w="2381" w:type="dxa"/>
            <w:gridSpan w:val="3"/>
            <w:tcBorders>
              <w:top w:val="single" w:sz="8" w:space="0" w:color="000000"/>
              <w:left w:val="single" w:sz="8" w:space="0" w:color="000000"/>
              <w:bottom w:val="single" w:sz="8" w:space="0" w:color="000000"/>
              <w:right w:val="single" w:sz="8" w:space="0" w:color="000000"/>
            </w:tcBorders>
            <w:vAlign w:val="center"/>
          </w:tcPr>
          <w:p w:rsidR="00301724" w:rsidRDefault="00130132">
            <w:pPr>
              <w:spacing w:before="40" w:after="40"/>
              <w:ind w:left="40" w:right="40"/>
              <w:jc w:val="right"/>
              <w:rPr>
                <w:rFonts w:ascii="微软雅黑" w:eastAsia="微软雅黑" w:hAnsi="微软雅黑" w:cs="微软雅黑"/>
                <w:color w:val="000000"/>
                <w:sz w:val="18"/>
              </w:rPr>
            </w:pPr>
            <w:r>
              <w:rPr>
                <w:rFonts w:ascii="微软雅黑" w:eastAsia="微软雅黑" w:hAnsi="微软雅黑" w:cs="微软雅黑" w:hint="eastAsia"/>
                <w:color w:val="000000"/>
                <w:sz w:val="18"/>
              </w:rPr>
              <w:t>0.00</w:t>
            </w:r>
          </w:p>
        </w:tc>
        <w:tc>
          <w:tcPr>
            <w:tcW w:w="2154" w:type="dxa"/>
            <w:tcBorders>
              <w:top w:val="single" w:sz="8" w:space="0" w:color="000000"/>
              <w:left w:val="single" w:sz="8" w:space="0" w:color="000000"/>
              <w:bottom w:val="single" w:sz="8" w:space="0" w:color="000000"/>
              <w:right w:val="single" w:sz="8" w:space="0" w:color="000000"/>
            </w:tcBorders>
            <w:vAlign w:val="center"/>
          </w:tcPr>
          <w:p w:rsidR="00301724" w:rsidRDefault="00130132">
            <w:pPr>
              <w:spacing w:before="40" w:after="40"/>
              <w:ind w:left="40" w:right="40"/>
              <w:jc w:val="right"/>
              <w:rPr>
                <w:rFonts w:ascii="微软雅黑" w:eastAsia="微软雅黑" w:hAnsi="微软雅黑" w:cs="微软雅黑"/>
                <w:color w:val="000000"/>
                <w:sz w:val="18"/>
              </w:rPr>
            </w:pPr>
            <w:r>
              <w:rPr>
                <w:rFonts w:ascii="微软雅黑" w:eastAsia="微软雅黑" w:hAnsi="微软雅黑" w:cs="微软雅黑" w:hint="eastAsia"/>
                <w:color w:val="000000"/>
                <w:sz w:val="18"/>
              </w:rPr>
              <w:t>0.00</w:t>
            </w:r>
          </w:p>
        </w:tc>
        <w:tc>
          <w:tcPr>
            <w:tcW w:w="680" w:type="dxa"/>
            <w:vMerge/>
            <w:tcBorders>
              <w:top w:val="single" w:sz="8" w:space="0" w:color="000000"/>
              <w:left w:val="single" w:sz="8" w:space="0" w:color="000000"/>
              <w:bottom w:val="single" w:sz="8" w:space="0" w:color="000000"/>
              <w:right w:val="single" w:sz="8" w:space="0" w:color="000000"/>
            </w:tcBorders>
            <w:vAlign w:val="center"/>
          </w:tcPr>
          <w:p w:rsidR="00301724" w:rsidRDefault="00301724">
            <w:pPr>
              <w:spacing w:line="1" w:lineRule="exact"/>
            </w:pPr>
          </w:p>
        </w:tc>
        <w:tc>
          <w:tcPr>
            <w:tcW w:w="3515" w:type="dxa"/>
            <w:gridSpan w:val="2"/>
            <w:vMerge/>
            <w:tcBorders>
              <w:top w:val="single" w:sz="8" w:space="0" w:color="000000"/>
              <w:left w:val="single" w:sz="8" w:space="0" w:color="000000"/>
              <w:bottom w:val="single" w:sz="8" w:space="0" w:color="000000"/>
              <w:right w:val="single" w:sz="8" w:space="0" w:color="000000"/>
            </w:tcBorders>
          </w:tcPr>
          <w:p w:rsidR="00301724" w:rsidRDefault="00301724">
            <w:pPr>
              <w:spacing w:line="1" w:lineRule="exact"/>
            </w:pPr>
          </w:p>
        </w:tc>
      </w:tr>
      <w:tr w:rsidR="00301724">
        <w:tblPrEx>
          <w:tblCellMar>
            <w:top w:w="0" w:type="dxa"/>
            <w:bottom w:w="0" w:type="dxa"/>
          </w:tblCellMar>
        </w:tblPrEx>
        <w:trPr>
          <w:trHeight w:val="453"/>
        </w:trPr>
        <w:tc>
          <w:tcPr>
            <w:tcW w:w="944" w:type="dxa"/>
            <w:vMerge/>
            <w:tcBorders>
              <w:top w:val="single" w:sz="8" w:space="0" w:color="000000"/>
              <w:left w:val="single" w:sz="8" w:space="0" w:color="000000"/>
              <w:bottom w:val="single" w:sz="8" w:space="0" w:color="000000"/>
              <w:right w:val="single" w:sz="8" w:space="0" w:color="000000"/>
            </w:tcBorders>
            <w:vAlign w:val="center"/>
          </w:tcPr>
          <w:p w:rsidR="00301724" w:rsidRDefault="00301724">
            <w:pPr>
              <w:spacing w:line="1" w:lineRule="exact"/>
            </w:pPr>
          </w:p>
        </w:tc>
        <w:tc>
          <w:tcPr>
            <w:tcW w:w="2268" w:type="dxa"/>
            <w:tcBorders>
              <w:top w:val="single" w:sz="8" w:space="0" w:color="000000"/>
              <w:left w:val="single" w:sz="8" w:space="0" w:color="000000"/>
              <w:bottom w:val="single" w:sz="8" w:space="0" w:color="000000"/>
              <w:right w:val="single" w:sz="8" w:space="0" w:color="000000"/>
            </w:tcBorders>
            <w:vAlign w:val="center"/>
          </w:tcPr>
          <w:p w:rsidR="00301724" w:rsidRDefault="00130132">
            <w:pPr>
              <w:spacing w:before="40" w:after="40"/>
              <w:ind w:left="40" w:right="40"/>
              <w:jc w:val="center"/>
              <w:rPr>
                <w:rFonts w:ascii="微软雅黑" w:eastAsia="微软雅黑" w:hAnsi="微软雅黑" w:cs="微软雅黑"/>
                <w:color w:val="000000"/>
                <w:sz w:val="18"/>
              </w:rPr>
            </w:pPr>
            <w:r>
              <w:rPr>
                <w:rFonts w:ascii="微软雅黑" w:eastAsia="微软雅黑" w:hAnsi="微软雅黑" w:cs="微软雅黑" w:hint="eastAsia"/>
                <w:color w:val="000000"/>
                <w:sz w:val="18"/>
              </w:rPr>
              <w:t>市级财政资金</w:t>
            </w:r>
          </w:p>
        </w:tc>
        <w:tc>
          <w:tcPr>
            <w:tcW w:w="1587" w:type="dxa"/>
            <w:tcBorders>
              <w:top w:val="single" w:sz="8" w:space="0" w:color="000000"/>
              <w:left w:val="single" w:sz="8" w:space="0" w:color="000000"/>
              <w:bottom w:val="single" w:sz="8" w:space="0" w:color="000000"/>
              <w:right w:val="single" w:sz="8" w:space="0" w:color="000000"/>
            </w:tcBorders>
            <w:vAlign w:val="center"/>
          </w:tcPr>
          <w:p w:rsidR="00301724" w:rsidRDefault="00130132">
            <w:pPr>
              <w:spacing w:before="40" w:after="40"/>
              <w:ind w:left="40" w:right="40"/>
              <w:jc w:val="right"/>
              <w:rPr>
                <w:rFonts w:ascii="微软雅黑" w:eastAsia="微软雅黑" w:hAnsi="微软雅黑" w:cs="微软雅黑"/>
                <w:color w:val="000000"/>
                <w:sz w:val="18"/>
              </w:rPr>
            </w:pPr>
            <w:r>
              <w:rPr>
                <w:rFonts w:ascii="微软雅黑" w:eastAsia="微软雅黑" w:hAnsi="微软雅黑" w:cs="微软雅黑" w:hint="eastAsia"/>
                <w:color w:val="000000"/>
                <w:sz w:val="18"/>
              </w:rPr>
              <w:t>0.00</w:t>
            </w:r>
          </w:p>
        </w:tc>
        <w:tc>
          <w:tcPr>
            <w:tcW w:w="2381" w:type="dxa"/>
            <w:tcBorders>
              <w:top w:val="single" w:sz="8" w:space="0" w:color="000000"/>
              <w:left w:val="single" w:sz="8" w:space="0" w:color="000000"/>
              <w:bottom w:val="single" w:sz="8" w:space="0" w:color="000000"/>
              <w:right w:val="single" w:sz="8" w:space="0" w:color="000000"/>
            </w:tcBorders>
            <w:vAlign w:val="center"/>
          </w:tcPr>
          <w:p w:rsidR="00301724" w:rsidRDefault="00130132">
            <w:pPr>
              <w:spacing w:before="40" w:after="40"/>
              <w:ind w:left="40" w:right="40"/>
              <w:jc w:val="right"/>
              <w:rPr>
                <w:rFonts w:ascii="微软雅黑" w:eastAsia="微软雅黑" w:hAnsi="微软雅黑" w:cs="微软雅黑"/>
                <w:color w:val="000000"/>
                <w:sz w:val="18"/>
              </w:rPr>
            </w:pPr>
            <w:r>
              <w:rPr>
                <w:rFonts w:ascii="微软雅黑" w:eastAsia="微软雅黑" w:hAnsi="微软雅黑" w:cs="微软雅黑" w:hint="eastAsia"/>
                <w:color w:val="000000"/>
                <w:sz w:val="18"/>
              </w:rPr>
              <w:t>117.90</w:t>
            </w:r>
          </w:p>
        </w:tc>
        <w:tc>
          <w:tcPr>
            <w:tcW w:w="2381" w:type="dxa"/>
            <w:gridSpan w:val="3"/>
            <w:tcBorders>
              <w:top w:val="single" w:sz="8" w:space="0" w:color="000000"/>
              <w:left w:val="single" w:sz="8" w:space="0" w:color="000000"/>
              <w:bottom w:val="single" w:sz="8" w:space="0" w:color="000000"/>
              <w:right w:val="single" w:sz="8" w:space="0" w:color="000000"/>
            </w:tcBorders>
            <w:vAlign w:val="center"/>
          </w:tcPr>
          <w:p w:rsidR="00301724" w:rsidRDefault="00130132">
            <w:pPr>
              <w:spacing w:before="40" w:after="40"/>
              <w:ind w:left="40" w:right="40"/>
              <w:jc w:val="right"/>
              <w:rPr>
                <w:rFonts w:ascii="微软雅黑" w:eastAsia="微软雅黑" w:hAnsi="微软雅黑" w:cs="微软雅黑"/>
                <w:color w:val="000000"/>
                <w:sz w:val="18"/>
              </w:rPr>
            </w:pPr>
            <w:r>
              <w:rPr>
                <w:rFonts w:ascii="微软雅黑" w:eastAsia="微软雅黑" w:hAnsi="微软雅黑" w:cs="微软雅黑" w:hint="eastAsia"/>
                <w:color w:val="000000"/>
                <w:sz w:val="18"/>
              </w:rPr>
              <w:t>0.00</w:t>
            </w:r>
          </w:p>
        </w:tc>
        <w:tc>
          <w:tcPr>
            <w:tcW w:w="2154" w:type="dxa"/>
            <w:tcBorders>
              <w:top w:val="single" w:sz="8" w:space="0" w:color="000000"/>
              <w:left w:val="single" w:sz="8" w:space="0" w:color="000000"/>
              <w:bottom w:val="single" w:sz="8" w:space="0" w:color="000000"/>
              <w:right w:val="single" w:sz="8" w:space="0" w:color="000000"/>
            </w:tcBorders>
            <w:vAlign w:val="center"/>
          </w:tcPr>
          <w:p w:rsidR="00301724" w:rsidRDefault="00130132">
            <w:pPr>
              <w:spacing w:before="40" w:after="40"/>
              <w:ind w:left="40" w:right="40"/>
              <w:jc w:val="right"/>
              <w:rPr>
                <w:rFonts w:ascii="微软雅黑" w:eastAsia="微软雅黑" w:hAnsi="微软雅黑" w:cs="微软雅黑"/>
                <w:color w:val="000000"/>
                <w:sz w:val="18"/>
              </w:rPr>
            </w:pPr>
            <w:r>
              <w:rPr>
                <w:rFonts w:ascii="微软雅黑" w:eastAsia="微软雅黑" w:hAnsi="微软雅黑" w:cs="微软雅黑" w:hint="eastAsia"/>
                <w:color w:val="000000"/>
                <w:sz w:val="18"/>
              </w:rPr>
              <w:t>0.00</w:t>
            </w:r>
          </w:p>
        </w:tc>
        <w:tc>
          <w:tcPr>
            <w:tcW w:w="680" w:type="dxa"/>
            <w:vMerge/>
            <w:tcBorders>
              <w:top w:val="single" w:sz="8" w:space="0" w:color="000000"/>
              <w:left w:val="single" w:sz="8" w:space="0" w:color="000000"/>
              <w:bottom w:val="single" w:sz="8" w:space="0" w:color="000000"/>
              <w:right w:val="single" w:sz="8" w:space="0" w:color="000000"/>
            </w:tcBorders>
            <w:vAlign w:val="center"/>
          </w:tcPr>
          <w:p w:rsidR="00301724" w:rsidRDefault="00301724">
            <w:pPr>
              <w:spacing w:line="1" w:lineRule="exact"/>
            </w:pPr>
          </w:p>
        </w:tc>
        <w:tc>
          <w:tcPr>
            <w:tcW w:w="3515" w:type="dxa"/>
            <w:gridSpan w:val="2"/>
            <w:vMerge/>
            <w:tcBorders>
              <w:top w:val="single" w:sz="8" w:space="0" w:color="000000"/>
              <w:left w:val="single" w:sz="8" w:space="0" w:color="000000"/>
              <w:bottom w:val="single" w:sz="8" w:space="0" w:color="000000"/>
              <w:right w:val="single" w:sz="8" w:space="0" w:color="000000"/>
            </w:tcBorders>
          </w:tcPr>
          <w:p w:rsidR="00301724" w:rsidRDefault="00301724">
            <w:pPr>
              <w:spacing w:line="1" w:lineRule="exact"/>
            </w:pPr>
          </w:p>
        </w:tc>
      </w:tr>
      <w:tr w:rsidR="00301724">
        <w:tblPrEx>
          <w:tblCellMar>
            <w:top w:w="0" w:type="dxa"/>
            <w:bottom w:w="0" w:type="dxa"/>
          </w:tblCellMar>
        </w:tblPrEx>
        <w:trPr>
          <w:trHeight w:val="453"/>
        </w:trPr>
        <w:tc>
          <w:tcPr>
            <w:tcW w:w="944" w:type="dxa"/>
            <w:vMerge/>
            <w:tcBorders>
              <w:top w:val="single" w:sz="8" w:space="0" w:color="000000"/>
              <w:left w:val="single" w:sz="8" w:space="0" w:color="000000"/>
              <w:bottom w:val="single" w:sz="8" w:space="0" w:color="000000"/>
              <w:right w:val="single" w:sz="8" w:space="0" w:color="000000"/>
            </w:tcBorders>
            <w:vAlign w:val="center"/>
          </w:tcPr>
          <w:p w:rsidR="00301724" w:rsidRDefault="00301724">
            <w:pPr>
              <w:spacing w:line="1" w:lineRule="exact"/>
            </w:pPr>
          </w:p>
        </w:tc>
        <w:tc>
          <w:tcPr>
            <w:tcW w:w="2268" w:type="dxa"/>
            <w:tcBorders>
              <w:top w:val="single" w:sz="8" w:space="0" w:color="000000"/>
              <w:left w:val="single" w:sz="8" w:space="0" w:color="000000"/>
              <w:bottom w:val="single" w:sz="8" w:space="0" w:color="000000"/>
              <w:right w:val="single" w:sz="8" w:space="0" w:color="000000"/>
            </w:tcBorders>
            <w:vAlign w:val="center"/>
          </w:tcPr>
          <w:p w:rsidR="00301724" w:rsidRDefault="00130132">
            <w:pPr>
              <w:spacing w:before="40" w:after="40"/>
              <w:ind w:left="40" w:right="40"/>
              <w:jc w:val="center"/>
              <w:rPr>
                <w:rFonts w:ascii="微软雅黑" w:eastAsia="微软雅黑" w:hAnsi="微软雅黑" w:cs="微软雅黑"/>
                <w:color w:val="000000"/>
                <w:sz w:val="18"/>
              </w:rPr>
            </w:pPr>
            <w:r>
              <w:rPr>
                <w:rFonts w:ascii="微软雅黑" w:eastAsia="微软雅黑" w:hAnsi="微软雅黑" w:cs="微软雅黑" w:hint="eastAsia"/>
                <w:color w:val="000000"/>
                <w:sz w:val="18"/>
              </w:rPr>
              <w:t>县级财政资金</w:t>
            </w:r>
          </w:p>
        </w:tc>
        <w:tc>
          <w:tcPr>
            <w:tcW w:w="1587" w:type="dxa"/>
            <w:tcBorders>
              <w:top w:val="single" w:sz="8" w:space="0" w:color="000000"/>
              <w:left w:val="single" w:sz="8" w:space="0" w:color="000000"/>
              <w:bottom w:val="single" w:sz="8" w:space="0" w:color="000000"/>
              <w:right w:val="single" w:sz="8" w:space="0" w:color="000000"/>
            </w:tcBorders>
            <w:vAlign w:val="center"/>
          </w:tcPr>
          <w:p w:rsidR="00301724" w:rsidRDefault="00130132">
            <w:pPr>
              <w:spacing w:before="40" w:after="40"/>
              <w:ind w:left="40" w:right="40"/>
              <w:jc w:val="right"/>
              <w:rPr>
                <w:rFonts w:ascii="微软雅黑" w:eastAsia="微软雅黑" w:hAnsi="微软雅黑" w:cs="微软雅黑"/>
                <w:color w:val="000000"/>
                <w:sz w:val="18"/>
              </w:rPr>
            </w:pPr>
            <w:r>
              <w:rPr>
                <w:rFonts w:ascii="微软雅黑" w:eastAsia="微软雅黑" w:hAnsi="微软雅黑" w:cs="微软雅黑" w:hint="eastAsia"/>
                <w:color w:val="000000"/>
                <w:sz w:val="18"/>
              </w:rPr>
              <w:t>0.00</w:t>
            </w:r>
          </w:p>
        </w:tc>
        <w:tc>
          <w:tcPr>
            <w:tcW w:w="2381" w:type="dxa"/>
            <w:tcBorders>
              <w:top w:val="single" w:sz="8" w:space="0" w:color="000000"/>
              <w:left w:val="single" w:sz="8" w:space="0" w:color="000000"/>
              <w:bottom w:val="single" w:sz="8" w:space="0" w:color="000000"/>
              <w:right w:val="single" w:sz="8" w:space="0" w:color="000000"/>
            </w:tcBorders>
            <w:vAlign w:val="center"/>
          </w:tcPr>
          <w:p w:rsidR="00301724" w:rsidRDefault="00130132">
            <w:pPr>
              <w:spacing w:before="40" w:after="40"/>
              <w:ind w:left="40" w:right="40"/>
              <w:jc w:val="right"/>
              <w:rPr>
                <w:rFonts w:ascii="微软雅黑" w:eastAsia="微软雅黑" w:hAnsi="微软雅黑" w:cs="微软雅黑"/>
                <w:color w:val="000000"/>
                <w:sz w:val="18"/>
              </w:rPr>
            </w:pPr>
            <w:r>
              <w:rPr>
                <w:rFonts w:ascii="微软雅黑" w:eastAsia="微软雅黑" w:hAnsi="微软雅黑" w:cs="微软雅黑" w:hint="eastAsia"/>
                <w:color w:val="000000"/>
                <w:sz w:val="18"/>
              </w:rPr>
              <w:t>0.00</w:t>
            </w:r>
          </w:p>
        </w:tc>
        <w:tc>
          <w:tcPr>
            <w:tcW w:w="2381" w:type="dxa"/>
            <w:gridSpan w:val="3"/>
            <w:tcBorders>
              <w:top w:val="single" w:sz="8" w:space="0" w:color="000000"/>
              <w:left w:val="single" w:sz="8" w:space="0" w:color="000000"/>
              <w:bottom w:val="single" w:sz="8" w:space="0" w:color="000000"/>
              <w:right w:val="single" w:sz="8" w:space="0" w:color="000000"/>
            </w:tcBorders>
            <w:vAlign w:val="center"/>
          </w:tcPr>
          <w:p w:rsidR="00301724" w:rsidRDefault="00130132">
            <w:pPr>
              <w:spacing w:before="40" w:after="40"/>
              <w:ind w:left="40" w:right="40"/>
              <w:jc w:val="right"/>
              <w:rPr>
                <w:rFonts w:ascii="微软雅黑" w:eastAsia="微软雅黑" w:hAnsi="微软雅黑" w:cs="微软雅黑"/>
                <w:color w:val="000000"/>
                <w:sz w:val="18"/>
              </w:rPr>
            </w:pPr>
            <w:r>
              <w:rPr>
                <w:rFonts w:ascii="微软雅黑" w:eastAsia="微软雅黑" w:hAnsi="微软雅黑" w:cs="微软雅黑" w:hint="eastAsia"/>
                <w:color w:val="000000"/>
                <w:sz w:val="18"/>
              </w:rPr>
              <w:t>0.00</w:t>
            </w:r>
          </w:p>
        </w:tc>
        <w:tc>
          <w:tcPr>
            <w:tcW w:w="2154" w:type="dxa"/>
            <w:tcBorders>
              <w:top w:val="single" w:sz="8" w:space="0" w:color="000000"/>
              <w:left w:val="single" w:sz="8" w:space="0" w:color="000000"/>
              <w:bottom w:val="single" w:sz="8" w:space="0" w:color="000000"/>
              <w:right w:val="single" w:sz="8" w:space="0" w:color="000000"/>
            </w:tcBorders>
            <w:vAlign w:val="center"/>
          </w:tcPr>
          <w:p w:rsidR="00301724" w:rsidRDefault="00130132">
            <w:pPr>
              <w:spacing w:before="40" w:after="40"/>
              <w:ind w:left="40" w:right="40"/>
              <w:jc w:val="right"/>
              <w:rPr>
                <w:rFonts w:ascii="微软雅黑" w:eastAsia="微软雅黑" w:hAnsi="微软雅黑" w:cs="微软雅黑"/>
                <w:color w:val="000000"/>
                <w:sz w:val="18"/>
              </w:rPr>
            </w:pPr>
            <w:r>
              <w:rPr>
                <w:rFonts w:ascii="微软雅黑" w:eastAsia="微软雅黑" w:hAnsi="微软雅黑" w:cs="微软雅黑" w:hint="eastAsia"/>
                <w:color w:val="000000"/>
                <w:sz w:val="18"/>
              </w:rPr>
              <w:t>0.00</w:t>
            </w:r>
          </w:p>
        </w:tc>
        <w:tc>
          <w:tcPr>
            <w:tcW w:w="680" w:type="dxa"/>
            <w:vMerge/>
            <w:tcBorders>
              <w:top w:val="single" w:sz="8" w:space="0" w:color="000000"/>
              <w:left w:val="single" w:sz="8" w:space="0" w:color="000000"/>
              <w:bottom w:val="single" w:sz="8" w:space="0" w:color="000000"/>
              <w:right w:val="single" w:sz="8" w:space="0" w:color="000000"/>
            </w:tcBorders>
            <w:vAlign w:val="center"/>
          </w:tcPr>
          <w:p w:rsidR="00301724" w:rsidRDefault="00301724">
            <w:pPr>
              <w:spacing w:line="1" w:lineRule="exact"/>
            </w:pPr>
          </w:p>
        </w:tc>
        <w:tc>
          <w:tcPr>
            <w:tcW w:w="3515" w:type="dxa"/>
            <w:gridSpan w:val="2"/>
            <w:vMerge/>
            <w:tcBorders>
              <w:top w:val="single" w:sz="8" w:space="0" w:color="000000"/>
              <w:left w:val="single" w:sz="8" w:space="0" w:color="000000"/>
              <w:bottom w:val="single" w:sz="8" w:space="0" w:color="000000"/>
              <w:right w:val="single" w:sz="8" w:space="0" w:color="000000"/>
            </w:tcBorders>
          </w:tcPr>
          <w:p w:rsidR="00301724" w:rsidRDefault="00301724">
            <w:pPr>
              <w:spacing w:line="1" w:lineRule="exact"/>
            </w:pPr>
          </w:p>
        </w:tc>
      </w:tr>
      <w:tr w:rsidR="00301724">
        <w:tblPrEx>
          <w:tblCellMar>
            <w:top w:w="0" w:type="dxa"/>
            <w:bottom w:w="0" w:type="dxa"/>
          </w:tblCellMar>
        </w:tblPrEx>
        <w:trPr>
          <w:trHeight w:val="453"/>
        </w:trPr>
        <w:tc>
          <w:tcPr>
            <w:tcW w:w="944" w:type="dxa"/>
            <w:vMerge/>
            <w:tcBorders>
              <w:top w:val="single" w:sz="8" w:space="0" w:color="000000"/>
              <w:left w:val="single" w:sz="8" w:space="0" w:color="000000"/>
              <w:bottom w:val="single" w:sz="8" w:space="0" w:color="000000"/>
              <w:right w:val="single" w:sz="8" w:space="0" w:color="000000"/>
            </w:tcBorders>
            <w:vAlign w:val="center"/>
          </w:tcPr>
          <w:p w:rsidR="00301724" w:rsidRDefault="00301724">
            <w:pPr>
              <w:spacing w:line="1" w:lineRule="exact"/>
            </w:pPr>
          </w:p>
        </w:tc>
        <w:tc>
          <w:tcPr>
            <w:tcW w:w="2268" w:type="dxa"/>
            <w:tcBorders>
              <w:top w:val="single" w:sz="8" w:space="0" w:color="000000"/>
              <w:left w:val="single" w:sz="8" w:space="0" w:color="000000"/>
              <w:bottom w:val="single" w:sz="8" w:space="0" w:color="000000"/>
              <w:right w:val="single" w:sz="8" w:space="0" w:color="000000"/>
            </w:tcBorders>
            <w:vAlign w:val="center"/>
          </w:tcPr>
          <w:p w:rsidR="00301724" w:rsidRDefault="00130132">
            <w:pPr>
              <w:spacing w:before="40" w:after="40"/>
              <w:ind w:left="40" w:right="40"/>
              <w:jc w:val="center"/>
              <w:rPr>
                <w:rFonts w:ascii="微软雅黑" w:eastAsia="微软雅黑" w:hAnsi="微软雅黑" w:cs="微软雅黑"/>
                <w:color w:val="000000"/>
                <w:sz w:val="18"/>
              </w:rPr>
            </w:pPr>
            <w:r>
              <w:rPr>
                <w:rFonts w:ascii="微软雅黑" w:eastAsia="微软雅黑" w:hAnsi="微软雅黑" w:cs="微软雅黑" w:hint="eastAsia"/>
                <w:color w:val="000000"/>
                <w:sz w:val="18"/>
              </w:rPr>
              <w:t>其他资金</w:t>
            </w:r>
          </w:p>
        </w:tc>
        <w:tc>
          <w:tcPr>
            <w:tcW w:w="1587" w:type="dxa"/>
            <w:tcBorders>
              <w:top w:val="single" w:sz="8" w:space="0" w:color="000000"/>
              <w:left w:val="single" w:sz="8" w:space="0" w:color="000000"/>
              <w:bottom w:val="single" w:sz="8" w:space="0" w:color="000000"/>
              <w:right w:val="single" w:sz="8" w:space="0" w:color="000000"/>
            </w:tcBorders>
            <w:vAlign w:val="center"/>
          </w:tcPr>
          <w:p w:rsidR="00301724" w:rsidRDefault="00130132">
            <w:pPr>
              <w:spacing w:before="40" w:after="40"/>
              <w:ind w:left="40" w:right="40"/>
              <w:jc w:val="right"/>
              <w:rPr>
                <w:rFonts w:ascii="微软雅黑" w:eastAsia="微软雅黑" w:hAnsi="微软雅黑" w:cs="微软雅黑"/>
                <w:color w:val="000000"/>
                <w:sz w:val="18"/>
              </w:rPr>
            </w:pPr>
            <w:r>
              <w:rPr>
                <w:rFonts w:ascii="微软雅黑" w:eastAsia="微软雅黑" w:hAnsi="微软雅黑" w:cs="微软雅黑" w:hint="eastAsia"/>
                <w:color w:val="000000"/>
                <w:sz w:val="18"/>
              </w:rPr>
              <w:t>0.00</w:t>
            </w:r>
          </w:p>
        </w:tc>
        <w:tc>
          <w:tcPr>
            <w:tcW w:w="2381" w:type="dxa"/>
            <w:tcBorders>
              <w:top w:val="single" w:sz="8" w:space="0" w:color="000000"/>
              <w:left w:val="single" w:sz="8" w:space="0" w:color="000000"/>
              <w:bottom w:val="single" w:sz="8" w:space="0" w:color="000000"/>
              <w:right w:val="single" w:sz="8" w:space="0" w:color="000000"/>
            </w:tcBorders>
            <w:vAlign w:val="center"/>
          </w:tcPr>
          <w:p w:rsidR="00301724" w:rsidRDefault="00130132">
            <w:pPr>
              <w:spacing w:before="40" w:after="40"/>
              <w:ind w:left="40" w:right="40"/>
              <w:jc w:val="right"/>
              <w:rPr>
                <w:rFonts w:ascii="微软雅黑" w:eastAsia="微软雅黑" w:hAnsi="微软雅黑" w:cs="微软雅黑"/>
                <w:color w:val="000000"/>
                <w:sz w:val="18"/>
              </w:rPr>
            </w:pPr>
            <w:r>
              <w:rPr>
                <w:rFonts w:ascii="微软雅黑" w:eastAsia="微软雅黑" w:hAnsi="微软雅黑" w:cs="微软雅黑" w:hint="eastAsia"/>
                <w:color w:val="000000"/>
                <w:sz w:val="18"/>
              </w:rPr>
              <w:t>0.00</w:t>
            </w:r>
          </w:p>
        </w:tc>
        <w:tc>
          <w:tcPr>
            <w:tcW w:w="2381" w:type="dxa"/>
            <w:gridSpan w:val="3"/>
            <w:tcBorders>
              <w:top w:val="single" w:sz="8" w:space="0" w:color="000000"/>
              <w:left w:val="single" w:sz="8" w:space="0" w:color="000000"/>
              <w:bottom w:val="single" w:sz="8" w:space="0" w:color="000000"/>
              <w:right w:val="single" w:sz="8" w:space="0" w:color="000000"/>
            </w:tcBorders>
            <w:vAlign w:val="center"/>
          </w:tcPr>
          <w:p w:rsidR="00301724" w:rsidRDefault="00130132">
            <w:pPr>
              <w:spacing w:before="40" w:after="40"/>
              <w:ind w:left="40" w:right="40"/>
              <w:jc w:val="right"/>
              <w:rPr>
                <w:rFonts w:ascii="微软雅黑" w:eastAsia="微软雅黑" w:hAnsi="微软雅黑" w:cs="微软雅黑"/>
                <w:color w:val="000000"/>
                <w:sz w:val="18"/>
              </w:rPr>
            </w:pPr>
            <w:r>
              <w:rPr>
                <w:rFonts w:ascii="微软雅黑" w:eastAsia="微软雅黑" w:hAnsi="微软雅黑" w:cs="微软雅黑" w:hint="eastAsia"/>
                <w:color w:val="000000"/>
                <w:sz w:val="18"/>
              </w:rPr>
              <w:t>0.00</w:t>
            </w:r>
          </w:p>
        </w:tc>
        <w:tc>
          <w:tcPr>
            <w:tcW w:w="2154" w:type="dxa"/>
            <w:tcBorders>
              <w:top w:val="single" w:sz="8" w:space="0" w:color="000000"/>
              <w:left w:val="single" w:sz="8" w:space="0" w:color="000000"/>
              <w:bottom w:val="single" w:sz="8" w:space="0" w:color="000000"/>
              <w:right w:val="single" w:sz="8" w:space="0" w:color="000000"/>
            </w:tcBorders>
            <w:vAlign w:val="center"/>
          </w:tcPr>
          <w:p w:rsidR="00301724" w:rsidRDefault="00130132">
            <w:pPr>
              <w:spacing w:before="40" w:after="40"/>
              <w:ind w:left="40" w:right="40"/>
              <w:jc w:val="right"/>
              <w:rPr>
                <w:rFonts w:ascii="微软雅黑" w:eastAsia="微软雅黑" w:hAnsi="微软雅黑" w:cs="微软雅黑"/>
                <w:color w:val="000000"/>
                <w:sz w:val="18"/>
              </w:rPr>
            </w:pPr>
            <w:r>
              <w:rPr>
                <w:rFonts w:ascii="微软雅黑" w:eastAsia="微软雅黑" w:hAnsi="微软雅黑" w:cs="微软雅黑" w:hint="eastAsia"/>
                <w:color w:val="000000"/>
                <w:sz w:val="18"/>
              </w:rPr>
              <w:t>0.00</w:t>
            </w:r>
          </w:p>
        </w:tc>
        <w:tc>
          <w:tcPr>
            <w:tcW w:w="680" w:type="dxa"/>
            <w:vMerge/>
            <w:tcBorders>
              <w:top w:val="single" w:sz="8" w:space="0" w:color="000000"/>
              <w:left w:val="single" w:sz="8" w:space="0" w:color="000000"/>
              <w:bottom w:val="single" w:sz="8" w:space="0" w:color="000000"/>
              <w:right w:val="single" w:sz="8" w:space="0" w:color="000000"/>
            </w:tcBorders>
            <w:vAlign w:val="center"/>
          </w:tcPr>
          <w:p w:rsidR="00301724" w:rsidRDefault="00301724">
            <w:pPr>
              <w:spacing w:line="1" w:lineRule="exact"/>
            </w:pPr>
          </w:p>
        </w:tc>
        <w:tc>
          <w:tcPr>
            <w:tcW w:w="3515" w:type="dxa"/>
            <w:gridSpan w:val="2"/>
            <w:vMerge/>
            <w:tcBorders>
              <w:top w:val="single" w:sz="8" w:space="0" w:color="000000"/>
              <w:left w:val="single" w:sz="8" w:space="0" w:color="000000"/>
              <w:bottom w:val="single" w:sz="8" w:space="0" w:color="000000"/>
              <w:right w:val="single" w:sz="8" w:space="0" w:color="000000"/>
            </w:tcBorders>
          </w:tcPr>
          <w:p w:rsidR="00301724" w:rsidRDefault="00301724">
            <w:pPr>
              <w:spacing w:line="1" w:lineRule="exact"/>
            </w:pPr>
          </w:p>
        </w:tc>
      </w:tr>
      <w:tr w:rsidR="00301724">
        <w:tblPrEx>
          <w:tblCellMar>
            <w:top w:w="0" w:type="dxa"/>
            <w:bottom w:w="0" w:type="dxa"/>
          </w:tblCellMar>
        </w:tblPrEx>
        <w:trPr>
          <w:trHeight w:val="425"/>
        </w:trPr>
        <w:tc>
          <w:tcPr>
            <w:tcW w:w="944" w:type="dxa"/>
            <w:vMerge w:val="restart"/>
            <w:tcBorders>
              <w:top w:val="single" w:sz="8" w:space="0" w:color="000000"/>
              <w:left w:val="single" w:sz="8" w:space="0" w:color="000000"/>
              <w:bottom w:val="single" w:sz="8" w:space="0" w:color="000000"/>
              <w:right w:val="single" w:sz="8" w:space="0" w:color="000000"/>
            </w:tcBorders>
            <w:vAlign w:val="center"/>
          </w:tcPr>
          <w:p w:rsidR="00301724" w:rsidRDefault="00130132">
            <w:pPr>
              <w:spacing w:before="40" w:after="40"/>
              <w:ind w:left="40" w:right="40"/>
              <w:jc w:val="center"/>
              <w:rPr>
                <w:rFonts w:ascii="微软雅黑" w:eastAsia="微软雅黑" w:hAnsi="微软雅黑" w:cs="微软雅黑"/>
                <w:color w:val="000000"/>
                <w:sz w:val="18"/>
              </w:rPr>
            </w:pPr>
            <w:r>
              <w:rPr>
                <w:rFonts w:ascii="微软雅黑" w:eastAsia="微软雅黑" w:hAnsi="微软雅黑" w:cs="微软雅黑" w:hint="eastAsia"/>
                <w:color w:val="000000"/>
                <w:sz w:val="18"/>
              </w:rPr>
              <w:t>年度总体目标</w:t>
            </w:r>
          </w:p>
        </w:tc>
        <w:tc>
          <w:tcPr>
            <w:tcW w:w="8619" w:type="dxa"/>
            <w:gridSpan w:val="6"/>
            <w:tcBorders>
              <w:top w:val="single" w:sz="8" w:space="0" w:color="000000"/>
              <w:left w:val="single" w:sz="8" w:space="0" w:color="000000"/>
              <w:bottom w:val="single" w:sz="8" w:space="0" w:color="000000"/>
              <w:right w:val="single" w:sz="8" w:space="0" w:color="000000"/>
            </w:tcBorders>
            <w:vAlign w:val="center"/>
          </w:tcPr>
          <w:p w:rsidR="00301724" w:rsidRDefault="00130132">
            <w:pPr>
              <w:spacing w:before="40" w:after="40"/>
              <w:ind w:left="40" w:right="40"/>
              <w:jc w:val="center"/>
              <w:rPr>
                <w:rFonts w:ascii="微软雅黑" w:eastAsia="微软雅黑" w:hAnsi="微软雅黑" w:cs="微软雅黑"/>
                <w:color w:val="000000"/>
                <w:sz w:val="18"/>
              </w:rPr>
            </w:pPr>
            <w:r>
              <w:rPr>
                <w:rFonts w:ascii="微软雅黑" w:eastAsia="微软雅黑" w:hAnsi="微软雅黑" w:cs="微软雅黑" w:hint="eastAsia"/>
                <w:color w:val="000000"/>
                <w:sz w:val="18"/>
              </w:rPr>
              <w:t>预期目标</w:t>
            </w:r>
          </w:p>
        </w:tc>
        <w:tc>
          <w:tcPr>
            <w:tcW w:w="6350" w:type="dxa"/>
            <w:gridSpan w:val="4"/>
            <w:tcBorders>
              <w:top w:val="single" w:sz="8" w:space="0" w:color="000000"/>
              <w:left w:val="single" w:sz="8" w:space="0" w:color="000000"/>
              <w:bottom w:val="single" w:sz="8" w:space="0" w:color="000000"/>
              <w:right w:val="single" w:sz="8" w:space="0" w:color="000000"/>
            </w:tcBorders>
            <w:vAlign w:val="center"/>
          </w:tcPr>
          <w:p w:rsidR="00301724" w:rsidRDefault="00130132">
            <w:pPr>
              <w:spacing w:before="40" w:after="40"/>
              <w:ind w:left="40" w:right="40"/>
              <w:jc w:val="center"/>
              <w:rPr>
                <w:rFonts w:ascii="微软雅黑" w:eastAsia="微软雅黑" w:hAnsi="微软雅黑" w:cs="微软雅黑"/>
                <w:color w:val="000000"/>
                <w:sz w:val="18"/>
              </w:rPr>
            </w:pPr>
            <w:r>
              <w:rPr>
                <w:rFonts w:ascii="微软雅黑" w:eastAsia="微软雅黑" w:hAnsi="微软雅黑" w:cs="微软雅黑" w:hint="eastAsia"/>
                <w:color w:val="000000"/>
                <w:sz w:val="18"/>
              </w:rPr>
              <w:t>实际完成情况</w:t>
            </w:r>
          </w:p>
        </w:tc>
      </w:tr>
      <w:tr w:rsidR="00301724">
        <w:tblPrEx>
          <w:tblCellMar>
            <w:top w:w="0" w:type="dxa"/>
            <w:bottom w:w="0" w:type="dxa"/>
          </w:tblCellMar>
        </w:tblPrEx>
        <w:trPr>
          <w:trHeight w:val="680"/>
        </w:trPr>
        <w:tc>
          <w:tcPr>
            <w:tcW w:w="944" w:type="dxa"/>
            <w:vMerge/>
            <w:tcBorders>
              <w:top w:val="single" w:sz="8" w:space="0" w:color="000000"/>
              <w:left w:val="single" w:sz="8" w:space="0" w:color="000000"/>
              <w:bottom w:val="single" w:sz="8" w:space="0" w:color="000000"/>
              <w:right w:val="single" w:sz="8" w:space="0" w:color="000000"/>
            </w:tcBorders>
            <w:vAlign w:val="center"/>
          </w:tcPr>
          <w:p w:rsidR="00301724" w:rsidRDefault="00301724">
            <w:pPr>
              <w:spacing w:line="1" w:lineRule="exact"/>
            </w:pPr>
          </w:p>
        </w:tc>
        <w:tc>
          <w:tcPr>
            <w:tcW w:w="8619" w:type="dxa"/>
            <w:gridSpan w:val="6"/>
            <w:tcBorders>
              <w:top w:val="single" w:sz="8" w:space="0" w:color="000000"/>
              <w:left w:val="single" w:sz="8" w:space="0" w:color="000000"/>
              <w:bottom w:val="single" w:sz="8" w:space="0" w:color="000000"/>
              <w:right w:val="single" w:sz="8" w:space="0" w:color="000000"/>
            </w:tcBorders>
          </w:tcPr>
          <w:p w:rsidR="00301724" w:rsidRDefault="00130132">
            <w:pPr>
              <w:spacing w:before="40" w:after="40"/>
              <w:ind w:left="40" w:right="40"/>
              <w:jc w:val="left"/>
              <w:rPr>
                <w:rFonts w:ascii="微软雅黑" w:eastAsia="微软雅黑" w:hAnsi="微软雅黑" w:cs="微软雅黑"/>
                <w:color w:val="000000"/>
                <w:sz w:val="18"/>
              </w:rPr>
            </w:pPr>
            <w:r>
              <w:rPr>
                <w:rFonts w:ascii="微软雅黑" w:eastAsia="微软雅黑" w:hAnsi="微软雅黑" w:cs="微软雅黑" w:hint="eastAsia"/>
                <w:color w:val="000000"/>
                <w:sz w:val="18"/>
              </w:rPr>
              <w:t>为落实好市委市政府安排部署，大力推进党政机关安可替代应用，我院将对“三远一网”暨远程庭审指挥系统、办案数据分析研判中心会议系统安可替代。</w:t>
            </w:r>
          </w:p>
        </w:tc>
        <w:tc>
          <w:tcPr>
            <w:tcW w:w="6350" w:type="dxa"/>
            <w:gridSpan w:val="4"/>
            <w:tcBorders>
              <w:top w:val="single" w:sz="8" w:space="0" w:color="000000"/>
              <w:left w:val="single" w:sz="8" w:space="0" w:color="000000"/>
              <w:bottom w:val="single" w:sz="8" w:space="0" w:color="000000"/>
              <w:right w:val="single" w:sz="8" w:space="0" w:color="000000"/>
            </w:tcBorders>
          </w:tcPr>
          <w:p w:rsidR="00301724" w:rsidRDefault="00130132">
            <w:pPr>
              <w:spacing w:before="40" w:after="40"/>
              <w:ind w:left="40" w:right="40"/>
              <w:jc w:val="left"/>
              <w:rPr>
                <w:rFonts w:ascii="微软雅黑" w:eastAsia="微软雅黑" w:hAnsi="微软雅黑" w:cs="微软雅黑"/>
                <w:color w:val="000000"/>
                <w:sz w:val="18"/>
              </w:rPr>
            </w:pPr>
            <w:r>
              <w:rPr>
                <w:rFonts w:ascii="微软雅黑" w:eastAsia="微软雅黑" w:hAnsi="微软雅黑" w:cs="微软雅黑" w:hint="eastAsia"/>
                <w:color w:val="000000"/>
                <w:sz w:val="18"/>
              </w:rPr>
              <w:t>项目正在实施中。</w:t>
            </w:r>
          </w:p>
        </w:tc>
      </w:tr>
      <w:tr w:rsidR="00301724">
        <w:tblPrEx>
          <w:tblCellMar>
            <w:top w:w="0" w:type="dxa"/>
            <w:bottom w:w="0" w:type="dxa"/>
          </w:tblCellMar>
        </w:tblPrEx>
        <w:trPr>
          <w:trHeight w:val="425"/>
        </w:trPr>
        <w:tc>
          <w:tcPr>
            <w:tcW w:w="944" w:type="dxa"/>
            <w:vMerge w:val="restart"/>
            <w:tcBorders>
              <w:top w:val="single" w:sz="8" w:space="0" w:color="000000"/>
              <w:left w:val="single" w:sz="8" w:space="0" w:color="000000"/>
              <w:bottom w:val="single" w:sz="8" w:space="0" w:color="000000"/>
              <w:right w:val="single" w:sz="8" w:space="0" w:color="000000"/>
            </w:tcBorders>
            <w:vAlign w:val="center"/>
          </w:tcPr>
          <w:p w:rsidR="00301724" w:rsidRDefault="00130132">
            <w:pPr>
              <w:spacing w:before="40" w:after="40"/>
              <w:ind w:left="40" w:right="40"/>
              <w:jc w:val="center"/>
              <w:rPr>
                <w:rFonts w:ascii="微软雅黑" w:eastAsia="微软雅黑" w:hAnsi="微软雅黑" w:cs="微软雅黑"/>
                <w:color w:val="000000"/>
                <w:sz w:val="18"/>
              </w:rPr>
            </w:pPr>
            <w:r>
              <w:rPr>
                <w:rFonts w:ascii="微软雅黑" w:eastAsia="微软雅黑" w:hAnsi="微软雅黑" w:cs="微软雅黑" w:hint="eastAsia"/>
                <w:color w:val="000000"/>
                <w:sz w:val="18"/>
              </w:rPr>
              <w:t>决策与过程指标</w:t>
            </w:r>
            <w:r>
              <w:rPr>
                <w:rFonts w:ascii="微软雅黑" w:eastAsia="微软雅黑" w:hAnsi="微软雅黑" w:cs="微软雅黑" w:hint="eastAsia"/>
                <w:color w:val="000000"/>
                <w:sz w:val="18"/>
              </w:rPr>
              <w:br/>
            </w:r>
            <w:r>
              <w:rPr>
                <w:rFonts w:ascii="微软雅黑" w:eastAsia="微软雅黑" w:hAnsi="微软雅黑" w:cs="微软雅黑" w:hint="eastAsia"/>
                <w:color w:val="000000"/>
                <w:sz w:val="18"/>
              </w:rPr>
              <w:t>（</w:t>
            </w:r>
            <w:r>
              <w:rPr>
                <w:rFonts w:ascii="微软雅黑" w:eastAsia="微软雅黑" w:hAnsi="微软雅黑" w:cs="微软雅黑" w:hint="eastAsia"/>
                <w:color w:val="000000"/>
                <w:sz w:val="18"/>
              </w:rPr>
              <w:t>100</w:t>
            </w:r>
            <w:r>
              <w:rPr>
                <w:rFonts w:ascii="微软雅黑" w:eastAsia="微软雅黑" w:hAnsi="微软雅黑" w:cs="微软雅黑" w:hint="eastAsia"/>
                <w:color w:val="000000"/>
                <w:sz w:val="18"/>
              </w:rPr>
              <w:t>分）</w:t>
            </w:r>
          </w:p>
        </w:tc>
        <w:tc>
          <w:tcPr>
            <w:tcW w:w="2268" w:type="dxa"/>
            <w:tcBorders>
              <w:top w:val="single" w:sz="8" w:space="0" w:color="000000"/>
              <w:left w:val="single" w:sz="8" w:space="0" w:color="000000"/>
              <w:bottom w:val="single" w:sz="8" w:space="0" w:color="000000"/>
              <w:right w:val="single" w:sz="8" w:space="0" w:color="000000"/>
            </w:tcBorders>
            <w:vAlign w:val="center"/>
          </w:tcPr>
          <w:p w:rsidR="00301724" w:rsidRDefault="00130132">
            <w:pPr>
              <w:spacing w:before="40" w:after="40"/>
              <w:ind w:left="40" w:right="40"/>
              <w:jc w:val="center"/>
              <w:rPr>
                <w:rFonts w:ascii="微软雅黑" w:eastAsia="微软雅黑" w:hAnsi="微软雅黑" w:cs="微软雅黑"/>
                <w:color w:val="000000"/>
                <w:sz w:val="18"/>
              </w:rPr>
            </w:pPr>
            <w:r>
              <w:rPr>
                <w:rFonts w:ascii="微软雅黑" w:eastAsia="微软雅黑" w:hAnsi="微软雅黑" w:cs="微软雅黑" w:hint="eastAsia"/>
                <w:color w:val="000000"/>
                <w:sz w:val="18"/>
              </w:rPr>
              <w:t>一级指标</w:t>
            </w:r>
          </w:p>
        </w:tc>
        <w:tc>
          <w:tcPr>
            <w:tcW w:w="1587" w:type="dxa"/>
            <w:tcBorders>
              <w:top w:val="single" w:sz="8" w:space="0" w:color="000000"/>
              <w:left w:val="single" w:sz="8" w:space="0" w:color="000000"/>
              <w:bottom w:val="single" w:sz="8" w:space="0" w:color="000000"/>
              <w:right w:val="single" w:sz="8" w:space="0" w:color="000000"/>
            </w:tcBorders>
            <w:vAlign w:val="center"/>
          </w:tcPr>
          <w:p w:rsidR="00301724" w:rsidRDefault="00130132">
            <w:pPr>
              <w:spacing w:before="40" w:after="40"/>
              <w:ind w:left="40" w:right="40"/>
              <w:jc w:val="center"/>
              <w:rPr>
                <w:rFonts w:ascii="微软雅黑" w:eastAsia="微软雅黑" w:hAnsi="微软雅黑" w:cs="微软雅黑"/>
                <w:color w:val="000000"/>
                <w:sz w:val="18"/>
              </w:rPr>
            </w:pPr>
            <w:r>
              <w:rPr>
                <w:rFonts w:ascii="微软雅黑" w:eastAsia="微软雅黑" w:hAnsi="微软雅黑" w:cs="微软雅黑" w:hint="eastAsia"/>
                <w:color w:val="000000"/>
                <w:sz w:val="18"/>
              </w:rPr>
              <w:t>二级指标</w:t>
            </w:r>
          </w:p>
        </w:tc>
        <w:tc>
          <w:tcPr>
            <w:tcW w:w="2381" w:type="dxa"/>
            <w:tcBorders>
              <w:top w:val="single" w:sz="8" w:space="0" w:color="000000"/>
              <w:left w:val="single" w:sz="8" w:space="0" w:color="000000"/>
              <w:bottom w:val="single" w:sz="8" w:space="0" w:color="000000"/>
              <w:right w:val="single" w:sz="8" w:space="0" w:color="000000"/>
            </w:tcBorders>
            <w:vAlign w:val="center"/>
          </w:tcPr>
          <w:p w:rsidR="00301724" w:rsidRDefault="00130132">
            <w:pPr>
              <w:spacing w:before="40" w:after="40"/>
              <w:ind w:left="40" w:right="40"/>
              <w:jc w:val="center"/>
              <w:rPr>
                <w:rFonts w:ascii="微软雅黑" w:eastAsia="微软雅黑" w:hAnsi="微软雅黑" w:cs="微软雅黑"/>
                <w:color w:val="000000"/>
                <w:sz w:val="18"/>
              </w:rPr>
            </w:pPr>
            <w:r>
              <w:rPr>
                <w:rFonts w:ascii="微软雅黑" w:eastAsia="微软雅黑" w:hAnsi="微软雅黑" w:cs="微软雅黑" w:hint="eastAsia"/>
                <w:color w:val="000000"/>
                <w:sz w:val="18"/>
              </w:rPr>
              <w:t>三级指标</w:t>
            </w:r>
          </w:p>
        </w:tc>
        <w:tc>
          <w:tcPr>
            <w:tcW w:w="1814" w:type="dxa"/>
            <w:gridSpan w:val="2"/>
            <w:tcBorders>
              <w:top w:val="single" w:sz="8" w:space="0" w:color="000000"/>
              <w:left w:val="single" w:sz="8" w:space="0" w:color="000000"/>
              <w:bottom w:val="single" w:sz="8" w:space="0" w:color="000000"/>
              <w:right w:val="single" w:sz="8" w:space="0" w:color="000000"/>
            </w:tcBorders>
            <w:vAlign w:val="center"/>
          </w:tcPr>
          <w:p w:rsidR="00301724" w:rsidRDefault="00130132">
            <w:pPr>
              <w:spacing w:before="40" w:after="40"/>
              <w:ind w:left="40" w:right="40"/>
              <w:jc w:val="center"/>
              <w:rPr>
                <w:rFonts w:ascii="微软雅黑" w:eastAsia="微软雅黑" w:hAnsi="微软雅黑" w:cs="微软雅黑"/>
                <w:color w:val="000000"/>
                <w:sz w:val="18"/>
              </w:rPr>
            </w:pPr>
            <w:r>
              <w:rPr>
                <w:rFonts w:ascii="微软雅黑" w:eastAsia="微软雅黑" w:hAnsi="微软雅黑" w:cs="微软雅黑" w:hint="eastAsia"/>
                <w:color w:val="000000"/>
                <w:sz w:val="18"/>
              </w:rPr>
              <w:t>指标值</w:t>
            </w:r>
          </w:p>
        </w:tc>
        <w:tc>
          <w:tcPr>
            <w:tcW w:w="2721" w:type="dxa"/>
            <w:gridSpan w:val="2"/>
            <w:tcBorders>
              <w:top w:val="single" w:sz="8" w:space="0" w:color="000000"/>
              <w:left w:val="single" w:sz="8" w:space="0" w:color="000000"/>
              <w:bottom w:val="single" w:sz="8" w:space="0" w:color="000000"/>
              <w:right w:val="single" w:sz="8" w:space="0" w:color="000000"/>
            </w:tcBorders>
            <w:vAlign w:val="center"/>
          </w:tcPr>
          <w:p w:rsidR="00301724" w:rsidRDefault="00130132">
            <w:pPr>
              <w:spacing w:before="40" w:after="40"/>
              <w:ind w:left="40" w:right="40"/>
              <w:jc w:val="center"/>
              <w:rPr>
                <w:rFonts w:ascii="微软雅黑" w:eastAsia="微软雅黑" w:hAnsi="微软雅黑" w:cs="微软雅黑"/>
                <w:color w:val="000000"/>
                <w:sz w:val="18"/>
              </w:rPr>
            </w:pPr>
            <w:r>
              <w:rPr>
                <w:rFonts w:ascii="微软雅黑" w:eastAsia="微软雅黑" w:hAnsi="微软雅黑" w:cs="微软雅黑" w:hint="eastAsia"/>
                <w:color w:val="000000"/>
                <w:sz w:val="18"/>
              </w:rPr>
              <w:t>完成值</w:t>
            </w:r>
          </w:p>
        </w:tc>
        <w:tc>
          <w:tcPr>
            <w:tcW w:w="680" w:type="dxa"/>
            <w:tcBorders>
              <w:top w:val="single" w:sz="8" w:space="0" w:color="000000"/>
              <w:left w:val="single" w:sz="8" w:space="0" w:color="000000"/>
              <w:bottom w:val="single" w:sz="8" w:space="0" w:color="000000"/>
              <w:right w:val="single" w:sz="8" w:space="0" w:color="000000"/>
            </w:tcBorders>
            <w:vAlign w:val="center"/>
          </w:tcPr>
          <w:p w:rsidR="00301724" w:rsidRDefault="00130132">
            <w:pPr>
              <w:spacing w:before="40" w:after="40"/>
              <w:ind w:left="40" w:right="40"/>
              <w:jc w:val="center"/>
              <w:rPr>
                <w:rFonts w:ascii="微软雅黑" w:eastAsia="微软雅黑" w:hAnsi="微软雅黑" w:cs="微软雅黑"/>
                <w:color w:val="000000"/>
                <w:sz w:val="18"/>
              </w:rPr>
            </w:pPr>
            <w:r>
              <w:rPr>
                <w:rFonts w:ascii="微软雅黑" w:eastAsia="微软雅黑" w:hAnsi="微软雅黑" w:cs="微软雅黑" w:hint="eastAsia"/>
                <w:color w:val="000000"/>
                <w:sz w:val="18"/>
              </w:rPr>
              <w:t>分值</w:t>
            </w:r>
          </w:p>
        </w:tc>
        <w:tc>
          <w:tcPr>
            <w:tcW w:w="907" w:type="dxa"/>
            <w:tcBorders>
              <w:top w:val="single" w:sz="8" w:space="0" w:color="000000"/>
              <w:left w:val="single" w:sz="8" w:space="0" w:color="000000"/>
              <w:bottom w:val="single" w:sz="8" w:space="0" w:color="000000"/>
              <w:right w:val="single" w:sz="8" w:space="0" w:color="000000"/>
            </w:tcBorders>
            <w:vAlign w:val="center"/>
          </w:tcPr>
          <w:p w:rsidR="00301724" w:rsidRDefault="00130132">
            <w:pPr>
              <w:spacing w:before="40" w:after="40"/>
              <w:ind w:left="40" w:right="40"/>
              <w:jc w:val="center"/>
              <w:rPr>
                <w:rFonts w:ascii="微软雅黑" w:eastAsia="微软雅黑" w:hAnsi="微软雅黑" w:cs="微软雅黑"/>
                <w:color w:val="000000"/>
                <w:sz w:val="18"/>
              </w:rPr>
            </w:pPr>
            <w:r>
              <w:rPr>
                <w:rFonts w:ascii="微软雅黑" w:eastAsia="微软雅黑" w:hAnsi="微软雅黑" w:cs="微软雅黑" w:hint="eastAsia"/>
                <w:color w:val="000000"/>
                <w:sz w:val="18"/>
              </w:rPr>
              <w:t>得分</w:t>
            </w:r>
          </w:p>
        </w:tc>
        <w:tc>
          <w:tcPr>
            <w:tcW w:w="2608" w:type="dxa"/>
            <w:tcBorders>
              <w:top w:val="single" w:sz="8" w:space="0" w:color="000000"/>
              <w:left w:val="single" w:sz="8" w:space="0" w:color="000000"/>
              <w:bottom w:val="single" w:sz="8" w:space="0" w:color="000000"/>
              <w:right w:val="single" w:sz="8" w:space="0" w:color="000000"/>
            </w:tcBorders>
            <w:vAlign w:val="center"/>
          </w:tcPr>
          <w:p w:rsidR="00301724" w:rsidRDefault="00130132">
            <w:pPr>
              <w:spacing w:before="40" w:after="40"/>
              <w:ind w:left="40" w:right="40"/>
              <w:jc w:val="center"/>
              <w:rPr>
                <w:rFonts w:ascii="微软雅黑" w:eastAsia="微软雅黑" w:hAnsi="微软雅黑" w:cs="微软雅黑"/>
                <w:color w:val="000000"/>
                <w:sz w:val="18"/>
              </w:rPr>
            </w:pPr>
            <w:r>
              <w:rPr>
                <w:rFonts w:ascii="微软雅黑" w:eastAsia="微软雅黑" w:hAnsi="微软雅黑" w:cs="微软雅黑" w:hint="eastAsia"/>
                <w:color w:val="000000"/>
                <w:sz w:val="18"/>
              </w:rPr>
              <w:t>计算过程及得分依据</w:t>
            </w:r>
          </w:p>
        </w:tc>
      </w:tr>
      <w:tr w:rsidR="00301724">
        <w:tblPrEx>
          <w:tblCellMar>
            <w:top w:w="0" w:type="dxa"/>
            <w:bottom w:w="0" w:type="dxa"/>
          </w:tblCellMar>
        </w:tblPrEx>
        <w:trPr>
          <w:trHeight w:val="425"/>
        </w:trPr>
        <w:tc>
          <w:tcPr>
            <w:tcW w:w="944" w:type="dxa"/>
            <w:vMerge/>
            <w:tcBorders>
              <w:top w:val="single" w:sz="8" w:space="0" w:color="000000"/>
              <w:left w:val="single" w:sz="8" w:space="0" w:color="000000"/>
              <w:bottom w:val="single" w:sz="8" w:space="0" w:color="000000"/>
              <w:right w:val="single" w:sz="8" w:space="0" w:color="000000"/>
            </w:tcBorders>
            <w:vAlign w:val="center"/>
          </w:tcPr>
          <w:p w:rsidR="00301724" w:rsidRDefault="00301724">
            <w:pPr>
              <w:spacing w:line="1" w:lineRule="exact"/>
            </w:pPr>
          </w:p>
        </w:tc>
        <w:tc>
          <w:tcPr>
            <w:tcW w:w="2268" w:type="dxa"/>
            <w:vMerge w:val="restart"/>
            <w:tcBorders>
              <w:top w:val="single" w:sz="8" w:space="0" w:color="000000"/>
              <w:left w:val="single" w:sz="8" w:space="0" w:color="000000"/>
              <w:bottom w:val="single" w:sz="8" w:space="0" w:color="000000"/>
              <w:right w:val="single" w:sz="8" w:space="0" w:color="000000"/>
            </w:tcBorders>
            <w:vAlign w:val="center"/>
          </w:tcPr>
          <w:p w:rsidR="00301724" w:rsidRDefault="00130132">
            <w:pPr>
              <w:spacing w:before="40" w:after="40"/>
              <w:ind w:left="40" w:right="40"/>
              <w:jc w:val="center"/>
              <w:rPr>
                <w:rFonts w:ascii="微软雅黑" w:eastAsia="微软雅黑" w:hAnsi="微软雅黑" w:cs="微软雅黑"/>
                <w:color w:val="000000"/>
                <w:sz w:val="18"/>
              </w:rPr>
            </w:pPr>
            <w:r>
              <w:rPr>
                <w:rFonts w:ascii="微软雅黑" w:eastAsia="微软雅黑" w:hAnsi="微软雅黑" w:cs="微软雅黑" w:hint="eastAsia"/>
                <w:color w:val="000000"/>
                <w:sz w:val="18"/>
              </w:rPr>
              <w:t>决策</w:t>
            </w:r>
            <w:r>
              <w:rPr>
                <w:rFonts w:ascii="微软雅黑" w:eastAsia="微软雅黑" w:hAnsi="微软雅黑" w:cs="微软雅黑" w:hint="eastAsia"/>
                <w:color w:val="000000"/>
                <w:sz w:val="18"/>
              </w:rPr>
              <w:br/>
            </w:r>
            <w:r>
              <w:rPr>
                <w:rFonts w:ascii="微软雅黑" w:eastAsia="微软雅黑" w:hAnsi="微软雅黑" w:cs="微软雅黑" w:hint="eastAsia"/>
                <w:color w:val="000000"/>
                <w:sz w:val="18"/>
              </w:rPr>
              <w:t>（</w:t>
            </w:r>
            <w:r>
              <w:rPr>
                <w:rFonts w:ascii="微软雅黑" w:eastAsia="微软雅黑" w:hAnsi="微软雅黑" w:cs="微软雅黑" w:hint="eastAsia"/>
                <w:color w:val="000000"/>
                <w:sz w:val="18"/>
              </w:rPr>
              <w:t>54</w:t>
            </w:r>
            <w:r>
              <w:rPr>
                <w:rFonts w:ascii="微软雅黑" w:eastAsia="微软雅黑" w:hAnsi="微软雅黑" w:cs="微软雅黑" w:hint="eastAsia"/>
                <w:color w:val="000000"/>
                <w:sz w:val="18"/>
              </w:rPr>
              <w:t>分）</w:t>
            </w:r>
          </w:p>
        </w:tc>
        <w:tc>
          <w:tcPr>
            <w:tcW w:w="1587" w:type="dxa"/>
            <w:vMerge w:val="restart"/>
            <w:tcBorders>
              <w:top w:val="single" w:sz="8" w:space="0" w:color="000000"/>
              <w:left w:val="single" w:sz="8" w:space="0" w:color="000000"/>
              <w:bottom w:val="single" w:sz="8" w:space="0" w:color="000000"/>
              <w:right w:val="single" w:sz="8" w:space="0" w:color="000000"/>
            </w:tcBorders>
            <w:vAlign w:val="center"/>
          </w:tcPr>
          <w:p w:rsidR="00301724" w:rsidRDefault="00130132">
            <w:pPr>
              <w:spacing w:before="40" w:after="40"/>
              <w:ind w:left="40" w:right="40"/>
              <w:jc w:val="center"/>
              <w:rPr>
                <w:rFonts w:ascii="微软雅黑" w:eastAsia="微软雅黑" w:hAnsi="微软雅黑" w:cs="微软雅黑"/>
                <w:color w:val="000000"/>
                <w:sz w:val="18"/>
              </w:rPr>
            </w:pPr>
            <w:r>
              <w:rPr>
                <w:rFonts w:ascii="微软雅黑" w:eastAsia="微软雅黑" w:hAnsi="微软雅黑" w:cs="微软雅黑" w:hint="eastAsia"/>
                <w:color w:val="000000"/>
                <w:sz w:val="18"/>
              </w:rPr>
              <w:t>项目立项</w:t>
            </w:r>
          </w:p>
        </w:tc>
        <w:tc>
          <w:tcPr>
            <w:tcW w:w="2381" w:type="dxa"/>
            <w:tcBorders>
              <w:top w:val="single" w:sz="8" w:space="0" w:color="000000"/>
              <w:left w:val="single" w:sz="8" w:space="0" w:color="000000"/>
              <w:bottom w:val="single" w:sz="8" w:space="0" w:color="000000"/>
              <w:right w:val="single" w:sz="8" w:space="0" w:color="000000"/>
            </w:tcBorders>
            <w:vAlign w:val="center"/>
          </w:tcPr>
          <w:p w:rsidR="00301724" w:rsidRDefault="00130132">
            <w:pPr>
              <w:spacing w:before="40" w:after="40"/>
              <w:ind w:left="40" w:right="40"/>
              <w:jc w:val="left"/>
              <w:rPr>
                <w:rFonts w:ascii="微软雅黑" w:eastAsia="微软雅黑" w:hAnsi="微软雅黑" w:cs="微软雅黑"/>
                <w:color w:val="000000"/>
                <w:sz w:val="18"/>
              </w:rPr>
            </w:pPr>
            <w:r>
              <w:rPr>
                <w:rFonts w:ascii="微软雅黑" w:eastAsia="微软雅黑" w:hAnsi="微软雅黑" w:cs="微软雅黑" w:hint="eastAsia"/>
                <w:color w:val="000000"/>
                <w:sz w:val="18"/>
              </w:rPr>
              <w:t>依据充分性</w:t>
            </w:r>
          </w:p>
        </w:tc>
        <w:tc>
          <w:tcPr>
            <w:tcW w:w="1814" w:type="dxa"/>
            <w:gridSpan w:val="2"/>
            <w:tcBorders>
              <w:top w:val="single" w:sz="8" w:space="0" w:color="000000"/>
              <w:left w:val="single" w:sz="8" w:space="0" w:color="000000"/>
              <w:bottom w:val="single" w:sz="8" w:space="0" w:color="000000"/>
              <w:right w:val="single" w:sz="8" w:space="0" w:color="000000"/>
            </w:tcBorders>
            <w:vAlign w:val="center"/>
          </w:tcPr>
          <w:p w:rsidR="00301724" w:rsidRDefault="00130132">
            <w:pPr>
              <w:spacing w:before="40" w:after="40"/>
              <w:ind w:left="40" w:right="40"/>
              <w:jc w:val="center"/>
              <w:rPr>
                <w:rFonts w:ascii="微软雅黑" w:eastAsia="微软雅黑" w:hAnsi="微软雅黑" w:cs="微软雅黑"/>
                <w:color w:val="000000"/>
                <w:sz w:val="18"/>
              </w:rPr>
            </w:pPr>
            <w:r>
              <w:rPr>
                <w:rFonts w:ascii="微软雅黑" w:eastAsia="微软雅黑" w:hAnsi="微软雅黑" w:cs="微软雅黑" w:hint="eastAsia"/>
                <w:color w:val="000000"/>
                <w:sz w:val="18"/>
              </w:rPr>
              <w:t>充分</w:t>
            </w:r>
          </w:p>
        </w:tc>
        <w:tc>
          <w:tcPr>
            <w:tcW w:w="2721" w:type="dxa"/>
            <w:gridSpan w:val="2"/>
            <w:tcBorders>
              <w:top w:val="single" w:sz="8" w:space="0" w:color="000000"/>
              <w:left w:val="single" w:sz="8" w:space="0" w:color="000000"/>
              <w:bottom w:val="single" w:sz="8" w:space="0" w:color="000000"/>
              <w:right w:val="single" w:sz="8" w:space="0" w:color="000000"/>
            </w:tcBorders>
            <w:vAlign w:val="center"/>
          </w:tcPr>
          <w:p w:rsidR="00301724" w:rsidRDefault="00130132">
            <w:pPr>
              <w:spacing w:before="40" w:after="40"/>
              <w:ind w:left="40" w:right="40"/>
              <w:jc w:val="left"/>
              <w:rPr>
                <w:rFonts w:ascii="微软雅黑" w:eastAsia="微软雅黑" w:hAnsi="微软雅黑" w:cs="微软雅黑"/>
                <w:color w:val="000000"/>
                <w:sz w:val="18"/>
              </w:rPr>
            </w:pPr>
            <w:r>
              <w:rPr>
                <w:rFonts w:ascii="微软雅黑" w:eastAsia="微软雅黑" w:hAnsi="微软雅黑" w:cs="微软雅黑" w:hint="eastAsia"/>
                <w:color w:val="000000"/>
                <w:sz w:val="18"/>
              </w:rPr>
              <w:t>充分</w:t>
            </w:r>
          </w:p>
        </w:tc>
        <w:tc>
          <w:tcPr>
            <w:tcW w:w="680" w:type="dxa"/>
            <w:tcBorders>
              <w:top w:val="single" w:sz="8" w:space="0" w:color="000000"/>
              <w:left w:val="single" w:sz="8" w:space="0" w:color="000000"/>
              <w:bottom w:val="single" w:sz="8" w:space="0" w:color="000000"/>
              <w:right w:val="single" w:sz="8" w:space="0" w:color="000000"/>
            </w:tcBorders>
            <w:vAlign w:val="center"/>
          </w:tcPr>
          <w:p w:rsidR="00301724" w:rsidRDefault="00130132">
            <w:pPr>
              <w:spacing w:before="40" w:after="40"/>
              <w:ind w:left="40" w:right="40"/>
              <w:jc w:val="center"/>
              <w:rPr>
                <w:rFonts w:ascii="微软雅黑" w:eastAsia="微软雅黑" w:hAnsi="微软雅黑" w:cs="微软雅黑"/>
                <w:color w:val="000000"/>
                <w:sz w:val="18"/>
              </w:rPr>
            </w:pPr>
            <w:r>
              <w:rPr>
                <w:rFonts w:ascii="微软雅黑" w:eastAsia="微软雅黑" w:hAnsi="微软雅黑" w:cs="微软雅黑" w:hint="eastAsia"/>
                <w:color w:val="000000"/>
                <w:sz w:val="18"/>
              </w:rPr>
              <w:t>10</w:t>
            </w:r>
          </w:p>
        </w:tc>
        <w:tc>
          <w:tcPr>
            <w:tcW w:w="907" w:type="dxa"/>
            <w:tcBorders>
              <w:top w:val="single" w:sz="8" w:space="0" w:color="000000"/>
              <w:left w:val="single" w:sz="8" w:space="0" w:color="000000"/>
              <w:bottom w:val="single" w:sz="8" w:space="0" w:color="000000"/>
              <w:right w:val="single" w:sz="8" w:space="0" w:color="000000"/>
            </w:tcBorders>
            <w:vAlign w:val="center"/>
          </w:tcPr>
          <w:p w:rsidR="00301724" w:rsidRDefault="00130132">
            <w:pPr>
              <w:spacing w:before="40" w:after="40"/>
              <w:ind w:left="40" w:right="40"/>
              <w:jc w:val="right"/>
              <w:rPr>
                <w:rFonts w:ascii="微软雅黑" w:eastAsia="微软雅黑" w:hAnsi="微软雅黑" w:cs="微软雅黑"/>
                <w:color w:val="000000"/>
                <w:sz w:val="18"/>
              </w:rPr>
            </w:pPr>
            <w:r>
              <w:rPr>
                <w:rFonts w:ascii="微软雅黑" w:eastAsia="微软雅黑" w:hAnsi="微软雅黑" w:cs="微软雅黑" w:hint="eastAsia"/>
                <w:color w:val="000000"/>
                <w:sz w:val="18"/>
              </w:rPr>
              <w:t>10.00</w:t>
            </w:r>
          </w:p>
        </w:tc>
        <w:tc>
          <w:tcPr>
            <w:tcW w:w="2608" w:type="dxa"/>
            <w:tcBorders>
              <w:top w:val="single" w:sz="8" w:space="0" w:color="000000"/>
              <w:left w:val="single" w:sz="8" w:space="0" w:color="000000"/>
              <w:bottom w:val="single" w:sz="8" w:space="0" w:color="000000"/>
              <w:right w:val="single" w:sz="8" w:space="0" w:color="000000"/>
            </w:tcBorders>
            <w:vAlign w:val="center"/>
          </w:tcPr>
          <w:p w:rsidR="00301724" w:rsidRDefault="00130132">
            <w:pPr>
              <w:spacing w:before="40" w:after="40"/>
              <w:ind w:left="40" w:right="40"/>
              <w:jc w:val="left"/>
              <w:rPr>
                <w:rFonts w:ascii="微软雅黑" w:eastAsia="微软雅黑" w:hAnsi="微软雅黑" w:cs="微软雅黑"/>
                <w:color w:val="000000"/>
                <w:sz w:val="18"/>
              </w:rPr>
            </w:pPr>
            <w:r>
              <w:rPr>
                <w:rFonts w:ascii="微软雅黑" w:eastAsia="微软雅黑" w:hAnsi="微软雅黑" w:cs="微软雅黑" w:hint="eastAsia"/>
                <w:color w:val="000000"/>
                <w:sz w:val="18"/>
              </w:rPr>
              <w:t>项目立项符合法律法规</w:t>
            </w:r>
          </w:p>
        </w:tc>
      </w:tr>
      <w:tr w:rsidR="00301724">
        <w:tblPrEx>
          <w:tblCellMar>
            <w:top w:w="0" w:type="dxa"/>
            <w:bottom w:w="0" w:type="dxa"/>
          </w:tblCellMar>
        </w:tblPrEx>
        <w:trPr>
          <w:trHeight w:val="425"/>
        </w:trPr>
        <w:tc>
          <w:tcPr>
            <w:tcW w:w="944" w:type="dxa"/>
            <w:vMerge/>
            <w:tcBorders>
              <w:top w:val="single" w:sz="8" w:space="0" w:color="000000"/>
              <w:left w:val="single" w:sz="8" w:space="0" w:color="000000"/>
              <w:bottom w:val="single" w:sz="8" w:space="0" w:color="000000"/>
              <w:right w:val="single" w:sz="8" w:space="0" w:color="000000"/>
            </w:tcBorders>
            <w:vAlign w:val="center"/>
          </w:tcPr>
          <w:p w:rsidR="00301724" w:rsidRDefault="00301724">
            <w:pPr>
              <w:spacing w:line="1" w:lineRule="exact"/>
            </w:pPr>
          </w:p>
        </w:tc>
        <w:tc>
          <w:tcPr>
            <w:tcW w:w="2268" w:type="dxa"/>
            <w:vMerge/>
            <w:tcBorders>
              <w:top w:val="single" w:sz="8" w:space="0" w:color="000000"/>
              <w:left w:val="single" w:sz="8" w:space="0" w:color="000000"/>
              <w:bottom w:val="single" w:sz="8" w:space="0" w:color="000000"/>
              <w:right w:val="single" w:sz="8" w:space="0" w:color="000000"/>
            </w:tcBorders>
            <w:vAlign w:val="center"/>
          </w:tcPr>
          <w:p w:rsidR="00301724" w:rsidRDefault="00301724">
            <w:pPr>
              <w:spacing w:line="1" w:lineRule="exact"/>
            </w:pPr>
          </w:p>
        </w:tc>
        <w:tc>
          <w:tcPr>
            <w:tcW w:w="1587" w:type="dxa"/>
            <w:vMerge/>
            <w:tcBorders>
              <w:top w:val="single" w:sz="8" w:space="0" w:color="000000"/>
              <w:left w:val="single" w:sz="8" w:space="0" w:color="000000"/>
              <w:bottom w:val="single" w:sz="8" w:space="0" w:color="000000"/>
              <w:right w:val="single" w:sz="8" w:space="0" w:color="000000"/>
            </w:tcBorders>
            <w:vAlign w:val="center"/>
          </w:tcPr>
          <w:p w:rsidR="00301724" w:rsidRDefault="00301724">
            <w:pPr>
              <w:spacing w:line="1" w:lineRule="exact"/>
            </w:pPr>
          </w:p>
        </w:tc>
        <w:tc>
          <w:tcPr>
            <w:tcW w:w="2381" w:type="dxa"/>
            <w:tcBorders>
              <w:top w:val="single" w:sz="8" w:space="0" w:color="000000"/>
              <w:left w:val="single" w:sz="8" w:space="0" w:color="000000"/>
              <w:bottom w:val="single" w:sz="8" w:space="0" w:color="000000"/>
              <w:right w:val="single" w:sz="8" w:space="0" w:color="000000"/>
            </w:tcBorders>
            <w:vAlign w:val="center"/>
          </w:tcPr>
          <w:p w:rsidR="00301724" w:rsidRDefault="00130132">
            <w:pPr>
              <w:spacing w:before="40" w:after="40"/>
              <w:ind w:left="40" w:right="40"/>
              <w:jc w:val="left"/>
              <w:rPr>
                <w:rFonts w:ascii="微软雅黑" w:eastAsia="微软雅黑" w:hAnsi="微软雅黑" w:cs="微软雅黑"/>
                <w:color w:val="000000"/>
                <w:sz w:val="18"/>
              </w:rPr>
            </w:pPr>
            <w:r>
              <w:rPr>
                <w:rFonts w:ascii="微软雅黑" w:eastAsia="微软雅黑" w:hAnsi="微软雅黑" w:cs="微软雅黑" w:hint="eastAsia"/>
                <w:color w:val="000000"/>
                <w:sz w:val="18"/>
              </w:rPr>
              <w:t>程序规范性</w:t>
            </w:r>
          </w:p>
        </w:tc>
        <w:tc>
          <w:tcPr>
            <w:tcW w:w="1814" w:type="dxa"/>
            <w:gridSpan w:val="2"/>
            <w:tcBorders>
              <w:top w:val="single" w:sz="8" w:space="0" w:color="000000"/>
              <w:left w:val="single" w:sz="8" w:space="0" w:color="000000"/>
              <w:bottom w:val="single" w:sz="8" w:space="0" w:color="000000"/>
              <w:right w:val="single" w:sz="8" w:space="0" w:color="000000"/>
            </w:tcBorders>
            <w:vAlign w:val="center"/>
          </w:tcPr>
          <w:p w:rsidR="00301724" w:rsidRDefault="00130132">
            <w:pPr>
              <w:spacing w:before="40" w:after="40"/>
              <w:ind w:left="40" w:right="40"/>
              <w:jc w:val="center"/>
              <w:rPr>
                <w:rFonts w:ascii="微软雅黑" w:eastAsia="微软雅黑" w:hAnsi="微软雅黑" w:cs="微软雅黑"/>
                <w:color w:val="000000"/>
                <w:sz w:val="18"/>
              </w:rPr>
            </w:pPr>
            <w:r>
              <w:rPr>
                <w:rFonts w:ascii="微软雅黑" w:eastAsia="微软雅黑" w:hAnsi="微软雅黑" w:cs="微软雅黑" w:hint="eastAsia"/>
                <w:color w:val="000000"/>
                <w:sz w:val="18"/>
              </w:rPr>
              <w:t>规范</w:t>
            </w:r>
          </w:p>
        </w:tc>
        <w:tc>
          <w:tcPr>
            <w:tcW w:w="2721" w:type="dxa"/>
            <w:gridSpan w:val="2"/>
            <w:tcBorders>
              <w:top w:val="single" w:sz="8" w:space="0" w:color="000000"/>
              <w:left w:val="single" w:sz="8" w:space="0" w:color="000000"/>
              <w:bottom w:val="single" w:sz="8" w:space="0" w:color="000000"/>
              <w:right w:val="single" w:sz="8" w:space="0" w:color="000000"/>
            </w:tcBorders>
            <w:vAlign w:val="center"/>
          </w:tcPr>
          <w:p w:rsidR="00301724" w:rsidRDefault="00130132">
            <w:pPr>
              <w:spacing w:before="40" w:after="40"/>
              <w:ind w:left="40" w:right="40"/>
              <w:jc w:val="left"/>
              <w:rPr>
                <w:rFonts w:ascii="微软雅黑" w:eastAsia="微软雅黑" w:hAnsi="微软雅黑" w:cs="微软雅黑"/>
                <w:color w:val="000000"/>
                <w:sz w:val="18"/>
              </w:rPr>
            </w:pPr>
            <w:r>
              <w:rPr>
                <w:rFonts w:ascii="微软雅黑" w:eastAsia="微软雅黑" w:hAnsi="微软雅黑" w:cs="微软雅黑" w:hint="eastAsia"/>
                <w:color w:val="000000"/>
                <w:sz w:val="18"/>
              </w:rPr>
              <w:t>规范</w:t>
            </w:r>
          </w:p>
        </w:tc>
        <w:tc>
          <w:tcPr>
            <w:tcW w:w="680" w:type="dxa"/>
            <w:tcBorders>
              <w:top w:val="single" w:sz="8" w:space="0" w:color="000000"/>
              <w:left w:val="single" w:sz="8" w:space="0" w:color="000000"/>
              <w:bottom w:val="single" w:sz="8" w:space="0" w:color="000000"/>
              <w:right w:val="single" w:sz="8" w:space="0" w:color="000000"/>
            </w:tcBorders>
            <w:vAlign w:val="center"/>
          </w:tcPr>
          <w:p w:rsidR="00301724" w:rsidRDefault="00130132">
            <w:pPr>
              <w:spacing w:before="40" w:after="40"/>
              <w:ind w:left="40" w:right="40"/>
              <w:jc w:val="center"/>
              <w:rPr>
                <w:rFonts w:ascii="微软雅黑" w:eastAsia="微软雅黑" w:hAnsi="微软雅黑" w:cs="微软雅黑"/>
                <w:color w:val="000000"/>
                <w:sz w:val="18"/>
              </w:rPr>
            </w:pPr>
            <w:r>
              <w:rPr>
                <w:rFonts w:ascii="微软雅黑" w:eastAsia="微软雅黑" w:hAnsi="微软雅黑" w:cs="微软雅黑" w:hint="eastAsia"/>
                <w:color w:val="000000"/>
                <w:sz w:val="18"/>
              </w:rPr>
              <w:t>6</w:t>
            </w:r>
          </w:p>
        </w:tc>
        <w:tc>
          <w:tcPr>
            <w:tcW w:w="907" w:type="dxa"/>
            <w:tcBorders>
              <w:top w:val="single" w:sz="8" w:space="0" w:color="000000"/>
              <w:left w:val="single" w:sz="8" w:space="0" w:color="000000"/>
              <w:bottom w:val="single" w:sz="8" w:space="0" w:color="000000"/>
              <w:right w:val="single" w:sz="8" w:space="0" w:color="000000"/>
            </w:tcBorders>
            <w:vAlign w:val="center"/>
          </w:tcPr>
          <w:p w:rsidR="00301724" w:rsidRDefault="00130132">
            <w:pPr>
              <w:spacing w:before="40" w:after="40"/>
              <w:ind w:left="40" w:right="40"/>
              <w:jc w:val="right"/>
              <w:rPr>
                <w:rFonts w:ascii="微软雅黑" w:eastAsia="微软雅黑" w:hAnsi="微软雅黑" w:cs="微软雅黑"/>
                <w:color w:val="000000"/>
                <w:sz w:val="18"/>
              </w:rPr>
            </w:pPr>
            <w:r>
              <w:rPr>
                <w:rFonts w:ascii="微软雅黑" w:eastAsia="微软雅黑" w:hAnsi="微软雅黑" w:cs="微软雅黑" w:hint="eastAsia"/>
                <w:color w:val="000000"/>
                <w:sz w:val="18"/>
              </w:rPr>
              <w:t>6.00</w:t>
            </w:r>
          </w:p>
        </w:tc>
        <w:tc>
          <w:tcPr>
            <w:tcW w:w="2608" w:type="dxa"/>
            <w:tcBorders>
              <w:top w:val="single" w:sz="8" w:space="0" w:color="000000"/>
              <w:left w:val="single" w:sz="8" w:space="0" w:color="000000"/>
              <w:bottom w:val="single" w:sz="8" w:space="0" w:color="000000"/>
              <w:right w:val="single" w:sz="8" w:space="0" w:color="000000"/>
            </w:tcBorders>
            <w:vAlign w:val="center"/>
          </w:tcPr>
          <w:p w:rsidR="00301724" w:rsidRDefault="00130132">
            <w:pPr>
              <w:spacing w:before="40" w:after="40"/>
              <w:ind w:left="40" w:right="40"/>
              <w:jc w:val="left"/>
              <w:rPr>
                <w:rFonts w:ascii="微软雅黑" w:eastAsia="微软雅黑" w:hAnsi="微软雅黑" w:cs="微软雅黑"/>
                <w:color w:val="000000"/>
                <w:sz w:val="18"/>
              </w:rPr>
            </w:pPr>
            <w:r>
              <w:rPr>
                <w:rFonts w:ascii="微软雅黑" w:eastAsia="微软雅黑" w:hAnsi="微软雅黑" w:cs="微软雅黑" w:hint="eastAsia"/>
                <w:color w:val="000000"/>
                <w:sz w:val="18"/>
              </w:rPr>
              <w:t>项目申请符合程序规范</w:t>
            </w:r>
          </w:p>
        </w:tc>
      </w:tr>
      <w:tr w:rsidR="00301724">
        <w:tblPrEx>
          <w:tblCellMar>
            <w:top w:w="0" w:type="dxa"/>
            <w:bottom w:w="0" w:type="dxa"/>
          </w:tblCellMar>
        </w:tblPrEx>
        <w:trPr>
          <w:trHeight w:val="425"/>
        </w:trPr>
        <w:tc>
          <w:tcPr>
            <w:tcW w:w="944" w:type="dxa"/>
            <w:vMerge/>
            <w:tcBorders>
              <w:top w:val="single" w:sz="8" w:space="0" w:color="000000"/>
              <w:left w:val="single" w:sz="8" w:space="0" w:color="000000"/>
              <w:bottom w:val="single" w:sz="8" w:space="0" w:color="000000"/>
              <w:right w:val="single" w:sz="8" w:space="0" w:color="000000"/>
            </w:tcBorders>
            <w:vAlign w:val="center"/>
          </w:tcPr>
          <w:p w:rsidR="00301724" w:rsidRDefault="00301724">
            <w:pPr>
              <w:spacing w:line="1" w:lineRule="exact"/>
            </w:pPr>
          </w:p>
        </w:tc>
        <w:tc>
          <w:tcPr>
            <w:tcW w:w="2268" w:type="dxa"/>
            <w:vMerge/>
            <w:tcBorders>
              <w:top w:val="single" w:sz="8" w:space="0" w:color="000000"/>
              <w:left w:val="single" w:sz="8" w:space="0" w:color="000000"/>
              <w:bottom w:val="single" w:sz="8" w:space="0" w:color="000000"/>
              <w:right w:val="single" w:sz="8" w:space="0" w:color="000000"/>
            </w:tcBorders>
            <w:vAlign w:val="center"/>
          </w:tcPr>
          <w:p w:rsidR="00301724" w:rsidRDefault="00301724">
            <w:pPr>
              <w:spacing w:line="1" w:lineRule="exact"/>
            </w:pPr>
          </w:p>
        </w:tc>
        <w:tc>
          <w:tcPr>
            <w:tcW w:w="1587" w:type="dxa"/>
            <w:vMerge w:val="restart"/>
            <w:tcBorders>
              <w:top w:val="single" w:sz="8" w:space="0" w:color="000000"/>
              <w:left w:val="single" w:sz="8" w:space="0" w:color="000000"/>
              <w:bottom w:val="single" w:sz="8" w:space="0" w:color="000000"/>
              <w:right w:val="single" w:sz="8" w:space="0" w:color="000000"/>
            </w:tcBorders>
            <w:vAlign w:val="center"/>
          </w:tcPr>
          <w:p w:rsidR="00301724" w:rsidRDefault="00130132">
            <w:pPr>
              <w:spacing w:before="40" w:after="40"/>
              <w:ind w:left="40" w:right="40"/>
              <w:jc w:val="center"/>
              <w:rPr>
                <w:rFonts w:ascii="微软雅黑" w:eastAsia="微软雅黑" w:hAnsi="微软雅黑" w:cs="微软雅黑"/>
                <w:color w:val="000000"/>
                <w:sz w:val="18"/>
              </w:rPr>
            </w:pPr>
            <w:r>
              <w:rPr>
                <w:rFonts w:ascii="微软雅黑" w:eastAsia="微软雅黑" w:hAnsi="微软雅黑" w:cs="微软雅黑" w:hint="eastAsia"/>
                <w:color w:val="000000"/>
                <w:sz w:val="18"/>
              </w:rPr>
              <w:t>目标设置</w:t>
            </w:r>
          </w:p>
        </w:tc>
        <w:tc>
          <w:tcPr>
            <w:tcW w:w="2381" w:type="dxa"/>
            <w:tcBorders>
              <w:top w:val="single" w:sz="8" w:space="0" w:color="000000"/>
              <w:left w:val="single" w:sz="8" w:space="0" w:color="000000"/>
              <w:bottom w:val="single" w:sz="8" w:space="0" w:color="000000"/>
              <w:right w:val="single" w:sz="8" w:space="0" w:color="000000"/>
            </w:tcBorders>
            <w:vAlign w:val="center"/>
          </w:tcPr>
          <w:p w:rsidR="00301724" w:rsidRDefault="00130132">
            <w:pPr>
              <w:spacing w:before="40" w:after="40"/>
              <w:ind w:left="40" w:right="40"/>
              <w:jc w:val="left"/>
              <w:rPr>
                <w:rFonts w:ascii="微软雅黑" w:eastAsia="微软雅黑" w:hAnsi="微软雅黑" w:cs="微软雅黑"/>
                <w:color w:val="000000"/>
                <w:sz w:val="18"/>
              </w:rPr>
            </w:pPr>
            <w:r>
              <w:rPr>
                <w:rFonts w:ascii="微软雅黑" w:eastAsia="微软雅黑" w:hAnsi="微软雅黑" w:cs="微软雅黑" w:hint="eastAsia"/>
                <w:color w:val="000000"/>
                <w:sz w:val="18"/>
              </w:rPr>
              <w:t>绩效目标完整性</w:t>
            </w:r>
          </w:p>
        </w:tc>
        <w:tc>
          <w:tcPr>
            <w:tcW w:w="1814" w:type="dxa"/>
            <w:gridSpan w:val="2"/>
            <w:tcBorders>
              <w:top w:val="single" w:sz="8" w:space="0" w:color="000000"/>
              <w:left w:val="single" w:sz="8" w:space="0" w:color="000000"/>
              <w:bottom w:val="single" w:sz="8" w:space="0" w:color="000000"/>
              <w:right w:val="single" w:sz="8" w:space="0" w:color="000000"/>
            </w:tcBorders>
            <w:vAlign w:val="center"/>
          </w:tcPr>
          <w:p w:rsidR="00301724" w:rsidRDefault="00130132">
            <w:pPr>
              <w:spacing w:before="40" w:after="40"/>
              <w:ind w:left="40" w:right="40"/>
              <w:jc w:val="center"/>
              <w:rPr>
                <w:rFonts w:ascii="微软雅黑" w:eastAsia="微软雅黑" w:hAnsi="微软雅黑" w:cs="微软雅黑"/>
                <w:color w:val="000000"/>
                <w:sz w:val="18"/>
              </w:rPr>
            </w:pPr>
            <w:r>
              <w:rPr>
                <w:rFonts w:ascii="微软雅黑" w:eastAsia="微软雅黑" w:hAnsi="微软雅黑" w:cs="微软雅黑" w:hint="eastAsia"/>
                <w:color w:val="000000"/>
                <w:sz w:val="18"/>
              </w:rPr>
              <w:t>完整</w:t>
            </w:r>
          </w:p>
        </w:tc>
        <w:tc>
          <w:tcPr>
            <w:tcW w:w="2721" w:type="dxa"/>
            <w:gridSpan w:val="2"/>
            <w:tcBorders>
              <w:top w:val="single" w:sz="8" w:space="0" w:color="000000"/>
              <w:left w:val="single" w:sz="8" w:space="0" w:color="000000"/>
              <w:bottom w:val="single" w:sz="8" w:space="0" w:color="000000"/>
              <w:right w:val="single" w:sz="8" w:space="0" w:color="000000"/>
            </w:tcBorders>
            <w:vAlign w:val="center"/>
          </w:tcPr>
          <w:p w:rsidR="00301724" w:rsidRDefault="00130132">
            <w:pPr>
              <w:spacing w:before="40" w:after="40"/>
              <w:ind w:left="40" w:right="40"/>
              <w:jc w:val="left"/>
              <w:rPr>
                <w:rFonts w:ascii="微软雅黑" w:eastAsia="微软雅黑" w:hAnsi="微软雅黑" w:cs="微软雅黑"/>
                <w:color w:val="000000"/>
                <w:sz w:val="18"/>
              </w:rPr>
            </w:pPr>
            <w:r>
              <w:rPr>
                <w:rFonts w:ascii="微软雅黑" w:eastAsia="微软雅黑" w:hAnsi="微软雅黑" w:cs="微软雅黑" w:hint="eastAsia"/>
                <w:color w:val="000000"/>
                <w:sz w:val="18"/>
              </w:rPr>
              <w:t>完整</w:t>
            </w:r>
          </w:p>
        </w:tc>
        <w:tc>
          <w:tcPr>
            <w:tcW w:w="680" w:type="dxa"/>
            <w:tcBorders>
              <w:top w:val="single" w:sz="8" w:space="0" w:color="000000"/>
              <w:left w:val="single" w:sz="8" w:space="0" w:color="000000"/>
              <w:bottom w:val="single" w:sz="8" w:space="0" w:color="000000"/>
              <w:right w:val="single" w:sz="8" w:space="0" w:color="000000"/>
            </w:tcBorders>
            <w:vAlign w:val="center"/>
          </w:tcPr>
          <w:p w:rsidR="00301724" w:rsidRDefault="00130132">
            <w:pPr>
              <w:spacing w:before="40" w:after="40"/>
              <w:ind w:left="40" w:right="40"/>
              <w:jc w:val="center"/>
              <w:rPr>
                <w:rFonts w:ascii="微软雅黑" w:eastAsia="微软雅黑" w:hAnsi="微软雅黑" w:cs="微软雅黑"/>
                <w:color w:val="000000"/>
                <w:sz w:val="18"/>
              </w:rPr>
            </w:pPr>
            <w:r>
              <w:rPr>
                <w:rFonts w:ascii="微软雅黑" w:eastAsia="微软雅黑" w:hAnsi="微软雅黑" w:cs="微软雅黑" w:hint="eastAsia"/>
                <w:color w:val="000000"/>
                <w:sz w:val="18"/>
              </w:rPr>
              <w:t>9</w:t>
            </w:r>
          </w:p>
        </w:tc>
        <w:tc>
          <w:tcPr>
            <w:tcW w:w="907" w:type="dxa"/>
            <w:tcBorders>
              <w:top w:val="single" w:sz="8" w:space="0" w:color="000000"/>
              <w:left w:val="single" w:sz="8" w:space="0" w:color="000000"/>
              <w:bottom w:val="single" w:sz="8" w:space="0" w:color="000000"/>
              <w:right w:val="single" w:sz="8" w:space="0" w:color="000000"/>
            </w:tcBorders>
            <w:vAlign w:val="center"/>
          </w:tcPr>
          <w:p w:rsidR="00301724" w:rsidRDefault="00130132">
            <w:pPr>
              <w:spacing w:before="40" w:after="40"/>
              <w:ind w:left="40" w:right="40"/>
              <w:jc w:val="right"/>
              <w:rPr>
                <w:rFonts w:ascii="微软雅黑" w:eastAsia="微软雅黑" w:hAnsi="微软雅黑" w:cs="微软雅黑"/>
                <w:color w:val="000000"/>
                <w:sz w:val="18"/>
              </w:rPr>
            </w:pPr>
            <w:r>
              <w:rPr>
                <w:rFonts w:ascii="微软雅黑" w:eastAsia="微软雅黑" w:hAnsi="微软雅黑" w:cs="微软雅黑" w:hint="eastAsia"/>
                <w:color w:val="000000"/>
                <w:sz w:val="18"/>
              </w:rPr>
              <w:t>9.00</w:t>
            </w:r>
          </w:p>
        </w:tc>
        <w:tc>
          <w:tcPr>
            <w:tcW w:w="2608" w:type="dxa"/>
            <w:tcBorders>
              <w:top w:val="single" w:sz="8" w:space="0" w:color="000000"/>
              <w:left w:val="single" w:sz="8" w:space="0" w:color="000000"/>
              <w:bottom w:val="single" w:sz="8" w:space="0" w:color="000000"/>
              <w:right w:val="single" w:sz="8" w:space="0" w:color="000000"/>
            </w:tcBorders>
            <w:vAlign w:val="center"/>
          </w:tcPr>
          <w:p w:rsidR="00301724" w:rsidRDefault="00130132">
            <w:pPr>
              <w:spacing w:before="40" w:after="40"/>
              <w:ind w:left="40" w:right="40"/>
              <w:jc w:val="left"/>
              <w:rPr>
                <w:rFonts w:ascii="微软雅黑" w:eastAsia="微软雅黑" w:hAnsi="微软雅黑" w:cs="微软雅黑"/>
                <w:color w:val="000000"/>
                <w:sz w:val="18"/>
              </w:rPr>
            </w:pPr>
            <w:r>
              <w:rPr>
                <w:rFonts w:ascii="微软雅黑" w:eastAsia="微软雅黑" w:hAnsi="微软雅黑" w:cs="微软雅黑" w:hint="eastAsia"/>
                <w:color w:val="000000"/>
                <w:sz w:val="18"/>
              </w:rPr>
              <w:t>绩效目标完整</w:t>
            </w:r>
          </w:p>
        </w:tc>
      </w:tr>
      <w:tr w:rsidR="00301724">
        <w:tblPrEx>
          <w:tblCellMar>
            <w:top w:w="0" w:type="dxa"/>
            <w:bottom w:w="0" w:type="dxa"/>
          </w:tblCellMar>
        </w:tblPrEx>
        <w:trPr>
          <w:trHeight w:val="425"/>
        </w:trPr>
        <w:tc>
          <w:tcPr>
            <w:tcW w:w="944" w:type="dxa"/>
            <w:vMerge/>
            <w:tcBorders>
              <w:top w:val="single" w:sz="8" w:space="0" w:color="000000"/>
              <w:left w:val="single" w:sz="8" w:space="0" w:color="000000"/>
              <w:bottom w:val="single" w:sz="8" w:space="0" w:color="000000"/>
              <w:right w:val="single" w:sz="8" w:space="0" w:color="000000"/>
            </w:tcBorders>
            <w:vAlign w:val="center"/>
          </w:tcPr>
          <w:p w:rsidR="00301724" w:rsidRDefault="00301724">
            <w:pPr>
              <w:spacing w:line="1" w:lineRule="exact"/>
            </w:pPr>
          </w:p>
        </w:tc>
        <w:tc>
          <w:tcPr>
            <w:tcW w:w="2268" w:type="dxa"/>
            <w:vMerge/>
            <w:tcBorders>
              <w:top w:val="single" w:sz="8" w:space="0" w:color="000000"/>
              <w:left w:val="single" w:sz="8" w:space="0" w:color="000000"/>
              <w:bottom w:val="single" w:sz="8" w:space="0" w:color="000000"/>
              <w:right w:val="single" w:sz="8" w:space="0" w:color="000000"/>
            </w:tcBorders>
            <w:vAlign w:val="center"/>
          </w:tcPr>
          <w:p w:rsidR="00301724" w:rsidRDefault="00301724">
            <w:pPr>
              <w:spacing w:line="1" w:lineRule="exact"/>
            </w:pPr>
          </w:p>
        </w:tc>
        <w:tc>
          <w:tcPr>
            <w:tcW w:w="1587" w:type="dxa"/>
            <w:vMerge/>
            <w:tcBorders>
              <w:top w:val="single" w:sz="8" w:space="0" w:color="000000"/>
              <w:left w:val="single" w:sz="8" w:space="0" w:color="000000"/>
              <w:bottom w:val="single" w:sz="8" w:space="0" w:color="000000"/>
              <w:right w:val="single" w:sz="8" w:space="0" w:color="000000"/>
            </w:tcBorders>
            <w:vAlign w:val="center"/>
          </w:tcPr>
          <w:p w:rsidR="00301724" w:rsidRDefault="00301724">
            <w:pPr>
              <w:spacing w:line="1" w:lineRule="exact"/>
            </w:pPr>
          </w:p>
        </w:tc>
        <w:tc>
          <w:tcPr>
            <w:tcW w:w="2381" w:type="dxa"/>
            <w:tcBorders>
              <w:top w:val="single" w:sz="8" w:space="0" w:color="000000"/>
              <w:left w:val="single" w:sz="8" w:space="0" w:color="000000"/>
              <w:bottom w:val="single" w:sz="8" w:space="0" w:color="000000"/>
              <w:right w:val="single" w:sz="8" w:space="0" w:color="000000"/>
            </w:tcBorders>
            <w:vAlign w:val="center"/>
          </w:tcPr>
          <w:p w:rsidR="00301724" w:rsidRDefault="00130132">
            <w:pPr>
              <w:spacing w:before="40" w:after="40"/>
              <w:ind w:left="40" w:right="40"/>
              <w:jc w:val="left"/>
              <w:rPr>
                <w:rFonts w:ascii="微软雅黑" w:eastAsia="微软雅黑" w:hAnsi="微软雅黑" w:cs="微软雅黑"/>
                <w:color w:val="000000"/>
                <w:sz w:val="18"/>
              </w:rPr>
            </w:pPr>
            <w:r>
              <w:rPr>
                <w:rFonts w:ascii="微软雅黑" w:eastAsia="微软雅黑" w:hAnsi="微软雅黑" w:cs="微软雅黑" w:hint="eastAsia"/>
                <w:color w:val="000000"/>
                <w:sz w:val="18"/>
              </w:rPr>
              <w:t>绩效指标细化量化</w:t>
            </w:r>
          </w:p>
        </w:tc>
        <w:tc>
          <w:tcPr>
            <w:tcW w:w="1814" w:type="dxa"/>
            <w:gridSpan w:val="2"/>
            <w:tcBorders>
              <w:top w:val="single" w:sz="8" w:space="0" w:color="000000"/>
              <w:left w:val="single" w:sz="8" w:space="0" w:color="000000"/>
              <w:bottom w:val="single" w:sz="8" w:space="0" w:color="000000"/>
              <w:right w:val="single" w:sz="8" w:space="0" w:color="000000"/>
            </w:tcBorders>
            <w:vAlign w:val="center"/>
          </w:tcPr>
          <w:p w:rsidR="00301724" w:rsidRDefault="00130132">
            <w:pPr>
              <w:spacing w:before="40" w:after="40"/>
              <w:ind w:left="40" w:right="40"/>
              <w:jc w:val="center"/>
              <w:rPr>
                <w:rFonts w:ascii="微软雅黑" w:eastAsia="微软雅黑" w:hAnsi="微软雅黑" w:cs="微软雅黑"/>
                <w:color w:val="000000"/>
                <w:sz w:val="18"/>
              </w:rPr>
            </w:pPr>
            <w:r>
              <w:rPr>
                <w:rFonts w:ascii="微软雅黑" w:eastAsia="微软雅黑" w:hAnsi="微软雅黑" w:cs="微软雅黑" w:hint="eastAsia"/>
                <w:color w:val="000000"/>
                <w:sz w:val="18"/>
              </w:rPr>
              <w:t>细化</w:t>
            </w:r>
          </w:p>
        </w:tc>
        <w:tc>
          <w:tcPr>
            <w:tcW w:w="2721" w:type="dxa"/>
            <w:gridSpan w:val="2"/>
            <w:tcBorders>
              <w:top w:val="single" w:sz="8" w:space="0" w:color="000000"/>
              <w:left w:val="single" w:sz="8" w:space="0" w:color="000000"/>
              <w:bottom w:val="single" w:sz="8" w:space="0" w:color="000000"/>
              <w:right w:val="single" w:sz="8" w:space="0" w:color="000000"/>
            </w:tcBorders>
            <w:vAlign w:val="center"/>
          </w:tcPr>
          <w:p w:rsidR="00301724" w:rsidRDefault="00130132">
            <w:pPr>
              <w:spacing w:before="40" w:after="40"/>
              <w:ind w:left="40" w:right="40"/>
              <w:jc w:val="left"/>
              <w:rPr>
                <w:rFonts w:ascii="微软雅黑" w:eastAsia="微软雅黑" w:hAnsi="微软雅黑" w:cs="微软雅黑"/>
                <w:color w:val="000000"/>
                <w:sz w:val="18"/>
              </w:rPr>
            </w:pPr>
            <w:r>
              <w:rPr>
                <w:rFonts w:ascii="微软雅黑" w:eastAsia="微软雅黑" w:hAnsi="微软雅黑" w:cs="微软雅黑" w:hint="eastAsia"/>
                <w:color w:val="000000"/>
                <w:sz w:val="18"/>
              </w:rPr>
              <w:t>细化</w:t>
            </w:r>
          </w:p>
        </w:tc>
        <w:tc>
          <w:tcPr>
            <w:tcW w:w="680" w:type="dxa"/>
            <w:tcBorders>
              <w:top w:val="single" w:sz="8" w:space="0" w:color="000000"/>
              <w:left w:val="single" w:sz="8" w:space="0" w:color="000000"/>
              <w:bottom w:val="single" w:sz="8" w:space="0" w:color="000000"/>
              <w:right w:val="single" w:sz="8" w:space="0" w:color="000000"/>
            </w:tcBorders>
            <w:vAlign w:val="center"/>
          </w:tcPr>
          <w:p w:rsidR="00301724" w:rsidRDefault="00130132">
            <w:pPr>
              <w:spacing w:before="40" w:after="40"/>
              <w:ind w:left="40" w:right="40"/>
              <w:jc w:val="center"/>
              <w:rPr>
                <w:rFonts w:ascii="微软雅黑" w:eastAsia="微软雅黑" w:hAnsi="微软雅黑" w:cs="微软雅黑"/>
                <w:color w:val="000000"/>
                <w:sz w:val="18"/>
              </w:rPr>
            </w:pPr>
            <w:r>
              <w:rPr>
                <w:rFonts w:ascii="微软雅黑" w:eastAsia="微软雅黑" w:hAnsi="微软雅黑" w:cs="微软雅黑" w:hint="eastAsia"/>
                <w:color w:val="000000"/>
                <w:sz w:val="18"/>
              </w:rPr>
              <w:t>10</w:t>
            </w:r>
          </w:p>
        </w:tc>
        <w:tc>
          <w:tcPr>
            <w:tcW w:w="907" w:type="dxa"/>
            <w:tcBorders>
              <w:top w:val="single" w:sz="8" w:space="0" w:color="000000"/>
              <w:left w:val="single" w:sz="8" w:space="0" w:color="000000"/>
              <w:bottom w:val="single" w:sz="8" w:space="0" w:color="000000"/>
              <w:right w:val="single" w:sz="8" w:space="0" w:color="000000"/>
            </w:tcBorders>
            <w:vAlign w:val="center"/>
          </w:tcPr>
          <w:p w:rsidR="00301724" w:rsidRDefault="00130132">
            <w:pPr>
              <w:spacing w:before="40" w:after="40"/>
              <w:ind w:left="40" w:right="40"/>
              <w:jc w:val="right"/>
              <w:rPr>
                <w:rFonts w:ascii="微软雅黑" w:eastAsia="微软雅黑" w:hAnsi="微软雅黑" w:cs="微软雅黑"/>
                <w:color w:val="000000"/>
                <w:sz w:val="18"/>
              </w:rPr>
            </w:pPr>
            <w:r>
              <w:rPr>
                <w:rFonts w:ascii="微软雅黑" w:eastAsia="微软雅黑" w:hAnsi="微软雅黑" w:cs="微软雅黑" w:hint="eastAsia"/>
                <w:color w:val="000000"/>
                <w:sz w:val="18"/>
              </w:rPr>
              <w:t>10.00</w:t>
            </w:r>
          </w:p>
        </w:tc>
        <w:tc>
          <w:tcPr>
            <w:tcW w:w="2608" w:type="dxa"/>
            <w:tcBorders>
              <w:top w:val="single" w:sz="8" w:space="0" w:color="000000"/>
              <w:left w:val="single" w:sz="8" w:space="0" w:color="000000"/>
              <w:bottom w:val="single" w:sz="8" w:space="0" w:color="000000"/>
              <w:right w:val="single" w:sz="8" w:space="0" w:color="000000"/>
            </w:tcBorders>
            <w:vAlign w:val="center"/>
          </w:tcPr>
          <w:p w:rsidR="00301724" w:rsidRDefault="00130132">
            <w:pPr>
              <w:spacing w:before="40" w:after="40"/>
              <w:ind w:left="40" w:right="40"/>
              <w:jc w:val="left"/>
              <w:rPr>
                <w:rFonts w:ascii="微软雅黑" w:eastAsia="微软雅黑" w:hAnsi="微软雅黑" w:cs="微软雅黑"/>
                <w:color w:val="000000"/>
                <w:sz w:val="18"/>
              </w:rPr>
            </w:pPr>
            <w:r>
              <w:rPr>
                <w:rFonts w:ascii="微软雅黑" w:eastAsia="微软雅黑" w:hAnsi="微软雅黑" w:cs="微软雅黑" w:hint="eastAsia"/>
                <w:color w:val="000000"/>
                <w:sz w:val="18"/>
              </w:rPr>
              <w:t>绩效指标细化量化</w:t>
            </w:r>
          </w:p>
        </w:tc>
      </w:tr>
      <w:tr w:rsidR="00301724">
        <w:tblPrEx>
          <w:tblCellMar>
            <w:top w:w="0" w:type="dxa"/>
            <w:bottom w:w="0" w:type="dxa"/>
          </w:tblCellMar>
        </w:tblPrEx>
        <w:trPr>
          <w:trHeight w:val="425"/>
        </w:trPr>
        <w:tc>
          <w:tcPr>
            <w:tcW w:w="944" w:type="dxa"/>
            <w:vMerge/>
            <w:tcBorders>
              <w:top w:val="single" w:sz="8" w:space="0" w:color="000000"/>
              <w:left w:val="single" w:sz="8" w:space="0" w:color="000000"/>
              <w:bottom w:val="single" w:sz="8" w:space="0" w:color="000000"/>
              <w:right w:val="single" w:sz="8" w:space="0" w:color="000000"/>
            </w:tcBorders>
            <w:vAlign w:val="center"/>
          </w:tcPr>
          <w:p w:rsidR="00301724" w:rsidRDefault="00301724">
            <w:pPr>
              <w:spacing w:line="1" w:lineRule="exact"/>
            </w:pPr>
          </w:p>
        </w:tc>
        <w:tc>
          <w:tcPr>
            <w:tcW w:w="2268" w:type="dxa"/>
            <w:vMerge/>
            <w:tcBorders>
              <w:top w:val="single" w:sz="8" w:space="0" w:color="000000"/>
              <w:left w:val="single" w:sz="8" w:space="0" w:color="000000"/>
              <w:bottom w:val="single" w:sz="8" w:space="0" w:color="000000"/>
              <w:right w:val="single" w:sz="8" w:space="0" w:color="000000"/>
            </w:tcBorders>
            <w:vAlign w:val="center"/>
          </w:tcPr>
          <w:p w:rsidR="00301724" w:rsidRDefault="00301724">
            <w:pPr>
              <w:spacing w:line="1" w:lineRule="exact"/>
            </w:pPr>
          </w:p>
        </w:tc>
        <w:tc>
          <w:tcPr>
            <w:tcW w:w="1587" w:type="dxa"/>
            <w:vMerge w:val="restart"/>
            <w:tcBorders>
              <w:top w:val="single" w:sz="8" w:space="0" w:color="000000"/>
              <w:left w:val="single" w:sz="8" w:space="0" w:color="000000"/>
              <w:bottom w:val="single" w:sz="8" w:space="0" w:color="000000"/>
              <w:right w:val="single" w:sz="8" w:space="0" w:color="000000"/>
            </w:tcBorders>
            <w:vAlign w:val="center"/>
          </w:tcPr>
          <w:p w:rsidR="00301724" w:rsidRDefault="00130132">
            <w:pPr>
              <w:spacing w:before="40" w:after="40"/>
              <w:ind w:left="40" w:right="40"/>
              <w:jc w:val="center"/>
              <w:rPr>
                <w:rFonts w:ascii="微软雅黑" w:eastAsia="微软雅黑" w:hAnsi="微软雅黑" w:cs="微软雅黑"/>
                <w:color w:val="000000"/>
                <w:sz w:val="18"/>
              </w:rPr>
            </w:pPr>
            <w:r>
              <w:rPr>
                <w:rFonts w:ascii="微软雅黑" w:eastAsia="微软雅黑" w:hAnsi="微软雅黑" w:cs="微软雅黑" w:hint="eastAsia"/>
                <w:color w:val="000000"/>
                <w:sz w:val="18"/>
              </w:rPr>
              <w:t>资金预算</w:t>
            </w:r>
          </w:p>
        </w:tc>
        <w:tc>
          <w:tcPr>
            <w:tcW w:w="2381" w:type="dxa"/>
            <w:tcBorders>
              <w:top w:val="single" w:sz="8" w:space="0" w:color="000000"/>
              <w:left w:val="single" w:sz="8" w:space="0" w:color="000000"/>
              <w:bottom w:val="single" w:sz="8" w:space="0" w:color="000000"/>
              <w:right w:val="single" w:sz="8" w:space="0" w:color="000000"/>
            </w:tcBorders>
            <w:vAlign w:val="center"/>
          </w:tcPr>
          <w:p w:rsidR="00301724" w:rsidRDefault="00130132">
            <w:pPr>
              <w:spacing w:before="40" w:after="40"/>
              <w:ind w:left="40" w:right="40"/>
              <w:jc w:val="left"/>
              <w:rPr>
                <w:rFonts w:ascii="微软雅黑" w:eastAsia="微软雅黑" w:hAnsi="微软雅黑" w:cs="微软雅黑"/>
                <w:color w:val="000000"/>
                <w:sz w:val="18"/>
              </w:rPr>
            </w:pPr>
            <w:r>
              <w:rPr>
                <w:rFonts w:ascii="微软雅黑" w:eastAsia="微软雅黑" w:hAnsi="微软雅黑" w:cs="微软雅黑" w:hint="eastAsia"/>
                <w:color w:val="000000"/>
                <w:sz w:val="18"/>
              </w:rPr>
              <w:t>预算编制匹配</w:t>
            </w:r>
          </w:p>
        </w:tc>
        <w:tc>
          <w:tcPr>
            <w:tcW w:w="1814" w:type="dxa"/>
            <w:gridSpan w:val="2"/>
            <w:tcBorders>
              <w:top w:val="single" w:sz="8" w:space="0" w:color="000000"/>
              <w:left w:val="single" w:sz="8" w:space="0" w:color="000000"/>
              <w:bottom w:val="single" w:sz="8" w:space="0" w:color="000000"/>
              <w:right w:val="single" w:sz="8" w:space="0" w:color="000000"/>
            </w:tcBorders>
            <w:vAlign w:val="center"/>
          </w:tcPr>
          <w:p w:rsidR="00301724" w:rsidRDefault="00130132">
            <w:pPr>
              <w:spacing w:before="40" w:after="40"/>
              <w:ind w:left="40" w:right="40"/>
              <w:jc w:val="center"/>
              <w:rPr>
                <w:rFonts w:ascii="微软雅黑" w:eastAsia="微软雅黑" w:hAnsi="微软雅黑" w:cs="微软雅黑"/>
                <w:color w:val="000000"/>
                <w:sz w:val="18"/>
              </w:rPr>
            </w:pPr>
            <w:r>
              <w:rPr>
                <w:rFonts w:ascii="微软雅黑" w:eastAsia="微软雅黑" w:hAnsi="微软雅黑" w:cs="微软雅黑" w:hint="eastAsia"/>
                <w:color w:val="000000"/>
                <w:sz w:val="18"/>
              </w:rPr>
              <w:t>匹配</w:t>
            </w:r>
          </w:p>
        </w:tc>
        <w:tc>
          <w:tcPr>
            <w:tcW w:w="2721" w:type="dxa"/>
            <w:gridSpan w:val="2"/>
            <w:tcBorders>
              <w:top w:val="single" w:sz="8" w:space="0" w:color="000000"/>
              <w:left w:val="single" w:sz="8" w:space="0" w:color="000000"/>
              <w:bottom w:val="single" w:sz="8" w:space="0" w:color="000000"/>
              <w:right w:val="single" w:sz="8" w:space="0" w:color="000000"/>
            </w:tcBorders>
            <w:vAlign w:val="center"/>
          </w:tcPr>
          <w:p w:rsidR="00301724" w:rsidRDefault="00130132">
            <w:pPr>
              <w:spacing w:before="40" w:after="40"/>
              <w:ind w:left="40" w:right="40"/>
              <w:jc w:val="left"/>
              <w:rPr>
                <w:rFonts w:ascii="微软雅黑" w:eastAsia="微软雅黑" w:hAnsi="微软雅黑" w:cs="微软雅黑"/>
                <w:color w:val="000000"/>
                <w:sz w:val="18"/>
              </w:rPr>
            </w:pPr>
            <w:r>
              <w:rPr>
                <w:rFonts w:ascii="微软雅黑" w:eastAsia="微软雅黑" w:hAnsi="微软雅黑" w:cs="微软雅黑" w:hint="eastAsia"/>
                <w:color w:val="000000"/>
                <w:sz w:val="18"/>
              </w:rPr>
              <w:t>匹配</w:t>
            </w:r>
          </w:p>
        </w:tc>
        <w:tc>
          <w:tcPr>
            <w:tcW w:w="680" w:type="dxa"/>
            <w:tcBorders>
              <w:top w:val="single" w:sz="8" w:space="0" w:color="000000"/>
              <w:left w:val="single" w:sz="8" w:space="0" w:color="000000"/>
              <w:bottom w:val="single" w:sz="8" w:space="0" w:color="000000"/>
              <w:right w:val="single" w:sz="8" w:space="0" w:color="000000"/>
            </w:tcBorders>
            <w:vAlign w:val="center"/>
          </w:tcPr>
          <w:p w:rsidR="00301724" w:rsidRDefault="00130132">
            <w:pPr>
              <w:spacing w:before="40" w:after="40"/>
              <w:ind w:left="40" w:right="40"/>
              <w:jc w:val="center"/>
              <w:rPr>
                <w:rFonts w:ascii="微软雅黑" w:eastAsia="微软雅黑" w:hAnsi="微软雅黑" w:cs="微软雅黑"/>
                <w:color w:val="000000"/>
                <w:sz w:val="18"/>
              </w:rPr>
            </w:pPr>
            <w:r>
              <w:rPr>
                <w:rFonts w:ascii="微软雅黑" w:eastAsia="微软雅黑" w:hAnsi="微软雅黑" w:cs="微软雅黑" w:hint="eastAsia"/>
                <w:color w:val="000000"/>
                <w:sz w:val="18"/>
              </w:rPr>
              <w:t>10</w:t>
            </w:r>
          </w:p>
        </w:tc>
        <w:tc>
          <w:tcPr>
            <w:tcW w:w="907" w:type="dxa"/>
            <w:tcBorders>
              <w:top w:val="single" w:sz="8" w:space="0" w:color="000000"/>
              <w:left w:val="single" w:sz="8" w:space="0" w:color="000000"/>
              <w:bottom w:val="single" w:sz="8" w:space="0" w:color="000000"/>
              <w:right w:val="single" w:sz="8" w:space="0" w:color="000000"/>
            </w:tcBorders>
            <w:vAlign w:val="center"/>
          </w:tcPr>
          <w:p w:rsidR="00301724" w:rsidRDefault="00130132">
            <w:pPr>
              <w:spacing w:before="40" w:after="40"/>
              <w:ind w:left="40" w:right="40"/>
              <w:jc w:val="right"/>
              <w:rPr>
                <w:rFonts w:ascii="微软雅黑" w:eastAsia="微软雅黑" w:hAnsi="微软雅黑" w:cs="微软雅黑"/>
                <w:color w:val="000000"/>
                <w:sz w:val="18"/>
              </w:rPr>
            </w:pPr>
            <w:r>
              <w:rPr>
                <w:rFonts w:ascii="微软雅黑" w:eastAsia="微软雅黑" w:hAnsi="微软雅黑" w:cs="微软雅黑" w:hint="eastAsia"/>
                <w:color w:val="000000"/>
                <w:sz w:val="18"/>
              </w:rPr>
              <w:t>10.00</w:t>
            </w:r>
          </w:p>
        </w:tc>
        <w:tc>
          <w:tcPr>
            <w:tcW w:w="2608" w:type="dxa"/>
            <w:tcBorders>
              <w:top w:val="single" w:sz="8" w:space="0" w:color="000000"/>
              <w:left w:val="single" w:sz="8" w:space="0" w:color="000000"/>
              <w:bottom w:val="single" w:sz="8" w:space="0" w:color="000000"/>
              <w:right w:val="single" w:sz="8" w:space="0" w:color="000000"/>
            </w:tcBorders>
            <w:vAlign w:val="center"/>
          </w:tcPr>
          <w:p w:rsidR="00301724" w:rsidRDefault="00130132">
            <w:pPr>
              <w:spacing w:before="40" w:after="40"/>
              <w:ind w:left="40" w:right="40"/>
              <w:jc w:val="left"/>
              <w:rPr>
                <w:rFonts w:ascii="微软雅黑" w:eastAsia="微软雅黑" w:hAnsi="微软雅黑" w:cs="微软雅黑"/>
                <w:color w:val="000000"/>
                <w:sz w:val="18"/>
              </w:rPr>
            </w:pPr>
            <w:r>
              <w:rPr>
                <w:rFonts w:ascii="微软雅黑" w:eastAsia="微软雅黑" w:hAnsi="微软雅黑" w:cs="微软雅黑" w:hint="eastAsia"/>
                <w:color w:val="000000"/>
                <w:sz w:val="18"/>
              </w:rPr>
              <w:t>项目预算编制与内容匹配</w:t>
            </w:r>
          </w:p>
        </w:tc>
      </w:tr>
      <w:tr w:rsidR="00301724">
        <w:tblPrEx>
          <w:tblCellMar>
            <w:top w:w="0" w:type="dxa"/>
            <w:bottom w:w="0" w:type="dxa"/>
          </w:tblCellMar>
        </w:tblPrEx>
        <w:trPr>
          <w:trHeight w:val="425"/>
        </w:trPr>
        <w:tc>
          <w:tcPr>
            <w:tcW w:w="944" w:type="dxa"/>
            <w:vMerge/>
            <w:tcBorders>
              <w:top w:val="single" w:sz="8" w:space="0" w:color="000000"/>
              <w:left w:val="single" w:sz="8" w:space="0" w:color="000000"/>
              <w:bottom w:val="single" w:sz="8" w:space="0" w:color="000000"/>
              <w:right w:val="single" w:sz="8" w:space="0" w:color="000000"/>
            </w:tcBorders>
            <w:vAlign w:val="center"/>
          </w:tcPr>
          <w:p w:rsidR="00301724" w:rsidRDefault="00301724">
            <w:pPr>
              <w:spacing w:line="1" w:lineRule="exact"/>
            </w:pPr>
          </w:p>
        </w:tc>
        <w:tc>
          <w:tcPr>
            <w:tcW w:w="2268" w:type="dxa"/>
            <w:vMerge/>
            <w:tcBorders>
              <w:top w:val="single" w:sz="8" w:space="0" w:color="000000"/>
              <w:left w:val="single" w:sz="8" w:space="0" w:color="000000"/>
              <w:bottom w:val="single" w:sz="8" w:space="0" w:color="000000"/>
              <w:right w:val="single" w:sz="8" w:space="0" w:color="000000"/>
            </w:tcBorders>
            <w:vAlign w:val="center"/>
          </w:tcPr>
          <w:p w:rsidR="00301724" w:rsidRDefault="00301724">
            <w:pPr>
              <w:spacing w:line="1" w:lineRule="exact"/>
            </w:pPr>
          </w:p>
        </w:tc>
        <w:tc>
          <w:tcPr>
            <w:tcW w:w="1587" w:type="dxa"/>
            <w:vMerge/>
            <w:tcBorders>
              <w:top w:val="single" w:sz="8" w:space="0" w:color="000000"/>
              <w:left w:val="single" w:sz="8" w:space="0" w:color="000000"/>
              <w:bottom w:val="single" w:sz="8" w:space="0" w:color="000000"/>
              <w:right w:val="single" w:sz="8" w:space="0" w:color="000000"/>
            </w:tcBorders>
            <w:vAlign w:val="center"/>
          </w:tcPr>
          <w:p w:rsidR="00301724" w:rsidRDefault="00301724">
            <w:pPr>
              <w:spacing w:line="1" w:lineRule="exact"/>
            </w:pPr>
          </w:p>
        </w:tc>
        <w:tc>
          <w:tcPr>
            <w:tcW w:w="2381" w:type="dxa"/>
            <w:tcBorders>
              <w:top w:val="single" w:sz="8" w:space="0" w:color="000000"/>
              <w:left w:val="single" w:sz="8" w:space="0" w:color="000000"/>
              <w:bottom w:val="single" w:sz="8" w:space="0" w:color="000000"/>
              <w:right w:val="single" w:sz="8" w:space="0" w:color="000000"/>
            </w:tcBorders>
            <w:vAlign w:val="center"/>
          </w:tcPr>
          <w:p w:rsidR="00301724" w:rsidRDefault="00130132">
            <w:pPr>
              <w:spacing w:before="40" w:after="40"/>
              <w:ind w:left="40" w:right="40"/>
              <w:jc w:val="left"/>
              <w:rPr>
                <w:rFonts w:ascii="微软雅黑" w:eastAsia="微软雅黑" w:hAnsi="微软雅黑" w:cs="微软雅黑"/>
                <w:color w:val="000000"/>
                <w:sz w:val="18"/>
              </w:rPr>
            </w:pPr>
            <w:r>
              <w:rPr>
                <w:rFonts w:ascii="微软雅黑" w:eastAsia="微软雅黑" w:hAnsi="微软雅黑" w:cs="微软雅黑" w:hint="eastAsia"/>
                <w:color w:val="000000"/>
                <w:sz w:val="18"/>
              </w:rPr>
              <w:t>资金分配合理性</w:t>
            </w:r>
          </w:p>
        </w:tc>
        <w:tc>
          <w:tcPr>
            <w:tcW w:w="1814" w:type="dxa"/>
            <w:gridSpan w:val="2"/>
            <w:tcBorders>
              <w:top w:val="single" w:sz="8" w:space="0" w:color="000000"/>
              <w:left w:val="single" w:sz="8" w:space="0" w:color="000000"/>
              <w:bottom w:val="single" w:sz="8" w:space="0" w:color="000000"/>
              <w:right w:val="single" w:sz="8" w:space="0" w:color="000000"/>
            </w:tcBorders>
            <w:vAlign w:val="center"/>
          </w:tcPr>
          <w:p w:rsidR="00301724" w:rsidRDefault="00130132">
            <w:pPr>
              <w:spacing w:before="40" w:after="40"/>
              <w:ind w:left="40" w:right="40"/>
              <w:jc w:val="center"/>
              <w:rPr>
                <w:rFonts w:ascii="微软雅黑" w:eastAsia="微软雅黑" w:hAnsi="微软雅黑" w:cs="微软雅黑"/>
                <w:color w:val="000000"/>
                <w:sz w:val="18"/>
              </w:rPr>
            </w:pPr>
            <w:r>
              <w:rPr>
                <w:rFonts w:ascii="微软雅黑" w:eastAsia="微软雅黑" w:hAnsi="微软雅黑" w:cs="微软雅黑" w:hint="eastAsia"/>
                <w:color w:val="000000"/>
                <w:sz w:val="18"/>
              </w:rPr>
              <w:t>合理</w:t>
            </w:r>
          </w:p>
        </w:tc>
        <w:tc>
          <w:tcPr>
            <w:tcW w:w="2721" w:type="dxa"/>
            <w:gridSpan w:val="2"/>
            <w:tcBorders>
              <w:top w:val="single" w:sz="8" w:space="0" w:color="000000"/>
              <w:left w:val="single" w:sz="8" w:space="0" w:color="000000"/>
              <w:bottom w:val="single" w:sz="8" w:space="0" w:color="000000"/>
              <w:right w:val="single" w:sz="8" w:space="0" w:color="000000"/>
            </w:tcBorders>
            <w:vAlign w:val="center"/>
          </w:tcPr>
          <w:p w:rsidR="00301724" w:rsidRDefault="00130132">
            <w:pPr>
              <w:spacing w:before="40" w:after="40"/>
              <w:ind w:left="40" w:right="40"/>
              <w:jc w:val="left"/>
              <w:rPr>
                <w:rFonts w:ascii="微软雅黑" w:eastAsia="微软雅黑" w:hAnsi="微软雅黑" w:cs="微软雅黑"/>
                <w:color w:val="000000"/>
                <w:sz w:val="18"/>
              </w:rPr>
            </w:pPr>
            <w:r>
              <w:rPr>
                <w:rFonts w:ascii="微软雅黑" w:eastAsia="微软雅黑" w:hAnsi="微软雅黑" w:cs="微软雅黑" w:hint="eastAsia"/>
                <w:color w:val="000000"/>
                <w:sz w:val="18"/>
              </w:rPr>
              <w:t>合理</w:t>
            </w:r>
          </w:p>
        </w:tc>
        <w:tc>
          <w:tcPr>
            <w:tcW w:w="680" w:type="dxa"/>
            <w:tcBorders>
              <w:top w:val="single" w:sz="8" w:space="0" w:color="000000"/>
              <w:left w:val="single" w:sz="8" w:space="0" w:color="000000"/>
              <w:bottom w:val="single" w:sz="8" w:space="0" w:color="000000"/>
              <w:right w:val="single" w:sz="8" w:space="0" w:color="000000"/>
            </w:tcBorders>
            <w:vAlign w:val="center"/>
          </w:tcPr>
          <w:p w:rsidR="00301724" w:rsidRDefault="00130132">
            <w:pPr>
              <w:spacing w:before="40" w:after="40"/>
              <w:ind w:left="40" w:right="40"/>
              <w:jc w:val="center"/>
              <w:rPr>
                <w:rFonts w:ascii="微软雅黑" w:eastAsia="微软雅黑" w:hAnsi="微软雅黑" w:cs="微软雅黑"/>
                <w:color w:val="000000"/>
                <w:sz w:val="18"/>
              </w:rPr>
            </w:pPr>
            <w:r>
              <w:rPr>
                <w:rFonts w:ascii="微软雅黑" w:eastAsia="微软雅黑" w:hAnsi="微软雅黑" w:cs="微软雅黑" w:hint="eastAsia"/>
                <w:color w:val="000000"/>
                <w:sz w:val="18"/>
              </w:rPr>
              <w:t>9</w:t>
            </w:r>
          </w:p>
        </w:tc>
        <w:tc>
          <w:tcPr>
            <w:tcW w:w="907" w:type="dxa"/>
            <w:tcBorders>
              <w:top w:val="single" w:sz="8" w:space="0" w:color="000000"/>
              <w:left w:val="single" w:sz="8" w:space="0" w:color="000000"/>
              <w:bottom w:val="single" w:sz="8" w:space="0" w:color="000000"/>
              <w:right w:val="single" w:sz="8" w:space="0" w:color="000000"/>
            </w:tcBorders>
            <w:vAlign w:val="center"/>
          </w:tcPr>
          <w:p w:rsidR="00301724" w:rsidRDefault="00130132">
            <w:pPr>
              <w:spacing w:before="40" w:after="40"/>
              <w:ind w:left="40" w:right="40"/>
              <w:jc w:val="right"/>
              <w:rPr>
                <w:rFonts w:ascii="微软雅黑" w:eastAsia="微软雅黑" w:hAnsi="微软雅黑" w:cs="微软雅黑"/>
                <w:color w:val="000000"/>
                <w:sz w:val="18"/>
              </w:rPr>
            </w:pPr>
            <w:r>
              <w:rPr>
                <w:rFonts w:ascii="微软雅黑" w:eastAsia="微软雅黑" w:hAnsi="微软雅黑" w:cs="微软雅黑" w:hint="eastAsia"/>
                <w:color w:val="000000"/>
                <w:sz w:val="18"/>
              </w:rPr>
              <w:t>9.00</w:t>
            </w:r>
          </w:p>
        </w:tc>
        <w:tc>
          <w:tcPr>
            <w:tcW w:w="2608" w:type="dxa"/>
            <w:tcBorders>
              <w:top w:val="single" w:sz="8" w:space="0" w:color="000000"/>
              <w:left w:val="single" w:sz="8" w:space="0" w:color="000000"/>
              <w:bottom w:val="single" w:sz="8" w:space="0" w:color="000000"/>
              <w:right w:val="single" w:sz="8" w:space="0" w:color="000000"/>
            </w:tcBorders>
            <w:vAlign w:val="center"/>
          </w:tcPr>
          <w:p w:rsidR="00301724" w:rsidRDefault="00130132">
            <w:pPr>
              <w:spacing w:before="40" w:after="40"/>
              <w:ind w:left="40" w:right="40"/>
              <w:jc w:val="left"/>
              <w:rPr>
                <w:rFonts w:ascii="微软雅黑" w:eastAsia="微软雅黑" w:hAnsi="微软雅黑" w:cs="微软雅黑"/>
                <w:color w:val="000000"/>
                <w:sz w:val="18"/>
              </w:rPr>
            </w:pPr>
            <w:r>
              <w:rPr>
                <w:rFonts w:ascii="微软雅黑" w:eastAsia="微软雅黑" w:hAnsi="微软雅黑" w:cs="微软雅黑" w:hint="eastAsia"/>
                <w:color w:val="000000"/>
                <w:sz w:val="18"/>
              </w:rPr>
              <w:t>资金分配合理</w:t>
            </w:r>
          </w:p>
        </w:tc>
      </w:tr>
      <w:tr w:rsidR="00301724">
        <w:tblPrEx>
          <w:tblCellMar>
            <w:top w:w="0" w:type="dxa"/>
            <w:bottom w:w="0" w:type="dxa"/>
          </w:tblCellMar>
        </w:tblPrEx>
        <w:trPr>
          <w:trHeight w:val="425"/>
        </w:trPr>
        <w:tc>
          <w:tcPr>
            <w:tcW w:w="944" w:type="dxa"/>
            <w:vMerge/>
            <w:tcBorders>
              <w:top w:val="single" w:sz="8" w:space="0" w:color="000000"/>
              <w:left w:val="single" w:sz="8" w:space="0" w:color="000000"/>
              <w:bottom w:val="single" w:sz="8" w:space="0" w:color="000000"/>
              <w:right w:val="single" w:sz="8" w:space="0" w:color="000000"/>
            </w:tcBorders>
            <w:vAlign w:val="center"/>
          </w:tcPr>
          <w:p w:rsidR="00301724" w:rsidRDefault="00301724">
            <w:pPr>
              <w:spacing w:line="1" w:lineRule="exact"/>
            </w:pPr>
          </w:p>
        </w:tc>
        <w:tc>
          <w:tcPr>
            <w:tcW w:w="2268" w:type="dxa"/>
            <w:vMerge w:val="restart"/>
            <w:tcBorders>
              <w:top w:val="single" w:sz="8" w:space="0" w:color="000000"/>
              <w:left w:val="single" w:sz="8" w:space="0" w:color="000000"/>
              <w:bottom w:val="single" w:sz="8" w:space="0" w:color="000000"/>
              <w:right w:val="single" w:sz="8" w:space="0" w:color="000000"/>
            </w:tcBorders>
            <w:vAlign w:val="center"/>
          </w:tcPr>
          <w:p w:rsidR="00301724" w:rsidRDefault="00130132">
            <w:pPr>
              <w:spacing w:before="40" w:after="40"/>
              <w:ind w:left="40" w:right="40"/>
              <w:jc w:val="center"/>
              <w:rPr>
                <w:rFonts w:ascii="微软雅黑" w:eastAsia="微软雅黑" w:hAnsi="微软雅黑" w:cs="微软雅黑"/>
                <w:color w:val="000000"/>
                <w:sz w:val="18"/>
              </w:rPr>
            </w:pPr>
            <w:r>
              <w:rPr>
                <w:rFonts w:ascii="微软雅黑" w:eastAsia="微软雅黑" w:hAnsi="微软雅黑" w:cs="微软雅黑" w:hint="eastAsia"/>
                <w:color w:val="000000"/>
                <w:sz w:val="18"/>
              </w:rPr>
              <w:t>过程</w:t>
            </w:r>
            <w:r>
              <w:rPr>
                <w:rFonts w:ascii="微软雅黑" w:eastAsia="微软雅黑" w:hAnsi="微软雅黑" w:cs="微软雅黑" w:hint="eastAsia"/>
                <w:color w:val="000000"/>
                <w:sz w:val="18"/>
              </w:rPr>
              <w:br/>
            </w:r>
            <w:r>
              <w:rPr>
                <w:rFonts w:ascii="微软雅黑" w:eastAsia="微软雅黑" w:hAnsi="微软雅黑" w:cs="微软雅黑" w:hint="eastAsia"/>
                <w:color w:val="000000"/>
                <w:sz w:val="18"/>
              </w:rPr>
              <w:t>（</w:t>
            </w:r>
            <w:r>
              <w:rPr>
                <w:rFonts w:ascii="微软雅黑" w:eastAsia="微软雅黑" w:hAnsi="微软雅黑" w:cs="微软雅黑" w:hint="eastAsia"/>
                <w:color w:val="000000"/>
                <w:sz w:val="18"/>
              </w:rPr>
              <w:t>46</w:t>
            </w:r>
            <w:r>
              <w:rPr>
                <w:rFonts w:ascii="微软雅黑" w:eastAsia="微软雅黑" w:hAnsi="微软雅黑" w:cs="微软雅黑" w:hint="eastAsia"/>
                <w:color w:val="000000"/>
                <w:sz w:val="18"/>
              </w:rPr>
              <w:t>分）</w:t>
            </w:r>
          </w:p>
        </w:tc>
        <w:tc>
          <w:tcPr>
            <w:tcW w:w="1587" w:type="dxa"/>
            <w:vMerge w:val="restart"/>
            <w:tcBorders>
              <w:top w:val="single" w:sz="8" w:space="0" w:color="000000"/>
              <w:left w:val="single" w:sz="8" w:space="0" w:color="000000"/>
              <w:bottom w:val="single" w:sz="8" w:space="0" w:color="000000"/>
              <w:right w:val="single" w:sz="8" w:space="0" w:color="000000"/>
            </w:tcBorders>
            <w:vAlign w:val="center"/>
          </w:tcPr>
          <w:p w:rsidR="00301724" w:rsidRDefault="00130132">
            <w:pPr>
              <w:spacing w:before="40" w:after="40"/>
              <w:ind w:left="40" w:right="40"/>
              <w:jc w:val="center"/>
              <w:rPr>
                <w:rFonts w:ascii="微软雅黑" w:eastAsia="微软雅黑" w:hAnsi="微软雅黑" w:cs="微软雅黑"/>
                <w:color w:val="000000"/>
                <w:sz w:val="18"/>
              </w:rPr>
            </w:pPr>
            <w:r>
              <w:rPr>
                <w:rFonts w:ascii="微软雅黑" w:eastAsia="微软雅黑" w:hAnsi="微软雅黑" w:cs="微软雅黑" w:hint="eastAsia"/>
                <w:color w:val="000000"/>
                <w:sz w:val="18"/>
              </w:rPr>
              <w:t>项目管理</w:t>
            </w:r>
          </w:p>
        </w:tc>
        <w:tc>
          <w:tcPr>
            <w:tcW w:w="2381" w:type="dxa"/>
            <w:tcBorders>
              <w:top w:val="single" w:sz="8" w:space="0" w:color="000000"/>
              <w:left w:val="single" w:sz="8" w:space="0" w:color="000000"/>
              <w:bottom w:val="single" w:sz="8" w:space="0" w:color="000000"/>
              <w:right w:val="single" w:sz="8" w:space="0" w:color="000000"/>
            </w:tcBorders>
            <w:vAlign w:val="center"/>
          </w:tcPr>
          <w:p w:rsidR="00301724" w:rsidRDefault="00130132">
            <w:pPr>
              <w:spacing w:before="40" w:after="40"/>
              <w:ind w:left="40" w:right="40"/>
              <w:jc w:val="left"/>
              <w:rPr>
                <w:rFonts w:ascii="微软雅黑" w:eastAsia="微软雅黑" w:hAnsi="微软雅黑" w:cs="微软雅黑"/>
                <w:color w:val="000000"/>
                <w:sz w:val="18"/>
              </w:rPr>
            </w:pPr>
            <w:r>
              <w:rPr>
                <w:rFonts w:ascii="微软雅黑" w:eastAsia="微软雅黑" w:hAnsi="微软雅黑" w:cs="微软雅黑" w:hint="eastAsia"/>
                <w:color w:val="000000"/>
                <w:sz w:val="18"/>
              </w:rPr>
              <w:t>项目管理制度健全性</w:t>
            </w:r>
          </w:p>
        </w:tc>
        <w:tc>
          <w:tcPr>
            <w:tcW w:w="1814" w:type="dxa"/>
            <w:gridSpan w:val="2"/>
            <w:tcBorders>
              <w:top w:val="single" w:sz="8" w:space="0" w:color="000000"/>
              <w:left w:val="single" w:sz="8" w:space="0" w:color="000000"/>
              <w:bottom w:val="single" w:sz="8" w:space="0" w:color="000000"/>
              <w:right w:val="single" w:sz="8" w:space="0" w:color="000000"/>
            </w:tcBorders>
            <w:vAlign w:val="center"/>
          </w:tcPr>
          <w:p w:rsidR="00301724" w:rsidRDefault="00130132">
            <w:pPr>
              <w:spacing w:before="40" w:after="40"/>
              <w:ind w:left="40" w:right="40"/>
              <w:jc w:val="center"/>
              <w:rPr>
                <w:rFonts w:ascii="微软雅黑" w:eastAsia="微软雅黑" w:hAnsi="微软雅黑" w:cs="微软雅黑"/>
                <w:color w:val="000000"/>
                <w:sz w:val="18"/>
              </w:rPr>
            </w:pPr>
            <w:r>
              <w:rPr>
                <w:rFonts w:ascii="微软雅黑" w:eastAsia="微软雅黑" w:hAnsi="微软雅黑" w:cs="微软雅黑" w:hint="eastAsia"/>
                <w:color w:val="000000"/>
                <w:sz w:val="18"/>
              </w:rPr>
              <w:t>健全</w:t>
            </w:r>
          </w:p>
        </w:tc>
        <w:tc>
          <w:tcPr>
            <w:tcW w:w="2721" w:type="dxa"/>
            <w:gridSpan w:val="2"/>
            <w:tcBorders>
              <w:top w:val="single" w:sz="8" w:space="0" w:color="000000"/>
              <w:left w:val="single" w:sz="8" w:space="0" w:color="000000"/>
              <w:bottom w:val="single" w:sz="8" w:space="0" w:color="000000"/>
              <w:right w:val="single" w:sz="8" w:space="0" w:color="000000"/>
            </w:tcBorders>
            <w:vAlign w:val="center"/>
          </w:tcPr>
          <w:p w:rsidR="00301724" w:rsidRDefault="00130132">
            <w:pPr>
              <w:spacing w:before="40" w:after="40"/>
              <w:ind w:left="40" w:right="40"/>
              <w:jc w:val="left"/>
              <w:rPr>
                <w:rFonts w:ascii="微软雅黑" w:eastAsia="微软雅黑" w:hAnsi="微软雅黑" w:cs="微软雅黑"/>
                <w:color w:val="000000"/>
                <w:sz w:val="18"/>
              </w:rPr>
            </w:pPr>
            <w:r>
              <w:rPr>
                <w:rFonts w:ascii="微软雅黑" w:eastAsia="微软雅黑" w:hAnsi="微软雅黑" w:cs="微软雅黑" w:hint="eastAsia"/>
                <w:color w:val="000000"/>
                <w:sz w:val="18"/>
              </w:rPr>
              <w:t>健全</w:t>
            </w:r>
          </w:p>
        </w:tc>
        <w:tc>
          <w:tcPr>
            <w:tcW w:w="680" w:type="dxa"/>
            <w:tcBorders>
              <w:top w:val="single" w:sz="8" w:space="0" w:color="000000"/>
              <w:left w:val="single" w:sz="8" w:space="0" w:color="000000"/>
              <w:bottom w:val="single" w:sz="8" w:space="0" w:color="000000"/>
              <w:right w:val="single" w:sz="8" w:space="0" w:color="000000"/>
            </w:tcBorders>
            <w:vAlign w:val="center"/>
          </w:tcPr>
          <w:p w:rsidR="00301724" w:rsidRDefault="00130132">
            <w:pPr>
              <w:spacing w:before="40" w:after="40"/>
              <w:ind w:left="40" w:right="40"/>
              <w:jc w:val="center"/>
              <w:rPr>
                <w:rFonts w:ascii="微软雅黑" w:eastAsia="微软雅黑" w:hAnsi="微软雅黑" w:cs="微软雅黑"/>
                <w:color w:val="000000"/>
                <w:sz w:val="18"/>
              </w:rPr>
            </w:pPr>
            <w:r>
              <w:rPr>
                <w:rFonts w:ascii="微软雅黑" w:eastAsia="微软雅黑" w:hAnsi="微软雅黑" w:cs="微软雅黑" w:hint="eastAsia"/>
                <w:color w:val="000000"/>
                <w:sz w:val="18"/>
              </w:rPr>
              <w:t>12</w:t>
            </w:r>
          </w:p>
        </w:tc>
        <w:tc>
          <w:tcPr>
            <w:tcW w:w="907" w:type="dxa"/>
            <w:tcBorders>
              <w:top w:val="single" w:sz="8" w:space="0" w:color="000000"/>
              <w:left w:val="single" w:sz="8" w:space="0" w:color="000000"/>
              <w:bottom w:val="single" w:sz="8" w:space="0" w:color="000000"/>
              <w:right w:val="single" w:sz="8" w:space="0" w:color="000000"/>
            </w:tcBorders>
            <w:vAlign w:val="center"/>
          </w:tcPr>
          <w:p w:rsidR="00301724" w:rsidRDefault="00130132">
            <w:pPr>
              <w:spacing w:before="40" w:after="40"/>
              <w:ind w:left="40" w:right="40"/>
              <w:jc w:val="right"/>
              <w:rPr>
                <w:rFonts w:ascii="微软雅黑" w:eastAsia="微软雅黑" w:hAnsi="微软雅黑" w:cs="微软雅黑"/>
                <w:color w:val="000000"/>
                <w:sz w:val="18"/>
              </w:rPr>
            </w:pPr>
            <w:r>
              <w:rPr>
                <w:rFonts w:ascii="微软雅黑" w:eastAsia="微软雅黑" w:hAnsi="微软雅黑" w:cs="微软雅黑" w:hint="eastAsia"/>
                <w:color w:val="000000"/>
                <w:sz w:val="18"/>
              </w:rPr>
              <w:t>12.00</w:t>
            </w:r>
          </w:p>
        </w:tc>
        <w:tc>
          <w:tcPr>
            <w:tcW w:w="2608" w:type="dxa"/>
            <w:tcBorders>
              <w:top w:val="single" w:sz="8" w:space="0" w:color="000000"/>
              <w:left w:val="single" w:sz="8" w:space="0" w:color="000000"/>
              <w:bottom w:val="single" w:sz="8" w:space="0" w:color="000000"/>
              <w:right w:val="single" w:sz="8" w:space="0" w:color="000000"/>
            </w:tcBorders>
            <w:vAlign w:val="center"/>
          </w:tcPr>
          <w:p w:rsidR="00301724" w:rsidRDefault="00130132">
            <w:pPr>
              <w:spacing w:before="40" w:after="40"/>
              <w:ind w:left="40" w:right="40"/>
              <w:jc w:val="left"/>
              <w:rPr>
                <w:rFonts w:ascii="微软雅黑" w:eastAsia="微软雅黑" w:hAnsi="微软雅黑" w:cs="微软雅黑"/>
                <w:color w:val="000000"/>
                <w:sz w:val="18"/>
              </w:rPr>
            </w:pPr>
            <w:r>
              <w:rPr>
                <w:rFonts w:ascii="微软雅黑" w:eastAsia="微软雅黑" w:hAnsi="微软雅黑" w:cs="微软雅黑" w:hint="eastAsia"/>
                <w:color w:val="000000"/>
                <w:sz w:val="18"/>
              </w:rPr>
              <w:t>项目管理制度健全</w:t>
            </w:r>
          </w:p>
        </w:tc>
      </w:tr>
      <w:tr w:rsidR="00301724">
        <w:tblPrEx>
          <w:tblCellMar>
            <w:top w:w="0" w:type="dxa"/>
            <w:bottom w:w="0" w:type="dxa"/>
          </w:tblCellMar>
        </w:tblPrEx>
        <w:trPr>
          <w:trHeight w:val="425"/>
        </w:trPr>
        <w:tc>
          <w:tcPr>
            <w:tcW w:w="944" w:type="dxa"/>
            <w:vMerge/>
            <w:tcBorders>
              <w:top w:val="single" w:sz="8" w:space="0" w:color="000000"/>
              <w:left w:val="single" w:sz="8" w:space="0" w:color="000000"/>
              <w:bottom w:val="single" w:sz="8" w:space="0" w:color="000000"/>
              <w:right w:val="single" w:sz="8" w:space="0" w:color="000000"/>
            </w:tcBorders>
            <w:vAlign w:val="center"/>
          </w:tcPr>
          <w:p w:rsidR="00301724" w:rsidRDefault="00301724">
            <w:pPr>
              <w:spacing w:line="1" w:lineRule="exact"/>
            </w:pPr>
          </w:p>
        </w:tc>
        <w:tc>
          <w:tcPr>
            <w:tcW w:w="2268" w:type="dxa"/>
            <w:vMerge/>
            <w:tcBorders>
              <w:top w:val="single" w:sz="8" w:space="0" w:color="000000"/>
              <w:left w:val="single" w:sz="8" w:space="0" w:color="000000"/>
              <w:bottom w:val="single" w:sz="8" w:space="0" w:color="000000"/>
              <w:right w:val="single" w:sz="8" w:space="0" w:color="000000"/>
            </w:tcBorders>
            <w:vAlign w:val="center"/>
          </w:tcPr>
          <w:p w:rsidR="00301724" w:rsidRDefault="00301724">
            <w:pPr>
              <w:spacing w:line="1" w:lineRule="exact"/>
            </w:pPr>
          </w:p>
        </w:tc>
        <w:tc>
          <w:tcPr>
            <w:tcW w:w="1587" w:type="dxa"/>
            <w:vMerge/>
            <w:tcBorders>
              <w:top w:val="single" w:sz="8" w:space="0" w:color="000000"/>
              <w:left w:val="single" w:sz="8" w:space="0" w:color="000000"/>
              <w:bottom w:val="single" w:sz="8" w:space="0" w:color="000000"/>
              <w:right w:val="single" w:sz="8" w:space="0" w:color="000000"/>
            </w:tcBorders>
            <w:vAlign w:val="center"/>
          </w:tcPr>
          <w:p w:rsidR="00301724" w:rsidRDefault="00301724">
            <w:pPr>
              <w:spacing w:line="1" w:lineRule="exact"/>
            </w:pPr>
          </w:p>
        </w:tc>
        <w:tc>
          <w:tcPr>
            <w:tcW w:w="2381" w:type="dxa"/>
            <w:tcBorders>
              <w:top w:val="single" w:sz="8" w:space="0" w:color="000000"/>
              <w:left w:val="single" w:sz="8" w:space="0" w:color="000000"/>
              <w:bottom w:val="single" w:sz="8" w:space="0" w:color="000000"/>
              <w:right w:val="single" w:sz="8" w:space="0" w:color="000000"/>
            </w:tcBorders>
            <w:vAlign w:val="center"/>
          </w:tcPr>
          <w:p w:rsidR="00301724" w:rsidRDefault="00130132">
            <w:pPr>
              <w:spacing w:before="40" w:after="40"/>
              <w:ind w:left="40" w:right="40"/>
              <w:jc w:val="left"/>
              <w:rPr>
                <w:rFonts w:ascii="微软雅黑" w:eastAsia="微软雅黑" w:hAnsi="微软雅黑" w:cs="微软雅黑"/>
                <w:color w:val="000000"/>
                <w:sz w:val="18"/>
              </w:rPr>
            </w:pPr>
            <w:r>
              <w:rPr>
                <w:rFonts w:ascii="微软雅黑" w:eastAsia="微软雅黑" w:hAnsi="微软雅黑" w:cs="微软雅黑" w:hint="eastAsia"/>
                <w:color w:val="000000"/>
                <w:sz w:val="18"/>
              </w:rPr>
              <w:t>项目质量可控性</w:t>
            </w:r>
          </w:p>
        </w:tc>
        <w:tc>
          <w:tcPr>
            <w:tcW w:w="1814" w:type="dxa"/>
            <w:gridSpan w:val="2"/>
            <w:tcBorders>
              <w:top w:val="single" w:sz="8" w:space="0" w:color="000000"/>
              <w:left w:val="single" w:sz="8" w:space="0" w:color="000000"/>
              <w:bottom w:val="single" w:sz="8" w:space="0" w:color="000000"/>
              <w:right w:val="single" w:sz="8" w:space="0" w:color="000000"/>
            </w:tcBorders>
            <w:vAlign w:val="center"/>
          </w:tcPr>
          <w:p w:rsidR="00301724" w:rsidRDefault="00130132">
            <w:pPr>
              <w:spacing w:before="40" w:after="40"/>
              <w:ind w:left="40" w:right="40"/>
              <w:jc w:val="center"/>
              <w:rPr>
                <w:rFonts w:ascii="微软雅黑" w:eastAsia="微软雅黑" w:hAnsi="微软雅黑" w:cs="微软雅黑"/>
                <w:color w:val="000000"/>
                <w:sz w:val="18"/>
              </w:rPr>
            </w:pPr>
            <w:r>
              <w:rPr>
                <w:rFonts w:ascii="微软雅黑" w:eastAsia="微软雅黑" w:hAnsi="微软雅黑" w:cs="微软雅黑" w:hint="eastAsia"/>
                <w:color w:val="000000"/>
                <w:sz w:val="18"/>
              </w:rPr>
              <w:t>可控</w:t>
            </w:r>
          </w:p>
        </w:tc>
        <w:tc>
          <w:tcPr>
            <w:tcW w:w="2721" w:type="dxa"/>
            <w:gridSpan w:val="2"/>
            <w:tcBorders>
              <w:top w:val="single" w:sz="8" w:space="0" w:color="000000"/>
              <w:left w:val="single" w:sz="8" w:space="0" w:color="000000"/>
              <w:bottom w:val="single" w:sz="8" w:space="0" w:color="000000"/>
              <w:right w:val="single" w:sz="8" w:space="0" w:color="000000"/>
            </w:tcBorders>
            <w:vAlign w:val="center"/>
          </w:tcPr>
          <w:p w:rsidR="00301724" w:rsidRDefault="00130132">
            <w:pPr>
              <w:spacing w:before="40" w:after="40"/>
              <w:ind w:left="40" w:right="40"/>
              <w:jc w:val="left"/>
              <w:rPr>
                <w:rFonts w:ascii="微软雅黑" w:eastAsia="微软雅黑" w:hAnsi="微软雅黑" w:cs="微软雅黑"/>
                <w:color w:val="000000"/>
                <w:sz w:val="18"/>
              </w:rPr>
            </w:pPr>
            <w:r>
              <w:rPr>
                <w:rFonts w:ascii="微软雅黑" w:eastAsia="微软雅黑" w:hAnsi="微软雅黑" w:cs="微软雅黑" w:hint="eastAsia"/>
                <w:color w:val="000000"/>
                <w:sz w:val="18"/>
              </w:rPr>
              <w:t>可控</w:t>
            </w:r>
          </w:p>
        </w:tc>
        <w:tc>
          <w:tcPr>
            <w:tcW w:w="680" w:type="dxa"/>
            <w:tcBorders>
              <w:top w:val="single" w:sz="8" w:space="0" w:color="000000"/>
              <w:left w:val="single" w:sz="8" w:space="0" w:color="000000"/>
              <w:bottom w:val="single" w:sz="8" w:space="0" w:color="000000"/>
              <w:right w:val="single" w:sz="8" w:space="0" w:color="000000"/>
            </w:tcBorders>
            <w:vAlign w:val="center"/>
          </w:tcPr>
          <w:p w:rsidR="00301724" w:rsidRDefault="00130132">
            <w:pPr>
              <w:spacing w:before="40" w:after="40"/>
              <w:ind w:left="40" w:right="40"/>
              <w:jc w:val="center"/>
              <w:rPr>
                <w:rFonts w:ascii="微软雅黑" w:eastAsia="微软雅黑" w:hAnsi="微软雅黑" w:cs="微软雅黑"/>
                <w:color w:val="000000"/>
                <w:sz w:val="18"/>
              </w:rPr>
            </w:pPr>
            <w:r>
              <w:rPr>
                <w:rFonts w:ascii="微软雅黑" w:eastAsia="微软雅黑" w:hAnsi="微软雅黑" w:cs="微软雅黑" w:hint="eastAsia"/>
                <w:color w:val="000000"/>
                <w:sz w:val="18"/>
              </w:rPr>
              <w:t>11</w:t>
            </w:r>
          </w:p>
        </w:tc>
        <w:tc>
          <w:tcPr>
            <w:tcW w:w="907" w:type="dxa"/>
            <w:tcBorders>
              <w:top w:val="single" w:sz="8" w:space="0" w:color="000000"/>
              <w:left w:val="single" w:sz="8" w:space="0" w:color="000000"/>
              <w:bottom w:val="single" w:sz="8" w:space="0" w:color="000000"/>
              <w:right w:val="single" w:sz="8" w:space="0" w:color="000000"/>
            </w:tcBorders>
            <w:vAlign w:val="center"/>
          </w:tcPr>
          <w:p w:rsidR="00301724" w:rsidRDefault="00130132">
            <w:pPr>
              <w:spacing w:before="40" w:after="40"/>
              <w:ind w:left="40" w:right="40"/>
              <w:jc w:val="right"/>
              <w:rPr>
                <w:rFonts w:ascii="微软雅黑" w:eastAsia="微软雅黑" w:hAnsi="微软雅黑" w:cs="微软雅黑"/>
                <w:color w:val="000000"/>
                <w:sz w:val="18"/>
              </w:rPr>
            </w:pPr>
            <w:r>
              <w:rPr>
                <w:rFonts w:ascii="微软雅黑" w:eastAsia="微软雅黑" w:hAnsi="微软雅黑" w:cs="微软雅黑" w:hint="eastAsia"/>
                <w:color w:val="000000"/>
                <w:sz w:val="18"/>
              </w:rPr>
              <w:t>11.00</w:t>
            </w:r>
          </w:p>
        </w:tc>
        <w:tc>
          <w:tcPr>
            <w:tcW w:w="2608" w:type="dxa"/>
            <w:tcBorders>
              <w:top w:val="single" w:sz="8" w:space="0" w:color="000000"/>
              <w:left w:val="single" w:sz="8" w:space="0" w:color="000000"/>
              <w:bottom w:val="single" w:sz="8" w:space="0" w:color="000000"/>
              <w:right w:val="single" w:sz="8" w:space="0" w:color="000000"/>
            </w:tcBorders>
            <w:vAlign w:val="center"/>
          </w:tcPr>
          <w:p w:rsidR="00301724" w:rsidRDefault="00130132">
            <w:pPr>
              <w:spacing w:before="40" w:after="40"/>
              <w:ind w:left="40" w:right="40"/>
              <w:jc w:val="left"/>
              <w:rPr>
                <w:rFonts w:ascii="微软雅黑" w:eastAsia="微软雅黑" w:hAnsi="微软雅黑" w:cs="微软雅黑"/>
                <w:color w:val="000000"/>
                <w:sz w:val="18"/>
              </w:rPr>
            </w:pPr>
            <w:r>
              <w:rPr>
                <w:rFonts w:ascii="微软雅黑" w:eastAsia="微软雅黑" w:hAnsi="微软雅黑" w:cs="微软雅黑" w:hint="eastAsia"/>
                <w:color w:val="000000"/>
                <w:sz w:val="18"/>
              </w:rPr>
              <w:t>项目完成达到预期</w:t>
            </w:r>
          </w:p>
        </w:tc>
      </w:tr>
      <w:tr w:rsidR="00301724">
        <w:tblPrEx>
          <w:tblCellMar>
            <w:top w:w="0" w:type="dxa"/>
            <w:bottom w:w="0" w:type="dxa"/>
          </w:tblCellMar>
        </w:tblPrEx>
        <w:trPr>
          <w:trHeight w:val="425"/>
        </w:trPr>
        <w:tc>
          <w:tcPr>
            <w:tcW w:w="944" w:type="dxa"/>
            <w:vMerge/>
            <w:tcBorders>
              <w:top w:val="single" w:sz="8" w:space="0" w:color="000000"/>
              <w:left w:val="single" w:sz="8" w:space="0" w:color="000000"/>
              <w:bottom w:val="single" w:sz="8" w:space="0" w:color="000000"/>
              <w:right w:val="single" w:sz="8" w:space="0" w:color="000000"/>
            </w:tcBorders>
            <w:vAlign w:val="center"/>
          </w:tcPr>
          <w:p w:rsidR="00301724" w:rsidRDefault="00301724">
            <w:pPr>
              <w:spacing w:line="1" w:lineRule="exact"/>
            </w:pPr>
          </w:p>
        </w:tc>
        <w:tc>
          <w:tcPr>
            <w:tcW w:w="2268" w:type="dxa"/>
            <w:vMerge/>
            <w:tcBorders>
              <w:top w:val="single" w:sz="8" w:space="0" w:color="000000"/>
              <w:left w:val="single" w:sz="8" w:space="0" w:color="000000"/>
              <w:bottom w:val="single" w:sz="8" w:space="0" w:color="000000"/>
              <w:right w:val="single" w:sz="8" w:space="0" w:color="000000"/>
            </w:tcBorders>
            <w:vAlign w:val="center"/>
          </w:tcPr>
          <w:p w:rsidR="00301724" w:rsidRDefault="00301724">
            <w:pPr>
              <w:spacing w:line="1" w:lineRule="exact"/>
            </w:pPr>
          </w:p>
        </w:tc>
        <w:tc>
          <w:tcPr>
            <w:tcW w:w="1587" w:type="dxa"/>
            <w:vMerge/>
            <w:tcBorders>
              <w:top w:val="single" w:sz="8" w:space="0" w:color="000000"/>
              <w:left w:val="single" w:sz="8" w:space="0" w:color="000000"/>
              <w:bottom w:val="single" w:sz="8" w:space="0" w:color="000000"/>
              <w:right w:val="single" w:sz="8" w:space="0" w:color="000000"/>
            </w:tcBorders>
            <w:vAlign w:val="center"/>
          </w:tcPr>
          <w:p w:rsidR="00301724" w:rsidRDefault="00301724">
            <w:pPr>
              <w:spacing w:line="1" w:lineRule="exact"/>
            </w:pPr>
          </w:p>
        </w:tc>
        <w:tc>
          <w:tcPr>
            <w:tcW w:w="2381" w:type="dxa"/>
            <w:tcBorders>
              <w:top w:val="single" w:sz="8" w:space="0" w:color="000000"/>
              <w:left w:val="single" w:sz="8" w:space="0" w:color="000000"/>
              <w:bottom w:val="single" w:sz="8" w:space="0" w:color="000000"/>
              <w:right w:val="single" w:sz="8" w:space="0" w:color="000000"/>
            </w:tcBorders>
            <w:vAlign w:val="center"/>
          </w:tcPr>
          <w:p w:rsidR="00301724" w:rsidRDefault="00130132">
            <w:pPr>
              <w:spacing w:before="40" w:after="40"/>
              <w:ind w:left="40" w:right="40"/>
              <w:jc w:val="left"/>
              <w:rPr>
                <w:rFonts w:ascii="微软雅黑" w:eastAsia="微软雅黑" w:hAnsi="微软雅黑" w:cs="微软雅黑"/>
                <w:color w:val="000000"/>
                <w:sz w:val="18"/>
              </w:rPr>
            </w:pPr>
            <w:r>
              <w:rPr>
                <w:rFonts w:ascii="微软雅黑" w:eastAsia="微软雅黑" w:hAnsi="微软雅黑" w:cs="微软雅黑" w:hint="eastAsia"/>
                <w:color w:val="000000"/>
                <w:sz w:val="18"/>
              </w:rPr>
              <w:t>资金使用合规性</w:t>
            </w:r>
          </w:p>
        </w:tc>
        <w:tc>
          <w:tcPr>
            <w:tcW w:w="1814" w:type="dxa"/>
            <w:gridSpan w:val="2"/>
            <w:tcBorders>
              <w:top w:val="single" w:sz="8" w:space="0" w:color="000000"/>
              <w:left w:val="single" w:sz="8" w:space="0" w:color="000000"/>
              <w:bottom w:val="single" w:sz="8" w:space="0" w:color="000000"/>
              <w:right w:val="single" w:sz="8" w:space="0" w:color="000000"/>
            </w:tcBorders>
            <w:vAlign w:val="center"/>
          </w:tcPr>
          <w:p w:rsidR="00301724" w:rsidRDefault="00130132">
            <w:pPr>
              <w:spacing w:before="40" w:after="40"/>
              <w:ind w:left="40" w:right="40"/>
              <w:jc w:val="center"/>
              <w:rPr>
                <w:rFonts w:ascii="微软雅黑" w:eastAsia="微软雅黑" w:hAnsi="微软雅黑" w:cs="微软雅黑"/>
                <w:color w:val="000000"/>
                <w:sz w:val="18"/>
              </w:rPr>
            </w:pPr>
            <w:r>
              <w:rPr>
                <w:rFonts w:ascii="微软雅黑" w:eastAsia="微软雅黑" w:hAnsi="微软雅黑" w:cs="微软雅黑" w:hint="eastAsia"/>
                <w:color w:val="000000"/>
                <w:sz w:val="18"/>
              </w:rPr>
              <w:t>合规</w:t>
            </w:r>
          </w:p>
        </w:tc>
        <w:tc>
          <w:tcPr>
            <w:tcW w:w="2721" w:type="dxa"/>
            <w:gridSpan w:val="2"/>
            <w:tcBorders>
              <w:top w:val="single" w:sz="8" w:space="0" w:color="000000"/>
              <w:left w:val="single" w:sz="8" w:space="0" w:color="000000"/>
              <w:bottom w:val="single" w:sz="8" w:space="0" w:color="000000"/>
              <w:right w:val="single" w:sz="8" w:space="0" w:color="000000"/>
            </w:tcBorders>
            <w:vAlign w:val="center"/>
          </w:tcPr>
          <w:p w:rsidR="00301724" w:rsidRDefault="00130132">
            <w:pPr>
              <w:spacing w:before="40" w:after="40"/>
              <w:ind w:left="40" w:right="40"/>
              <w:jc w:val="left"/>
              <w:rPr>
                <w:rFonts w:ascii="微软雅黑" w:eastAsia="微软雅黑" w:hAnsi="微软雅黑" w:cs="微软雅黑"/>
                <w:color w:val="000000"/>
                <w:sz w:val="18"/>
              </w:rPr>
            </w:pPr>
            <w:r>
              <w:rPr>
                <w:rFonts w:ascii="微软雅黑" w:eastAsia="微软雅黑" w:hAnsi="微软雅黑" w:cs="微软雅黑" w:hint="eastAsia"/>
                <w:color w:val="000000"/>
                <w:sz w:val="18"/>
              </w:rPr>
              <w:t>合规</w:t>
            </w:r>
          </w:p>
        </w:tc>
        <w:tc>
          <w:tcPr>
            <w:tcW w:w="680" w:type="dxa"/>
            <w:tcBorders>
              <w:top w:val="single" w:sz="8" w:space="0" w:color="000000"/>
              <w:left w:val="single" w:sz="8" w:space="0" w:color="000000"/>
              <w:bottom w:val="single" w:sz="8" w:space="0" w:color="000000"/>
              <w:right w:val="single" w:sz="8" w:space="0" w:color="000000"/>
            </w:tcBorders>
            <w:vAlign w:val="center"/>
          </w:tcPr>
          <w:p w:rsidR="00301724" w:rsidRDefault="00130132">
            <w:pPr>
              <w:spacing w:before="40" w:after="40"/>
              <w:ind w:left="40" w:right="40"/>
              <w:jc w:val="center"/>
              <w:rPr>
                <w:rFonts w:ascii="微软雅黑" w:eastAsia="微软雅黑" w:hAnsi="微软雅黑" w:cs="微软雅黑"/>
                <w:color w:val="000000"/>
                <w:sz w:val="18"/>
              </w:rPr>
            </w:pPr>
            <w:r>
              <w:rPr>
                <w:rFonts w:ascii="微软雅黑" w:eastAsia="微软雅黑" w:hAnsi="微软雅黑" w:cs="微软雅黑" w:hint="eastAsia"/>
                <w:color w:val="000000"/>
                <w:sz w:val="18"/>
              </w:rPr>
              <w:t>12</w:t>
            </w:r>
          </w:p>
        </w:tc>
        <w:tc>
          <w:tcPr>
            <w:tcW w:w="907" w:type="dxa"/>
            <w:tcBorders>
              <w:top w:val="single" w:sz="8" w:space="0" w:color="000000"/>
              <w:left w:val="single" w:sz="8" w:space="0" w:color="000000"/>
              <w:bottom w:val="single" w:sz="8" w:space="0" w:color="000000"/>
              <w:right w:val="single" w:sz="8" w:space="0" w:color="000000"/>
            </w:tcBorders>
            <w:vAlign w:val="center"/>
          </w:tcPr>
          <w:p w:rsidR="00301724" w:rsidRDefault="00130132">
            <w:pPr>
              <w:spacing w:before="40" w:after="40"/>
              <w:ind w:left="40" w:right="40"/>
              <w:jc w:val="right"/>
              <w:rPr>
                <w:rFonts w:ascii="微软雅黑" w:eastAsia="微软雅黑" w:hAnsi="微软雅黑" w:cs="微软雅黑"/>
                <w:color w:val="000000"/>
                <w:sz w:val="18"/>
              </w:rPr>
            </w:pPr>
            <w:r>
              <w:rPr>
                <w:rFonts w:ascii="微软雅黑" w:eastAsia="微软雅黑" w:hAnsi="微软雅黑" w:cs="微软雅黑" w:hint="eastAsia"/>
                <w:color w:val="000000"/>
                <w:sz w:val="18"/>
              </w:rPr>
              <w:t>12.00</w:t>
            </w:r>
          </w:p>
        </w:tc>
        <w:tc>
          <w:tcPr>
            <w:tcW w:w="2608" w:type="dxa"/>
            <w:tcBorders>
              <w:top w:val="single" w:sz="8" w:space="0" w:color="000000"/>
              <w:left w:val="single" w:sz="8" w:space="0" w:color="000000"/>
              <w:bottom w:val="single" w:sz="8" w:space="0" w:color="000000"/>
              <w:right w:val="single" w:sz="8" w:space="0" w:color="000000"/>
            </w:tcBorders>
            <w:vAlign w:val="center"/>
          </w:tcPr>
          <w:p w:rsidR="00301724" w:rsidRDefault="00130132">
            <w:pPr>
              <w:spacing w:before="40" w:after="40"/>
              <w:ind w:left="40" w:right="40"/>
              <w:jc w:val="left"/>
              <w:rPr>
                <w:rFonts w:ascii="微软雅黑" w:eastAsia="微软雅黑" w:hAnsi="微软雅黑" w:cs="微软雅黑"/>
                <w:color w:val="000000"/>
                <w:sz w:val="18"/>
              </w:rPr>
            </w:pPr>
            <w:r>
              <w:rPr>
                <w:rFonts w:ascii="微软雅黑" w:eastAsia="微软雅黑" w:hAnsi="微软雅黑" w:cs="微软雅黑" w:hint="eastAsia"/>
                <w:color w:val="000000"/>
                <w:sz w:val="18"/>
              </w:rPr>
              <w:t>资金使用合规</w:t>
            </w:r>
          </w:p>
        </w:tc>
      </w:tr>
      <w:tr w:rsidR="00301724">
        <w:tblPrEx>
          <w:tblCellMar>
            <w:top w:w="0" w:type="dxa"/>
            <w:bottom w:w="0" w:type="dxa"/>
          </w:tblCellMar>
        </w:tblPrEx>
        <w:trPr>
          <w:trHeight w:val="425"/>
        </w:trPr>
        <w:tc>
          <w:tcPr>
            <w:tcW w:w="944" w:type="dxa"/>
            <w:vMerge/>
            <w:tcBorders>
              <w:top w:val="single" w:sz="8" w:space="0" w:color="000000"/>
              <w:left w:val="single" w:sz="8" w:space="0" w:color="000000"/>
              <w:bottom w:val="single" w:sz="8" w:space="0" w:color="000000"/>
              <w:right w:val="single" w:sz="8" w:space="0" w:color="000000"/>
            </w:tcBorders>
            <w:vAlign w:val="center"/>
          </w:tcPr>
          <w:p w:rsidR="00301724" w:rsidRDefault="00301724">
            <w:pPr>
              <w:spacing w:line="1" w:lineRule="exact"/>
            </w:pPr>
          </w:p>
        </w:tc>
        <w:tc>
          <w:tcPr>
            <w:tcW w:w="2268" w:type="dxa"/>
            <w:vMerge/>
            <w:tcBorders>
              <w:top w:val="single" w:sz="8" w:space="0" w:color="000000"/>
              <w:left w:val="single" w:sz="8" w:space="0" w:color="000000"/>
              <w:bottom w:val="single" w:sz="8" w:space="0" w:color="000000"/>
              <w:right w:val="single" w:sz="8" w:space="0" w:color="000000"/>
            </w:tcBorders>
            <w:vAlign w:val="center"/>
          </w:tcPr>
          <w:p w:rsidR="00301724" w:rsidRDefault="00301724">
            <w:pPr>
              <w:spacing w:line="1" w:lineRule="exact"/>
            </w:pPr>
          </w:p>
        </w:tc>
        <w:tc>
          <w:tcPr>
            <w:tcW w:w="1587" w:type="dxa"/>
            <w:vMerge/>
            <w:tcBorders>
              <w:top w:val="single" w:sz="8" w:space="0" w:color="000000"/>
              <w:left w:val="single" w:sz="8" w:space="0" w:color="000000"/>
              <w:bottom w:val="single" w:sz="8" w:space="0" w:color="000000"/>
              <w:right w:val="single" w:sz="8" w:space="0" w:color="000000"/>
            </w:tcBorders>
            <w:vAlign w:val="center"/>
          </w:tcPr>
          <w:p w:rsidR="00301724" w:rsidRDefault="00301724">
            <w:pPr>
              <w:spacing w:line="1" w:lineRule="exact"/>
            </w:pPr>
          </w:p>
        </w:tc>
        <w:tc>
          <w:tcPr>
            <w:tcW w:w="2381" w:type="dxa"/>
            <w:tcBorders>
              <w:top w:val="single" w:sz="8" w:space="0" w:color="000000"/>
              <w:left w:val="single" w:sz="8" w:space="0" w:color="000000"/>
              <w:bottom w:val="single" w:sz="8" w:space="0" w:color="000000"/>
              <w:right w:val="single" w:sz="8" w:space="0" w:color="000000"/>
            </w:tcBorders>
            <w:vAlign w:val="center"/>
          </w:tcPr>
          <w:p w:rsidR="00301724" w:rsidRDefault="00130132">
            <w:pPr>
              <w:spacing w:before="40" w:after="40"/>
              <w:ind w:left="40" w:right="40"/>
              <w:jc w:val="left"/>
              <w:rPr>
                <w:rFonts w:ascii="微软雅黑" w:eastAsia="微软雅黑" w:hAnsi="微软雅黑" w:cs="微软雅黑"/>
                <w:color w:val="000000"/>
                <w:sz w:val="18"/>
              </w:rPr>
            </w:pPr>
            <w:r>
              <w:rPr>
                <w:rFonts w:ascii="微软雅黑" w:eastAsia="微软雅黑" w:hAnsi="微软雅黑" w:cs="微软雅黑" w:hint="eastAsia"/>
                <w:color w:val="000000"/>
                <w:sz w:val="18"/>
              </w:rPr>
              <w:t>财务监督检查</w:t>
            </w:r>
          </w:p>
        </w:tc>
        <w:tc>
          <w:tcPr>
            <w:tcW w:w="1814" w:type="dxa"/>
            <w:gridSpan w:val="2"/>
            <w:tcBorders>
              <w:top w:val="single" w:sz="8" w:space="0" w:color="000000"/>
              <w:left w:val="single" w:sz="8" w:space="0" w:color="000000"/>
              <w:bottom w:val="single" w:sz="8" w:space="0" w:color="000000"/>
              <w:right w:val="single" w:sz="8" w:space="0" w:color="000000"/>
            </w:tcBorders>
            <w:vAlign w:val="center"/>
          </w:tcPr>
          <w:p w:rsidR="00301724" w:rsidRDefault="00130132">
            <w:pPr>
              <w:spacing w:before="40" w:after="40"/>
              <w:ind w:left="40" w:right="40"/>
              <w:jc w:val="center"/>
              <w:rPr>
                <w:rFonts w:ascii="微软雅黑" w:eastAsia="微软雅黑" w:hAnsi="微软雅黑" w:cs="微软雅黑"/>
                <w:color w:val="000000"/>
                <w:sz w:val="18"/>
              </w:rPr>
            </w:pPr>
            <w:r>
              <w:rPr>
                <w:rFonts w:ascii="微软雅黑" w:eastAsia="微软雅黑" w:hAnsi="微软雅黑" w:cs="微软雅黑" w:hint="eastAsia"/>
                <w:color w:val="000000"/>
                <w:sz w:val="18"/>
              </w:rPr>
              <w:t>无问题</w:t>
            </w:r>
          </w:p>
        </w:tc>
        <w:tc>
          <w:tcPr>
            <w:tcW w:w="2721" w:type="dxa"/>
            <w:gridSpan w:val="2"/>
            <w:tcBorders>
              <w:top w:val="single" w:sz="8" w:space="0" w:color="000000"/>
              <w:left w:val="single" w:sz="8" w:space="0" w:color="000000"/>
              <w:bottom w:val="single" w:sz="8" w:space="0" w:color="000000"/>
              <w:right w:val="single" w:sz="8" w:space="0" w:color="000000"/>
            </w:tcBorders>
            <w:vAlign w:val="center"/>
          </w:tcPr>
          <w:p w:rsidR="00301724" w:rsidRDefault="00130132">
            <w:pPr>
              <w:spacing w:before="40" w:after="40"/>
              <w:ind w:left="40" w:right="40"/>
              <w:jc w:val="left"/>
              <w:rPr>
                <w:rFonts w:ascii="微软雅黑" w:eastAsia="微软雅黑" w:hAnsi="微软雅黑" w:cs="微软雅黑"/>
                <w:color w:val="000000"/>
                <w:sz w:val="18"/>
              </w:rPr>
            </w:pPr>
            <w:r>
              <w:rPr>
                <w:rFonts w:ascii="微软雅黑" w:eastAsia="微软雅黑" w:hAnsi="微软雅黑" w:cs="微软雅黑" w:hint="eastAsia"/>
                <w:color w:val="000000"/>
                <w:sz w:val="18"/>
              </w:rPr>
              <w:t>无问题</w:t>
            </w:r>
          </w:p>
        </w:tc>
        <w:tc>
          <w:tcPr>
            <w:tcW w:w="680" w:type="dxa"/>
            <w:tcBorders>
              <w:top w:val="single" w:sz="8" w:space="0" w:color="000000"/>
              <w:left w:val="single" w:sz="8" w:space="0" w:color="000000"/>
              <w:bottom w:val="single" w:sz="8" w:space="0" w:color="000000"/>
              <w:right w:val="single" w:sz="8" w:space="0" w:color="000000"/>
            </w:tcBorders>
            <w:vAlign w:val="center"/>
          </w:tcPr>
          <w:p w:rsidR="00301724" w:rsidRDefault="00130132">
            <w:pPr>
              <w:spacing w:before="40" w:after="40"/>
              <w:ind w:left="40" w:right="40"/>
              <w:jc w:val="center"/>
              <w:rPr>
                <w:rFonts w:ascii="微软雅黑" w:eastAsia="微软雅黑" w:hAnsi="微软雅黑" w:cs="微软雅黑"/>
                <w:color w:val="000000"/>
                <w:sz w:val="18"/>
              </w:rPr>
            </w:pPr>
            <w:r>
              <w:rPr>
                <w:rFonts w:ascii="微软雅黑" w:eastAsia="微软雅黑" w:hAnsi="微软雅黑" w:cs="微软雅黑" w:hint="eastAsia"/>
                <w:color w:val="000000"/>
                <w:sz w:val="18"/>
              </w:rPr>
              <w:t>11</w:t>
            </w:r>
          </w:p>
        </w:tc>
        <w:tc>
          <w:tcPr>
            <w:tcW w:w="907" w:type="dxa"/>
            <w:tcBorders>
              <w:top w:val="single" w:sz="8" w:space="0" w:color="000000"/>
              <w:left w:val="single" w:sz="8" w:space="0" w:color="000000"/>
              <w:bottom w:val="single" w:sz="8" w:space="0" w:color="000000"/>
              <w:right w:val="single" w:sz="8" w:space="0" w:color="000000"/>
            </w:tcBorders>
            <w:vAlign w:val="center"/>
          </w:tcPr>
          <w:p w:rsidR="00301724" w:rsidRDefault="00130132">
            <w:pPr>
              <w:spacing w:before="40" w:after="40"/>
              <w:ind w:left="40" w:right="40"/>
              <w:jc w:val="right"/>
              <w:rPr>
                <w:rFonts w:ascii="微软雅黑" w:eastAsia="微软雅黑" w:hAnsi="微软雅黑" w:cs="微软雅黑"/>
                <w:color w:val="000000"/>
                <w:sz w:val="18"/>
              </w:rPr>
            </w:pPr>
            <w:r>
              <w:rPr>
                <w:rFonts w:ascii="微软雅黑" w:eastAsia="微软雅黑" w:hAnsi="微软雅黑" w:cs="微软雅黑" w:hint="eastAsia"/>
                <w:color w:val="000000"/>
                <w:sz w:val="18"/>
              </w:rPr>
              <w:t>11.00</w:t>
            </w:r>
          </w:p>
        </w:tc>
        <w:tc>
          <w:tcPr>
            <w:tcW w:w="2608" w:type="dxa"/>
            <w:tcBorders>
              <w:top w:val="single" w:sz="8" w:space="0" w:color="000000"/>
              <w:left w:val="single" w:sz="8" w:space="0" w:color="000000"/>
              <w:bottom w:val="single" w:sz="8" w:space="0" w:color="000000"/>
              <w:right w:val="single" w:sz="8" w:space="0" w:color="000000"/>
            </w:tcBorders>
            <w:vAlign w:val="center"/>
          </w:tcPr>
          <w:p w:rsidR="00301724" w:rsidRDefault="00130132">
            <w:pPr>
              <w:spacing w:before="40" w:after="40"/>
              <w:ind w:left="40" w:right="40"/>
              <w:jc w:val="left"/>
              <w:rPr>
                <w:rFonts w:ascii="微软雅黑" w:eastAsia="微软雅黑" w:hAnsi="微软雅黑" w:cs="微软雅黑"/>
                <w:color w:val="000000"/>
                <w:sz w:val="18"/>
              </w:rPr>
            </w:pPr>
            <w:r>
              <w:rPr>
                <w:rFonts w:ascii="微软雅黑" w:eastAsia="微软雅黑" w:hAnsi="微软雅黑" w:cs="微软雅黑" w:hint="eastAsia"/>
                <w:color w:val="000000"/>
                <w:sz w:val="18"/>
              </w:rPr>
              <w:t>无问题</w:t>
            </w:r>
          </w:p>
        </w:tc>
      </w:tr>
      <w:tr w:rsidR="00301724">
        <w:tblPrEx>
          <w:tblCellMar>
            <w:top w:w="0" w:type="dxa"/>
            <w:bottom w:w="0" w:type="dxa"/>
          </w:tblCellMar>
        </w:tblPrEx>
        <w:trPr>
          <w:trHeight w:val="425"/>
        </w:trPr>
        <w:tc>
          <w:tcPr>
            <w:tcW w:w="944" w:type="dxa"/>
            <w:vMerge/>
            <w:tcBorders>
              <w:top w:val="single" w:sz="8" w:space="0" w:color="000000"/>
              <w:left w:val="single" w:sz="8" w:space="0" w:color="000000"/>
              <w:bottom w:val="single" w:sz="8" w:space="0" w:color="000000"/>
              <w:right w:val="single" w:sz="8" w:space="0" w:color="000000"/>
            </w:tcBorders>
            <w:vAlign w:val="center"/>
          </w:tcPr>
          <w:p w:rsidR="00301724" w:rsidRDefault="00301724">
            <w:pPr>
              <w:spacing w:line="1" w:lineRule="exact"/>
            </w:pPr>
          </w:p>
        </w:tc>
        <w:tc>
          <w:tcPr>
            <w:tcW w:w="11454" w:type="dxa"/>
            <w:gridSpan w:val="8"/>
            <w:tcBorders>
              <w:top w:val="single" w:sz="8" w:space="0" w:color="000000"/>
              <w:left w:val="single" w:sz="8" w:space="0" w:color="000000"/>
              <w:bottom w:val="single" w:sz="8" w:space="0" w:color="000000"/>
              <w:right w:val="single" w:sz="8" w:space="0" w:color="000000"/>
            </w:tcBorders>
            <w:vAlign w:val="center"/>
          </w:tcPr>
          <w:p w:rsidR="00301724" w:rsidRDefault="00130132">
            <w:pPr>
              <w:spacing w:before="40" w:after="40"/>
              <w:ind w:left="40" w:right="40"/>
              <w:jc w:val="right"/>
              <w:rPr>
                <w:rFonts w:ascii="微软雅黑" w:eastAsia="微软雅黑" w:hAnsi="微软雅黑" w:cs="微软雅黑"/>
                <w:color w:val="000000"/>
                <w:sz w:val="18"/>
              </w:rPr>
            </w:pPr>
            <w:r>
              <w:rPr>
                <w:rFonts w:ascii="微软雅黑" w:eastAsia="微软雅黑" w:hAnsi="微软雅黑" w:cs="微软雅黑" w:hint="eastAsia"/>
                <w:color w:val="000000"/>
                <w:sz w:val="18"/>
              </w:rPr>
              <w:t>小计：</w:t>
            </w:r>
          </w:p>
        </w:tc>
        <w:tc>
          <w:tcPr>
            <w:tcW w:w="907" w:type="dxa"/>
            <w:tcBorders>
              <w:top w:val="single" w:sz="8" w:space="0" w:color="000000"/>
              <w:left w:val="single" w:sz="8" w:space="0" w:color="000000"/>
              <w:bottom w:val="single" w:sz="8" w:space="0" w:color="000000"/>
              <w:right w:val="single" w:sz="8" w:space="0" w:color="000000"/>
            </w:tcBorders>
            <w:vAlign w:val="center"/>
          </w:tcPr>
          <w:p w:rsidR="00301724" w:rsidRDefault="00130132">
            <w:pPr>
              <w:spacing w:before="40" w:after="40"/>
              <w:ind w:left="40" w:right="40"/>
              <w:jc w:val="right"/>
              <w:rPr>
                <w:rFonts w:ascii="微软雅黑" w:eastAsia="微软雅黑" w:hAnsi="微软雅黑" w:cs="微软雅黑"/>
                <w:color w:val="000000"/>
                <w:sz w:val="18"/>
              </w:rPr>
            </w:pPr>
            <w:r>
              <w:rPr>
                <w:rFonts w:ascii="微软雅黑" w:eastAsia="微软雅黑" w:hAnsi="微软雅黑" w:cs="微软雅黑" w:hint="eastAsia"/>
                <w:color w:val="000000"/>
                <w:sz w:val="18"/>
              </w:rPr>
              <w:t>100.00</w:t>
            </w:r>
          </w:p>
        </w:tc>
        <w:tc>
          <w:tcPr>
            <w:tcW w:w="2608" w:type="dxa"/>
            <w:tcBorders>
              <w:top w:val="single" w:sz="8" w:space="0" w:color="000000"/>
              <w:left w:val="single" w:sz="8" w:space="0" w:color="000000"/>
              <w:bottom w:val="single" w:sz="8" w:space="0" w:color="000000"/>
              <w:right w:val="single" w:sz="8" w:space="0" w:color="000000"/>
            </w:tcBorders>
            <w:vAlign w:val="center"/>
          </w:tcPr>
          <w:p w:rsidR="00301724" w:rsidRDefault="00301724">
            <w:pPr>
              <w:spacing w:before="40" w:after="40"/>
              <w:ind w:left="40" w:right="40"/>
              <w:jc w:val="center"/>
              <w:rPr>
                <w:rFonts w:ascii="微软雅黑" w:eastAsia="微软雅黑" w:hAnsi="微软雅黑" w:cs="微软雅黑"/>
                <w:color w:val="000000"/>
                <w:sz w:val="18"/>
              </w:rPr>
            </w:pPr>
          </w:p>
        </w:tc>
      </w:tr>
      <w:tr w:rsidR="00301724">
        <w:tblPrEx>
          <w:tblCellMar>
            <w:top w:w="0" w:type="dxa"/>
            <w:bottom w:w="0" w:type="dxa"/>
          </w:tblCellMar>
        </w:tblPrEx>
        <w:trPr>
          <w:trHeight w:val="680"/>
        </w:trPr>
        <w:tc>
          <w:tcPr>
            <w:tcW w:w="3213" w:type="dxa"/>
            <w:gridSpan w:val="2"/>
            <w:tcBorders>
              <w:top w:val="single" w:sz="8" w:space="0" w:color="000000"/>
              <w:left w:val="single" w:sz="8" w:space="0" w:color="000000"/>
              <w:bottom w:val="single" w:sz="8" w:space="0" w:color="000000"/>
              <w:right w:val="single" w:sz="8" w:space="0" w:color="000000"/>
            </w:tcBorders>
            <w:vAlign w:val="center"/>
          </w:tcPr>
          <w:p w:rsidR="00301724" w:rsidRDefault="00130132">
            <w:pPr>
              <w:spacing w:before="40" w:after="40"/>
              <w:ind w:left="40" w:right="40"/>
              <w:jc w:val="center"/>
              <w:rPr>
                <w:rFonts w:ascii="微软雅黑" w:eastAsia="微软雅黑" w:hAnsi="微软雅黑" w:cs="微软雅黑"/>
                <w:color w:val="000000"/>
                <w:sz w:val="18"/>
              </w:rPr>
            </w:pPr>
            <w:r>
              <w:rPr>
                <w:rFonts w:ascii="微软雅黑" w:eastAsia="微软雅黑" w:hAnsi="微软雅黑" w:cs="微软雅黑" w:hint="eastAsia"/>
                <w:color w:val="000000"/>
                <w:sz w:val="18"/>
              </w:rPr>
              <w:t>一级指标</w:t>
            </w:r>
          </w:p>
        </w:tc>
        <w:tc>
          <w:tcPr>
            <w:tcW w:w="1587" w:type="dxa"/>
            <w:tcBorders>
              <w:top w:val="single" w:sz="8" w:space="0" w:color="000000"/>
              <w:left w:val="single" w:sz="8" w:space="0" w:color="000000"/>
              <w:bottom w:val="single" w:sz="8" w:space="0" w:color="000000"/>
              <w:right w:val="single" w:sz="8" w:space="0" w:color="000000"/>
            </w:tcBorders>
            <w:vAlign w:val="center"/>
          </w:tcPr>
          <w:p w:rsidR="00301724" w:rsidRDefault="00130132">
            <w:pPr>
              <w:spacing w:before="40" w:after="40"/>
              <w:ind w:left="40" w:right="40"/>
              <w:jc w:val="center"/>
              <w:rPr>
                <w:rFonts w:ascii="微软雅黑" w:eastAsia="微软雅黑" w:hAnsi="微软雅黑" w:cs="微软雅黑"/>
                <w:color w:val="000000"/>
                <w:sz w:val="18"/>
              </w:rPr>
            </w:pPr>
            <w:r>
              <w:rPr>
                <w:rFonts w:ascii="微软雅黑" w:eastAsia="微软雅黑" w:hAnsi="微软雅黑" w:cs="微软雅黑" w:hint="eastAsia"/>
                <w:color w:val="000000"/>
                <w:sz w:val="18"/>
              </w:rPr>
              <w:t>二级指标</w:t>
            </w:r>
          </w:p>
        </w:tc>
        <w:tc>
          <w:tcPr>
            <w:tcW w:w="2381" w:type="dxa"/>
            <w:tcBorders>
              <w:top w:val="single" w:sz="8" w:space="0" w:color="000000"/>
              <w:left w:val="single" w:sz="8" w:space="0" w:color="000000"/>
              <w:bottom w:val="single" w:sz="8" w:space="0" w:color="000000"/>
              <w:right w:val="single" w:sz="8" w:space="0" w:color="000000"/>
            </w:tcBorders>
            <w:vAlign w:val="center"/>
          </w:tcPr>
          <w:p w:rsidR="00301724" w:rsidRDefault="00130132">
            <w:pPr>
              <w:spacing w:before="40" w:after="40"/>
              <w:ind w:left="40" w:right="40"/>
              <w:jc w:val="center"/>
              <w:rPr>
                <w:rFonts w:ascii="微软雅黑" w:eastAsia="微软雅黑" w:hAnsi="微软雅黑" w:cs="微软雅黑"/>
                <w:color w:val="000000"/>
                <w:sz w:val="18"/>
              </w:rPr>
            </w:pPr>
            <w:r>
              <w:rPr>
                <w:rFonts w:ascii="微软雅黑" w:eastAsia="微软雅黑" w:hAnsi="微软雅黑" w:cs="微软雅黑" w:hint="eastAsia"/>
                <w:color w:val="000000"/>
                <w:sz w:val="18"/>
              </w:rPr>
              <w:t>三级指标</w:t>
            </w:r>
          </w:p>
        </w:tc>
        <w:tc>
          <w:tcPr>
            <w:tcW w:w="567" w:type="dxa"/>
            <w:tcBorders>
              <w:top w:val="single" w:sz="8" w:space="0" w:color="000000"/>
              <w:left w:val="single" w:sz="8" w:space="0" w:color="000000"/>
              <w:bottom w:val="single" w:sz="8" w:space="0" w:color="000000"/>
              <w:right w:val="single" w:sz="8" w:space="0" w:color="000000"/>
            </w:tcBorders>
            <w:vAlign w:val="center"/>
          </w:tcPr>
          <w:p w:rsidR="00301724" w:rsidRDefault="00130132">
            <w:pPr>
              <w:spacing w:before="40" w:after="40"/>
              <w:ind w:left="40" w:right="40"/>
              <w:jc w:val="center"/>
              <w:rPr>
                <w:rFonts w:ascii="微软雅黑" w:eastAsia="微软雅黑" w:hAnsi="微软雅黑" w:cs="微软雅黑"/>
                <w:color w:val="000000"/>
                <w:sz w:val="18"/>
              </w:rPr>
            </w:pPr>
            <w:r>
              <w:rPr>
                <w:rFonts w:ascii="微软雅黑" w:eastAsia="微软雅黑" w:hAnsi="微软雅黑" w:cs="微软雅黑" w:hint="eastAsia"/>
                <w:color w:val="000000"/>
                <w:sz w:val="18"/>
              </w:rPr>
              <w:t>指标性质</w:t>
            </w:r>
          </w:p>
        </w:tc>
        <w:tc>
          <w:tcPr>
            <w:tcW w:w="1247" w:type="dxa"/>
            <w:tcBorders>
              <w:top w:val="single" w:sz="8" w:space="0" w:color="000000"/>
              <w:left w:val="single" w:sz="8" w:space="0" w:color="000000"/>
              <w:bottom w:val="single" w:sz="8" w:space="0" w:color="000000"/>
              <w:right w:val="single" w:sz="8" w:space="0" w:color="000000"/>
            </w:tcBorders>
            <w:vAlign w:val="center"/>
          </w:tcPr>
          <w:p w:rsidR="00301724" w:rsidRDefault="00130132">
            <w:pPr>
              <w:spacing w:before="40" w:after="40"/>
              <w:ind w:left="40" w:right="40"/>
              <w:jc w:val="center"/>
              <w:rPr>
                <w:rFonts w:ascii="微软雅黑" w:eastAsia="微软雅黑" w:hAnsi="微软雅黑" w:cs="微软雅黑"/>
                <w:color w:val="000000"/>
                <w:sz w:val="18"/>
              </w:rPr>
            </w:pPr>
            <w:r>
              <w:rPr>
                <w:rFonts w:ascii="微软雅黑" w:eastAsia="微软雅黑" w:hAnsi="微软雅黑" w:cs="微软雅黑" w:hint="eastAsia"/>
                <w:color w:val="000000"/>
                <w:sz w:val="18"/>
              </w:rPr>
              <w:t>指标值</w:t>
            </w:r>
          </w:p>
        </w:tc>
        <w:tc>
          <w:tcPr>
            <w:tcW w:w="567" w:type="dxa"/>
            <w:tcBorders>
              <w:top w:val="single" w:sz="8" w:space="0" w:color="000000"/>
              <w:left w:val="single" w:sz="8" w:space="0" w:color="000000"/>
              <w:bottom w:val="single" w:sz="8" w:space="0" w:color="000000"/>
              <w:right w:val="single" w:sz="8" w:space="0" w:color="000000"/>
            </w:tcBorders>
            <w:vAlign w:val="center"/>
          </w:tcPr>
          <w:p w:rsidR="00301724" w:rsidRDefault="00130132">
            <w:pPr>
              <w:spacing w:before="40" w:after="40"/>
              <w:ind w:left="40" w:right="40"/>
              <w:jc w:val="center"/>
              <w:rPr>
                <w:rFonts w:ascii="微软雅黑" w:eastAsia="微软雅黑" w:hAnsi="微软雅黑" w:cs="微软雅黑"/>
                <w:color w:val="000000"/>
                <w:sz w:val="18"/>
              </w:rPr>
            </w:pPr>
            <w:r>
              <w:rPr>
                <w:rFonts w:ascii="微软雅黑" w:eastAsia="微软雅黑" w:hAnsi="微软雅黑" w:cs="微软雅黑" w:hint="eastAsia"/>
                <w:color w:val="000000"/>
                <w:sz w:val="18"/>
              </w:rPr>
              <w:t>度量单位</w:t>
            </w:r>
          </w:p>
        </w:tc>
        <w:tc>
          <w:tcPr>
            <w:tcW w:w="2154" w:type="dxa"/>
            <w:tcBorders>
              <w:top w:val="single" w:sz="8" w:space="0" w:color="000000"/>
              <w:left w:val="single" w:sz="8" w:space="0" w:color="000000"/>
              <w:bottom w:val="single" w:sz="8" w:space="0" w:color="000000"/>
              <w:right w:val="single" w:sz="8" w:space="0" w:color="000000"/>
            </w:tcBorders>
            <w:vAlign w:val="center"/>
          </w:tcPr>
          <w:p w:rsidR="00301724" w:rsidRDefault="00130132">
            <w:pPr>
              <w:spacing w:before="40" w:after="40"/>
              <w:ind w:left="40" w:right="40"/>
              <w:jc w:val="center"/>
              <w:rPr>
                <w:rFonts w:ascii="微软雅黑" w:eastAsia="微软雅黑" w:hAnsi="微软雅黑" w:cs="微软雅黑"/>
                <w:color w:val="000000"/>
                <w:sz w:val="18"/>
              </w:rPr>
            </w:pPr>
            <w:r>
              <w:rPr>
                <w:rFonts w:ascii="微软雅黑" w:eastAsia="微软雅黑" w:hAnsi="微软雅黑" w:cs="微软雅黑" w:hint="eastAsia"/>
                <w:color w:val="000000"/>
                <w:sz w:val="18"/>
              </w:rPr>
              <w:t>完成值</w:t>
            </w:r>
          </w:p>
        </w:tc>
        <w:tc>
          <w:tcPr>
            <w:tcW w:w="680" w:type="dxa"/>
            <w:tcBorders>
              <w:top w:val="single" w:sz="8" w:space="0" w:color="000000"/>
              <w:left w:val="single" w:sz="8" w:space="0" w:color="000000"/>
              <w:bottom w:val="single" w:sz="8" w:space="0" w:color="000000"/>
              <w:right w:val="single" w:sz="8" w:space="0" w:color="000000"/>
            </w:tcBorders>
            <w:vAlign w:val="center"/>
          </w:tcPr>
          <w:p w:rsidR="00301724" w:rsidRDefault="00130132">
            <w:pPr>
              <w:spacing w:before="40" w:after="40"/>
              <w:ind w:left="40" w:right="40"/>
              <w:jc w:val="center"/>
              <w:rPr>
                <w:rFonts w:ascii="微软雅黑" w:eastAsia="微软雅黑" w:hAnsi="微软雅黑" w:cs="微软雅黑"/>
                <w:color w:val="000000"/>
                <w:sz w:val="18"/>
              </w:rPr>
            </w:pPr>
            <w:r>
              <w:rPr>
                <w:rFonts w:ascii="微软雅黑" w:eastAsia="微软雅黑" w:hAnsi="微软雅黑" w:cs="微软雅黑" w:hint="eastAsia"/>
                <w:color w:val="000000"/>
                <w:sz w:val="18"/>
              </w:rPr>
              <w:t>权重</w:t>
            </w:r>
          </w:p>
        </w:tc>
        <w:tc>
          <w:tcPr>
            <w:tcW w:w="907" w:type="dxa"/>
            <w:tcBorders>
              <w:top w:val="single" w:sz="8" w:space="0" w:color="000000"/>
              <w:left w:val="single" w:sz="8" w:space="0" w:color="000000"/>
              <w:bottom w:val="single" w:sz="8" w:space="0" w:color="000000"/>
              <w:right w:val="single" w:sz="8" w:space="0" w:color="000000"/>
            </w:tcBorders>
            <w:vAlign w:val="center"/>
          </w:tcPr>
          <w:p w:rsidR="00301724" w:rsidRDefault="00130132">
            <w:pPr>
              <w:spacing w:before="40" w:after="40"/>
              <w:ind w:left="40" w:right="40"/>
              <w:jc w:val="center"/>
              <w:rPr>
                <w:rFonts w:ascii="微软雅黑" w:eastAsia="微软雅黑" w:hAnsi="微软雅黑" w:cs="微软雅黑"/>
                <w:color w:val="000000"/>
                <w:sz w:val="18"/>
              </w:rPr>
            </w:pPr>
            <w:r>
              <w:rPr>
                <w:rFonts w:ascii="微软雅黑" w:eastAsia="微软雅黑" w:hAnsi="微软雅黑" w:cs="微软雅黑" w:hint="eastAsia"/>
                <w:color w:val="000000"/>
                <w:sz w:val="18"/>
              </w:rPr>
              <w:t>得分</w:t>
            </w:r>
          </w:p>
        </w:tc>
        <w:tc>
          <w:tcPr>
            <w:tcW w:w="2608" w:type="dxa"/>
            <w:tcBorders>
              <w:top w:val="single" w:sz="8" w:space="0" w:color="000000"/>
              <w:left w:val="single" w:sz="8" w:space="0" w:color="000000"/>
              <w:bottom w:val="single" w:sz="8" w:space="0" w:color="000000"/>
              <w:right w:val="single" w:sz="8" w:space="0" w:color="000000"/>
            </w:tcBorders>
            <w:vAlign w:val="center"/>
          </w:tcPr>
          <w:p w:rsidR="00301724" w:rsidRDefault="00130132">
            <w:pPr>
              <w:spacing w:before="40" w:after="40"/>
              <w:ind w:left="40" w:right="40"/>
              <w:jc w:val="center"/>
              <w:rPr>
                <w:rFonts w:ascii="微软雅黑" w:eastAsia="微软雅黑" w:hAnsi="微软雅黑" w:cs="微软雅黑"/>
                <w:color w:val="000000"/>
                <w:sz w:val="18"/>
              </w:rPr>
            </w:pPr>
            <w:r>
              <w:rPr>
                <w:rFonts w:ascii="微软雅黑" w:eastAsia="微软雅黑" w:hAnsi="微软雅黑" w:cs="微软雅黑" w:hint="eastAsia"/>
                <w:color w:val="000000"/>
                <w:sz w:val="18"/>
              </w:rPr>
              <w:t>未完成原因分析</w:t>
            </w:r>
          </w:p>
        </w:tc>
      </w:tr>
      <w:tr w:rsidR="00301724">
        <w:tblPrEx>
          <w:tblCellMar>
            <w:top w:w="0" w:type="dxa"/>
            <w:bottom w:w="0" w:type="dxa"/>
          </w:tblCellMar>
        </w:tblPrEx>
        <w:trPr>
          <w:trHeight w:val="424"/>
        </w:trPr>
        <w:tc>
          <w:tcPr>
            <w:tcW w:w="944" w:type="dxa"/>
            <w:vMerge w:val="restart"/>
            <w:tcBorders>
              <w:top w:val="single" w:sz="8" w:space="0" w:color="000000"/>
              <w:left w:val="single" w:sz="8" w:space="0" w:color="000000"/>
              <w:bottom w:val="single" w:sz="8" w:space="0" w:color="000000"/>
              <w:right w:val="single" w:sz="8" w:space="0" w:color="000000"/>
            </w:tcBorders>
            <w:vAlign w:val="center"/>
          </w:tcPr>
          <w:p w:rsidR="00301724" w:rsidRDefault="00130132">
            <w:pPr>
              <w:spacing w:before="40" w:after="40"/>
              <w:ind w:left="40" w:right="40"/>
              <w:jc w:val="left"/>
              <w:rPr>
                <w:rFonts w:ascii="微软雅黑" w:eastAsia="微软雅黑" w:hAnsi="微软雅黑" w:cs="微软雅黑"/>
                <w:color w:val="000000"/>
                <w:sz w:val="18"/>
              </w:rPr>
            </w:pPr>
            <w:r>
              <w:rPr>
                <w:rFonts w:ascii="微软雅黑" w:eastAsia="微软雅黑" w:hAnsi="微软雅黑" w:cs="微软雅黑" w:hint="eastAsia"/>
                <w:color w:val="000000"/>
                <w:sz w:val="18"/>
              </w:rPr>
              <w:t>绩效指标（</w:t>
            </w:r>
            <w:r>
              <w:rPr>
                <w:rFonts w:ascii="微软雅黑" w:eastAsia="微软雅黑" w:hAnsi="微软雅黑" w:cs="微软雅黑" w:hint="eastAsia"/>
                <w:color w:val="000000"/>
                <w:sz w:val="18"/>
              </w:rPr>
              <w:t>90</w:t>
            </w:r>
            <w:r>
              <w:rPr>
                <w:rFonts w:ascii="微软雅黑" w:eastAsia="微软雅黑" w:hAnsi="微软雅黑" w:cs="微软雅黑" w:hint="eastAsia"/>
                <w:color w:val="000000"/>
                <w:sz w:val="18"/>
              </w:rPr>
              <w:t>分）</w:t>
            </w:r>
          </w:p>
        </w:tc>
        <w:tc>
          <w:tcPr>
            <w:tcW w:w="2268" w:type="dxa"/>
            <w:vMerge w:val="restart"/>
            <w:tcBorders>
              <w:top w:val="single" w:sz="8" w:space="0" w:color="000000"/>
              <w:left w:val="single" w:sz="8" w:space="0" w:color="000000"/>
              <w:bottom w:val="single" w:sz="8" w:space="0" w:color="000000"/>
              <w:right w:val="single" w:sz="8" w:space="0" w:color="000000"/>
            </w:tcBorders>
            <w:vAlign w:val="center"/>
          </w:tcPr>
          <w:p w:rsidR="00301724" w:rsidRDefault="00130132">
            <w:pPr>
              <w:spacing w:before="40" w:after="40"/>
              <w:ind w:left="40" w:right="40"/>
              <w:jc w:val="center"/>
              <w:rPr>
                <w:rFonts w:ascii="微软雅黑" w:eastAsia="微软雅黑" w:hAnsi="微软雅黑" w:cs="微软雅黑"/>
                <w:color w:val="000000"/>
                <w:sz w:val="18"/>
              </w:rPr>
            </w:pPr>
            <w:r>
              <w:rPr>
                <w:rFonts w:ascii="微软雅黑" w:eastAsia="微软雅黑" w:hAnsi="微软雅黑" w:cs="微软雅黑" w:hint="eastAsia"/>
                <w:color w:val="000000"/>
                <w:sz w:val="18"/>
              </w:rPr>
              <w:t>产出指标</w:t>
            </w:r>
          </w:p>
        </w:tc>
        <w:tc>
          <w:tcPr>
            <w:tcW w:w="1587" w:type="dxa"/>
            <w:vMerge w:val="restart"/>
            <w:tcBorders>
              <w:top w:val="single" w:sz="8" w:space="0" w:color="000000"/>
              <w:left w:val="single" w:sz="8" w:space="0" w:color="000000"/>
              <w:bottom w:val="single" w:sz="8" w:space="0" w:color="000000"/>
              <w:right w:val="single" w:sz="8" w:space="0" w:color="000000"/>
            </w:tcBorders>
            <w:vAlign w:val="center"/>
          </w:tcPr>
          <w:p w:rsidR="00301724" w:rsidRDefault="00130132">
            <w:pPr>
              <w:spacing w:before="40" w:after="40"/>
              <w:ind w:left="40" w:right="40"/>
              <w:jc w:val="left"/>
              <w:rPr>
                <w:rFonts w:ascii="微软雅黑" w:eastAsia="微软雅黑" w:hAnsi="微软雅黑" w:cs="微软雅黑"/>
                <w:color w:val="000000"/>
                <w:sz w:val="18"/>
              </w:rPr>
            </w:pPr>
            <w:r>
              <w:rPr>
                <w:rFonts w:ascii="微软雅黑" w:eastAsia="微软雅黑" w:hAnsi="微软雅黑" w:cs="微软雅黑" w:hint="eastAsia"/>
                <w:color w:val="000000"/>
                <w:sz w:val="18"/>
              </w:rPr>
              <w:t>数量指标</w:t>
            </w:r>
          </w:p>
        </w:tc>
        <w:tc>
          <w:tcPr>
            <w:tcW w:w="2381" w:type="dxa"/>
            <w:tcBorders>
              <w:top w:val="single" w:sz="8" w:space="0" w:color="000000"/>
              <w:left w:val="single" w:sz="8" w:space="0" w:color="000000"/>
              <w:bottom w:val="single" w:sz="8" w:space="0" w:color="000000"/>
              <w:right w:val="single" w:sz="8" w:space="0" w:color="000000"/>
            </w:tcBorders>
            <w:vAlign w:val="center"/>
          </w:tcPr>
          <w:p w:rsidR="00301724" w:rsidRDefault="00130132">
            <w:pPr>
              <w:spacing w:before="40" w:after="40"/>
              <w:ind w:left="40" w:right="40"/>
              <w:jc w:val="left"/>
              <w:rPr>
                <w:rFonts w:ascii="微软雅黑" w:eastAsia="微软雅黑" w:hAnsi="微软雅黑" w:cs="微软雅黑"/>
                <w:color w:val="000000"/>
                <w:sz w:val="18"/>
              </w:rPr>
            </w:pPr>
            <w:r>
              <w:rPr>
                <w:rFonts w:ascii="微软雅黑" w:eastAsia="微软雅黑" w:hAnsi="微软雅黑" w:cs="微软雅黑" w:hint="eastAsia"/>
                <w:color w:val="000000"/>
                <w:sz w:val="18"/>
              </w:rPr>
              <w:t>“三远一网”暨远程庭审指挥系统更换国产化软硬件</w:t>
            </w:r>
          </w:p>
        </w:tc>
        <w:tc>
          <w:tcPr>
            <w:tcW w:w="567" w:type="dxa"/>
            <w:tcBorders>
              <w:top w:val="single" w:sz="8" w:space="0" w:color="000000"/>
              <w:left w:val="single" w:sz="8" w:space="0" w:color="000000"/>
              <w:bottom w:val="single" w:sz="8" w:space="0" w:color="000000"/>
              <w:right w:val="single" w:sz="8" w:space="0" w:color="000000"/>
            </w:tcBorders>
            <w:vAlign w:val="center"/>
          </w:tcPr>
          <w:p w:rsidR="00301724" w:rsidRDefault="00130132">
            <w:pPr>
              <w:spacing w:before="40" w:after="40"/>
              <w:ind w:left="40" w:right="40"/>
              <w:jc w:val="center"/>
              <w:rPr>
                <w:rFonts w:ascii="微软雅黑" w:eastAsia="微软雅黑" w:hAnsi="微软雅黑" w:cs="微软雅黑"/>
                <w:color w:val="000000"/>
                <w:sz w:val="18"/>
              </w:rPr>
            </w:pPr>
            <w:r>
              <w:rPr>
                <w:rFonts w:ascii="微软雅黑" w:eastAsia="微软雅黑" w:hAnsi="微软雅黑" w:cs="微软雅黑" w:hint="eastAsia"/>
                <w:color w:val="000000"/>
                <w:sz w:val="18"/>
              </w:rPr>
              <w:t>≥</w:t>
            </w:r>
          </w:p>
        </w:tc>
        <w:tc>
          <w:tcPr>
            <w:tcW w:w="1247" w:type="dxa"/>
            <w:tcBorders>
              <w:top w:val="single" w:sz="8" w:space="0" w:color="000000"/>
              <w:left w:val="single" w:sz="8" w:space="0" w:color="000000"/>
              <w:bottom w:val="single" w:sz="8" w:space="0" w:color="000000"/>
              <w:right w:val="single" w:sz="8" w:space="0" w:color="000000"/>
            </w:tcBorders>
            <w:vAlign w:val="center"/>
          </w:tcPr>
          <w:p w:rsidR="00301724" w:rsidRDefault="00130132">
            <w:pPr>
              <w:spacing w:before="40" w:after="40"/>
              <w:ind w:left="40" w:right="40"/>
              <w:jc w:val="left"/>
              <w:rPr>
                <w:rFonts w:ascii="微软雅黑" w:eastAsia="微软雅黑" w:hAnsi="微软雅黑" w:cs="微软雅黑"/>
                <w:color w:val="000000"/>
                <w:sz w:val="18"/>
              </w:rPr>
            </w:pPr>
            <w:r>
              <w:rPr>
                <w:rFonts w:ascii="微软雅黑" w:eastAsia="微软雅黑" w:hAnsi="微软雅黑" w:cs="微软雅黑" w:hint="eastAsia"/>
                <w:color w:val="000000"/>
                <w:sz w:val="18"/>
              </w:rPr>
              <w:t>20</w:t>
            </w:r>
          </w:p>
        </w:tc>
        <w:tc>
          <w:tcPr>
            <w:tcW w:w="567" w:type="dxa"/>
            <w:tcBorders>
              <w:top w:val="single" w:sz="8" w:space="0" w:color="000000"/>
              <w:left w:val="single" w:sz="8" w:space="0" w:color="000000"/>
              <w:bottom w:val="single" w:sz="8" w:space="0" w:color="000000"/>
              <w:right w:val="single" w:sz="8" w:space="0" w:color="000000"/>
            </w:tcBorders>
            <w:vAlign w:val="center"/>
          </w:tcPr>
          <w:p w:rsidR="00301724" w:rsidRDefault="00130132">
            <w:pPr>
              <w:spacing w:before="40" w:after="40"/>
              <w:ind w:left="40" w:right="40"/>
              <w:jc w:val="center"/>
              <w:rPr>
                <w:rFonts w:ascii="微软雅黑" w:eastAsia="微软雅黑" w:hAnsi="微软雅黑" w:cs="微软雅黑"/>
                <w:color w:val="000000"/>
                <w:sz w:val="18"/>
              </w:rPr>
            </w:pPr>
            <w:r>
              <w:rPr>
                <w:rFonts w:ascii="微软雅黑" w:eastAsia="微软雅黑" w:hAnsi="微软雅黑" w:cs="微软雅黑" w:hint="eastAsia"/>
                <w:color w:val="000000"/>
                <w:sz w:val="18"/>
              </w:rPr>
              <w:t>套</w:t>
            </w:r>
          </w:p>
        </w:tc>
        <w:tc>
          <w:tcPr>
            <w:tcW w:w="2154" w:type="dxa"/>
            <w:tcBorders>
              <w:top w:val="single" w:sz="8" w:space="0" w:color="000000"/>
              <w:left w:val="single" w:sz="8" w:space="0" w:color="000000"/>
              <w:bottom w:val="single" w:sz="8" w:space="0" w:color="000000"/>
              <w:right w:val="single" w:sz="8" w:space="0" w:color="000000"/>
            </w:tcBorders>
            <w:vAlign w:val="center"/>
          </w:tcPr>
          <w:p w:rsidR="00301724" w:rsidRDefault="00130132">
            <w:pPr>
              <w:spacing w:before="40" w:after="40"/>
              <w:ind w:left="40" w:right="40"/>
              <w:jc w:val="left"/>
              <w:rPr>
                <w:rFonts w:ascii="微软雅黑" w:eastAsia="微软雅黑" w:hAnsi="微软雅黑" w:cs="微软雅黑"/>
                <w:color w:val="000000"/>
                <w:sz w:val="18"/>
              </w:rPr>
            </w:pPr>
            <w:r>
              <w:rPr>
                <w:rFonts w:ascii="微软雅黑" w:eastAsia="微软雅黑" w:hAnsi="微软雅黑" w:cs="微软雅黑" w:hint="eastAsia"/>
                <w:color w:val="000000"/>
                <w:sz w:val="18"/>
              </w:rPr>
              <w:t>20</w:t>
            </w:r>
          </w:p>
        </w:tc>
        <w:tc>
          <w:tcPr>
            <w:tcW w:w="680" w:type="dxa"/>
            <w:tcBorders>
              <w:top w:val="single" w:sz="8" w:space="0" w:color="000000"/>
              <w:left w:val="single" w:sz="8" w:space="0" w:color="000000"/>
              <w:bottom w:val="single" w:sz="8" w:space="0" w:color="000000"/>
              <w:right w:val="single" w:sz="8" w:space="0" w:color="000000"/>
            </w:tcBorders>
            <w:vAlign w:val="center"/>
          </w:tcPr>
          <w:p w:rsidR="00301724" w:rsidRDefault="00130132">
            <w:pPr>
              <w:spacing w:before="40" w:after="40"/>
              <w:ind w:left="40" w:right="40"/>
              <w:jc w:val="right"/>
              <w:rPr>
                <w:rFonts w:ascii="微软雅黑" w:eastAsia="微软雅黑" w:hAnsi="微软雅黑" w:cs="微软雅黑"/>
                <w:color w:val="000000"/>
                <w:sz w:val="18"/>
              </w:rPr>
            </w:pPr>
            <w:r>
              <w:rPr>
                <w:rFonts w:ascii="微软雅黑" w:eastAsia="微软雅黑" w:hAnsi="微软雅黑" w:cs="微软雅黑" w:hint="eastAsia"/>
                <w:color w:val="000000"/>
                <w:sz w:val="18"/>
              </w:rPr>
              <w:t>10.00</w:t>
            </w:r>
          </w:p>
        </w:tc>
        <w:tc>
          <w:tcPr>
            <w:tcW w:w="907" w:type="dxa"/>
            <w:tcBorders>
              <w:top w:val="single" w:sz="8" w:space="0" w:color="000000"/>
              <w:left w:val="single" w:sz="8" w:space="0" w:color="000000"/>
              <w:bottom w:val="single" w:sz="8" w:space="0" w:color="000000"/>
              <w:right w:val="single" w:sz="8" w:space="0" w:color="000000"/>
            </w:tcBorders>
            <w:vAlign w:val="center"/>
          </w:tcPr>
          <w:p w:rsidR="00301724" w:rsidRDefault="00130132">
            <w:pPr>
              <w:spacing w:before="40" w:after="40"/>
              <w:ind w:left="40" w:right="40"/>
              <w:jc w:val="right"/>
              <w:rPr>
                <w:rFonts w:ascii="微软雅黑" w:eastAsia="微软雅黑" w:hAnsi="微软雅黑" w:cs="微软雅黑"/>
                <w:color w:val="000000"/>
                <w:sz w:val="18"/>
              </w:rPr>
            </w:pPr>
            <w:r>
              <w:rPr>
                <w:rFonts w:ascii="微软雅黑" w:eastAsia="微软雅黑" w:hAnsi="微软雅黑" w:cs="微软雅黑" w:hint="eastAsia"/>
                <w:color w:val="000000"/>
                <w:sz w:val="18"/>
              </w:rPr>
              <w:t>10.00</w:t>
            </w:r>
          </w:p>
        </w:tc>
        <w:tc>
          <w:tcPr>
            <w:tcW w:w="2608" w:type="dxa"/>
            <w:tcBorders>
              <w:top w:val="single" w:sz="8" w:space="0" w:color="000000"/>
              <w:left w:val="single" w:sz="8" w:space="0" w:color="000000"/>
              <w:bottom w:val="single" w:sz="8" w:space="0" w:color="000000"/>
              <w:right w:val="single" w:sz="8" w:space="0" w:color="000000"/>
            </w:tcBorders>
            <w:vAlign w:val="center"/>
          </w:tcPr>
          <w:p w:rsidR="00301724" w:rsidRDefault="00301724">
            <w:pPr>
              <w:spacing w:before="40" w:after="40"/>
              <w:ind w:left="40" w:right="40"/>
              <w:jc w:val="left"/>
              <w:rPr>
                <w:rFonts w:ascii="微软雅黑" w:eastAsia="微软雅黑" w:hAnsi="微软雅黑" w:cs="微软雅黑"/>
                <w:color w:val="000000"/>
                <w:sz w:val="18"/>
              </w:rPr>
            </w:pPr>
          </w:p>
        </w:tc>
      </w:tr>
      <w:tr w:rsidR="00301724">
        <w:tblPrEx>
          <w:tblCellMar>
            <w:top w:w="0" w:type="dxa"/>
            <w:bottom w:w="0" w:type="dxa"/>
          </w:tblCellMar>
        </w:tblPrEx>
        <w:trPr>
          <w:trHeight w:val="424"/>
        </w:trPr>
        <w:tc>
          <w:tcPr>
            <w:tcW w:w="944" w:type="dxa"/>
            <w:vMerge/>
            <w:tcBorders>
              <w:top w:val="single" w:sz="8" w:space="0" w:color="000000"/>
              <w:left w:val="single" w:sz="8" w:space="0" w:color="000000"/>
              <w:bottom w:val="single" w:sz="8" w:space="0" w:color="000000"/>
              <w:right w:val="single" w:sz="8" w:space="0" w:color="000000"/>
            </w:tcBorders>
            <w:vAlign w:val="center"/>
          </w:tcPr>
          <w:p w:rsidR="00301724" w:rsidRDefault="00301724">
            <w:pPr>
              <w:spacing w:line="1" w:lineRule="exact"/>
            </w:pPr>
          </w:p>
        </w:tc>
        <w:tc>
          <w:tcPr>
            <w:tcW w:w="2268" w:type="dxa"/>
            <w:vMerge/>
            <w:tcBorders>
              <w:top w:val="single" w:sz="8" w:space="0" w:color="000000"/>
              <w:left w:val="single" w:sz="8" w:space="0" w:color="000000"/>
              <w:bottom w:val="single" w:sz="8" w:space="0" w:color="000000"/>
              <w:right w:val="single" w:sz="8" w:space="0" w:color="000000"/>
            </w:tcBorders>
            <w:vAlign w:val="center"/>
          </w:tcPr>
          <w:p w:rsidR="00301724" w:rsidRDefault="00301724">
            <w:pPr>
              <w:spacing w:line="1" w:lineRule="exact"/>
            </w:pPr>
          </w:p>
        </w:tc>
        <w:tc>
          <w:tcPr>
            <w:tcW w:w="1587" w:type="dxa"/>
            <w:vMerge/>
            <w:tcBorders>
              <w:top w:val="single" w:sz="8" w:space="0" w:color="000000"/>
              <w:left w:val="single" w:sz="8" w:space="0" w:color="000000"/>
              <w:bottom w:val="single" w:sz="8" w:space="0" w:color="000000"/>
              <w:right w:val="single" w:sz="8" w:space="0" w:color="000000"/>
            </w:tcBorders>
            <w:vAlign w:val="center"/>
          </w:tcPr>
          <w:p w:rsidR="00301724" w:rsidRDefault="00301724">
            <w:pPr>
              <w:spacing w:line="1" w:lineRule="exact"/>
            </w:pPr>
          </w:p>
        </w:tc>
        <w:tc>
          <w:tcPr>
            <w:tcW w:w="2381" w:type="dxa"/>
            <w:tcBorders>
              <w:top w:val="single" w:sz="8" w:space="0" w:color="000000"/>
              <w:left w:val="single" w:sz="8" w:space="0" w:color="000000"/>
              <w:bottom w:val="single" w:sz="8" w:space="0" w:color="000000"/>
              <w:right w:val="single" w:sz="8" w:space="0" w:color="000000"/>
            </w:tcBorders>
            <w:vAlign w:val="center"/>
          </w:tcPr>
          <w:p w:rsidR="00301724" w:rsidRDefault="00130132">
            <w:pPr>
              <w:spacing w:before="40" w:after="40"/>
              <w:ind w:left="40" w:right="40"/>
              <w:jc w:val="left"/>
              <w:rPr>
                <w:rFonts w:ascii="微软雅黑" w:eastAsia="微软雅黑" w:hAnsi="微软雅黑" w:cs="微软雅黑"/>
                <w:color w:val="000000"/>
                <w:sz w:val="18"/>
              </w:rPr>
            </w:pPr>
            <w:r>
              <w:rPr>
                <w:rFonts w:ascii="微软雅黑" w:eastAsia="微软雅黑" w:hAnsi="微软雅黑" w:cs="微软雅黑" w:hint="eastAsia"/>
                <w:color w:val="000000"/>
                <w:sz w:val="18"/>
              </w:rPr>
              <w:t>办案数据分析研判中心会议系统更换国产化软硬件</w:t>
            </w:r>
          </w:p>
        </w:tc>
        <w:tc>
          <w:tcPr>
            <w:tcW w:w="567" w:type="dxa"/>
            <w:tcBorders>
              <w:top w:val="single" w:sz="8" w:space="0" w:color="000000"/>
              <w:left w:val="single" w:sz="8" w:space="0" w:color="000000"/>
              <w:bottom w:val="single" w:sz="8" w:space="0" w:color="000000"/>
              <w:right w:val="single" w:sz="8" w:space="0" w:color="000000"/>
            </w:tcBorders>
            <w:vAlign w:val="center"/>
          </w:tcPr>
          <w:p w:rsidR="00301724" w:rsidRDefault="00130132">
            <w:pPr>
              <w:spacing w:before="40" w:after="40"/>
              <w:ind w:left="40" w:right="40"/>
              <w:jc w:val="center"/>
              <w:rPr>
                <w:rFonts w:ascii="微软雅黑" w:eastAsia="微软雅黑" w:hAnsi="微软雅黑" w:cs="微软雅黑"/>
                <w:color w:val="000000"/>
                <w:sz w:val="18"/>
              </w:rPr>
            </w:pPr>
            <w:r>
              <w:rPr>
                <w:rFonts w:ascii="微软雅黑" w:eastAsia="微软雅黑" w:hAnsi="微软雅黑" w:cs="微软雅黑" w:hint="eastAsia"/>
                <w:color w:val="000000"/>
                <w:sz w:val="18"/>
              </w:rPr>
              <w:t>≥</w:t>
            </w:r>
          </w:p>
        </w:tc>
        <w:tc>
          <w:tcPr>
            <w:tcW w:w="1247" w:type="dxa"/>
            <w:tcBorders>
              <w:top w:val="single" w:sz="8" w:space="0" w:color="000000"/>
              <w:left w:val="single" w:sz="8" w:space="0" w:color="000000"/>
              <w:bottom w:val="single" w:sz="8" w:space="0" w:color="000000"/>
              <w:right w:val="single" w:sz="8" w:space="0" w:color="000000"/>
            </w:tcBorders>
            <w:vAlign w:val="center"/>
          </w:tcPr>
          <w:p w:rsidR="00301724" w:rsidRDefault="00130132">
            <w:pPr>
              <w:spacing w:before="40" w:after="40"/>
              <w:ind w:left="40" w:right="40"/>
              <w:jc w:val="left"/>
              <w:rPr>
                <w:rFonts w:ascii="微软雅黑" w:eastAsia="微软雅黑" w:hAnsi="微软雅黑" w:cs="微软雅黑"/>
                <w:color w:val="000000"/>
                <w:sz w:val="18"/>
              </w:rPr>
            </w:pPr>
            <w:r>
              <w:rPr>
                <w:rFonts w:ascii="微软雅黑" w:eastAsia="微软雅黑" w:hAnsi="微软雅黑" w:cs="微软雅黑" w:hint="eastAsia"/>
                <w:color w:val="000000"/>
                <w:sz w:val="18"/>
              </w:rPr>
              <w:t>60</w:t>
            </w:r>
          </w:p>
        </w:tc>
        <w:tc>
          <w:tcPr>
            <w:tcW w:w="567" w:type="dxa"/>
            <w:tcBorders>
              <w:top w:val="single" w:sz="8" w:space="0" w:color="000000"/>
              <w:left w:val="single" w:sz="8" w:space="0" w:color="000000"/>
              <w:bottom w:val="single" w:sz="8" w:space="0" w:color="000000"/>
              <w:right w:val="single" w:sz="8" w:space="0" w:color="000000"/>
            </w:tcBorders>
            <w:vAlign w:val="center"/>
          </w:tcPr>
          <w:p w:rsidR="00301724" w:rsidRDefault="00130132">
            <w:pPr>
              <w:spacing w:before="40" w:after="40"/>
              <w:ind w:left="40" w:right="40"/>
              <w:jc w:val="center"/>
              <w:rPr>
                <w:rFonts w:ascii="微软雅黑" w:eastAsia="微软雅黑" w:hAnsi="微软雅黑" w:cs="微软雅黑"/>
                <w:color w:val="000000"/>
                <w:sz w:val="18"/>
              </w:rPr>
            </w:pPr>
            <w:r>
              <w:rPr>
                <w:rFonts w:ascii="微软雅黑" w:eastAsia="微软雅黑" w:hAnsi="微软雅黑" w:cs="微软雅黑" w:hint="eastAsia"/>
                <w:color w:val="000000"/>
                <w:sz w:val="18"/>
              </w:rPr>
              <w:t>套</w:t>
            </w:r>
          </w:p>
        </w:tc>
        <w:tc>
          <w:tcPr>
            <w:tcW w:w="2154" w:type="dxa"/>
            <w:tcBorders>
              <w:top w:val="single" w:sz="8" w:space="0" w:color="000000"/>
              <w:left w:val="single" w:sz="8" w:space="0" w:color="000000"/>
              <w:bottom w:val="single" w:sz="8" w:space="0" w:color="000000"/>
              <w:right w:val="single" w:sz="8" w:space="0" w:color="000000"/>
            </w:tcBorders>
            <w:vAlign w:val="center"/>
          </w:tcPr>
          <w:p w:rsidR="00301724" w:rsidRDefault="00130132">
            <w:pPr>
              <w:spacing w:before="40" w:after="40"/>
              <w:ind w:left="40" w:right="40"/>
              <w:jc w:val="left"/>
              <w:rPr>
                <w:rFonts w:ascii="微软雅黑" w:eastAsia="微软雅黑" w:hAnsi="微软雅黑" w:cs="微软雅黑"/>
                <w:color w:val="000000"/>
                <w:sz w:val="18"/>
              </w:rPr>
            </w:pPr>
            <w:r>
              <w:rPr>
                <w:rFonts w:ascii="微软雅黑" w:eastAsia="微软雅黑" w:hAnsi="微软雅黑" w:cs="微软雅黑" w:hint="eastAsia"/>
                <w:color w:val="000000"/>
                <w:sz w:val="18"/>
              </w:rPr>
              <w:t>60</w:t>
            </w:r>
          </w:p>
        </w:tc>
        <w:tc>
          <w:tcPr>
            <w:tcW w:w="680" w:type="dxa"/>
            <w:tcBorders>
              <w:top w:val="single" w:sz="8" w:space="0" w:color="000000"/>
              <w:left w:val="single" w:sz="8" w:space="0" w:color="000000"/>
              <w:bottom w:val="single" w:sz="8" w:space="0" w:color="000000"/>
              <w:right w:val="single" w:sz="8" w:space="0" w:color="000000"/>
            </w:tcBorders>
            <w:vAlign w:val="center"/>
          </w:tcPr>
          <w:p w:rsidR="00301724" w:rsidRDefault="00130132">
            <w:pPr>
              <w:spacing w:before="40" w:after="40"/>
              <w:ind w:left="40" w:right="40"/>
              <w:jc w:val="right"/>
              <w:rPr>
                <w:rFonts w:ascii="微软雅黑" w:eastAsia="微软雅黑" w:hAnsi="微软雅黑" w:cs="微软雅黑"/>
                <w:color w:val="000000"/>
                <w:sz w:val="18"/>
              </w:rPr>
            </w:pPr>
            <w:r>
              <w:rPr>
                <w:rFonts w:ascii="微软雅黑" w:eastAsia="微软雅黑" w:hAnsi="微软雅黑" w:cs="微软雅黑" w:hint="eastAsia"/>
                <w:color w:val="000000"/>
                <w:sz w:val="18"/>
              </w:rPr>
              <w:t>10.00</w:t>
            </w:r>
          </w:p>
        </w:tc>
        <w:tc>
          <w:tcPr>
            <w:tcW w:w="907" w:type="dxa"/>
            <w:tcBorders>
              <w:top w:val="single" w:sz="8" w:space="0" w:color="000000"/>
              <w:left w:val="single" w:sz="8" w:space="0" w:color="000000"/>
              <w:bottom w:val="single" w:sz="8" w:space="0" w:color="000000"/>
              <w:right w:val="single" w:sz="8" w:space="0" w:color="000000"/>
            </w:tcBorders>
            <w:vAlign w:val="center"/>
          </w:tcPr>
          <w:p w:rsidR="00301724" w:rsidRDefault="00130132">
            <w:pPr>
              <w:spacing w:before="40" w:after="40"/>
              <w:ind w:left="40" w:right="40"/>
              <w:jc w:val="right"/>
              <w:rPr>
                <w:rFonts w:ascii="微软雅黑" w:eastAsia="微软雅黑" w:hAnsi="微软雅黑" w:cs="微软雅黑"/>
                <w:color w:val="000000"/>
                <w:sz w:val="18"/>
              </w:rPr>
            </w:pPr>
            <w:r>
              <w:rPr>
                <w:rFonts w:ascii="微软雅黑" w:eastAsia="微软雅黑" w:hAnsi="微软雅黑" w:cs="微软雅黑" w:hint="eastAsia"/>
                <w:color w:val="000000"/>
                <w:sz w:val="18"/>
              </w:rPr>
              <w:t>10.00</w:t>
            </w:r>
          </w:p>
        </w:tc>
        <w:tc>
          <w:tcPr>
            <w:tcW w:w="2608" w:type="dxa"/>
            <w:tcBorders>
              <w:top w:val="single" w:sz="8" w:space="0" w:color="000000"/>
              <w:left w:val="single" w:sz="8" w:space="0" w:color="000000"/>
              <w:bottom w:val="single" w:sz="8" w:space="0" w:color="000000"/>
              <w:right w:val="single" w:sz="8" w:space="0" w:color="000000"/>
            </w:tcBorders>
            <w:vAlign w:val="center"/>
          </w:tcPr>
          <w:p w:rsidR="00301724" w:rsidRDefault="00301724">
            <w:pPr>
              <w:spacing w:before="40" w:after="40"/>
              <w:ind w:left="40" w:right="40"/>
              <w:jc w:val="left"/>
              <w:rPr>
                <w:rFonts w:ascii="微软雅黑" w:eastAsia="微软雅黑" w:hAnsi="微软雅黑" w:cs="微软雅黑"/>
                <w:color w:val="000000"/>
                <w:sz w:val="18"/>
              </w:rPr>
            </w:pPr>
          </w:p>
        </w:tc>
      </w:tr>
      <w:tr w:rsidR="00301724">
        <w:tblPrEx>
          <w:tblCellMar>
            <w:top w:w="0" w:type="dxa"/>
            <w:bottom w:w="0" w:type="dxa"/>
          </w:tblCellMar>
        </w:tblPrEx>
        <w:trPr>
          <w:trHeight w:val="424"/>
        </w:trPr>
        <w:tc>
          <w:tcPr>
            <w:tcW w:w="944" w:type="dxa"/>
            <w:vMerge/>
            <w:tcBorders>
              <w:top w:val="single" w:sz="8" w:space="0" w:color="000000"/>
              <w:left w:val="single" w:sz="8" w:space="0" w:color="000000"/>
              <w:bottom w:val="single" w:sz="8" w:space="0" w:color="000000"/>
              <w:right w:val="single" w:sz="8" w:space="0" w:color="000000"/>
            </w:tcBorders>
            <w:vAlign w:val="center"/>
          </w:tcPr>
          <w:p w:rsidR="00301724" w:rsidRDefault="00301724">
            <w:pPr>
              <w:spacing w:line="1" w:lineRule="exact"/>
            </w:pPr>
          </w:p>
        </w:tc>
        <w:tc>
          <w:tcPr>
            <w:tcW w:w="2268" w:type="dxa"/>
            <w:vMerge/>
            <w:tcBorders>
              <w:top w:val="single" w:sz="8" w:space="0" w:color="000000"/>
              <w:left w:val="single" w:sz="8" w:space="0" w:color="000000"/>
              <w:bottom w:val="single" w:sz="8" w:space="0" w:color="000000"/>
              <w:right w:val="single" w:sz="8" w:space="0" w:color="000000"/>
            </w:tcBorders>
            <w:vAlign w:val="center"/>
          </w:tcPr>
          <w:p w:rsidR="00301724" w:rsidRDefault="00301724">
            <w:pPr>
              <w:spacing w:line="1" w:lineRule="exact"/>
            </w:pPr>
          </w:p>
        </w:tc>
        <w:tc>
          <w:tcPr>
            <w:tcW w:w="1587" w:type="dxa"/>
            <w:tcBorders>
              <w:top w:val="single" w:sz="8" w:space="0" w:color="000000"/>
              <w:left w:val="single" w:sz="8" w:space="0" w:color="000000"/>
              <w:bottom w:val="single" w:sz="8" w:space="0" w:color="000000"/>
              <w:right w:val="single" w:sz="8" w:space="0" w:color="000000"/>
            </w:tcBorders>
            <w:vAlign w:val="center"/>
          </w:tcPr>
          <w:p w:rsidR="00301724" w:rsidRDefault="00130132">
            <w:pPr>
              <w:spacing w:before="40" w:after="40"/>
              <w:ind w:left="40" w:right="40"/>
              <w:jc w:val="left"/>
              <w:rPr>
                <w:rFonts w:ascii="微软雅黑" w:eastAsia="微软雅黑" w:hAnsi="微软雅黑" w:cs="微软雅黑"/>
                <w:color w:val="000000"/>
                <w:sz w:val="18"/>
              </w:rPr>
            </w:pPr>
            <w:r>
              <w:rPr>
                <w:rFonts w:ascii="微软雅黑" w:eastAsia="微软雅黑" w:hAnsi="微软雅黑" w:cs="微软雅黑" w:hint="eastAsia"/>
                <w:color w:val="000000"/>
                <w:sz w:val="18"/>
              </w:rPr>
              <w:t>时效指标</w:t>
            </w:r>
          </w:p>
        </w:tc>
        <w:tc>
          <w:tcPr>
            <w:tcW w:w="2381" w:type="dxa"/>
            <w:tcBorders>
              <w:top w:val="single" w:sz="8" w:space="0" w:color="000000"/>
              <w:left w:val="single" w:sz="8" w:space="0" w:color="000000"/>
              <w:bottom w:val="single" w:sz="8" w:space="0" w:color="000000"/>
              <w:right w:val="single" w:sz="8" w:space="0" w:color="000000"/>
            </w:tcBorders>
            <w:vAlign w:val="center"/>
          </w:tcPr>
          <w:p w:rsidR="00301724" w:rsidRDefault="00130132">
            <w:pPr>
              <w:spacing w:before="40" w:after="40"/>
              <w:ind w:left="40" w:right="40"/>
              <w:jc w:val="left"/>
              <w:rPr>
                <w:rFonts w:ascii="微软雅黑" w:eastAsia="微软雅黑" w:hAnsi="微软雅黑" w:cs="微软雅黑"/>
                <w:color w:val="000000"/>
                <w:sz w:val="18"/>
              </w:rPr>
            </w:pPr>
            <w:r>
              <w:rPr>
                <w:rFonts w:ascii="微软雅黑" w:eastAsia="微软雅黑" w:hAnsi="微软雅黑" w:cs="微软雅黑" w:hint="eastAsia"/>
                <w:color w:val="000000"/>
                <w:sz w:val="18"/>
              </w:rPr>
              <w:t>项目完成时间</w:t>
            </w:r>
          </w:p>
        </w:tc>
        <w:tc>
          <w:tcPr>
            <w:tcW w:w="567" w:type="dxa"/>
            <w:tcBorders>
              <w:top w:val="single" w:sz="8" w:space="0" w:color="000000"/>
              <w:left w:val="single" w:sz="8" w:space="0" w:color="000000"/>
              <w:bottom w:val="single" w:sz="8" w:space="0" w:color="000000"/>
              <w:right w:val="single" w:sz="8" w:space="0" w:color="000000"/>
            </w:tcBorders>
            <w:vAlign w:val="center"/>
          </w:tcPr>
          <w:p w:rsidR="00301724" w:rsidRDefault="00130132">
            <w:pPr>
              <w:spacing w:before="40" w:after="40"/>
              <w:ind w:left="40" w:right="40"/>
              <w:jc w:val="center"/>
              <w:rPr>
                <w:rFonts w:ascii="微软雅黑" w:eastAsia="微软雅黑" w:hAnsi="微软雅黑" w:cs="微软雅黑"/>
                <w:color w:val="000000"/>
                <w:sz w:val="18"/>
              </w:rPr>
            </w:pPr>
            <w:r>
              <w:rPr>
                <w:rFonts w:ascii="微软雅黑" w:eastAsia="微软雅黑" w:hAnsi="微软雅黑" w:cs="微软雅黑" w:hint="eastAsia"/>
                <w:color w:val="000000"/>
                <w:sz w:val="18"/>
              </w:rPr>
              <w:t>≥</w:t>
            </w:r>
          </w:p>
        </w:tc>
        <w:tc>
          <w:tcPr>
            <w:tcW w:w="1247" w:type="dxa"/>
            <w:tcBorders>
              <w:top w:val="single" w:sz="8" w:space="0" w:color="000000"/>
              <w:left w:val="single" w:sz="8" w:space="0" w:color="000000"/>
              <w:bottom w:val="single" w:sz="8" w:space="0" w:color="000000"/>
              <w:right w:val="single" w:sz="8" w:space="0" w:color="000000"/>
            </w:tcBorders>
            <w:vAlign w:val="center"/>
          </w:tcPr>
          <w:p w:rsidR="00301724" w:rsidRDefault="00130132">
            <w:pPr>
              <w:spacing w:before="40" w:after="40"/>
              <w:ind w:left="40" w:right="40"/>
              <w:jc w:val="left"/>
              <w:rPr>
                <w:rFonts w:ascii="微软雅黑" w:eastAsia="微软雅黑" w:hAnsi="微软雅黑" w:cs="微软雅黑"/>
                <w:color w:val="000000"/>
                <w:sz w:val="18"/>
              </w:rPr>
            </w:pPr>
            <w:r>
              <w:rPr>
                <w:rFonts w:ascii="微软雅黑" w:eastAsia="微软雅黑" w:hAnsi="微软雅黑" w:cs="微软雅黑" w:hint="eastAsia"/>
                <w:color w:val="000000"/>
                <w:sz w:val="18"/>
              </w:rPr>
              <w:t>1</w:t>
            </w:r>
          </w:p>
        </w:tc>
        <w:tc>
          <w:tcPr>
            <w:tcW w:w="567" w:type="dxa"/>
            <w:tcBorders>
              <w:top w:val="single" w:sz="8" w:space="0" w:color="000000"/>
              <w:left w:val="single" w:sz="8" w:space="0" w:color="000000"/>
              <w:bottom w:val="single" w:sz="8" w:space="0" w:color="000000"/>
              <w:right w:val="single" w:sz="8" w:space="0" w:color="000000"/>
            </w:tcBorders>
            <w:vAlign w:val="center"/>
          </w:tcPr>
          <w:p w:rsidR="00301724" w:rsidRDefault="00130132">
            <w:pPr>
              <w:spacing w:before="40" w:after="40"/>
              <w:ind w:left="40" w:right="40"/>
              <w:jc w:val="center"/>
              <w:rPr>
                <w:rFonts w:ascii="微软雅黑" w:eastAsia="微软雅黑" w:hAnsi="微软雅黑" w:cs="微软雅黑"/>
                <w:color w:val="000000"/>
                <w:sz w:val="18"/>
              </w:rPr>
            </w:pPr>
            <w:r>
              <w:rPr>
                <w:rFonts w:ascii="微软雅黑" w:eastAsia="微软雅黑" w:hAnsi="微软雅黑" w:cs="微软雅黑" w:hint="eastAsia"/>
                <w:color w:val="000000"/>
                <w:sz w:val="18"/>
              </w:rPr>
              <w:t>年</w:t>
            </w:r>
          </w:p>
        </w:tc>
        <w:tc>
          <w:tcPr>
            <w:tcW w:w="2154" w:type="dxa"/>
            <w:tcBorders>
              <w:top w:val="single" w:sz="8" w:space="0" w:color="000000"/>
              <w:left w:val="single" w:sz="8" w:space="0" w:color="000000"/>
              <w:bottom w:val="single" w:sz="8" w:space="0" w:color="000000"/>
              <w:right w:val="single" w:sz="8" w:space="0" w:color="000000"/>
            </w:tcBorders>
            <w:vAlign w:val="center"/>
          </w:tcPr>
          <w:p w:rsidR="00301724" w:rsidRDefault="00130132">
            <w:pPr>
              <w:spacing w:before="40" w:after="40"/>
              <w:ind w:left="40" w:right="40"/>
              <w:jc w:val="left"/>
              <w:rPr>
                <w:rFonts w:ascii="微软雅黑" w:eastAsia="微软雅黑" w:hAnsi="微软雅黑" w:cs="微软雅黑"/>
                <w:color w:val="000000"/>
                <w:sz w:val="18"/>
              </w:rPr>
            </w:pPr>
            <w:r>
              <w:rPr>
                <w:rFonts w:ascii="微软雅黑" w:eastAsia="微软雅黑" w:hAnsi="微软雅黑" w:cs="微软雅黑" w:hint="eastAsia"/>
                <w:color w:val="000000"/>
                <w:sz w:val="18"/>
              </w:rPr>
              <w:t>1</w:t>
            </w:r>
          </w:p>
        </w:tc>
        <w:tc>
          <w:tcPr>
            <w:tcW w:w="680" w:type="dxa"/>
            <w:tcBorders>
              <w:top w:val="single" w:sz="8" w:space="0" w:color="000000"/>
              <w:left w:val="single" w:sz="8" w:space="0" w:color="000000"/>
              <w:bottom w:val="single" w:sz="8" w:space="0" w:color="000000"/>
              <w:right w:val="single" w:sz="8" w:space="0" w:color="000000"/>
            </w:tcBorders>
            <w:vAlign w:val="center"/>
          </w:tcPr>
          <w:p w:rsidR="00301724" w:rsidRDefault="00130132">
            <w:pPr>
              <w:spacing w:before="40" w:after="40"/>
              <w:ind w:left="40" w:right="40"/>
              <w:jc w:val="right"/>
              <w:rPr>
                <w:rFonts w:ascii="微软雅黑" w:eastAsia="微软雅黑" w:hAnsi="微软雅黑" w:cs="微软雅黑"/>
                <w:color w:val="000000"/>
                <w:sz w:val="18"/>
              </w:rPr>
            </w:pPr>
            <w:r>
              <w:rPr>
                <w:rFonts w:ascii="微软雅黑" w:eastAsia="微软雅黑" w:hAnsi="微软雅黑" w:cs="微软雅黑" w:hint="eastAsia"/>
                <w:color w:val="000000"/>
                <w:sz w:val="18"/>
              </w:rPr>
              <w:t>10.00</w:t>
            </w:r>
          </w:p>
        </w:tc>
        <w:tc>
          <w:tcPr>
            <w:tcW w:w="907" w:type="dxa"/>
            <w:tcBorders>
              <w:top w:val="single" w:sz="8" w:space="0" w:color="000000"/>
              <w:left w:val="single" w:sz="8" w:space="0" w:color="000000"/>
              <w:bottom w:val="single" w:sz="8" w:space="0" w:color="000000"/>
              <w:right w:val="single" w:sz="8" w:space="0" w:color="000000"/>
            </w:tcBorders>
            <w:vAlign w:val="center"/>
          </w:tcPr>
          <w:p w:rsidR="00301724" w:rsidRDefault="00130132">
            <w:pPr>
              <w:spacing w:before="40" w:after="40"/>
              <w:ind w:left="40" w:right="40"/>
              <w:jc w:val="right"/>
              <w:rPr>
                <w:rFonts w:ascii="微软雅黑" w:eastAsia="微软雅黑" w:hAnsi="微软雅黑" w:cs="微软雅黑"/>
                <w:color w:val="000000"/>
                <w:sz w:val="18"/>
              </w:rPr>
            </w:pPr>
            <w:r>
              <w:rPr>
                <w:rFonts w:ascii="微软雅黑" w:eastAsia="微软雅黑" w:hAnsi="微软雅黑" w:cs="微软雅黑" w:hint="eastAsia"/>
                <w:color w:val="000000"/>
                <w:sz w:val="18"/>
              </w:rPr>
              <w:t>10.00</w:t>
            </w:r>
          </w:p>
        </w:tc>
        <w:tc>
          <w:tcPr>
            <w:tcW w:w="2608" w:type="dxa"/>
            <w:tcBorders>
              <w:top w:val="single" w:sz="8" w:space="0" w:color="000000"/>
              <w:left w:val="single" w:sz="8" w:space="0" w:color="000000"/>
              <w:bottom w:val="single" w:sz="8" w:space="0" w:color="000000"/>
              <w:right w:val="single" w:sz="8" w:space="0" w:color="000000"/>
            </w:tcBorders>
            <w:vAlign w:val="center"/>
          </w:tcPr>
          <w:p w:rsidR="00301724" w:rsidRDefault="00301724">
            <w:pPr>
              <w:spacing w:before="40" w:after="40"/>
              <w:ind w:left="40" w:right="40"/>
              <w:jc w:val="left"/>
              <w:rPr>
                <w:rFonts w:ascii="微软雅黑" w:eastAsia="微软雅黑" w:hAnsi="微软雅黑" w:cs="微软雅黑"/>
                <w:color w:val="000000"/>
                <w:sz w:val="18"/>
              </w:rPr>
            </w:pPr>
          </w:p>
        </w:tc>
      </w:tr>
      <w:tr w:rsidR="00301724">
        <w:tblPrEx>
          <w:tblCellMar>
            <w:top w:w="0" w:type="dxa"/>
            <w:bottom w:w="0" w:type="dxa"/>
          </w:tblCellMar>
        </w:tblPrEx>
        <w:trPr>
          <w:trHeight w:val="424"/>
        </w:trPr>
        <w:tc>
          <w:tcPr>
            <w:tcW w:w="944" w:type="dxa"/>
            <w:vMerge/>
            <w:tcBorders>
              <w:top w:val="single" w:sz="8" w:space="0" w:color="000000"/>
              <w:left w:val="single" w:sz="8" w:space="0" w:color="000000"/>
              <w:bottom w:val="single" w:sz="8" w:space="0" w:color="000000"/>
              <w:right w:val="single" w:sz="8" w:space="0" w:color="000000"/>
            </w:tcBorders>
            <w:vAlign w:val="center"/>
          </w:tcPr>
          <w:p w:rsidR="00301724" w:rsidRDefault="00301724">
            <w:pPr>
              <w:spacing w:line="1" w:lineRule="exact"/>
            </w:pPr>
          </w:p>
        </w:tc>
        <w:tc>
          <w:tcPr>
            <w:tcW w:w="2268" w:type="dxa"/>
            <w:vMerge/>
            <w:tcBorders>
              <w:top w:val="single" w:sz="8" w:space="0" w:color="000000"/>
              <w:left w:val="single" w:sz="8" w:space="0" w:color="000000"/>
              <w:bottom w:val="single" w:sz="8" w:space="0" w:color="000000"/>
              <w:right w:val="single" w:sz="8" w:space="0" w:color="000000"/>
            </w:tcBorders>
            <w:vAlign w:val="center"/>
          </w:tcPr>
          <w:p w:rsidR="00301724" w:rsidRDefault="00301724">
            <w:pPr>
              <w:spacing w:line="1" w:lineRule="exact"/>
            </w:pPr>
          </w:p>
        </w:tc>
        <w:tc>
          <w:tcPr>
            <w:tcW w:w="1587" w:type="dxa"/>
            <w:tcBorders>
              <w:top w:val="single" w:sz="8" w:space="0" w:color="000000"/>
              <w:left w:val="single" w:sz="8" w:space="0" w:color="000000"/>
              <w:bottom w:val="single" w:sz="8" w:space="0" w:color="000000"/>
              <w:right w:val="single" w:sz="8" w:space="0" w:color="000000"/>
            </w:tcBorders>
            <w:vAlign w:val="center"/>
          </w:tcPr>
          <w:p w:rsidR="00301724" w:rsidRDefault="00130132">
            <w:pPr>
              <w:spacing w:before="40" w:after="40"/>
              <w:ind w:left="40" w:right="40"/>
              <w:jc w:val="left"/>
              <w:rPr>
                <w:rFonts w:ascii="微软雅黑" w:eastAsia="微软雅黑" w:hAnsi="微软雅黑" w:cs="微软雅黑"/>
                <w:color w:val="000000"/>
                <w:sz w:val="18"/>
              </w:rPr>
            </w:pPr>
            <w:r>
              <w:rPr>
                <w:rFonts w:ascii="微软雅黑" w:eastAsia="微软雅黑" w:hAnsi="微软雅黑" w:cs="微软雅黑" w:hint="eastAsia"/>
                <w:color w:val="000000"/>
                <w:sz w:val="18"/>
              </w:rPr>
              <w:t>质量指标</w:t>
            </w:r>
          </w:p>
        </w:tc>
        <w:tc>
          <w:tcPr>
            <w:tcW w:w="2381" w:type="dxa"/>
            <w:tcBorders>
              <w:top w:val="single" w:sz="8" w:space="0" w:color="000000"/>
              <w:left w:val="single" w:sz="8" w:space="0" w:color="000000"/>
              <w:bottom w:val="single" w:sz="8" w:space="0" w:color="000000"/>
              <w:right w:val="single" w:sz="8" w:space="0" w:color="000000"/>
            </w:tcBorders>
            <w:vAlign w:val="center"/>
          </w:tcPr>
          <w:p w:rsidR="00301724" w:rsidRDefault="00130132">
            <w:pPr>
              <w:spacing w:before="40" w:after="40"/>
              <w:ind w:left="40" w:right="40"/>
              <w:jc w:val="left"/>
              <w:rPr>
                <w:rFonts w:ascii="微软雅黑" w:eastAsia="微软雅黑" w:hAnsi="微软雅黑" w:cs="微软雅黑"/>
                <w:color w:val="000000"/>
                <w:sz w:val="18"/>
              </w:rPr>
            </w:pPr>
            <w:r>
              <w:rPr>
                <w:rFonts w:ascii="微软雅黑" w:eastAsia="微软雅黑" w:hAnsi="微软雅黑" w:cs="微软雅黑" w:hint="eastAsia"/>
                <w:color w:val="000000"/>
                <w:sz w:val="18"/>
              </w:rPr>
              <w:t>项目国产化改造质量</w:t>
            </w:r>
          </w:p>
        </w:tc>
        <w:tc>
          <w:tcPr>
            <w:tcW w:w="567" w:type="dxa"/>
            <w:tcBorders>
              <w:top w:val="single" w:sz="8" w:space="0" w:color="000000"/>
              <w:left w:val="single" w:sz="8" w:space="0" w:color="000000"/>
              <w:bottom w:val="single" w:sz="8" w:space="0" w:color="000000"/>
              <w:right w:val="single" w:sz="8" w:space="0" w:color="000000"/>
            </w:tcBorders>
            <w:vAlign w:val="center"/>
          </w:tcPr>
          <w:p w:rsidR="00301724" w:rsidRDefault="00130132">
            <w:pPr>
              <w:spacing w:before="40" w:after="40"/>
              <w:ind w:left="40" w:right="40"/>
              <w:jc w:val="center"/>
              <w:rPr>
                <w:rFonts w:ascii="微软雅黑" w:eastAsia="微软雅黑" w:hAnsi="微软雅黑" w:cs="微软雅黑"/>
                <w:color w:val="000000"/>
                <w:sz w:val="18"/>
              </w:rPr>
            </w:pPr>
            <w:r>
              <w:rPr>
                <w:rFonts w:ascii="微软雅黑" w:eastAsia="微软雅黑" w:hAnsi="微软雅黑" w:cs="微软雅黑" w:hint="eastAsia"/>
                <w:color w:val="000000"/>
                <w:sz w:val="18"/>
              </w:rPr>
              <w:t>≥</w:t>
            </w:r>
          </w:p>
        </w:tc>
        <w:tc>
          <w:tcPr>
            <w:tcW w:w="1247" w:type="dxa"/>
            <w:tcBorders>
              <w:top w:val="single" w:sz="8" w:space="0" w:color="000000"/>
              <w:left w:val="single" w:sz="8" w:space="0" w:color="000000"/>
              <w:bottom w:val="single" w:sz="8" w:space="0" w:color="000000"/>
              <w:right w:val="single" w:sz="8" w:space="0" w:color="000000"/>
            </w:tcBorders>
            <w:vAlign w:val="center"/>
          </w:tcPr>
          <w:p w:rsidR="00301724" w:rsidRDefault="00130132">
            <w:pPr>
              <w:spacing w:before="40" w:after="40"/>
              <w:ind w:left="40" w:right="40"/>
              <w:jc w:val="left"/>
              <w:rPr>
                <w:rFonts w:ascii="微软雅黑" w:eastAsia="微软雅黑" w:hAnsi="微软雅黑" w:cs="微软雅黑"/>
                <w:color w:val="000000"/>
                <w:sz w:val="18"/>
              </w:rPr>
            </w:pPr>
            <w:r>
              <w:rPr>
                <w:rFonts w:ascii="微软雅黑" w:eastAsia="微软雅黑" w:hAnsi="微软雅黑" w:cs="微软雅黑" w:hint="eastAsia"/>
                <w:color w:val="000000"/>
                <w:sz w:val="18"/>
              </w:rPr>
              <w:t>90</w:t>
            </w:r>
          </w:p>
        </w:tc>
        <w:tc>
          <w:tcPr>
            <w:tcW w:w="567" w:type="dxa"/>
            <w:tcBorders>
              <w:top w:val="single" w:sz="8" w:space="0" w:color="000000"/>
              <w:left w:val="single" w:sz="8" w:space="0" w:color="000000"/>
              <w:bottom w:val="single" w:sz="8" w:space="0" w:color="000000"/>
              <w:right w:val="single" w:sz="8" w:space="0" w:color="000000"/>
            </w:tcBorders>
            <w:vAlign w:val="center"/>
          </w:tcPr>
          <w:p w:rsidR="00301724" w:rsidRDefault="00130132">
            <w:pPr>
              <w:spacing w:before="40" w:after="40"/>
              <w:ind w:left="40" w:right="40"/>
              <w:jc w:val="center"/>
              <w:rPr>
                <w:rFonts w:ascii="微软雅黑" w:eastAsia="微软雅黑" w:hAnsi="微软雅黑" w:cs="微软雅黑"/>
                <w:color w:val="000000"/>
                <w:sz w:val="18"/>
              </w:rPr>
            </w:pPr>
            <w:r>
              <w:rPr>
                <w:rFonts w:ascii="微软雅黑" w:eastAsia="微软雅黑" w:hAnsi="微软雅黑" w:cs="微软雅黑" w:hint="eastAsia"/>
                <w:color w:val="000000"/>
                <w:sz w:val="18"/>
              </w:rPr>
              <w:t>百分比</w:t>
            </w:r>
          </w:p>
        </w:tc>
        <w:tc>
          <w:tcPr>
            <w:tcW w:w="2154" w:type="dxa"/>
            <w:tcBorders>
              <w:top w:val="single" w:sz="8" w:space="0" w:color="000000"/>
              <w:left w:val="single" w:sz="8" w:space="0" w:color="000000"/>
              <w:bottom w:val="single" w:sz="8" w:space="0" w:color="000000"/>
              <w:right w:val="single" w:sz="8" w:space="0" w:color="000000"/>
            </w:tcBorders>
            <w:vAlign w:val="center"/>
          </w:tcPr>
          <w:p w:rsidR="00301724" w:rsidRDefault="00130132">
            <w:pPr>
              <w:spacing w:before="40" w:after="40"/>
              <w:ind w:left="40" w:right="40"/>
              <w:jc w:val="left"/>
              <w:rPr>
                <w:rFonts w:ascii="微软雅黑" w:eastAsia="微软雅黑" w:hAnsi="微软雅黑" w:cs="微软雅黑"/>
                <w:color w:val="000000"/>
                <w:sz w:val="18"/>
              </w:rPr>
            </w:pPr>
            <w:r>
              <w:rPr>
                <w:rFonts w:ascii="微软雅黑" w:eastAsia="微软雅黑" w:hAnsi="微软雅黑" w:cs="微软雅黑" w:hint="eastAsia"/>
                <w:color w:val="000000"/>
                <w:sz w:val="18"/>
              </w:rPr>
              <w:t>90</w:t>
            </w:r>
          </w:p>
        </w:tc>
        <w:tc>
          <w:tcPr>
            <w:tcW w:w="680" w:type="dxa"/>
            <w:tcBorders>
              <w:top w:val="single" w:sz="8" w:space="0" w:color="000000"/>
              <w:left w:val="single" w:sz="8" w:space="0" w:color="000000"/>
              <w:bottom w:val="single" w:sz="8" w:space="0" w:color="000000"/>
              <w:right w:val="single" w:sz="8" w:space="0" w:color="000000"/>
            </w:tcBorders>
            <w:vAlign w:val="center"/>
          </w:tcPr>
          <w:p w:rsidR="00301724" w:rsidRDefault="00130132">
            <w:pPr>
              <w:spacing w:before="40" w:after="40"/>
              <w:ind w:left="40" w:right="40"/>
              <w:jc w:val="right"/>
              <w:rPr>
                <w:rFonts w:ascii="微软雅黑" w:eastAsia="微软雅黑" w:hAnsi="微软雅黑" w:cs="微软雅黑"/>
                <w:color w:val="000000"/>
                <w:sz w:val="18"/>
              </w:rPr>
            </w:pPr>
            <w:r>
              <w:rPr>
                <w:rFonts w:ascii="微软雅黑" w:eastAsia="微软雅黑" w:hAnsi="微软雅黑" w:cs="微软雅黑" w:hint="eastAsia"/>
                <w:color w:val="000000"/>
                <w:sz w:val="18"/>
              </w:rPr>
              <w:t>20.00</w:t>
            </w:r>
          </w:p>
        </w:tc>
        <w:tc>
          <w:tcPr>
            <w:tcW w:w="907" w:type="dxa"/>
            <w:tcBorders>
              <w:top w:val="single" w:sz="8" w:space="0" w:color="000000"/>
              <w:left w:val="single" w:sz="8" w:space="0" w:color="000000"/>
              <w:bottom w:val="single" w:sz="8" w:space="0" w:color="000000"/>
              <w:right w:val="single" w:sz="8" w:space="0" w:color="000000"/>
            </w:tcBorders>
            <w:vAlign w:val="center"/>
          </w:tcPr>
          <w:p w:rsidR="00301724" w:rsidRDefault="00130132">
            <w:pPr>
              <w:spacing w:before="40" w:after="40"/>
              <w:ind w:left="40" w:right="40"/>
              <w:jc w:val="right"/>
              <w:rPr>
                <w:rFonts w:ascii="微软雅黑" w:eastAsia="微软雅黑" w:hAnsi="微软雅黑" w:cs="微软雅黑"/>
                <w:color w:val="000000"/>
                <w:sz w:val="18"/>
              </w:rPr>
            </w:pPr>
            <w:r>
              <w:rPr>
                <w:rFonts w:ascii="微软雅黑" w:eastAsia="微软雅黑" w:hAnsi="微软雅黑" w:cs="微软雅黑" w:hint="eastAsia"/>
                <w:color w:val="000000"/>
                <w:sz w:val="18"/>
              </w:rPr>
              <w:t>20.00</w:t>
            </w:r>
          </w:p>
        </w:tc>
        <w:tc>
          <w:tcPr>
            <w:tcW w:w="2608" w:type="dxa"/>
            <w:tcBorders>
              <w:top w:val="single" w:sz="8" w:space="0" w:color="000000"/>
              <w:left w:val="single" w:sz="8" w:space="0" w:color="000000"/>
              <w:bottom w:val="single" w:sz="8" w:space="0" w:color="000000"/>
              <w:right w:val="single" w:sz="8" w:space="0" w:color="000000"/>
            </w:tcBorders>
            <w:vAlign w:val="center"/>
          </w:tcPr>
          <w:p w:rsidR="00301724" w:rsidRDefault="00301724">
            <w:pPr>
              <w:spacing w:before="40" w:after="40"/>
              <w:ind w:left="40" w:right="40"/>
              <w:jc w:val="left"/>
              <w:rPr>
                <w:rFonts w:ascii="微软雅黑" w:eastAsia="微软雅黑" w:hAnsi="微软雅黑" w:cs="微软雅黑"/>
                <w:color w:val="000000"/>
                <w:sz w:val="18"/>
              </w:rPr>
            </w:pPr>
          </w:p>
        </w:tc>
      </w:tr>
      <w:tr w:rsidR="00301724">
        <w:tblPrEx>
          <w:tblCellMar>
            <w:top w:w="0" w:type="dxa"/>
            <w:bottom w:w="0" w:type="dxa"/>
          </w:tblCellMar>
        </w:tblPrEx>
        <w:trPr>
          <w:trHeight w:val="424"/>
        </w:trPr>
        <w:tc>
          <w:tcPr>
            <w:tcW w:w="944" w:type="dxa"/>
            <w:vMerge/>
            <w:tcBorders>
              <w:top w:val="single" w:sz="8" w:space="0" w:color="000000"/>
              <w:left w:val="single" w:sz="8" w:space="0" w:color="000000"/>
              <w:bottom w:val="single" w:sz="8" w:space="0" w:color="000000"/>
              <w:right w:val="single" w:sz="8" w:space="0" w:color="000000"/>
            </w:tcBorders>
            <w:vAlign w:val="center"/>
          </w:tcPr>
          <w:p w:rsidR="00301724" w:rsidRDefault="00301724">
            <w:pPr>
              <w:spacing w:line="1" w:lineRule="exact"/>
            </w:pPr>
          </w:p>
        </w:tc>
        <w:tc>
          <w:tcPr>
            <w:tcW w:w="2268" w:type="dxa"/>
            <w:vMerge w:val="restart"/>
            <w:tcBorders>
              <w:top w:val="single" w:sz="8" w:space="0" w:color="000000"/>
              <w:left w:val="single" w:sz="8" w:space="0" w:color="000000"/>
              <w:bottom w:val="single" w:sz="8" w:space="0" w:color="000000"/>
              <w:right w:val="single" w:sz="8" w:space="0" w:color="000000"/>
            </w:tcBorders>
            <w:vAlign w:val="center"/>
          </w:tcPr>
          <w:p w:rsidR="00301724" w:rsidRDefault="00130132">
            <w:pPr>
              <w:spacing w:before="40" w:after="40"/>
              <w:ind w:left="40" w:right="40"/>
              <w:jc w:val="center"/>
              <w:rPr>
                <w:rFonts w:ascii="微软雅黑" w:eastAsia="微软雅黑" w:hAnsi="微软雅黑" w:cs="微软雅黑"/>
                <w:color w:val="000000"/>
                <w:sz w:val="18"/>
              </w:rPr>
            </w:pPr>
            <w:r>
              <w:rPr>
                <w:rFonts w:ascii="微软雅黑" w:eastAsia="微软雅黑" w:hAnsi="微软雅黑" w:cs="微软雅黑" w:hint="eastAsia"/>
                <w:color w:val="000000"/>
                <w:sz w:val="18"/>
              </w:rPr>
              <w:t>成本指标</w:t>
            </w:r>
          </w:p>
        </w:tc>
        <w:tc>
          <w:tcPr>
            <w:tcW w:w="1587" w:type="dxa"/>
            <w:vMerge w:val="restart"/>
            <w:tcBorders>
              <w:top w:val="single" w:sz="8" w:space="0" w:color="000000"/>
              <w:left w:val="single" w:sz="8" w:space="0" w:color="000000"/>
              <w:bottom w:val="single" w:sz="8" w:space="0" w:color="000000"/>
              <w:right w:val="single" w:sz="8" w:space="0" w:color="000000"/>
            </w:tcBorders>
            <w:vAlign w:val="center"/>
          </w:tcPr>
          <w:p w:rsidR="00301724" w:rsidRDefault="00130132">
            <w:pPr>
              <w:spacing w:before="40" w:after="40"/>
              <w:ind w:left="40" w:right="40"/>
              <w:jc w:val="left"/>
              <w:rPr>
                <w:rFonts w:ascii="微软雅黑" w:eastAsia="微软雅黑" w:hAnsi="微软雅黑" w:cs="微软雅黑"/>
                <w:color w:val="000000"/>
                <w:sz w:val="18"/>
              </w:rPr>
            </w:pPr>
            <w:r>
              <w:rPr>
                <w:rFonts w:ascii="微软雅黑" w:eastAsia="微软雅黑" w:hAnsi="微软雅黑" w:cs="微软雅黑" w:hint="eastAsia"/>
                <w:color w:val="000000"/>
                <w:sz w:val="18"/>
              </w:rPr>
              <w:t>经济成本指标</w:t>
            </w:r>
          </w:p>
        </w:tc>
        <w:tc>
          <w:tcPr>
            <w:tcW w:w="2381" w:type="dxa"/>
            <w:tcBorders>
              <w:top w:val="single" w:sz="8" w:space="0" w:color="000000"/>
              <w:left w:val="single" w:sz="8" w:space="0" w:color="000000"/>
              <w:bottom w:val="single" w:sz="8" w:space="0" w:color="000000"/>
              <w:right w:val="single" w:sz="8" w:space="0" w:color="000000"/>
            </w:tcBorders>
            <w:vAlign w:val="center"/>
          </w:tcPr>
          <w:p w:rsidR="00301724" w:rsidRDefault="00130132">
            <w:pPr>
              <w:spacing w:before="40" w:after="40"/>
              <w:ind w:left="40" w:right="40"/>
              <w:jc w:val="left"/>
              <w:rPr>
                <w:rFonts w:ascii="微软雅黑" w:eastAsia="微软雅黑" w:hAnsi="微软雅黑" w:cs="微软雅黑"/>
                <w:color w:val="000000"/>
                <w:sz w:val="18"/>
              </w:rPr>
            </w:pPr>
            <w:r>
              <w:rPr>
                <w:rFonts w:ascii="微软雅黑" w:eastAsia="微软雅黑" w:hAnsi="微软雅黑" w:cs="微软雅黑" w:hint="eastAsia"/>
                <w:color w:val="000000"/>
                <w:sz w:val="18"/>
              </w:rPr>
              <w:t>“三远一网”暨远程庭审指挥系统国产化</w:t>
            </w:r>
          </w:p>
        </w:tc>
        <w:tc>
          <w:tcPr>
            <w:tcW w:w="567" w:type="dxa"/>
            <w:tcBorders>
              <w:top w:val="single" w:sz="8" w:space="0" w:color="000000"/>
              <w:left w:val="single" w:sz="8" w:space="0" w:color="000000"/>
              <w:bottom w:val="single" w:sz="8" w:space="0" w:color="000000"/>
              <w:right w:val="single" w:sz="8" w:space="0" w:color="000000"/>
            </w:tcBorders>
            <w:vAlign w:val="center"/>
          </w:tcPr>
          <w:p w:rsidR="00301724" w:rsidRDefault="00130132">
            <w:pPr>
              <w:spacing w:before="40" w:after="40"/>
              <w:ind w:left="40" w:right="40"/>
              <w:jc w:val="center"/>
              <w:rPr>
                <w:rFonts w:ascii="微软雅黑" w:eastAsia="微软雅黑" w:hAnsi="微软雅黑" w:cs="微软雅黑"/>
                <w:color w:val="000000"/>
                <w:sz w:val="18"/>
              </w:rPr>
            </w:pPr>
            <w:r>
              <w:rPr>
                <w:rFonts w:ascii="微软雅黑" w:eastAsia="微软雅黑" w:hAnsi="微软雅黑" w:cs="微软雅黑" w:hint="eastAsia"/>
                <w:color w:val="000000"/>
                <w:sz w:val="18"/>
              </w:rPr>
              <w:t>=</w:t>
            </w:r>
          </w:p>
        </w:tc>
        <w:tc>
          <w:tcPr>
            <w:tcW w:w="1247" w:type="dxa"/>
            <w:tcBorders>
              <w:top w:val="single" w:sz="8" w:space="0" w:color="000000"/>
              <w:left w:val="single" w:sz="8" w:space="0" w:color="000000"/>
              <w:bottom w:val="single" w:sz="8" w:space="0" w:color="000000"/>
              <w:right w:val="single" w:sz="8" w:space="0" w:color="000000"/>
            </w:tcBorders>
            <w:vAlign w:val="center"/>
          </w:tcPr>
          <w:p w:rsidR="00301724" w:rsidRDefault="00130132">
            <w:pPr>
              <w:spacing w:before="40" w:after="40"/>
              <w:ind w:left="40" w:right="40"/>
              <w:jc w:val="left"/>
              <w:rPr>
                <w:rFonts w:ascii="微软雅黑" w:eastAsia="微软雅黑" w:hAnsi="微软雅黑" w:cs="微软雅黑"/>
                <w:color w:val="000000"/>
                <w:sz w:val="18"/>
              </w:rPr>
            </w:pPr>
            <w:r>
              <w:rPr>
                <w:rFonts w:ascii="微软雅黑" w:eastAsia="微软雅黑" w:hAnsi="微软雅黑" w:cs="微软雅黑" w:hint="eastAsia"/>
                <w:color w:val="000000"/>
                <w:sz w:val="18"/>
              </w:rPr>
              <w:t>89.41</w:t>
            </w:r>
          </w:p>
        </w:tc>
        <w:tc>
          <w:tcPr>
            <w:tcW w:w="567" w:type="dxa"/>
            <w:tcBorders>
              <w:top w:val="single" w:sz="8" w:space="0" w:color="000000"/>
              <w:left w:val="single" w:sz="8" w:space="0" w:color="000000"/>
              <w:bottom w:val="single" w:sz="8" w:space="0" w:color="000000"/>
              <w:right w:val="single" w:sz="8" w:space="0" w:color="000000"/>
            </w:tcBorders>
            <w:vAlign w:val="center"/>
          </w:tcPr>
          <w:p w:rsidR="00301724" w:rsidRDefault="00130132">
            <w:pPr>
              <w:spacing w:before="40" w:after="40"/>
              <w:ind w:left="40" w:right="40"/>
              <w:jc w:val="center"/>
              <w:rPr>
                <w:rFonts w:ascii="微软雅黑" w:eastAsia="微软雅黑" w:hAnsi="微软雅黑" w:cs="微软雅黑"/>
                <w:color w:val="000000"/>
                <w:sz w:val="18"/>
              </w:rPr>
            </w:pPr>
            <w:r>
              <w:rPr>
                <w:rFonts w:ascii="微软雅黑" w:eastAsia="微软雅黑" w:hAnsi="微软雅黑" w:cs="微软雅黑" w:hint="eastAsia"/>
                <w:color w:val="000000"/>
                <w:sz w:val="18"/>
              </w:rPr>
              <w:t>万元</w:t>
            </w:r>
          </w:p>
        </w:tc>
        <w:tc>
          <w:tcPr>
            <w:tcW w:w="2154" w:type="dxa"/>
            <w:tcBorders>
              <w:top w:val="single" w:sz="8" w:space="0" w:color="000000"/>
              <w:left w:val="single" w:sz="8" w:space="0" w:color="000000"/>
              <w:bottom w:val="single" w:sz="8" w:space="0" w:color="000000"/>
              <w:right w:val="single" w:sz="8" w:space="0" w:color="000000"/>
            </w:tcBorders>
            <w:vAlign w:val="center"/>
          </w:tcPr>
          <w:p w:rsidR="00301724" w:rsidRDefault="00130132">
            <w:pPr>
              <w:spacing w:before="40" w:after="40"/>
              <w:ind w:left="40" w:right="40"/>
              <w:jc w:val="left"/>
              <w:rPr>
                <w:rFonts w:ascii="微软雅黑" w:eastAsia="微软雅黑" w:hAnsi="微软雅黑" w:cs="微软雅黑"/>
                <w:color w:val="000000"/>
                <w:sz w:val="18"/>
              </w:rPr>
            </w:pPr>
            <w:r>
              <w:rPr>
                <w:rFonts w:ascii="微软雅黑" w:eastAsia="微软雅黑" w:hAnsi="微软雅黑" w:cs="微软雅黑" w:hint="eastAsia"/>
                <w:color w:val="000000"/>
                <w:sz w:val="18"/>
              </w:rPr>
              <w:t>89.41</w:t>
            </w:r>
          </w:p>
        </w:tc>
        <w:tc>
          <w:tcPr>
            <w:tcW w:w="680" w:type="dxa"/>
            <w:tcBorders>
              <w:top w:val="single" w:sz="8" w:space="0" w:color="000000"/>
              <w:left w:val="single" w:sz="8" w:space="0" w:color="000000"/>
              <w:bottom w:val="single" w:sz="8" w:space="0" w:color="000000"/>
              <w:right w:val="single" w:sz="8" w:space="0" w:color="000000"/>
            </w:tcBorders>
            <w:vAlign w:val="center"/>
          </w:tcPr>
          <w:p w:rsidR="00301724" w:rsidRDefault="00130132">
            <w:pPr>
              <w:spacing w:before="40" w:after="40"/>
              <w:ind w:left="40" w:right="40"/>
              <w:jc w:val="right"/>
              <w:rPr>
                <w:rFonts w:ascii="微软雅黑" w:eastAsia="微软雅黑" w:hAnsi="微软雅黑" w:cs="微软雅黑"/>
                <w:color w:val="000000"/>
                <w:sz w:val="18"/>
              </w:rPr>
            </w:pPr>
            <w:r>
              <w:rPr>
                <w:rFonts w:ascii="微软雅黑" w:eastAsia="微软雅黑" w:hAnsi="微软雅黑" w:cs="微软雅黑" w:hint="eastAsia"/>
                <w:color w:val="000000"/>
                <w:sz w:val="18"/>
              </w:rPr>
              <w:t>10.00</w:t>
            </w:r>
          </w:p>
        </w:tc>
        <w:tc>
          <w:tcPr>
            <w:tcW w:w="907" w:type="dxa"/>
            <w:tcBorders>
              <w:top w:val="single" w:sz="8" w:space="0" w:color="000000"/>
              <w:left w:val="single" w:sz="8" w:space="0" w:color="000000"/>
              <w:bottom w:val="single" w:sz="8" w:space="0" w:color="000000"/>
              <w:right w:val="single" w:sz="8" w:space="0" w:color="000000"/>
            </w:tcBorders>
            <w:vAlign w:val="center"/>
          </w:tcPr>
          <w:p w:rsidR="00301724" w:rsidRDefault="00130132">
            <w:pPr>
              <w:spacing w:before="40" w:after="40"/>
              <w:ind w:left="40" w:right="40"/>
              <w:jc w:val="right"/>
              <w:rPr>
                <w:rFonts w:ascii="微软雅黑" w:eastAsia="微软雅黑" w:hAnsi="微软雅黑" w:cs="微软雅黑"/>
                <w:color w:val="000000"/>
                <w:sz w:val="18"/>
              </w:rPr>
            </w:pPr>
            <w:r>
              <w:rPr>
                <w:rFonts w:ascii="微软雅黑" w:eastAsia="微软雅黑" w:hAnsi="微软雅黑" w:cs="微软雅黑" w:hint="eastAsia"/>
                <w:color w:val="000000"/>
                <w:sz w:val="18"/>
              </w:rPr>
              <w:t>10.00</w:t>
            </w:r>
          </w:p>
        </w:tc>
        <w:tc>
          <w:tcPr>
            <w:tcW w:w="2608" w:type="dxa"/>
            <w:tcBorders>
              <w:top w:val="single" w:sz="8" w:space="0" w:color="000000"/>
              <w:left w:val="single" w:sz="8" w:space="0" w:color="000000"/>
              <w:bottom w:val="single" w:sz="8" w:space="0" w:color="000000"/>
              <w:right w:val="single" w:sz="8" w:space="0" w:color="000000"/>
            </w:tcBorders>
            <w:vAlign w:val="center"/>
          </w:tcPr>
          <w:p w:rsidR="00301724" w:rsidRDefault="00301724">
            <w:pPr>
              <w:spacing w:before="40" w:after="40"/>
              <w:ind w:left="40" w:right="40"/>
              <w:jc w:val="left"/>
              <w:rPr>
                <w:rFonts w:ascii="微软雅黑" w:eastAsia="微软雅黑" w:hAnsi="微软雅黑" w:cs="微软雅黑"/>
                <w:color w:val="000000"/>
                <w:sz w:val="18"/>
              </w:rPr>
            </w:pPr>
          </w:p>
        </w:tc>
      </w:tr>
      <w:tr w:rsidR="00301724">
        <w:tblPrEx>
          <w:tblCellMar>
            <w:top w:w="0" w:type="dxa"/>
            <w:bottom w:w="0" w:type="dxa"/>
          </w:tblCellMar>
        </w:tblPrEx>
        <w:trPr>
          <w:trHeight w:val="424"/>
        </w:trPr>
        <w:tc>
          <w:tcPr>
            <w:tcW w:w="944" w:type="dxa"/>
            <w:vMerge/>
            <w:tcBorders>
              <w:top w:val="single" w:sz="8" w:space="0" w:color="000000"/>
              <w:left w:val="single" w:sz="8" w:space="0" w:color="000000"/>
              <w:bottom w:val="single" w:sz="8" w:space="0" w:color="000000"/>
              <w:right w:val="single" w:sz="8" w:space="0" w:color="000000"/>
            </w:tcBorders>
            <w:vAlign w:val="center"/>
          </w:tcPr>
          <w:p w:rsidR="00301724" w:rsidRDefault="00301724">
            <w:pPr>
              <w:spacing w:line="1" w:lineRule="exact"/>
            </w:pPr>
          </w:p>
        </w:tc>
        <w:tc>
          <w:tcPr>
            <w:tcW w:w="2268" w:type="dxa"/>
            <w:vMerge/>
            <w:tcBorders>
              <w:top w:val="single" w:sz="8" w:space="0" w:color="000000"/>
              <w:left w:val="single" w:sz="8" w:space="0" w:color="000000"/>
              <w:bottom w:val="single" w:sz="8" w:space="0" w:color="000000"/>
              <w:right w:val="single" w:sz="8" w:space="0" w:color="000000"/>
            </w:tcBorders>
            <w:vAlign w:val="center"/>
          </w:tcPr>
          <w:p w:rsidR="00301724" w:rsidRDefault="00301724">
            <w:pPr>
              <w:spacing w:line="1" w:lineRule="exact"/>
            </w:pPr>
          </w:p>
        </w:tc>
        <w:tc>
          <w:tcPr>
            <w:tcW w:w="1587" w:type="dxa"/>
            <w:vMerge/>
            <w:tcBorders>
              <w:top w:val="single" w:sz="8" w:space="0" w:color="000000"/>
              <w:left w:val="single" w:sz="8" w:space="0" w:color="000000"/>
              <w:bottom w:val="single" w:sz="8" w:space="0" w:color="000000"/>
              <w:right w:val="single" w:sz="8" w:space="0" w:color="000000"/>
            </w:tcBorders>
            <w:vAlign w:val="center"/>
          </w:tcPr>
          <w:p w:rsidR="00301724" w:rsidRDefault="00301724">
            <w:pPr>
              <w:spacing w:line="1" w:lineRule="exact"/>
            </w:pPr>
          </w:p>
        </w:tc>
        <w:tc>
          <w:tcPr>
            <w:tcW w:w="2381" w:type="dxa"/>
            <w:tcBorders>
              <w:top w:val="single" w:sz="8" w:space="0" w:color="000000"/>
              <w:left w:val="single" w:sz="8" w:space="0" w:color="000000"/>
              <w:bottom w:val="single" w:sz="8" w:space="0" w:color="000000"/>
              <w:right w:val="single" w:sz="8" w:space="0" w:color="000000"/>
            </w:tcBorders>
            <w:vAlign w:val="center"/>
          </w:tcPr>
          <w:p w:rsidR="00301724" w:rsidRDefault="00130132">
            <w:pPr>
              <w:spacing w:before="40" w:after="40"/>
              <w:ind w:left="40" w:right="40"/>
              <w:jc w:val="left"/>
              <w:rPr>
                <w:rFonts w:ascii="微软雅黑" w:eastAsia="微软雅黑" w:hAnsi="微软雅黑" w:cs="微软雅黑"/>
                <w:color w:val="000000"/>
                <w:sz w:val="18"/>
              </w:rPr>
            </w:pPr>
            <w:r>
              <w:rPr>
                <w:rFonts w:ascii="微软雅黑" w:eastAsia="微软雅黑" w:hAnsi="微软雅黑" w:cs="微软雅黑" w:hint="eastAsia"/>
                <w:color w:val="000000"/>
                <w:sz w:val="18"/>
              </w:rPr>
              <w:t>办案数据分析研判中心会议系统国产化</w:t>
            </w:r>
          </w:p>
        </w:tc>
        <w:tc>
          <w:tcPr>
            <w:tcW w:w="567" w:type="dxa"/>
            <w:tcBorders>
              <w:top w:val="single" w:sz="8" w:space="0" w:color="000000"/>
              <w:left w:val="single" w:sz="8" w:space="0" w:color="000000"/>
              <w:bottom w:val="single" w:sz="8" w:space="0" w:color="000000"/>
              <w:right w:val="single" w:sz="8" w:space="0" w:color="000000"/>
            </w:tcBorders>
            <w:vAlign w:val="center"/>
          </w:tcPr>
          <w:p w:rsidR="00301724" w:rsidRDefault="00130132">
            <w:pPr>
              <w:spacing w:before="40" w:after="40"/>
              <w:ind w:left="40" w:right="40"/>
              <w:jc w:val="center"/>
              <w:rPr>
                <w:rFonts w:ascii="微软雅黑" w:eastAsia="微软雅黑" w:hAnsi="微软雅黑" w:cs="微软雅黑"/>
                <w:color w:val="000000"/>
                <w:sz w:val="18"/>
              </w:rPr>
            </w:pPr>
            <w:r>
              <w:rPr>
                <w:rFonts w:ascii="微软雅黑" w:eastAsia="微软雅黑" w:hAnsi="微软雅黑" w:cs="微软雅黑" w:hint="eastAsia"/>
                <w:color w:val="000000"/>
                <w:sz w:val="18"/>
              </w:rPr>
              <w:t>=</w:t>
            </w:r>
          </w:p>
        </w:tc>
        <w:tc>
          <w:tcPr>
            <w:tcW w:w="1247" w:type="dxa"/>
            <w:tcBorders>
              <w:top w:val="single" w:sz="8" w:space="0" w:color="000000"/>
              <w:left w:val="single" w:sz="8" w:space="0" w:color="000000"/>
              <w:bottom w:val="single" w:sz="8" w:space="0" w:color="000000"/>
              <w:right w:val="single" w:sz="8" w:space="0" w:color="000000"/>
            </w:tcBorders>
            <w:vAlign w:val="center"/>
          </w:tcPr>
          <w:p w:rsidR="00301724" w:rsidRDefault="00130132">
            <w:pPr>
              <w:spacing w:before="40" w:after="40"/>
              <w:ind w:left="40" w:right="40"/>
              <w:jc w:val="left"/>
              <w:rPr>
                <w:rFonts w:ascii="微软雅黑" w:eastAsia="微软雅黑" w:hAnsi="微软雅黑" w:cs="微软雅黑"/>
                <w:color w:val="000000"/>
                <w:sz w:val="18"/>
              </w:rPr>
            </w:pPr>
            <w:r>
              <w:rPr>
                <w:rFonts w:ascii="微软雅黑" w:eastAsia="微软雅黑" w:hAnsi="微软雅黑" w:cs="微软雅黑" w:hint="eastAsia"/>
                <w:color w:val="000000"/>
                <w:sz w:val="18"/>
              </w:rPr>
              <w:t>28.49</w:t>
            </w:r>
          </w:p>
        </w:tc>
        <w:tc>
          <w:tcPr>
            <w:tcW w:w="567" w:type="dxa"/>
            <w:tcBorders>
              <w:top w:val="single" w:sz="8" w:space="0" w:color="000000"/>
              <w:left w:val="single" w:sz="8" w:space="0" w:color="000000"/>
              <w:bottom w:val="single" w:sz="8" w:space="0" w:color="000000"/>
              <w:right w:val="single" w:sz="8" w:space="0" w:color="000000"/>
            </w:tcBorders>
            <w:vAlign w:val="center"/>
          </w:tcPr>
          <w:p w:rsidR="00301724" w:rsidRDefault="00130132">
            <w:pPr>
              <w:spacing w:before="40" w:after="40"/>
              <w:ind w:left="40" w:right="40"/>
              <w:jc w:val="center"/>
              <w:rPr>
                <w:rFonts w:ascii="微软雅黑" w:eastAsia="微软雅黑" w:hAnsi="微软雅黑" w:cs="微软雅黑"/>
                <w:color w:val="000000"/>
                <w:sz w:val="18"/>
              </w:rPr>
            </w:pPr>
            <w:r>
              <w:rPr>
                <w:rFonts w:ascii="微软雅黑" w:eastAsia="微软雅黑" w:hAnsi="微软雅黑" w:cs="微软雅黑" w:hint="eastAsia"/>
                <w:color w:val="000000"/>
                <w:sz w:val="18"/>
              </w:rPr>
              <w:t>万元</w:t>
            </w:r>
          </w:p>
        </w:tc>
        <w:tc>
          <w:tcPr>
            <w:tcW w:w="2154" w:type="dxa"/>
            <w:tcBorders>
              <w:top w:val="single" w:sz="8" w:space="0" w:color="000000"/>
              <w:left w:val="single" w:sz="8" w:space="0" w:color="000000"/>
              <w:bottom w:val="single" w:sz="8" w:space="0" w:color="000000"/>
              <w:right w:val="single" w:sz="8" w:space="0" w:color="000000"/>
            </w:tcBorders>
            <w:vAlign w:val="center"/>
          </w:tcPr>
          <w:p w:rsidR="00301724" w:rsidRDefault="00130132">
            <w:pPr>
              <w:spacing w:before="40" w:after="40"/>
              <w:ind w:left="40" w:right="40"/>
              <w:jc w:val="left"/>
              <w:rPr>
                <w:rFonts w:ascii="微软雅黑" w:eastAsia="微软雅黑" w:hAnsi="微软雅黑" w:cs="微软雅黑"/>
                <w:color w:val="000000"/>
                <w:sz w:val="18"/>
              </w:rPr>
            </w:pPr>
            <w:r>
              <w:rPr>
                <w:rFonts w:ascii="微软雅黑" w:eastAsia="微软雅黑" w:hAnsi="微软雅黑" w:cs="微软雅黑" w:hint="eastAsia"/>
                <w:color w:val="000000"/>
                <w:sz w:val="18"/>
              </w:rPr>
              <w:t>28.49</w:t>
            </w:r>
          </w:p>
        </w:tc>
        <w:tc>
          <w:tcPr>
            <w:tcW w:w="680" w:type="dxa"/>
            <w:tcBorders>
              <w:top w:val="single" w:sz="8" w:space="0" w:color="000000"/>
              <w:left w:val="single" w:sz="8" w:space="0" w:color="000000"/>
              <w:bottom w:val="single" w:sz="8" w:space="0" w:color="000000"/>
              <w:right w:val="single" w:sz="8" w:space="0" w:color="000000"/>
            </w:tcBorders>
            <w:vAlign w:val="center"/>
          </w:tcPr>
          <w:p w:rsidR="00301724" w:rsidRDefault="00130132">
            <w:pPr>
              <w:spacing w:before="40" w:after="40"/>
              <w:ind w:left="40" w:right="40"/>
              <w:jc w:val="right"/>
              <w:rPr>
                <w:rFonts w:ascii="微软雅黑" w:eastAsia="微软雅黑" w:hAnsi="微软雅黑" w:cs="微软雅黑"/>
                <w:color w:val="000000"/>
                <w:sz w:val="18"/>
              </w:rPr>
            </w:pPr>
            <w:r>
              <w:rPr>
                <w:rFonts w:ascii="微软雅黑" w:eastAsia="微软雅黑" w:hAnsi="微软雅黑" w:cs="微软雅黑" w:hint="eastAsia"/>
                <w:color w:val="000000"/>
                <w:sz w:val="18"/>
              </w:rPr>
              <w:t>10.00</w:t>
            </w:r>
          </w:p>
        </w:tc>
        <w:tc>
          <w:tcPr>
            <w:tcW w:w="907" w:type="dxa"/>
            <w:tcBorders>
              <w:top w:val="single" w:sz="8" w:space="0" w:color="000000"/>
              <w:left w:val="single" w:sz="8" w:space="0" w:color="000000"/>
              <w:bottom w:val="single" w:sz="8" w:space="0" w:color="000000"/>
              <w:right w:val="single" w:sz="8" w:space="0" w:color="000000"/>
            </w:tcBorders>
            <w:vAlign w:val="center"/>
          </w:tcPr>
          <w:p w:rsidR="00301724" w:rsidRDefault="00130132">
            <w:pPr>
              <w:spacing w:before="40" w:after="40"/>
              <w:ind w:left="40" w:right="40"/>
              <w:jc w:val="right"/>
              <w:rPr>
                <w:rFonts w:ascii="微软雅黑" w:eastAsia="微软雅黑" w:hAnsi="微软雅黑" w:cs="微软雅黑"/>
                <w:color w:val="000000"/>
                <w:sz w:val="18"/>
              </w:rPr>
            </w:pPr>
            <w:r>
              <w:rPr>
                <w:rFonts w:ascii="微软雅黑" w:eastAsia="微软雅黑" w:hAnsi="微软雅黑" w:cs="微软雅黑" w:hint="eastAsia"/>
                <w:color w:val="000000"/>
                <w:sz w:val="18"/>
              </w:rPr>
              <w:t>10.00</w:t>
            </w:r>
          </w:p>
        </w:tc>
        <w:tc>
          <w:tcPr>
            <w:tcW w:w="2608" w:type="dxa"/>
            <w:tcBorders>
              <w:top w:val="single" w:sz="8" w:space="0" w:color="000000"/>
              <w:left w:val="single" w:sz="8" w:space="0" w:color="000000"/>
              <w:bottom w:val="single" w:sz="8" w:space="0" w:color="000000"/>
              <w:right w:val="single" w:sz="8" w:space="0" w:color="000000"/>
            </w:tcBorders>
            <w:vAlign w:val="center"/>
          </w:tcPr>
          <w:p w:rsidR="00301724" w:rsidRDefault="00301724">
            <w:pPr>
              <w:spacing w:before="40" w:after="40"/>
              <w:ind w:left="40" w:right="40"/>
              <w:jc w:val="left"/>
              <w:rPr>
                <w:rFonts w:ascii="微软雅黑" w:eastAsia="微软雅黑" w:hAnsi="微软雅黑" w:cs="微软雅黑"/>
                <w:color w:val="000000"/>
                <w:sz w:val="18"/>
              </w:rPr>
            </w:pPr>
          </w:p>
        </w:tc>
      </w:tr>
      <w:tr w:rsidR="00301724">
        <w:tblPrEx>
          <w:tblCellMar>
            <w:top w:w="0" w:type="dxa"/>
            <w:bottom w:w="0" w:type="dxa"/>
          </w:tblCellMar>
        </w:tblPrEx>
        <w:trPr>
          <w:trHeight w:val="424"/>
        </w:trPr>
        <w:tc>
          <w:tcPr>
            <w:tcW w:w="944" w:type="dxa"/>
            <w:vMerge/>
            <w:tcBorders>
              <w:top w:val="single" w:sz="8" w:space="0" w:color="000000"/>
              <w:left w:val="single" w:sz="8" w:space="0" w:color="000000"/>
              <w:bottom w:val="single" w:sz="8" w:space="0" w:color="000000"/>
              <w:right w:val="single" w:sz="8" w:space="0" w:color="000000"/>
            </w:tcBorders>
            <w:vAlign w:val="center"/>
          </w:tcPr>
          <w:p w:rsidR="00301724" w:rsidRDefault="00301724">
            <w:pPr>
              <w:spacing w:line="1" w:lineRule="exact"/>
            </w:pPr>
          </w:p>
        </w:tc>
        <w:tc>
          <w:tcPr>
            <w:tcW w:w="2268" w:type="dxa"/>
            <w:tcBorders>
              <w:top w:val="single" w:sz="8" w:space="0" w:color="000000"/>
              <w:left w:val="single" w:sz="8" w:space="0" w:color="000000"/>
              <w:bottom w:val="single" w:sz="8" w:space="0" w:color="000000"/>
              <w:right w:val="single" w:sz="8" w:space="0" w:color="000000"/>
            </w:tcBorders>
            <w:vAlign w:val="center"/>
          </w:tcPr>
          <w:p w:rsidR="00301724" w:rsidRDefault="00130132">
            <w:pPr>
              <w:spacing w:before="40" w:after="40"/>
              <w:ind w:left="40" w:right="40"/>
              <w:jc w:val="center"/>
              <w:rPr>
                <w:rFonts w:ascii="微软雅黑" w:eastAsia="微软雅黑" w:hAnsi="微软雅黑" w:cs="微软雅黑"/>
                <w:color w:val="000000"/>
                <w:sz w:val="18"/>
              </w:rPr>
            </w:pPr>
            <w:r>
              <w:rPr>
                <w:rFonts w:ascii="微软雅黑" w:eastAsia="微软雅黑" w:hAnsi="微软雅黑" w:cs="微软雅黑" w:hint="eastAsia"/>
                <w:color w:val="000000"/>
                <w:sz w:val="18"/>
              </w:rPr>
              <w:t>效益指标</w:t>
            </w:r>
          </w:p>
        </w:tc>
        <w:tc>
          <w:tcPr>
            <w:tcW w:w="1587" w:type="dxa"/>
            <w:tcBorders>
              <w:top w:val="single" w:sz="8" w:space="0" w:color="000000"/>
              <w:left w:val="single" w:sz="8" w:space="0" w:color="000000"/>
              <w:bottom w:val="single" w:sz="8" w:space="0" w:color="000000"/>
              <w:right w:val="single" w:sz="8" w:space="0" w:color="000000"/>
            </w:tcBorders>
            <w:vAlign w:val="center"/>
          </w:tcPr>
          <w:p w:rsidR="00301724" w:rsidRDefault="00130132">
            <w:pPr>
              <w:spacing w:before="40" w:after="40"/>
              <w:ind w:left="40" w:right="40"/>
              <w:jc w:val="left"/>
              <w:rPr>
                <w:rFonts w:ascii="微软雅黑" w:eastAsia="微软雅黑" w:hAnsi="微软雅黑" w:cs="微软雅黑"/>
                <w:color w:val="000000"/>
                <w:sz w:val="18"/>
              </w:rPr>
            </w:pPr>
            <w:r>
              <w:rPr>
                <w:rFonts w:ascii="微软雅黑" w:eastAsia="微软雅黑" w:hAnsi="微软雅黑" w:cs="微软雅黑" w:hint="eastAsia"/>
                <w:color w:val="000000"/>
                <w:sz w:val="18"/>
              </w:rPr>
              <w:t>社会效益指标</w:t>
            </w:r>
          </w:p>
        </w:tc>
        <w:tc>
          <w:tcPr>
            <w:tcW w:w="2381" w:type="dxa"/>
            <w:tcBorders>
              <w:top w:val="single" w:sz="8" w:space="0" w:color="000000"/>
              <w:left w:val="single" w:sz="8" w:space="0" w:color="000000"/>
              <w:bottom w:val="single" w:sz="8" w:space="0" w:color="000000"/>
              <w:right w:val="single" w:sz="8" w:space="0" w:color="000000"/>
            </w:tcBorders>
            <w:vAlign w:val="center"/>
          </w:tcPr>
          <w:p w:rsidR="00301724" w:rsidRDefault="00130132">
            <w:pPr>
              <w:spacing w:before="40" w:after="40"/>
              <w:ind w:left="40" w:right="40"/>
              <w:jc w:val="left"/>
              <w:rPr>
                <w:rFonts w:ascii="微软雅黑" w:eastAsia="微软雅黑" w:hAnsi="微软雅黑" w:cs="微软雅黑"/>
                <w:color w:val="000000"/>
                <w:sz w:val="18"/>
              </w:rPr>
            </w:pPr>
            <w:r>
              <w:rPr>
                <w:rFonts w:ascii="微软雅黑" w:eastAsia="微软雅黑" w:hAnsi="微软雅黑" w:cs="微软雅黑" w:hint="eastAsia"/>
                <w:color w:val="000000"/>
                <w:sz w:val="18"/>
              </w:rPr>
              <w:t>社会满意度</w:t>
            </w:r>
          </w:p>
        </w:tc>
        <w:tc>
          <w:tcPr>
            <w:tcW w:w="567" w:type="dxa"/>
            <w:tcBorders>
              <w:top w:val="single" w:sz="8" w:space="0" w:color="000000"/>
              <w:left w:val="single" w:sz="8" w:space="0" w:color="000000"/>
              <w:bottom w:val="single" w:sz="8" w:space="0" w:color="000000"/>
              <w:right w:val="single" w:sz="8" w:space="0" w:color="000000"/>
            </w:tcBorders>
            <w:vAlign w:val="center"/>
          </w:tcPr>
          <w:p w:rsidR="00301724" w:rsidRDefault="00130132">
            <w:pPr>
              <w:spacing w:before="40" w:after="40"/>
              <w:ind w:left="40" w:right="40"/>
              <w:jc w:val="center"/>
              <w:rPr>
                <w:rFonts w:ascii="微软雅黑" w:eastAsia="微软雅黑" w:hAnsi="微软雅黑" w:cs="微软雅黑"/>
                <w:color w:val="000000"/>
                <w:sz w:val="18"/>
              </w:rPr>
            </w:pPr>
            <w:r>
              <w:rPr>
                <w:rFonts w:ascii="微软雅黑" w:eastAsia="微软雅黑" w:hAnsi="微软雅黑" w:cs="微软雅黑" w:hint="eastAsia"/>
                <w:color w:val="000000"/>
                <w:sz w:val="18"/>
              </w:rPr>
              <w:t>≥</w:t>
            </w:r>
          </w:p>
        </w:tc>
        <w:tc>
          <w:tcPr>
            <w:tcW w:w="1247" w:type="dxa"/>
            <w:tcBorders>
              <w:top w:val="single" w:sz="8" w:space="0" w:color="000000"/>
              <w:left w:val="single" w:sz="8" w:space="0" w:color="000000"/>
              <w:bottom w:val="single" w:sz="8" w:space="0" w:color="000000"/>
              <w:right w:val="single" w:sz="8" w:space="0" w:color="000000"/>
            </w:tcBorders>
            <w:vAlign w:val="center"/>
          </w:tcPr>
          <w:p w:rsidR="00301724" w:rsidRDefault="00130132">
            <w:pPr>
              <w:spacing w:before="40" w:after="40"/>
              <w:ind w:left="40" w:right="40"/>
              <w:jc w:val="left"/>
              <w:rPr>
                <w:rFonts w:ascii="微软雅黑" w:eastAsia="微软雅黑" w:hAnsi="微软雅黑" w:cs="微软雅黑"/>
                <w:color w:val="000000"/>
                <w:sz w:val="18"/>
              </w:rPr>
            </w:pPr>
            <w:r>
              <w:rPr>
                <w:rFonts w:ascii="微软雅黑" w:eastAsia="微软雅黑" w:hAnsi="微软雅黑" w:cs="微软雅黑" w:hint="eastAsia"/>
                <w:color w:val="000000"/>
                <w:sz w:val="18"/>
              </w:rPr>
              <w:t>90</w:t>
            </w:r>
          </w:p>
        </w:tc>
        <w:tc>
          <w:tcPr>
            <w:tcW w:w="567" w:type="dxa"/>
            <w:tcBorders>
              <w:top w:val="single" w:sz="8" w:space="0" w:color="000000"/>
              <w:left w:val="single" w:sz="8" w:space="0" w:color="000000"/>
              <w:bottom w:val="single" w:sz="8" w:space="0" w:color="000000"/>
              <w:right w:val="single" w:sz="8" w:space="0" w:color="000000"/>
            </w:tcBorders>
            <w:vAlign w:val="center"/>
          </w:tcPr>
          <w:p w:rsidR="00301724" w:rsidRDefault="00130132">
            <w:pPr>
              <w:spacing w:before="40" w:after="40"/>
              <w:ind w:left="40" w:right="40"/>
              <w:jc w:val="center"/>
              <w:rPr>
                <w:rFonts w:ascii="微软雅黑" w:eastAsia="微软雅黑" w:hAnsi="微软雅黑" w:cs="微软雅黑"/>
                <w:color w:val="000000"/>
                <w:sz w:val="18"/>
              </w:rPr>
            </w:pPr>
            <w:r>
              <w:rPr>
                <w:rFonts w:ascii="微软雅黑" w:eastAsia="微软雅黑" w:hAnsi="微软雅黑" w:cs="微软雅黑" w:hint="eastAsia"/>
                <w:color w:val="000000"/>
                <w:sz w:val="18"/>
              </w:rPr>
              <w:t>百分比</w:t>
            </w:r>
          </w:p>
        </w:tc>
        <w:tc>
          <w:tcPr>
            <w:tcW w:w="2154" w:type="dxa"/>
            <w:tcBorders>
              <w:top w:val="single" w:sz="8" w:space="0" w:color="000000"/>
              <w:left w:val="single" w:sz="8" w:space="0" w:color="000000"/>
              <w:bottom w:val="single" w:sz="8" w:space="0" w:color="000000"/>
              <w:right w:val="single" w:sz="8" w:space="0" w:color="000000"/>
            </w:tcBorders>
            <w:vAlign w:val="center"/>
          </w:tcPr>
          <w:p w:rsidR="00301724" w:rsidRDefault="00130132">
            <w:pPr>
              <w:spacing w:before="40" w:after="40"/>
              <w:ind w:left="40" w:right="40"/>
              <w:jc w:val="left"/>
              <w:rPr>
                <w:rFonts w:ascii="微软雅黑" w:eastAsia="微软雅黑" w:hAnsi="微软雅黑" w:cs="微软雅黑"/>
                <w:color w:val="000000"/>
                <w:sz w:val="18"/>
              </w:rPr>
            </w:pPr>
            <w:r>
              <w:rPr>
                <w:rFonts w:ascii="微软雅黑" w:eastAsia="微软雅黑" w:hAnsi="微软雅黑" w:cs="微软雅黑" w:hint="eastAsia"/>
                <w:color w:val="000000"/>
                <w:sz w:val="18"/>
              </w:rPr>
              <w:t>90</w:t>
            </w:r>
          </w:p>
        </w:tc>
        <w:tc>
          <w:tcPr>
            <w:tcW w:w="680" w:type="dxa"/>
            <w:tcBorders>
              <w:top w:val="single" w:sz="8" w:space="0" w:color="000000"/>
              <w:left w:val="single" w:sz="8" w:space="0" w:color="000000"/>
              <w:bottom w:val="single" w:sz="8" w:space="0" w:color="000000"/>
              <w:right w:val="single" w:sz="8" w:space="0" w:color="000000"/>
            </w:tcBorders>
            <w:vAlign w:val="center"/>
          </w:tcPr>
          <w:p w:rsidR="00301724" w:rsidRDefault="00130132">
            <w:pPr>
              <w:spacing w:before="40" w:after="40"/>
              <w:ind w:left="40" w:right="40"/>
              <w:jc w:val="right"/>
              <w:rPr>
                <w:rFonts w:ascii="微软雅黑" w:eastAsia="微软雅黑" w:hAnsi="微软雅黑" w:cs="微软雅黑"/>
                <w:color w:val="000000"/>
                <w:sz w:val="18"/>
              </w:rPr>
            </w:pPr>
            <w:r>
              <w:rPr>
                <w:rFonts w:ascii="微软雅黑" w:eastAsia="微软雅黑" w:hAnsi="微软雅黑" w:cs="微软雅黑" w:hint="eastAsia"/>
                <w:color w:val="000000"/>
                <w:sz w:val="18"/>
              </w:rPr>
              <w:t>10.00</w:t>
            </w:r>
          </w:p>
        </w:tc>
        <w:tc>
          <w:tcPr>
            <w:tcW w:w="907" w:type="dxa"/>
            <w:tcBorders>
              <w:top w:val="single" w:sz="8" w:space="0" w:color="000000"/>
              <w:left w:val="single" w:sz="8" w:space="0" w:color="000000"/>
              <w:bottom w:val="single" w:sz="8" w:space="0" w:color="000000"/>
              <w:right w:val="single" w:sz="8" w:space="0" w:color="000000"/>
            </w:tcBorders>
            <w:vAlign w:val="center"/>
          </w:tcPr>
          <w:p w:rsidR="00301724" w:rsidRDefault="00130132">
            <w:pPr>
              <w:spacing w:before="40" w:after="40"/>
              <w:ind w:left="40" w:right="40"/>
              <w:jc w:val="right"/>
              <w:rPr>
                <w:rFonts w:ascii="微软雅黑" w:eastAsia="微软雅黑" w:hAnsi="微软雅黑" w:cs="微软雅黑"/>
                <w:color w:val="000000"/>
                <w:sz w:val="18"/>
              </w:rPr>
            </w:pPr>
            <w:r>
              <w:rPr>
                <w:rFonts w:ascii="微软雅黑" w:eastAsia="微软雅黑" w:hAnsi="微软雅黑" w:cs="微软雅黑" w:hint="eastAsia"/>
                <w:color w:val="000000"/>
                <w:sz w:val="18"/>
              </w:rPr>
              <w:t>10.00</w:t>
            </w:r>
          </w:p>
        </w:tc>
        <w:tc>
          <w:tcPr>
            <w:tcW w:w="2608" w:type="dxa"/>
            <w:tcBorders>
              <w:top w:val="single" w:sz="8" w:space="0" w:color="000000"/>
              <w:left w:val="single" w:sz="8" w:space="0" w:color="000000"/>
              <w:bottom w:val="single" w:sz="8" w:space="0" w:color="000000"/>
              <w:right w:val="single" w:sz="8" w:space="0" w:color="000000"/>
            </w:tcBorders>
            <w:vAlign w:val="center"/>
          </w:tcPr>
          <w:p w:rsidR="00301724" w:rsidRDefault="00301724">
            <w:pPr>
              <w:spacing w:before="40" w:after="40"/>
              <w:ind w:left="40" w:right="40"/>
              <w:jc w:val="left"/>
              <w:rPr>
                <w:rFonts w:ascii="微软雅黑" w:eastAsia="微软雅黑" w:hAnsi="微软雅黑" w:cs="微软雅黑"/>
                <w:color w:val="000000"/>
                <w:sz w:val="18"/>
              </w:rPr>
            </w:pPr>
          </w:p>
        </w:tc>
      </w:tr>
      <w:tr w:rsidR="00301724">
        <w:tblPrEx>
          <w:tblCellMar>
            <w:top w:w="0" w:type="dxa"/>
            <w:bottom w:w="0" w:type="dxa"/>
          </w:tblCellMar>
        </w:tblPrEx>
        <w:trPr>
          <w:trHeight w:val="424"/>
        </w:trPr>
        <w:tc>
          <w:tcPr>
            <w:tcW w:w="944" w:type="dxa"/>
            <w:vMerge/>
            <w:tcBorders>
              <w:top w:val="single" w:sz="8" w:space="0" w:color="000000"/>
              <w:left w:val="single" w:sz="8" w:space="0" w:color="000000"/>
              <w:bottom w:val="single" w:sz="8" w:space="0" w:color="000000"/>
              <w:right w:val="single" w:sz="8" w:space="0" w:color="000000"/>
            </w:tcBorders>
            <w:vAlign w:val="center"/>
          </w:tcPr>
          <w:p w:rsidR="00301724" w:rsidRDefault="00301724">
            <w:pPr>
              <w:spacing w:line="1" w:lineRule="exact"/>
            </w:pPr>
          </w:p>
        </w:tc>
        <w:tc>
          <w:tcPr>
            <w:tcW w:w="2268" w:type="dxa"/>
            <w:tcBorders>
              <w:top w:val="single" w:sz="8" w:space="0" w:color="000000"/>
              <w:left w:val="single" w:sz="8" w:space="0" w:color="000000"/>
              <w:bottom w:val="single" w:sz="8" w:space="0" w:color="000000"/>
              <w:right w:val="single" w:sz="8" w:space="0" w:color="000000"/>
            </w:tcBorders>
            <w:vAlign w:val="center"/>
          </w:tcPr>
          <w:p w:rsidR="00301724" w:rsidRDefault="00130132">
            <w:pPr>
              <w:spacing w:before="40" w:after="40"/>
              <w:ind w:left="40" w:right="40"/>
              <w:jc w:val="center"/>
              <w:rPr>
                <w:rFonts w:ascii="微软雅黑" w:eastAsia="微软雅黑" w:hAnsi="微软雅黑" w:cs="微软雅黑"/>
                <w:color w:val="000000"/>
                <w:sz w:val="18"/>
              </w:rPr>
            </w:pPr>
            <w:r>
              <w:rPr>
                <w:rFonts w:ascii="微软雅黑" w:eastAsia="微软雅黑" w:hAnsi="微软雅黑" w:cs="微软雅黑" w:hint="eastAsia"/>
                <w:color w:val="000000"/>
                <w:sz w:val="18"/>
              </w:rPr>
              <w:t>满意度指标</w:t>
            </w:r>
          </w:p>
        </w:tc>
        <w:tc>
          <w:tcPr>
            <w:tcW w:w="1587" w:type="dxa"/>
            <w:tcBorders>
              <w:top w:val="single" w:sz="8" w:space="0" w:color="000000"/>
              <w:left w:val="single" w:sz="8" w:space="0" w:color="000000"/>
              <w:bottom w:val="single" w:sz="8" w:space="0" w:color="000000"/>
              <w:right w:val="single" w:sz="8" w:space="0" w:color="000000"/>
            </w:tcBorders>
            <w:vAlign w:val="center"/>
          </w:tcPr>
          <w:p w:rsidR="00301724" w:rsidRDefault="00130132">
            <w:pPr>
              <w:spacing w:before="40" w:after="40"/>
              <w:ind w:left="40" w:right="40"/>
              <w:jc w:val="left"/>
              <w:rPr>
                <w:rFonts w:ascii="微软雅黑" w:eastAsia="微软雅黑" w:hAnsi="微软雅黑" w:cs="微软雅黑"/>
                <w:color w:val="000000"/>
                <w:sz w:val="18"/>
              </w:rPr>
            </w:pPr>
            <w:r>
              <w:rPr>
                <w:rFonts w:ascii="微软雅黑" w:eastAsia="微软雅黑" w:hAnsi="微软雅黑" w:cs="微软雅黑" w:hint="eastAsia"/>
                <w:color w:val="000000"/>
                <w:sz w:val="18"/>
              </w:rPr>
              <w:t>服务对象满意度指标</w:t>
            </w:r>
          </w:p>
        </w:tc>
        <w:tc>
          <w:tcPr>
            <w:tcW w:w="2381" w:type="dxa"/>
            <w:tcBorders>
              <w:top w:val="single" w:sz="8" w:space="0" w:color="000000"/>
              <w:left w:val="single" w:sz="8" w:space="0" w:color="000000"/>
              <w:bottom w:val="single" w:sz="8" w:space="0" w:color="000000"/>
              <w:right w:val="single" w:sz="8" w:space="0" w:color="000000"/>
            </w:tcBorders>
            <w:vAlign w:val="center"/>
          </w:tcPr>
          <w:p w:rsidR="00301724" w:rsidRDefault="00130132">
            <w:pPr>
              <w:spacing w:before="40" w:after="40"/>
              <w:ind w:left="40" w:right="40"/>
              <w:jc w:val="left"/>
              <w:rPr>
                <w:rFonts w:ascii="微软雅黑" w:eastAsia="微软雅黑" w:hAnsi="微软雅黑" w:cs="微软雅黑"/>
                <w:color w:val="000000"/>
                <w:sz w:val="18"/>
              </w:rPr>
            </w:pPr>
            <w:r>
              <w:rPr>
                <w:rFonts w:ascii="微软雅黑" w:eastAsia="微软雅黑" w:hAnsi="微软雅黑" w:cs="微软雅黑" w:hint="eastAsia"/>
                <w:color w:val="000000"/>
                <w:sz w:val="18"/>
              </w:rPr>
              <w:t>干警使用满意度</w:t>
            </w:r>
          </w:p>
        </w:tc>
        <w:tc>
          <w:tcPr>
            <w:tcW w:w="567" w:type="dxa"/>
            <w:tcBorders>
              <w:top w:val="single" w:sz="8" w:space="0" w:color="000000"/>
              <w:left w:val="single" w:sz="8" w:space="0" w:color="000000"/>
              <w:bottom w:val="single" w:sz="8" w:space="0" w:color="000000"/>
              <w:right w:val="single" w:sz="8" w:space="0" w:color="000000"/>
            </w:tcBorders>
            <w:vAlign w:val="center"/>
          </w:tcPr>
          <w:p w:rsidR="00301724" w:rsidRDefault="00130132">
            <w:pPr>
              <w:spacing w:before="40" w:after="40"/>
              <w:ind w:left="40" w:right="40"/>
              <w:jc w:val="center"/>
              <w:rPr>
                <w:rFonts w:ascii="微软雅黑" w:eastAsia="微软雅黑" w:hAnsi="微软雅黑" w:cs="微软雅黑"/>
                <w:color w:val="000000"/>
                <w:sz w:val="18"/>
              </w:rPr>
            </w:pPr>
            <w:r>
              <w:rPr>
                <w:rFonts w:ascii="微软雅黑" w:eastAsia="微软雅黑" w:hAnsi="微软雅黑" w:cs="微软雅黑" w:hint="eastAsia"/>
                <w:color w:val="000000"/>
                <w:sz w:val="18"/>
              </w:rPr>
              <w:t>≥</w:t>
            </w:r>
          </w:p>
        </w:tc>
        <w:tc>
          <w:tcPr>
            <w:tcW w:w="1247" w:type="dxa"/>
            <w:tcBorders>
              <w:top w:val="single" w:sz="8" w:space="0" w:color="000000"/>
              <w:left w:val="single" w:sz="8" w:space="0" w:color="000000"/>
              <w:bottom w:val="single" w:sz="8" w:space="0" w:color="000000"/>
              <w:right w:val="single" w:sz="8" w:space="0" w:color="000000"/>
            </w:tcBorders>
            <w:vAlign w:val="center"/>
          </w:tcPr>
          <w:p w:rsidR="00301724" w:rsidRDefault="00130132">
            <w:pPr>
              <w:spacing w:before="40" w:after="40"/>
              <w:ind w:left="40" w:right="40"/>
              <w:jc w:val="left"/>
              <w:rPr>
                <w:rFonts w:ascii="微软雅黑" w:eastAsia="微软雅黑" w:hAnsi="微软雅黑" w:cs="微软雅黑"/>
                <w:color w:val="000000"/>
                <w:sz w:val="18"/>
              </w:rPr>
            </w:pPr>
            <w:r>
              <w:rPr>
                <w:rFonts w:ascii="微软雅黑" w:eastAsia="微软雅黑" w:hAnsi="微软雅黑" w:cs="微软雅黑" w:hint="eastAsia"/>
                <w:color w:val="000000"/>
                <w:sz w:val="18"/>
              </w:rPr>
              <w:t>90</w:t>
            </w:r>
          </w:p>
        </w:tc>
        <w:tc>
          <w:tcPr>
            <w:tcW w:w="567" w:type="dxa"/>
            <w:tcBorders>
              <w:top w:val="single" w:sz="8" w:space="0" w:color="000000"/>
              <w:left w:val="single" w:sz="8" w:space="0" w:color="000000"/>
              <w:bottom w:val="single" w:sz="8" w:space="0" w:color="000000"/>
              <w:right w:val="single" w:sz="8" w:space="0" w:color="000000"/>
            </w:tcBorders>
            <w:vAlign w:val="center"/>
          </w:tcPr>
          <w:p w:rsidR="00301724" w:rsidRDefault="00130132">
            <w:pPr>
              <w:spacing w:before="40" w:after="40"/>
              <w:ind w:left="40" w:right="40"/>
              <w:jc w:val="center"/>
              <w:rPr>
                <w:rFonts w:ascii="微软雅黑" w:eastAsia="微软雅黑" w:hAnsi="微软雅黑" w:cs="微软雅黑"/>
                <w:color w:val="000000"/>
                <w:sz w:val="18"/>
              </w:rPr>
            </w:pPr>
            <w:r>
              <w:rPr>
                <w:rFonts w:ascii="微软雅黑" w:eastAsia="微软雅黑" w:hAnsi="微软雅黑" w:cs="微软雅黑" w:hint="eastAsia"/>
                <w:color w:val="000000"/>
                <w:sz w:val="18"/>
              </w:rPr>
              <w:t>百分比</w:t>
            </w:r>
          </w:p>
        </w:tc>
        <w:tc>
          <w:tcPr>
            <w:tcW w:w="2154" w:type="dxa"/>
            <w:tcBorders>
              <w:top w:val="single" w:sz="8" w:space="0" w:color="000000"/>
              <w:left w:val="single" w:sz="8" w:space="0" w:color="000000"/>
              <w:bottom w:val="single" w:sz="8" w:space="0" w:color="000000"/>
              <w:right w:val="single" w:sz="8" w:space="0" w:color="000000"/>
            </w:tcBorders>
            <w:vAlign w:val="center"/>
          </w:tcPr>
          <w:p w:rsidR="00301724" w:rsidRDefault="00130132">
            <w:pPr>
              <w:spacing w:before="40" w:after="40"/>
              <w:ind w:left="40" w:right="40"/>
              <w:jc w:val="left"/>
              <w:rPr>
                <w:rFonts w:ascii="微软雅黑" w:eastAsia="微软雅黑" w:hAnsi="微软雅黑" w:cs="微软雅黑"/>
                <w:color w:val="000000"/>
                <w:sz w:val="18"/>
              </w:rPr>
            </w:pPr>
            <w:r>
              <w:rPr>
                <w:rFonts w:ascii="微软雅黑" w:eastAsia="微软雅黑" w:hAnsi="微软雅黑" w:cs="微软雅黑" w:hint="eastAsia"/>
                <w:color w:val="000000"/>
                <w:sz w:val="18"/>
              </w:rPr>
              <w:t>90</w:t>
            </w:r>
          </w:p>
        </w:tc>
        <w:tc>
          <w:tcPr>
            <w:tcW w:w="680" w:type="dxa"/>
            <w:tcBorders>
              <w:top w:val="single" w:sz="8" w:space="0" w:color="000000"/>
              <w:left w:val="single" w:sz="8" w:space="0" w:color="000000"/>
              <w:bottom w:val="single" w:sz="8" w:space="0" w:color="000000"/>
              <w:right w:val="single" w:sz="8" w:space="0" w:color="000000"/>
            </w:tcBorders>
            <w:vAlign w:val="center"/>
          </w:tcPr>
          <w:p w:rsidR="00301724" w:rsidRDefault="00130132">
            <w:pPr>
              <w:spacing w:before="40" w:after="40"/>
              <w:ind w:left="40" w:right="40"/>
              <w:jc w:val="right"/>
              <w:rPr>
                <w:rFonts w:ascii="微软雅黑" w:eastAsia="微软雅黑" w:hAnsi="微软雅黑" w:cs="微软雅黑"/>
                <w:color w:val="000000"/>
                <w:sz w:val="18"/>
              </w:rPr>
            </w:pPr>
            <w:r>
              <w:rPr>
                <w:rFonts w:ascii="微软雅黑" w:eastAsia="微软雅黑" w:hAnsi="微软雅黑" w:cs="微软雅黑" w:hint="eastAsia"/>
                <w:color w:val="000000"/>
                <w:sz w:val="18"/>
              </w:rPr>
              <w:t>10.00</w:t>
            </w:r>
          </w:p>
        </w:tc>
        <w:tc>
          <w:tcPr>
            <w:tcW w:w="907" w:type="dxa"/>
            <w:tcBorders>
              <w:top w:val="single" w:sz="8" w:space="0" w:color="000000"/>
              <w:left w:val="single" w:sz="8" w:space="0" w:color="000000"/>
              <w:bottom w:val="single" w:sz="8" w:space="0" w:color="000000"/>
              <w:right w:val="single" w:sz="8" w:space="0" w:color="000000"/>
            </w:tcBorders>
            <w:vAlign w:val="center"/>
          </w:tcPr>
          <w:p w:rsidR="00301724" w:rsidRDefault="00130132">
            <w:pPr>
              <w:spacing w:before="40" w:after="40"/>
              <w:ind w:left="40" w:right="40"/>
              <w:jc w:val="right"/>
              <w:rPr>
                <w:rFonts w:ascii="微软雅黑" w:eastAsia="微软雅黑" w:hAnsi="微软雅黑" w:cs="微软雅黑"/>
                <w:color w:val="000000"/>
                <w:sz w:val="18"/>
              </w:rPr>
            </w:pPr>
            <w:r>
              <w:rPr>
                <w:rFonts w:ascii="微软雅黑" w:eastAsia="微软雅黑" w:hAnsi="微软雅黑" w:cs="微软雅黑" w:hint="eastAsia"/>
                <w:color w:val="000000"/>
                <w:sz w:val="18"/>
              </w:rPr>
              <w:t>10.00</w:t>
            </w:r>
          </w:p>
        </w:tc>
        <w:tc>
          <w:tcPr>
            <w:tcW w:w="2608" w:type="dxa"/>
            <w:tcBorders>
              <w:top w:val="single" w:sz="8" w:space="0" w:color="000000"/>
              <w:left w:val="single" w:sz="8" w:space="0" w:color="000000"/>
              <w:bottom w:val="single" w:sz="8" w:space="0" w:color="000000"/>
              <w:right w:val="single" w:sz="8" w:space="0" w:color="000000"/>
            </w:tcBorders>
            <w:vAlign w:val="center"/>
          </w:tcPr>
          <w:p w:rsidR="00301724" w:rsidRDefault="00301724">
            <w:pPr>
              <w:spacing w:before="40" w:after="40"/>
              <w:ind w:left="40" w:right="40"/>
              <w:jc w:val="left"/>
              <w:rPr>
                <w:rFonts w:ascii="微软雅黑" w:eastAsia="微软雅黑" w:hAnsi="微软雅黑" w:cs="微软雅黑"/>
                <w:color w:val="000000"/>
                <w:sz w:val="18"/>
              </w:rPr>
            </w:pPr>
          </w:p>
        </w:tc>
      </w:tr>
      <w:tr w:rsidR="00301724">
        <w:tblPrEx>
          <w:tblCellMar>
            <w:top w:w="0" w:type="dxa"/>
            <w:bottom w:w="0" w:type="dxa"/>
          </w:tblCellMar>
        </w:tblPrEx>
        <w:trPr>
          <w:trHeight w:val="425"/>
        </w:trPr>
        <w:tc>
          <w:tcPr>
            <w:tcW w:w="11718" w:type="dxa"/>
            <w:gridSpan w:val="8"/>
            <w:tcBorders>
              <w:top w:val="single" w:sz="8" w:space="0" w:color="000000"/>
              <w:left w:val="single" w:sz="8" w:space="0" w:color="000000"/>
              <w:bottom w:val="single" w:sz="8" w:space="0" w:color="000000"/>
              <w:right w:val="single" w:sz="8" w:space="0" w:color="000000"/>
            </w:tcBorders>
            <w:vAlign w:val="center"/>
          </w:tcPr>
          <w:p w:rsidR="00301724" w:rsidRDefault="00130132">
            <w:pPr>
              <w:spacing w:before="40" w:after="40"/>
              <w:ind w:left="40" w:right="40"/>
              <w:jc w:val="right"/>
              <w:rPr>
                <w:rFonts w:ascii="微软雅黑" w:eastAsia="微软雅黑" w:hAnsi="微软雅黑" w:cs="微软雅黑"/>
                <w:color w:val="000000"/>
                <w:sz w:val="18"/>
              </w:rPr>
            </w:pPr>
            <w:r>
              <w:rPr>
                <w:rFonts w:ascii="微软雅黑" w:eastAsia="微软雅黑" w:hAnsi="微软雅黑" w:cs="微软雅黑" w:hint="eastAsia"/>
                <w:color w:val="000000"/>
                <w:sz w:val="18"/>
              </w:rPr>
              <w:t>小计：</w:t>
            </w:r>
          </w:p>
        </w:tc>
        <w:tc>
          <w:tcPr>
            <w:tcW w:w="680" w:type="dxa"/>
            <w:tcBorders>
              <w:top w:val="single" w:sz="8" w:space="0" w:color="000000"/>
              <w:left w:val="single" w:sz="8" w:space="0" w:color="000000"/>
              <w:bottom w:val="single" w:sz="8" w:space="0" w:color="000000"/>
              <w:right w:val="single" w:sz="8" w:space="0" w:color="000000"/>
            </w:tcBorders>
            <w:vAlign w:val="center"/>
          </w:tcPr>
          <w:p w:rsidR="00301724" w:rsidRDefault="00130132">
            <w:pPr>
              <w:spacing w:before="40" w:after="40"/>
              <w:ind w:left="40" w:right="40"/>
              <w:jc w:val="right"/>
              <w:rPr>
                <w:rFonts w:ascii="微软雅黑" w:eastAsia="微软雅黑" w:hAnsi="微软雅黑" w:cs="微软雅黑"/>
                <w:color w:val="000000"/>
                <w:sz w:val="18"/>
              </w:rPr>
            </w:pPr>
            <w:r>
              <w:rPr>
                <w:rFonts w:ascii="微软雅黑" w:eastAsia="微软雅黑" w:hAnsi="微软雅黑" w:cs="微软雅黑" w:hint="eastAsia"/>
                <w:color w:val="000000"/>
                <w:sz w:val="18"/>
              </w:rPr>
              <w:t>90.00</w:t>
            </w:r>
          </w:p>
        </w:tc>
        <w:tc>
          <w:tcPr>
            <w:tcW w:w="907" w:type="dxa"/>
            <w:tcBorders>
              <w:top w:val="single" w:sz="8" w:space="0" w:color="000000"/>
              <w:left w:val="single" w:sz="8" w:space="0" w:color="000000"/>
              <w:bottom w:val="single" w:sz="8" w:space="0" w:color="000000"/>
              <w:right w:val="single" w:sz="8" w:space="0" w:color="000000"/>
            </w:tcBorders>
            <w:vAlign w:val="center"/>
          </w:tcPr>
          <w:p w:rsidR="00301724" w:rsidRDefault="00130132">
            <w:pPr>
              <w:spacing w:before="40" w:after="40"/>
              <w:ind w:left="40" w:right="40"/>
              <w:jc w:val="right"/>
              <w:rPr>
                <w:rFonts w:ascii="微软雅黑" w:eastAsia="微软雅黑" w:hAnsi="微软雅黑" w:cs="微软雅黑"/>
                <w:color w:val="000000"/>
                <w:sz w:val="18"/>
              </w:rPr>
            </w:pPr>
            <w:r>
              <w:rPr>
                <w:rFonts w:ascii="微软雅黑" w:eastAsia="微软雅黑" w:hAnsi="微软雅黑" w:cs="微软雅黑" w:hint="eastAsia"/>
                <w:color w:val="000000"/>
                <w:sz w:val="18"/>
              </w:rPr>
              <w:t>90.00</w:t>
            </w:r>
          </w:p>
        </w:tc>
        <w:tc>
          <w:tcPr>
            <w:tcW w:w="2608" w:type="dxa"/>
            <w:tcBorders>
              <w:top w:val="single" w:sz="8" w:space="0" w:color="000000"/>
              <w:left w:val="single" w:sz="8" w:space="0" w:color="000000"/>
              <w:bottom w:val="single" w:sz="8" w:space="0" w:color="000000"/>
              <w:right w:val="single" w:sz="8" w:space="0" w:color="000000"/>
            </w:tcBorders>
            <w:vAlign w:val="center"/>
          </w:tcPr>
          <w:p w:rsidR="00301724" w:rsidRDefault="00301724">
            <w:pPr>
              <w:spacing w:before="40" w:after="40"/>
              <w:ind w:left="40" w:right="40"/>
              <w:jc w:val="left"/>
              <w:rPr>
                <w:rFonts w:ascii="微软雅黑" w:eastAsia="微软雅黑" w:hAnsi="微软雅黑" w:cs="微软雅黑"/>
                <w:color w:val="000000"/>
                <w:sz w:val="18"/>
              </w:rPr>
            </w:pPr>
          </w:p>
        </w:tc>
      </w:tr>
      <w:tr w:rsidR="00301724">
        <w:tblPrEx>
          <w:tblCellMar>
            <w:top w:w="0" w:type="dxa"/>
            <w:bottom w:w="0" w:type="dxa"/>
          </w:tblCellMar>
        </w:tblPrEx>
        <w:trPr>
          <w:trHeight w:val="425"/>
        </w:trPr>
        <w:tc>
          <w:tcPr>
            <w:tcW w:w="11718" w:type="dxa"/>
            <w:gridSpan w:val="8"/>
            <w:tcBorders>
              <w:top w:val="single" w:sz="8" w:space="0" w:color="000000"/>
              <w:left w:val="single" w:sz="8" w:space="0" w:color="000000"/>
              <w:bottom w:val="single" w:sz="8" w:space="0" w:color="000000"/>
              <w:right w:val="single" w:sz="8" w:space="0" w:color="000000"/>
            </w:tcBorders>
            <w:vAlign w:val="center"/>
          </w:tcPr>
          <w:p w:rsidR="00301724" w:rsidRDefault="00130132">
            <w:pPr>
              <w:spacing w:before="40" w:after="40"/>
              <w:ind w:left="40" w:right="40"/>
              <w:jc w:val="right"/>
              <w:rPr>
                <w:rFonts w:ascii="微软雅黑" w:eastAsia="微软雅黑" w:hAnsi="微软雅黑" w:cs="微软雅黑"/>
                <w:color w:val="000000"/>
                <w:sz w:val="18"/>
              </w:rPr>
            </w:pPr>
            <w:r>
              <w:rPr>
                <w:rFonts w:ascii="微软雅黑" w:eastAsia="微软雅黑" w:hAnsi="微软雅黑" w:cs="微软雅黑" w:hint="eastAsia"/>
                <w:color w:val="000000"/>
                <w:sz w:val="18"/>
              </w:rPr>
              <w:t>自评折算后总分</w:t>
            </w:r>
            <w:r>
              <w:rPr>
                <w:rFonts w:ascii="微软雅黑" w:eastAsia="微软雅黑" w:hAnsi="微软雅黑" w:cs="微软雅黑" w:hint="eastAsia"/>
                <w:color w:val="000000"/>
                <w:sz w:val="18"/>
              </w:rPr>
              <w:t>(</w:t>
            </w:r>
            <w:r>
              <w:rPr>
                <w:rFonts w:ascii="微软雅黑" w:eastAsia="微软雅黑" w:hAnsi="微软雅黑" w:cs="微软雅黑" w:hint="eastAsia"/>
                <w:color w:val="000000"/>
                <w:sz w:val="18"/>
              </w:rPr>
              <w:t>分值折算方式：“决策与过程指标”赋值</w:t>
            </w:r>
            <w:r>
              <w:rPr>
                <w:rFonts w:ascii="微软雅黑" w:eastAsia="微软雅黑" w:hAnsi="微软雅黑" w:cs="微软雅黑" w:hint="eastAsia"/>
                <w:color w:val="000000"/>
                <w:sz w:val="18"/>
              </w:rPr>
              <w:t>100</w:t>
            </w:r>
            <w:r>
              <w:rPr>
                <w:rFonts w:ascii="微软雅黑" w:eastAsia="微软雅黑" w:hAnsi="微软雅黑" w:cs="微软雅黑" w:hint="eastAsia"/>
                <w:color w:val="000000"/>
                <w:sz w:val="18"/>
              </w:rPr>
              <w:t>分按</w:t>
            </w:r>
            <w:r>
              <w:rPr>
                <w:rFonts w:ascii="微软雅黑" w:eastAsia="微软雅黑" w:hAnsi="微软雅黑" w:cs="微软雅黑" w:hint="eastAsia"/>
                <w:color w:val="000000"/>
                <w:sz w:val="18"/>
              </w:rPr>
              <w:t>30%</w:t>
            </w:r>
            <w:r>
              <w:rPr>
                <w:rFonts w:ascii="微软雅黑" w:eastAsia="微软雅黑" w:hAnsi="微软雅黑" w:cs="微软雅黑" w:hint="eastAsia"/>
                <w:color w:val="000000"/>
                <w:sz w:val="18"/>
              </w:rPr>
              <w:t>折算，“预算执行率和绩效指标”赋值</w:t>
            </w:r>
            <w:r>
              <w:rPr>
                <w:rFonts w:ascii="微软雅黑" w:eastAsia="微软雅黑" w:hAnsi="微软雅黑" w:cs="微软雅黑" w:hint="eastAsia"/>
                <w:color w:val="000000"/>
                <w:sz w:val="18"/>
              </w:rPr>
              <w:t>100</w:t>
            </w:r>
            <w:r>
              <w:rPr>
                <w:rFonts w:ascii="微软雅黑" w:eastAsia="微软雅黑" w:hAnsi="微软雅黑" w:cs="微软雅黑" w:hint="eastAsia"/>
                <w:color w:val="000000"/>
                <w:sz w:val="18"/>
              </w:rPr>
              <w:t>分按</w:t>
            </w:r>
            <w:r>
              <w:rPr>
                <w:rFonts w:ascii="微软雅黑" w:eastAsia="微软雅黑" w:hAnsi="微软雅黑" w:cs="微软雅黑" w:hint="eastAsia"/>
                <w:color w:val="000000"/>
                <w:sz w:val="18"/>
              </w:rPr>
              <w:t>70%</w:t>
            </w:r>
            <w:r>
              <w:rPr>
                <w:rFonts w:ascii="微软雅黑" w:eastAsia="微软雅黑" w:hAnsi="微软雅黑" w:cs="微软雅黑" w:hint="eastAsia"/>
                <w:color w:val="000000"/>
                <w:sz w:val="18"/>
              </w:rPr>
              <w:t>折算</w:t>
            </w:r>
            <w:r>
              <w:rPr>
                <w:rFonts w:ascii="微软雅黑" w:eastAsia="微软雅黑" w:hAnsi="微软雅黑" w:cs="微软雅黑" w:hint="eastAsia"/>
                <w:color w:val="000000"/>
                <w:sz w:val="18"/>
              </w:rPr>
              <w:t>)</w:t>
            </w:r>
            <w:r>
              <w:rPr>
                <w:rFonts w:ascii="微软雅黑" w:eastAsia="微软雅黑" w:hAnsi="微软雅黑" w:cs="微软雅黑" w:hint="eastAsia"/>
                <w:color w:val="000000"/>
                <w:sz w:val="18"/>
              </w:rPr>
              <w:t>：</w:t>
            </w:r>
          </w:p>
        </w:tc>
        <w:tc>
          <w:tcPr>
            <w:tcW w:w="680" w:type="dxa"/>
            <w:tcBorders>
              <w:top w:val="single" w:sz="8" w:space="0" w:color="000000"/>
              <w:left w:val="single" w:sz="8" w:space="0" w:color="000000"/>
              <w:bottom w:val="single" w:sz="8" w:space="0" w:color="000000"/>
              <w:right w:val="single" w:sz="8" w:space="0" w:color="000000"/>
            </w:tcBorders>
            <w:vAlign w:val="center"/>
          </w:tcPr>
          <w:p w:rsidR="00301724" w:rsidRDefault="00130132">
            <w:pPr>
              <w:spacing w:before="40" w:after="40"/>
              <w:ind w:left="40" w:right="40"/>
              <w:jc w:val="right"/>
              <w:rPr>
                <w:rFonts w:ascii="微软雅黑" w:eastAsia="微软雅黑" w:hAnsi="微软雅黑" w:cs="微软雅黑"/>
                <w:color w:val="000000"/>
                <w:sz w:val="18"/>
              </w:rPr>
            </w:pPr>
            <w:r>
              <w:rPr>
                <w:rFonts w:ascii="微软雅黑" w:eastAsia="微软雅黑" w:hAnsi="微软雅黑" w:cs="微软雅黑" w:hint="eastAsia"/>
                <w:color w:val="000000"/>
                <w:sz w:val="18"/>
              </w:rPr>
              <w:t>100</w:t>
            </w:r>
          </w:p>
        </w:tc>
        <w:tc>
          <w:tcPr>
            <w:tcW w:w="907" w:type="dxa"/>
            <w:tcBorders>
              <w:top w:val="single" w:sz="8" w:space="0" w:color="000000"/>
              <w:left w:val="single" w:sz="8" w:space="0" w:color="000000"/>
              <w:bottom w:val="single" w:sz="8" w:space="0" w:color="000000"/>
              <w:right w:val="single" w:sz="8" w:space="0" w:color="000000"/>
            </w:tcBorders>
            <w:vAlign w:val="center"/>
          </w:tcPr>
          <w:p w:rsidR="00301724" w:rsidRDefault="00130132">
            <w:pPr>
              <w:spacing w:before="40" w:after="40"/>
              <w:ind w:left="40" w:right="40"/>
              <w:jc w:val="right"/>
              <w:rPr>
                <w:rFonts w:ascii="微软雅黑" w:eastAsia="微软雅黑" w:hAnsi="微软雅黑" w:cs="微软雅黑"/>
                <w:color w:val="000000"/>
                <w:sz w:val="18"/>
              </w:rPr>
            </w:pPr>
            <w:r>
              <w:rPr>
                <w:rFonts w:ascii="微软雅黑" w:eastAsia="微软雅黑" w:hAnsi="微软雅黑" w:cs="微软雅黑" w:hint="eastAsia"/>
                <w:color w:val="000000"/>
                <w:sz w:val="18"/>
              </w:rPr>
              <w:t>93.00</w:t>
            </w:r>
          </w:p>
        </w:tc>
        <w:tc>
          <w:tcPr>
            <w:tcW w:w="2608" w:type="dxa"/>
            <w:tcBorders>
              <w:top w:val="single" w:sz="8" w:space="0" w:color="000000"/>
              <w:left w:val="single" w:sz="8" w:space="0" w:color="000000"/>
              <w:bottom w:val="single" w:sz="8" w:space="0" w:color="000000"/>
              <w:right w:val="single" w:sz="8" w:space="0" w:color="000000"/>
            </w:tcBorders>
            <w:vAlign w:val="center"/>
          </w:tcPr>
          <w:p w:rsidR="00301724" w:rsidRDefault="00301724">
            <w:pPr>
              <w:spacing w:before="40" w:after="40"/>
              <w:ind w:left="40" w:right="40"/>
              <w:jc w:val="left"/>
              <w:rPr>
                <w:rFonts w:ascii="微软雅黑" w:eastAsia="微软雅黑" w:hAnsi="微软雅黑" w:cs="微软雅黑"/>
                <w:color w:val="000000"/>
                <w:sz w:val="18"/>
              </w:rPr>
            </w:pPr>
          </w:p>
        </w:tc>
      </w:tr>
      <w:tr w:rsidR="00301724">
        <w:tblPrEx>
          <w:tblCellMar>
            <w:top w:w="0" w:type="dxa"/>
            <w:bottom w:w="0" w:type="dxa"/>
          </w:tblCellMar>
        </w:tblPrEx>
        <w:trPr>
          <w:trHeight w:val="680"/>
        </w:trPr>
        <w:tc>
          <w:tcPr>
            <w:tcW w:w="944" w:type="dxa"/>
            <w:tcBorders>
              <w:top w:val="single" w:sz="8" w:space="0" w:color="000000"/>
              <w:left w:val="single" w:sz="8" w:space="0" w:color="000000"/>
              <w:bottom w:val="single" w:sz="8" w:space="0" w:color="000000"/>
              <w:right w:val="single" w:sz="8" w:space="0" w:color="000000"/>
            </w:tcBorders>
            <w:vAlign w:val="center"/>
          </w:tcPr>
          <w:p w:rsidR="00301724" w:rsidRDefault="00130132">
            <w:pPr>
              <w:spacing w:before="40" w:after="40"/>
              <w:ind w:left="40" w:right="40"/>
              <w:jc w:val="left"/>
              <w:rPr>
                <w:rFonts w:ascii="微软雅黑" w:eastAsia="微软雅黑" w:hAnsi="微软雅黑" w:cs="微软雅黑"/>
                <w:color w:val="000000"/>
                <w:sz w:val="18"/>
              </w:rPr>
            </w:pPr>
            <w:r>
              <w:rPr>
                <w:rFonts w:ascii="微软雅黑" w:eastAsia="微软雅黑" w:hAnsi="微软雅黑" w:cs="微软雅黑" w:hint="eastAsia"/>
                <w:color w:val="000000"/>
                <w:sz w:val="18"/>
              </w:rPr>
              <w:t>评价结论</w:t>
            </w:r>
          </w:p>
        </w:tc>
        <w:tc>
          <w:tcPr>
            <w:tcW w:w="14970" w:type="dxa"/>
            <w:gridSpan w:val="10"/>
            <w:tcBorders>
              <w:top w:val="single" w:sz="8" w:space="0" w:color="000000"/>
              <w:left w:val="single" w:sz="8" w:space="0" w:color="000000"/>
              <w:bottom w:val="single" w:sz="8" w:space="0" w:color="000000"/>
              <w:right w:val="single" w:sz="8" w:space="0" w:color="000000"/>
            </w:tcBorders>
          </w:tcPr>
          <w:p w:rsidR="00301724" w:rsidRDefault="00130132">
            <w:pPr>
              <w:spacing w:before="40" w:after="40"/>
              <w:ind w:left="40" w:right="40"/>
              <w:jc w:val="left"/>
              <w:rPr>
                <w:rFonts w:ascii="微软雅黑" w:eastAsia="微软雅黑" w:hAnsi="微软雅黑" w:cs="微软雅黑"/>
                <w:color w:val="000000"/>
                <w:sz w:val="18"/>
              </w:rPr>
            </w:pPr>
            <w:r>
              <w:rPr>
                <w:rFonts w:ascii="微软雅黑" w:eastAsia="微软雅黑" w:hAnsi="微软雅黑" w:cs="微软雅黑" w:hint="eastAsia"/>
                <w:color w:val="000000"/>
                <w:sz w:val="18"/>
              </w:rPr>
              <w:t>根据该项目决策及过程管理、预算执行率及绩效目标实现程度指标自评得分</w:t>
            </w:r>
            <w:r>
              <w:rPr>
                <w:rFonts w:ascii="微软雅黑" w:eastAsia="微软雅黑" w:hAnsi="微软雅黑" w:cs="微软雅黑" w:hint="eastAsia"/>
                <w:color w:val="000000"/>
                <w:sz w:val="18"/>
              </w:rPr>
              <w:t>93.00</w:t>
            </w:r>
            <w:r>
              <w:rPr>
                <w:rFonts w:ascii="微软雅黑" w:eastAsia="微软雅黑" w:hAnsi="微软雅黑" w:cs="微软雅黑" w:hint="eastAsia"/>
                <w:color w:val="000000"/>
                <w:sz w:val="18"/>
              </w:rPr>
              <w:t>分，自评等次为：优。落实好市委市政府安排部署，大力推进党政机关安可替代应用。</w:t>
            </w:r>
          </w:p>
        </w:tc>
      </w:tr>
      <w:tr w:rsidR="00301724">
        <w:tblPrEx>
          <w:tblCellMar>
            <w:top w:w="0" w:type="dxa"/>
            <w:bottom w:w="0" w:type="dxa"/>
          </w:tblCellMar>
        </w:tblPrEx>
        <w:trPr>
          <w:trHeight w:val="680"/>
        </w:trPr>
        <w:tc>
          <w:tcPr>
            <w:tcW w:w="944" w:type="dxa"/>
            <w:tcBorders>
              <w:top w:val="single" w:sz="8" w:space="0" w:color="000000"/>
              <w:left w:val="single" w:sz="8" w:space="0" w:color="000000"/>
              <w:bottom w:val="single" w:sz="8" w:space="0" w:color="000000"/>
              <w:right w:val="single" w:sz="8" w:space="0" w:color="000000"/>
            </w:tcBorders>
            <w:vAlign w:val="center"/>
          </w:tcPr>
          <w:p w:rsidR="00301724" w:rsidRDefault="00130132">
            <w:pPr>
              <w:spacing w:before="40" w:after="40"/>
              <w:ind w:left="40" w:right="40"/>
              <w:jc w:val="left"/>
              <w:rPr>
                <w:rFonts w:ascii="微软雅黑" w:eastAsia="微软雅黑" w:hAnsi="微软雅黑" w:cs="微软雅黑"/>
                <w:color w:val="000000"/>
                <w:sz w:val="18"/>
              </w:rPr>
            </w:pPr>
            <w:r>
              <w:rPr>
                <w:rFonts w:ascii="微软雅黑" w:eastAsia="微软雅黑" w:hAnsi="微软雅黑" w:cs="微软雅黑" w:hint="eastAsia"/>
                <w:color w:val="000000"/>
                <w:sz w:val="18"/>
              </w:rPr>
              <w:lastRenderedPageBreak/>
              <w:t>存在问题</w:t>
            </w:r>
          </w:p>
        </w:tc>
        <w:tc>
          <w:tcPr>
            <w:tcW w:w="14970" w:type="dxa"/>
            <w:gridSpan w:val="10"/>
            <w:tcBorders>
              <w:top w:val="single" w:sz="8" w:space="0" w:color="000000"/>
              <w:left w:val="single" w:sz="8" w:space="0" w:color="000000"/>
              <w:bottom w:val="single" w:sz="8" w:space="0" w:color="000000"/>
              <w:right w:val="single" w:sz="8" w:space="0" w:color="000000"/>
            </w:tcBorders>
          </w:tcPr>
          <w:p w:rsidR="00301724" w:rsidRDefault="00130132">
            <w:pPr>
              <w:spacing w:before="40" w:after="40"/>
              <w:ind w:left="40" w:right="40"/>
              <w:jc w:val="left"/>
              <w:rPr>
                <w:rFonts w:ascii="微软雅黑" w:eastAsia="微软雅黑" w:hAnsi="微软雅黑" w:cs="微软雅黑"/>
                <w:color w:val="000000"/>
                <w:sz w:val="18"/>
              </w:rPr>
            </w:pPr>
            <w:r>
              <w:rPr>
                <w:rFonts w:ascii="微软雅黑" w:eastAsia="微软雅黑" w:hAnsi="微软雅黑" w:cs="微软雅黑" w:hint="eastAsia"/>
                <w:color w:val="000000"/>
                <w:sz w:val="18"/>
              </w:rPr>
              <w:t>无</w:t>
            </w:r>
          </w:p>
        </w:tc>
      </w:tr>
      <w:tr w:rsidR="00301724">
        <w:tblPrEx>
          <w:tblCellMar>
            <w:top w:w="0" w:type="dxa"/>
            <w:bottom w:w="0" w:type="dxa"/>
          </w:tblCellMar>
        </w:tblPrEx>
        <w:trPr>
          <w:trHeight w:val="680"/>
        </w:trPr>
        <w:tc>
          <w:tcPr>
            <w:tcW w:w="944" w:type="dxa"/>
            <w:tcBorders>
              <w:top w:val="single" w:sz="8" w:space="0" w:color="000000"/>
              <w:left w:val="single" w:sz="8" w:space="0" w:color="000000"/>
              <w:bottom w:val="single" w:sz="8" w:space="0" w:color="000000"/>
              <w:right w:val="single" w:sz="8" w:space="0" w:color="000000"/>
            </w:tcBorders>
            <w:vAlign w:val="center"/>
          </w:tcPr>
          <w:p w:rsidR="00301724" w:rsidRDefault="00130132">
            <w:pPr>
              <w:spacing w:before="40" w:after="40"/>
              <w:ind w:left="40" w:right="40"/>
              <w:jc w:val="left"/>
              <w:rPr>
                <w:rFonts w:ascii="微软雅黑" w:eastAsia="微软雅黑" w:hAnsi="微软雅黑" w:cs="微软雅黑"/>
                <w:color w:val="000000"/>
                <w:sz w:val="18"/>
              </w:rPr>
            </w:pPr>
            <w:r>
              <w:rPr>
                <w:rFonts w:ascii="微软雅黑" w:eastAsia="微软雅黑" w:hAnsi="微软雅黑" w:cs="微软雅黑" w:hint="eastAsia"/>
                <w:color w:val="000000"/>
                <w:sz w:val="18"/>
              </w:rPr>
              <w:t>改进措施</w:t>
            </w:r>
          </w:p>
        </w:tc>
        <w:tc>
          <w:tcPr>
            <w:tcW w:w="14970" w:type="dxa"/>
            <w:gridSpan w:val="10"/>
            <w:tcBorders>
              <w:top w:val="single" w:sz="8" w:space="0" w:color="000000"/>
              <w:left w:val="single" w:sz="8" w:space="0" w:color="000000"/>
              <w:bottom w:val="single" w:sz="8" w:space="0" w:color="000000"/>
              <w:right w:val="single" w:sz="8" w:space="0" w:color="000000"/>
            </w:tcBorders>
          </w:tcPr>
          <w:p w:rsidR="00301724" w:rsidRDefault="00130132">
            <w:pPr>
              <w:spacing w:before="40" w:after="40"/>
              <w:ind w:left="40" w:right="40"/>
              <w:jc w:val="left"/>
              <w:rPr>
                <w:rFonts w:ascii="微软雅黑" w:eastAsia="微软雅黑" w:hAnsi="微软雅黑" w:cs="微软雅黑"/>
                <w:color w:val="000000"/>
                <w:sz w:val="18"/>
              </w:rPr>
            </w:pPr>
            <w:r>
              <w:rPr>
                <w:rFonts w:ascii="微软雅黑" w:eastAsia="微软雅黑" w:hAnsi="微软雅黑" w:cs="微软雅黑" w:hint="eastAsia"/>
                <w:color w:val="000000"/>
                <w:sz w:val="18"/>
              </w:rPr>
              <w:t>无</w:t>
            </w:r>
          </w:p>
        </w:tc>
      </w:tr>
      <w:tr w:rsidR="00301724">
        <w:tblPrEx>
          <w:tblCellMar>
            <w:top w:w="0" w:type="dxa"/>
            <w:bottom w:w="0" w:type="dxa"/>
          </w:tblCellMar>
        </w:tblPrEx>
        <w:trPr>
          <w:trHeight w:val="425"/>
        </w:trPr>
        <w:tc>
          <w:tcPr>
            <w:tcW w:w="7749" w:type="dxa"/>
            <w:gridSpan w:val="5"/>
            <w:tcBorders>
              <w:top w:val="single" w:sz="8" w:space="0" w:color="000000"/>
              <w:left w:val="single" w:sz="8" w:space="0" w:color="000000"/>
              <w:bottom w:val="single" w:sz="8" w:space="0" w:color="000000"/>
              <w:right w:val="single" w:sz="8" w:space="0" w:color="000000"/>
            </w:tcBorders>
            <w:vAlign w:val="center"/>
          </w:tcPr>
          <w:p w:rsidR="00301724" w:rsidRDefault="00130132">
            <w:pPr>
              <w:spacing w:before="40" w:after="40"/>
              <w:ind w:left="40" w:right="40"/>
              <w:jc w:val="left"/>
              <w:rPr>
                <w:rFonts w:ascii="微软雅黑" w:eastAsia="微软雅黑" w:hAnsi="微软雅黑" w:cs="微软雅黑"/>
                <w:color w:val="000000"/>
                <w:sz w:val="20"/>
              </w:rPr>
            </w:pPr>
            <w:r>
              <w:rPr>
                <w:rFonts w:ascii="微软雅黑" w:eastAsia="微软雅黑" w:hAnsi="微软雅黑" w:cs="微软雅黑" w:hint="eastAsia"/>
                <w:color w:val="000000"/>
                <w:sz w:val="20"/>
              </w:rPr>
              <w:t>项目负责人：陈波</w:t>
            </w:r>
          </w:p>
        </w:tc>
        <w:tc>
          <w:tcPr>
            <w:tcW w:w="8165" w:type="dxa"/>
            <w:gridSpan w:val="6"/>
            <w:tcBorders>
              <w:top w:val="single" w:sz="8" w:space="0" w:color="000000"/>
              <w:left w:val="single" w:sz="8" w:space="0" w:color="000000"/>
              <w:bottom w:val="single" w:sz="8" w:space="0" w:color="000000"/>
              <w:right w:val="single" w:sz="8" w:space="0" w:color="000000"/>
            </w:tcBorders>
            <w:vAlign w:val="center"/>
          </w:tcPr>
          <w:p w:rsidR="00301724" w:rsidRDefault="00130132">
            <w:pPr>
              <w:spacing w:before="40" w:after="40"/>
              <w:ind w:left="40" w:right="40"/>
              <w:jc w:val="left"/>
              <w:rPr>
                <w:rFonts w:ascii="微软雅黑" w:eastAsia="微软雅黑" w:hAnsi="微软雅黑" w:cs="微软雅黑"/>
                <w:color w:val="000000"/>
                <w:sz w:val="20"/>
              </w:rPr>
            </w:pPr>
            <w:r>
              <w:rPr>
                <w:rFonts w:ascii="微软雅黑" w:eastAsia="微软雅黑" w:hAnsi="微软雅黑" w:cs="微软雅黑" w:hint="eastAsia"/>
                <w:color w:val="000000"/>
                <w:sz w:val="20"/>
              </w:rPr>
              <w:t>财务负责人：颜蓉</w:t>
            </w:r>
          </w:p>
        </w:tc>
      </w:tr>
      <w:tr w:rsidR="00301724">
        <w:tblPrEx>
          <w:tblCellMar>
            <w:top w:w="0" w:type="dxa"/>
            <w:bottom w:w="0" w:type="dxa"/>
          </w:tblCellMar>
        </w:tblPrEx>
        <w:trPr>
          <w:trHeight w:val="425"/>
        </w:trPr>
        <w:tc>
          <w:tcPr>
            <w:tcW w:w="944" w:type="dxa"/>
          </w:tcPr>
          <w:p w:rsidR="00301724" w:rsidRDefault="00301724">
            <w:pPr>
              <w:spacing w:before="40" w:after="40"/>
              <w:ind w:left="40" w:right="40"/>
              <w:jc w:val="left"/>
              <w:rPr>
                <w:rFonts w:ascii="Arial" w:eastAsia="Arial" w:hAnsi="Arial" w:cs="Arial"/>
                <w:color w:val="000000"/>
                <w:sz w:val="18"/>
              </w:rPr>
            </w:pPr>
          </w:p>
        </w:tc>
        <w:tc>
          <w:tcPr>
            <w:tcW w:w="2268" w:type="dxa"/>
          </w:tcPr>
          <w:p w:rsidR="00301724" w:rsidRDefault="00301724">
            <w:pPr>
              <w:spacing w:before="40" w:after="40"/>
              <w:ind w:left="40" w:right="40"/>
              <w:jc w:val="left"/>
              <w:rPr>
                <w:rFonts w:ascii="Arial" w:eastAsia="Arial" w:hAnsi="Arial" w:cs="Arial"/>
                <w:color w:val="000000"/>
                <w:sz w:val="18"/>
              </w:rPr>
            </w:pPr>
          </w:p>
        </w:tc>
        <w:tc>
          <w:tcPr>
            <w:tcW w:w="1587" w:type="dxa"/>
          </w:tcPr>
          <w:p w:rsidR="00301724" w:rsidRDefault="00301724">
            <w:pPr>
              <w:spacing w:before="40" w:after="40"/>
              <w:ind w:left="40" w:right="40"/>
              <w:jc w:val="left"/>
              <w:rPr>
                <w:rFonts w:ascii="Arial" w:eastAsia="Arial" w:hAnsi="Arial" w:cs="Arial"/>
                <w:color w:val="000000"/>
                <w:sz w:val="18"/>
              </w:rPr>
            </w:pPr>
          </w:p>
        </w:tc>
        <w:tc>
          <w:tcPr>
            <w:tcW w:w="2381" w:type="dxa"/>
          </w:tcPr>
          <w:p w:rsidR="00301724" w:rsidRDefault="00301724">
            <w:pPr>
              <w:spacing w:before="40" w:after="40"/>
              <w:ind w:left="40" w:right="40"/>
              <w:jc w:val="left"/>
              <w:rPr>
                <w:rFonts w:ascii="Arial" w:eastAsia="Arial" w:hAnsi="Arial" w:cs="Arial"/>
                <w:color w:val="000000"/>
                <w:sz w:val="18"/>
              </w:rPr>
            </w:pPr>
          </w:p>
        </w:tc>
        <w:tc>
          <w:tcPr>
            <w:tcW w:w="567" w:type="dxa"/>
          </w:tcPr>
          <w:p w:rsidR="00301724" w:rsidRDefault="00301724">
            <w:pPr>
              <w:spacing w:before="40" w:after="40"/>
              <w:ind w:left="40" w:right="40"/>
              <w:jc w:val="left"/>
              <w:rPr>
                <w:rFonts w:ascii="Arial" w:eastAsia="Arial" w:hAnsi="Arial" w:cs="Arial"/>
                <w:color w:val="000000"/>
                <w:sz w:val="18"/>
              </w:rPr>
            </w:pPr>
          </w:p>
        </w:tc>
        <w:tc>
          <w:tcPr>
            <w:tcW w:w="1247" w:type="dxa"/>
          </w:tcPr>
          <w:p w:rsidR="00301724" w:rsidRDefault="00301724">
            <w:pPr>
              <w:spacing w:before="40" w:after="40"/>
              <w:ind w:left="40" w:right="40"/>
              <w:jc w:val="left"/>
              <w:rPr>
                <w:rFonts w:ascii="Arial" w:eastAsia="Arial" w:hAnsi="Arial" w:cs="Arial"/>
                <w:color w:val="000000"/>
                <w:sz w:val="18"/>
              </w:rPr>
            </w:pPr>
          </w:p>
        </w:tc>
        <w:tc>
          <w:tcPr>
            <w:tcW w:w="567" w:type="dxa"/>
          </w:tcPr>
          <w:p w:rsidR="00301724" w:rsidRDefault="00301724">
            <w:pPr>
              <w:spacing w:before="40" w:after="40"/>
              <w:ind w:left="40" w:right="40"/>
              <w:jc w:val="left"/>
              <w:rPr>
                <w:rFonts w:ascii="Arial" w:eastAsia="Arial" w:hAnsi="Arial" w:cs="Arial"/>
                <w:color w:val="000000"/>
                <w:sz w:val="18"/>
              </w:rPr>
            </w:pPr>
          </w:p>
        </w:tc>
        <w:tc>
          <w:tcPr>
            <w:tcW w:w="2154" w:type="dxa"/>
          </w:tcPr>
          <w:p w:rsidR="00301724" w:rsidRDefault="00301724">
            <w:pPr>
              <w:spacing w:before="40" w:after="40"/>
              <w:ind w:left="40" w:right="40"/>
              <w:jc w:val="left"/>
              <w:rPr>
                <w:rFonts w:ascii="Arial" w:eastAsia="Arial" w:hAnsi="Arial" w:cs="Arial"/>
                <w:color w:val="000000"/>
                <w:sz w:val="18"/>
              </w:rPr>
            </w:pPr>
          </w:p>
        </w:tc>
        <w:tc>
          <w:tcPr>
            <w:tcW w:w="680" w:type="dxa"/>
          </w:tcPr>
          <w:p w:rsidR="00301724" w:rsidRDefault="00301724">
            <w:pPr>
              <w:spacing w:before="40" w:after="40"/>
              <w:ind w:left="40" w:right="40"/>
              <w:jc w:val="left"/>
              <w:rPr>
                <w:rFonts w:ascii="Arial" w:eastAsia="Arial" w:hAnsi="Arial" w:cs="Arial"/>
                <w:color w:val="000000"/>
                <w:sz w:val="18"/>
              </w:rPr>
            </w:pPr>
          </w:p>
        </w:tc>
        <w:tc>
          <w:tcPr>
            <w:tcW w:w="907" w:type="dxa"/>
          </w:tcPr>
          <w:p w:rsidR="00301724" w:rsidRDefault="00301724">
            <w:pPr>
              <w:spacing w:before="40" w:after="40"/>
              <w:ind w:left="40" w:right="40"/>
              <w:jc w:val="left"/>
              <w:rPr>
                <w:rFonts w:ascii="Arial" w:eastAsia="Arial" w:hAnsi="Arial" w:cs="Arial"/>
                <w:color w:val="000000"/>
                <w:sz w:val="18"/>
              </w:rPr>
            </w:pPr>
          </w:p>
        </w:tc>
        <w:tc>
          <w:tcPr>
            <w:tcW w:w="2608" w:type="dxa"/>
          </w:tcPr>
          <w:p w:rsidR="00301724" w:rsidRDefault="00301724">
            <w:pPr>
              <w:spacing w:before="40" w:after="40"/>
              <w:ind w:left="40" w:right="40"/>
              <w:jc w:val="left"/>
              <w:rPr>
                <w:rFonts w:ascii="Arial" w:eastAsia="Arial" w:hAnsi="Arial" w:cs="Arial"/>
                <w:color w:val="000000"/>
                <w:sz w:val="18"/>
              </w:rPr>
            </w:pPr>
          </w:p>
        </w:tc>
      </w:tr>
      <w:tr w:rsidR="00301724">
        <w:tblPrEx>
          <w:tblCellMar>
            <w:top w:w="0" w:type="dxa"/>
            <w:bottom w:w="0" w:type="dxa"/>
          </w:tblCellMar>
        </w:tblPrEx>
        <w:trPr>
          <w:trHeight w:val="907"/>
        </w:trPr>
        <w:tc>
          <w:tcPr>
            <w:tcW w:w="15915" w:type="dxa"/>
            <w:gridSpan w:val="11"/>
            <w:vAlign w:val="center"/>
          </w:tcPr>
          <w:p w:rsidR="00301724" w:rsidRDefault="00130132">
            <w:pPr>
              <w:spacing w:before="40" w:after="40"/>
              <w:ind w:left="40" w:right="40"/>
              <w:jc w:val="center"/>
              <w:rPr>
                <w:rFonts w:ascii="黑体" w:eastAsia="黑体" w:hAnsi="黑体" w:cs="黑体"/>
                <w:b/>
                <w:color w:val="000000"/>
                <w:sz w:val="32"/>
              </w:rPr>
            </w:pPr>
            <w:r>
              <w:rPr>
                <w:rFonts w:ascii="黑体" w:eastAsia="黑体" w:hAnsi="黑体" w:cs="黑体" w:hint="eastAsia"/>
                <w:b/>
                <w:color w:val="000000"/>
                <w:sz w:val="32"/>
              </w:rPr>
              <w:t>部门预算项目支出绩效自评表（</w:t>
            </w:r>
            <w:r>
              <w:rPr>
                <w:rFonts w:ascii="黑体" w:eastAsia="黑体" w:hAnsi="黑体" w:cs="黑体" w:hint="eastAsia"/>
                <w:b/>
                <w:color w:val="000000"/>
                <w:sz w:val="32"/>
              </w:rPr>
              <w:t>2024</w:t>
            </w:r>
            <w:r>
              <w:rPr>
                <w:rFonts w:ascii="黑体" w:eastAsia="黑体" w:hAnsi="黑体" w:cs="黑体" w:hint="eastAsia"/>
                <w:b/>
                <w:color w:val="000000"/>
                <w:sz w:val="32"/>
              </w:rPr>
              <w:t>年度）</w:t>
            </w:r>
          </w:p>
        </w:tc>
      </w:tr>
      <w:tr w:rsidR="00301724">
        <w:tblPrEx>
          <w:tblCellMar>
            <w:top w:w="0" w:type="dxa"/>
            <w:bottom w:w="0" w:type="dxa"/>
          </w:tblCellMar>
        </w:tblPrEx>
        <w:trPr>
          <w:trHeight w:val="424"/>
        </w:trPr>
        <w:tc>
          <w:tcPr>
            <w:tcW w:w="9564" w:type="dxa"/>
            <w:gridSpan w:val="7"/>
            <w:vAlign w:val="center"/>
          </w:tcPr>
          <w:p w:rsidR="00301724" w:rsidRDefault="00130132">
            <w:pPr>
              <w:spacing w:before="40" w:after="40"/>
              <w:ind w:left="40" w:right="40"/>
              <w:jc w:val="left"/>
              <w:rPr>
                <w:rFonts w:ascii="微软雅黑" w:eastAsia="微软雅黑" w:hAnsi="微软雅黑" w:cs="微软雅黑"/>
                <w:color w:val="000000"/>
                <w:sz w:val="18"/>
              </w:rPr>
            </w:pPr>
            <w:r>
              <w:rPr>
                <w:rFonts w:ascii="微软雅黑" w:eastAsia="微软雅黑" w:hAnsi="微软雅黑" w:cs="微软雅黑" w:hint="eastAsia"/>
                <w:color w:val="000000"/>
                <w:sz w:val="18"/>
              </w:rPr>
              <w:t>单位</w:t>
            </w:r>
            <w:r>
              <w:rPr>
                <w:rFonts w:ascii="微软雅黑" w:eastAsia="微软雅黑" w:hAnsi="微软雅黑" w:cs="微软雅黑" w:hint="eastAsia"/>
                <w:color w:val="000000"/>
                <w:sz w:val="18"/>
              </w:rPr>
              <w:t>(</w:t>
            </w:r>
            <w:r>
              <w:rPr>
                <w:rFonts w:ascii="微软雅黑" w:eastAsia="微软雅黑" w:hAnsi="微软雅黑" w:cs="微软雅黑" w:hint="eastAsia"/>
                <w:color w:val="000000"/>
                <w:sz w:val="18"/>
              </w:rPr>
              <w:t>盖章</w:t>
            </w:r>
            <w:r>
              <w:rPr>
                <w:rFonts w:ascii="微软雅黑" w:eastAsia="微软雅黑" w:hAnsi="微软雅黑" w:cs="微软雅黑" w:hint="eastAsia"/>
                <w:color w:val="000000"/>
                <w:sz w:val="18"/>
              </w:rPr>
              <w:t>)</w:t>
            </w:r>
            <w:r>
              <w:rPr>
                <w:rFonts w:ascii="微软雅黑" w:eastAsia="微软雅黑" w:hAnsi="微软雅黑" w:cs="微软雅黑" w:hint="eastAsia"/>
                <w:color w:val="000000"/>
                <w:sz w:val="18"/>
              </w:rPr>
              <w:t>：绵阳市人民检察院</w:t>
            </w:r>
          </w:p>
        </w:tc>
        <w:tc>
          <w:tcPr>
            <w:tcW w:w="2154" w:type="dxa"/>
            <w:vAlign w:val="center"/>
          </w:tcPr>
          <w:p w:rsidR="00301724" w:rsidRDefault="00130132">
            <w:pPr>
              <w:spacing w:before="40" w:after="40"/>
              <w:ind w:left="40" w:right="40"/>
              <w:jc w:val="right"/>
              <w:rPr>
                <w:rFonts w:ascii="微软雅黑" w:eastAsia="微软雅黑" w:hAnsi="微软雅黑" w:cs="微软雅黑"/>
                <w:color w:val="000000"/>
                <w:sz w:val="18"/>
              </w:rPr>
            </w:pPr>
            <w:r>
              <w:rPr>
                <w:rFonts w:ascii="微软雅黑" w:eastAsia="微软雅黑" w:hAnsi="微软雅黑" w:cs="微软雅黑" w:hint="eastAsia"/>
                <w:color w:val="000000"/>
                <w:sz w:val="18"/>
              </w:rPr>
              <w:t>填报日期：</w:t>
            </w:r>
          </w:p>
        </w:tc>
        <w:tc>
          <w:tcPr>
            <w:tcW w:w="4196" w:type="dxa"/>
            <w:gridSpan w:val="3"/>
            <w:vAlign w:val="center"/>
          </w:tcPr>
          <w:p w:rsidR="00301724" w:rsidRDefault="00130132">
            <w:pPr>
              <w:spacing w:before="40" w:after="40"/>
              <w:ind w:left="40" w:right="40"/>
              <w:jc w:val="left"/>
              <w:rPr>
                <w:rFonts w:ascii="微软雅黑" w:eastAsia="微软雅黑" w:hAnsi="微软雅黑" w:cs="微软雅黑"/>
                <w:color w:val="000000"/>
                <w:sz w:val="18"/>
              </w:rPr>
            </w:pPr>
            <w:r>
              <w:rPr>
                <w:rFonts w:ascii="微软雅黑" w:eastAsia="微软雅黑" w:hAnsi="微软雅黑" w:cs="微软雅黑" w:hint="eastAsia"/>
                <w:color w:val="000000"/>
                <w:sz w:val="18"/>
              </w:rPr>
              <w:t>2025</w:t>
            </w:r>
            <w:r>
              <w:rPr>
                <w:rFonts w:ascii="微软雅黑" w:eastAsia="微软雅黑" w:hAnsi="微软雅黑" w:cs="微软雅黑" w:hint="eastAsia"/>
                <w:color w:val="000000"/>
                <w:sz w:val="18"/>
              </w:rPr>
              <w:t>年</w:t>
            </w:r>
            <w:r>
              <w:rPr>
                <w:rFonts w:ascii="微软雅黑" w:eastAsia="微软雅黑" w:hAnsi="微软雅黑" w:cs="微软雅黑" w:hint="eastAsia"/>
                <w:color w:val="000000"/>
                <w:sz w:val="18"/>
              </w:rPr>
              <w:t>6</w:t>
            </w:r>
            <w:r>
              <w:rPr>
                <w:rFonts w:ascii="微软雅黑" w:eastAsia="微软雅黑" w:hAnsi="微软雅黑" w:cs="微软雅黑" w:hint="eastAsia"/>
                <w:color w:val="000000"/>
                <w:sz w:val="18"/>
              </w:rPr>
              <w:t>月</w:t>
            </w:r>
            <w:r>
              <w:rPr>
                <w:rFonts w:ascii="微软雅黑" w:eastAsia="微软雅黑" w:hAnsi="微软雅黑" w:cs="微软雅黑" w:hint="eastAsia"/>
                <w:color w:val="000000"/>
                <w:sz w:val="18"/>
              </w:rPr>
              <w:t>18</w:t>
            </w:r>
            <w:r>
              <w:rPr>
                <w:rFonts w:ascii="微软雅黑" w:eastAsia="微软雅黑" w:hAnsi="微软雅黑" w:cs="微软雅黑" w:hint="eastAsia"/>
                <w:color w:val="000000"/>
                <w:sz w:val="18"/>
              </w:rPr>
              <w:t>日</w:t>
            </w:r>
          </w:p>
        </w:tc>
      </w:tr>
      <w:tr w:rsidR="00301724">
        <w:tblPrEx>
          <w:tblCellMar>
            <w:top w:w="0" w:type="dxa"/>
            <w:bottom w:w="0" w:type="dxa"/>
          </w:tblCellMar>
        </w:tblPrEx>
        <w:trPr>
          <w:trHeight w:val="424"/>
        </w:trPr>
        <w:tc>
          <w:tcPr>
            <w:tcW w:w="3213" w:type="dxa"/>
            <w:gridSpan w:val="2"/>
            <w:tcBorders>
              <w:top w:val="single" w:sz="8" w:space="0" w:color="000000"/>
              <w:left w:val="single" w:sz="8" w:space="0" w:color="000000"/>
              <w:bottom w:val="single" w:sz="8" w:space="0" w:color="000000"/>
              <w:right w:val="single" w:sz="8" w:space="0" w:color="000000"/>
            </w:tcBorders>
            <w:vAlign w:val="center"/>
          </w:tcPr>
          <w:p w:rsidR="00301724" w:rsidRDefault="00130132">
            <w:pPr>
              <w:spacing w:before="40" w:after="40"/>
              <w:ind w:left="40" w:right="40"/>
              <w:jc w:val="center"/>
              <w:rPr>
                <w:rFonts w:ascii="微软雅黑" w:eastAsia="微软雅黑" w:hAnsi="微软雅黑" w:cs="微软雅黑"/>
                <w:color w:val="000000"/>
                <w:sz w:val="18"/>
              </w:rPr>
            </w:pPr>
            <w:r>
              <w:rPr>
                <w:rFonts w:ascii="微软雅黑" w:eastAsia="微软雅黑" w:hAnsi="微软雅黑" w:cs="微软雅黑" w:hint="eastAsia"/>
                <w:color w:val="000000"/>
                <w:sz w:val="18"/>
              </w:rPr>
              <w:t>项目名称</w:t>
            </w:r>
          </w:p>
        </w:tc>
        <w:tc>
          <w:tcPr>
            <w:tcW w:w="12701" w:type="dxa"/>
            <w:gridSpan w:val="9"/>
            <w:tcBorders>
              <w:top w:val="single" w:sz="8" w:space="0" w:color="000000"/>
              <w:left w:val="single" w:sz="8" w:space="0" w:color="000000"/>
              <w:bottom w:val="single" w:sz="8" w:space="0" w:color="000000"/>
              <w:right w:val="single" w:sz="8" w:space="0" w:color="000000"/>
            </w:tcBorders>
            <w:vAlign w:val="center"/>
          </w:tcPr>
          <w:p w:rsidR="00301724" w:rsidRDefault="00130132">
            <w:pPr>
              <w:spacing w:before="40" w:after="40"/>
              <w:ind w:left="40" w:right="40"/>
              <w:jc w:val="left"/>
              <w:rPr>
                <w:rFonts w:ascii="微软雅黑" w:eastAsia="微软雅黑" w:hAnsi="微软雅黑" w:cs="微软雅黑"/>
                <w:color w:val="000000"/>
                <w:sz w:val="18"/>
              </w:rPr>
            </w:pPr>
            <w:r>
              <w:rPr>
                <w:rFonts w:ascii="微软雅黑" w:eastAsia="微软雅黑" w:hAnsi="微软雅黑" w:cs="微软雅黑" w:hint="eastAsia"/>
                <w:color w:val="000000"/>
                <w:sz w:val="18"/>
              </w:rPr>
              <w:t>市级部门对上争取资金工作经费补助</w:t>
            </w:r>
          </w:p>
        </w:tc>
      </w:tr>
      <w:tr w:rsidR="00301724">
        <w:tblPrEx>
          <w:tblCellMar>
            <w:top w:w="0" w:type="dxa"/>
            <w:bottom w:w="0" w:type="dxa"/>
          </w:tblCellMar>
        </w:tblPrEx>
        <w:trPr>
          <w:trHeight w:val="424"/>
        </w:trPr>
        <w:tc>
          <w:tcPr>
            <w:tcW w:w="3213" w:type="dxa"/>
            <w:gridSpan w:val="2"/>
            <w:tcBorders>
              <w:top w:val="single" w:sz="8" w:space="0" w:color="000000"/>
              <w:left w:val="single" w:sz="8" w:space="0" w:color="000000"/>
              <w:bottom w:val="single" w:sz="8" w:space="0" w:color="000000"/>
              <w:right w:val="single" w:sz="8" w:space="0" w:color="000000"/>
            </w:tcBorders>
            <w:vAlign w:val="center"/>
          </w:tcPr>
          <w:p w:rsidR="00301724" w:rsidRDefault="00130132">
            <w:pPr>
              <w:spacing w:before="40" w:after="40"/>
              <w:ind w:left="40" w:right="40"/>
              <w:jc w:val="center"/>
              <w:rPr>
                <w:rFonts w:ascii="微软雅黑" w:eastAsia="微软雅黑" w:hAnsi="微软雅黑" w:cs="微软雅黑"/>
                <w:color w:val="000000"/>
                <w:sz w:val="18"/>
              </w:rPr>
            </w:pPr>
            <w:r>
              <w:rPr>
                <w:rFonts w:ascii="微软雅黑" w:eastAsia="微软雅黑" w:hAnsi="微软雅黑" w:cs="微软雅黑" w:hint="eastAsia"/>
                <w:color w:val="000000"/>
                <w:sz w:val="18"/>
              </w:rPr>
              <w:t>主管部门及代码</w:t>
            </w:r>
          </w:p>
        </w:tc>
        <w:tc>
          <w:tcPr>
            <w:tcW w:w="6350" w:type="dxa"/>
            <w:gridSpan w:val="5"/>
            <w:tcBorders>
              <w:top w:val="single" w:sz="8" w:space="0" w:color="000000"/>
              <w:left w:val="single" w:sz="8" w:space="0" w:color="000000"/>
              <w:bottom w:val="single" w:sz="8" w:space="0" w:color="000000"/>
              <w:right w:val="single" w:sz="8" w:space="0" w:color="000000"/>
            </w:tcBorders>
            <w:vAlign w:val="center"/>
          </w:tcPr>
          <w:p w:rsidR="00301724" w:rsidRDefault="00130132">
            <w:pPr>
              <w:spacing w:before="40" w:after="40"/>
              <w:ind w:left="40" w:right="40"/>
              <w:jc w:val="left"/>
              <w:rPr>
                <w:rFonts w:ascii="微软雅黑" w:eastAsia="微软雅黑" w:hAnsi="微软雅黑" w:cs="微软雅黑"/>
                <w:color w:val="000000"/>
                <w:sz w:val="18"/>
              </w:rPr>
            </w:pPr>
            <w:r>
              <w:rPr>
                <w:rFonts w:ascii="微软雅黑" w:eastAsia="微软雅黑" w:hAnsi="微软雅黑" w:cs="微软雅黑" w:hint="eastAsia"/>
                <w:color w:val="000000"/>
                <w:sz w:val="18"/>
              </w:rPr>
              <w:t>201-</w:t>
            </w:r>
            <w:r>
              <w:rPr>
                <w:rFonts w:ascii="微软雅黑" w:eastAsia="微软雅黑" w:hAnsi="微软雅黑" w:cs="微软雅黑" w:hint="eastAsia"/>
                <w:color w:val="000000"/>
                <w:sz w:val="18"/>
              </w:rPr>
              <w:t>绵阳市人民检察院本级部门</w:t>
            </w:r>
          </w:p>
        </w:tc>
        <w:tc>
          <w:tcPr>
            <w:tcW w:w="2154" w:type="dxa"/>
            <w:tcBorders>
              <w:top w:val="single" w:sz="8" w:space="0" w:color="000000"/>
              <w:left w:val="single" w:sz="8" w:space="0" w:color="000000"/>
              <w:bottom w:val="single" w:sz="8" w:space="0" w:color="000000"/>
              <w:right w:val="single" w:sz="8" w:space="0" w:color="000000"/>
            </w:tcBorders>
            <w:vAlign w:val="center"/>
          </w:tcPr>
          <w:p w:rsidR="00301724" w:rsidRDefault="00130132">
            <w:pPr>
              <w:spacing w:before="40" w:after="40"/>
              <w:ind w:left="40" w:right="40"/>
              <w:jc w:val="center"/>
              <w:rPr>
                <w:rFonts w:ascii="微软雅黑" w:eastAsia="微软雅黑" w:hAnsi="微软雅黑" w:cs="微软雅黑"/>
                <w:color w:val="000000"/>
                <w:sz w:val="18"/>
              </w:rPr>
            </w:pPr>
            <w:r>
              <w:rPr>
                <w:rFonts w:ascii="微软雅黑" w:eastAsia="微软雅黑" w:hAnsi="微软雅黑" w:cs="微软雅黑" w:hint="eastAsia"/>
                <w:color w:val="000000"/>
                <w:sz w:val="18"/>
              </w:rPr>
              <w:t>实施单位</w:t>
            </w:r>
          </w:p>
        </w:tc>
        <w:tc>
          <w:tcPr>
            <w:tcW w:w="4196" w:type="dxa"/>
            <w:gridSpan w:val="3"/>
            <w:tcBorders>
              <w:top w:val="single" w:sz="8" w:space="0" w:color="000000"/>
              <w:left w:val="single" w:sz="8" w:space="0" w:color="000000"/>
              <w:bottom w:val="single" w:sz="8" w:space="0" w:color="000000"/>
              <w:right w:val="single" w:sz="8" w:space="0" w:color="000000"/>
            </w:tcBorders>
            <w:vAlign w:val="center"/>
          </w:tcPr>
          <w:p w:rsidR="00301724" w:rsidRDefault="00130132">
            <w:pPr>
              <w:spacing w:before="40" w:after="40"/>
              <w:ind w:left="40" w:right="40"/>
              <w:jc w:val="left"/>
              <w:rPr>
                <w:rFonts w:ascii="微软雅黑" w:eastAsia="微软雅黑" w:hAnsi="微软雅黑" w:cs="微软雅黑"/>
                <w:color w:val="000000"/>
                <w:sz w:val="18"/>
              </w:rPr>
            </w:pPr>
            <w:r>
              <w:rPr>
                <w:rFonts w:ascii="微软雅黑" w:eastAsia="微软雅黑" w:hAnsi="微软雅黑" w:cs="微软雅黑" w:hint="eastAsia"/>
                <w:color w:val="000000"/>
                <w:sz w:val="18"/>
              </w:rPr>
              <w:t>绵阳市人民检察院</w:t>
            </w:r>
          </w:p>
        </w:tc>
      </w:tr>
      <w:tr w:rsidR="00301724">
        <w:tblPrEx>
          <w:tblCellMar>
            <w:top w:w="0" w:type="dxa"/>
            <w:bottom w:w="0" w:type="dxa"/>
          </w:tblCellMar>
        </w:tblPrEx>
        <w:trPr>
          <w:trHeight w:val="453"/>
        </w:trPr>
        <w:tc>
          <w:tcPr>
            <w:tcW w:w="944" w:type="dxa"/>
            <w:vMerge w:val="restart"/>
            <w:tcBorders>
              <w:top w:val="single" w:sz="8" w:space="0" w:color="000000"/>
              <w:left w:val="single" w:sz="8" w:space="0" w:color="000000"/>
              <w:bottom w:val="single" w:sz="8" w:space="0" w:color="000000"/>
              <w:right w:val="single" w:sz="8" w:space="0" w:color="000000"/>
            </w:tcBorders>
            <w:vAlign w:val="center"/>
          </w:tcPr>
          <w:p w:rsidR="00301724" w:rsidRDefault="00130132">
            <w:pPr>
              <w:spacing w:before="40" w:after="40"/>
              <w:ind w:left="40" w:right="40"/>
              <w:jc w:val="center"/>
              <w:rPr>
                <w:rFonts w:ascii="微软雅黑" w:eastAsia="微软雅黑" w:hAnsi="微软雅黑" w:cs="微软雅黑"/>
                <w:color w:val="000000"/>
                <w:sz w:val="18"/>
              </w:rPr>
            </w:pPr>
            <w:r>
              <w:rPr>
                <w:rFonts w:ascii="微软雅黑" w:eastAsia="微软雅黑" w:hAnsi="微软雅黑" w:cs="微软雅黑" w:hint="eastAsia"/>
                <w:color w:val="000000"/>
                <w:sz w:val="18"/>
              </w:rPr>
              <w:t>项目资金使用情况（</w:t>
            </w:r>
            <w:r>
              <w:rPr>
                <w:rFonts w:ascii="微软雅黑" w:eastAsia="微软雅黑" w:hAnsi="微软雅黑" w:cs="微软雅黑" w:hint="eastAsia"/>
                <w:color w:val="000000"/>
                <w:sz w:val="18"/>
              </w:rPr>
              <w:t>10</w:t>
            </w:r>
            <w:r>
              <w:rPr>
                <w:rFonts w:ascii="微软雅黑" w:eastAsia="微软雅黑" w:hAnsi="微软雅黑" w:cs="微软雅黑" w:hint="eastAsia"/>
                <w:color w:val="000000"/>
                <w:sz w:val="18"/>
              </w:rPr>
              <w:t>分）</w:t>
            </w:r>
          </w:p>
        </w:tc>
        <w:tc>
          <w:tcPr>
            <w:tcW w:w="2268" w:type="dxa"/>
            <w:tcBorders>
              <w:top w:val="single" w:sz="8" w:space="0" w:color="000000"/>
              <w:left w:val="single" w:sz="8" w:space="0" w:color="000000"/>
              <w:bottom w:val="single" w:sz="8" w:space="0" w:color="000000"/>
              <w:right w:val="single" w:sz="8" w:space="0" w:color="000000"/>
            </w:tcBorders>
            <w:vAlign w:val="center"/>
          </w:tcPr>
          <w:p w:rsidR="00301724" w:rsidRDefault="00130132">
            <w:pPr>
              <w:spacing w:before="40" w:after="40"/>
              <w:ind w:left="40" w:right="40"/>
              <w:jc w:val="center"/>
              <w:rPr>
                <w:rFonts w:ascii="微软雅黑" w:eastAsia="微软雅黑" w:hAnsi="微软雅黑" w:cs="微软雅黑"/>
                <w:color w:val="000000"/>
                <w:sz w:val="18"/>
              </w:rPr>
            </w:pPr>
            <w:r>
              <w:rPr>
                <w:rFonts w:ascii="微软雅黑" w:eastAsia="微软雅黑" w:hAnsi="微软雅黑" w:cs="微软雅黑" w:hint="eastAsia"/>
                <w:color w:val="000000"/>
                <w:sz w:val="18"/>
              </w:rPr>
              <w:t>资金来源</w:t>
            </w:r>
          </w:p>
        </w:tc>
        <w:tc>
          <w:tcPr>
            <w:tcW w:w="1587" w:type="dxa"/>
            <w:tcBorders>
              <w:top w:val="single" w:sz="8" w:space="0" w:color="000000"/>
              <w:left w:val="single" w:sz="8" w:space="0" w:color="000000"/>
              <w:bottom w:val="single" w:sz="8" w:space="0" w:color="000000"/>
              <w:right w:val="single" w:sz="8" w:space="0" w:color="000000"/>
            </w:tcBorders>
            <w:vAlign w:val="center"/>
          </w:tcPr>
          <w:p w:rsidR="00301724" w:rsidRDefault="00130132">
            <w:pPr>
              <w:spacing w:before="40" w:after="40"/>
              <w:ind w:left="40" w:right="40"/>
              <w:jc w:val="center"/>
              <w:rPr>
                <w:rFonts w:ascii="微软雅黑" w:eastAsia="微软雅黑" w:hAnsi="微软雅黑" w:cs="微软雅黑"/>
                <w:color w:val="000000"/>
                <w:sz w:val="18"/>
              </w:rPr>
            </w:pPr>
            <w:r>
              <w:rPr>
                <w:rFonts w:ascii="微软雅黑" w:eastAsia="微软雅黑" w:hAnsi="微软雅黑" w:cs="微软雅黑" w:hint="eastAsia"/>
                <w:color w:val="000000"/>
                <w:sz w:val="18"/>
              </w:rPr>
              <w:t>全年预算数</w:t>
            </w:r>
          </w:p>
        </w:tc>
        <w:tc>
          <w:tcPr>
            <w:tcW w:w="2381" w:type="dxa"/>
            <w:tcBorders>
              <w:top w:val="single" w:sz="8" w:space="0" w:color="000000"/>
              <w:left w:val="single" w:sz="8" w:space="0" w:color="000000"/>
              <w:bottom w:val="single" w:sz="8" w:space="0" w:color="000000"/>
              <w:right w:val="single" w:sz="8" w:space="0" w:color="000000"/>
            </w:tcBorders>
            <w:vAlign w:val="center"/>
          </w:tcPr>
          <w:p w:rsidR="00301724" w:rsidRDefault="00130132">
            <w:pPr>
              <w:spacing w:before="40" w:after="40"/>
              <w:ind w:left="40" w:right="40"/>
              <w:jc w:val="center"/>
              <w:rPr>
                <w:rFonts w:ascii="微软雅黑" w:eastAsia="微软雅黑" w:hAnsi="微软雅黑" w:cs="微软雅黑"/>
                <w:color w:val="000000"/>
                <w:sz w:val="18"/>
              </w:rPr>
            </w:pPr>
            <w:r>
              <w:rPr>
                <w:rFonts w:ascii="微软雅黑" w:eastAsia="微软雅黑" w:hAnsi="微软雅黑" w:cs="微软雅黑" w:hint="eastAsia"/>
                <w:color w:val="000000"/>
                <w:sz w:val="18"/>
              </w:rPr>
              <w:t>调整后预算数</w:t>
            </w:r>
          </w:p>
        </w:tc>
        <w:tc>
          <w:tcPr>
            <w:tcW w:w="2381" w:type="dxa"/>
            <w:gridSpan w:val="3"/>
            <w:tcBorders>
              <w:top w:val="single" w:sz="8" w:space="0" w:color="000000"/>
              <w:left w:val="single" w:sz="8" w:space="0" w:color="000000"/>
              <w:bottom w:val="single" w:sz="8" w:space="0" w:color="000000"/>
              <w:right w:val="single" w:sz="8" w:space="0" w:color="000000"/>
            </w:tcBorders>
            <w:vAlign w:val="center"/>
          </w:tcPr>
          <w:p w:rsidR="00301724" w:rsidRDefault="00130132">
            <w:pPr>
              <w:spacing w:before="40" w:after="40"/>
              <w:ind w:left="40" w:right="40"/>
              <w:jc w:val="center"/>
              <w:rPr>
                <w:rFonts w:ascii="微软雅黑" w:eastAsia="微软雅黑" w:hAnsi="微软雅黑" w:cs="微软雅黑"/>
                <w:color w:val="000000"/>
                <w:sz w:val="18"/>
              </w:rPr>
            </w:pPr>
            <w:r>
              <w:rPr>
                <w:rFonts w:ascii="微软雅黑" w:eastAsia="微软雅黑" w:hAnsi="微软雅黑" w:cs="微软雅黑" w:hint="eastAsia"/>
                <w:color w:val="000000"/>
                <w:sz w:val="18"/>
              </w:rPr>
              <w:t>全年执行数</w:t>
            </w:r>
          </w:p>
        </w:tc>
        <w:tc>
          <w:tcPr>
            <w:tcW w:w="2154" w:type="dxa"/>
            <w:tcBorders>
              <w:top w:val="single" w:sz="8" w:space="0" w:color="000000"/>
              <w:left w:val="single" w:sz="8" w:space="0" w:color="000000"/>
              <w:bottom w:val="single" w:sz="8" w:space="0" w:color="000000"/>
              <w:right w:val="single" w:sz="8" w:space="0" w:color="000000"/>
            </w:tcBorders>
            <w:vAlign w:val="center"/>
          </w:tcPr>
          <w:p w:rsidR="00301724" w:rsidRDefault="00130132">
            <w:pPr>
              <w:spacing w:before="40" w:after="40"/>
              <w:ind w:left="40" w:right="40"/>
              <w:jc w:val="center"/>
              <w:rPr>
                <w:rFonts w:ascii="微软雅黑" w:eastAsia="微软雅黑" w:hAnsi="微软雅黑" w:cs="微软雅黑"/>
                <w:color w:val="000000"/>
                <w:sz w:val="18"/>
              </w:rPr>
            </w:pPr>
            <w:r>
              <w:rPr>
                <w:rFonts w:ascii="微软雅黑" w:eastAsia="微软雅黑" w:hAnsi="微软雅黑" w:cs="微软雅黑" w:hint="eastAsia"/>
                <w:color w:val="000000"/>
                <w:sz w:val="18"/>
              </w:rPr>
              <w:t>预算执行率</w:t>
            </w:r>
          </w:p>
        </w:tc>
        <w:tc>
          <w:tcPr>
            <w:tcW w:w="680" w:type="dxa"/>
            <w:tcBorders>
              <w:top w:val="single" w:sz="8" w:space="0" w:color="000000"/>
              <w:left w:val="single" w:sz="8" w:space="0" w:color="000000"/>
              <w:bottom w:val="single" w:sz="8" w:space="0" w:color="000000"/>
              <w:right w:val="single" w:sz="8" w:space="0" w:color="000000"/>
            </w:tcBorders>
            <w:vAlign w:val="center"/>
          </w:tcPr>
          <w:p w:rsidR="00301724" w:rsidRDefault="00130132">
            <w:pPr>
              <w:spacing w:before="40" w:after="40"/>
              <w:ind w:left="40" w:right="40"/>
              <w:jc w:val="center"/>
              <w:rPr>
                <w:rFonts w:ascii="微软雅黑" w:eastAsia="微软雅黑" w:hAnsi="微软雅黑" w:cs="微软雅黑"/>
                <w:color w:val="000000"/>
                <w:sz w:val="18"/>
              </w:rPr>
            </w:pPr>
            <w:r>
              <w:rPr>
                <w:rFonts w:ascii="微软雅黑" w:eastAsia="微软雅黑" w:hAnsi="微软雅黑" w:cs="微软雅黑" w:hint="eastAsia"/>
                <w:color w:val="000000"/>
                <w:sz w:val="18"/>
              </w:rPr>
              <w:t>自评得分</w:t>
            </w:r>
          </w:p>
        </w:tc>
        <w:tc>
          <w:tcPr>
            <w:tcW w:w="3515" w:type="dxa"/>
            <w:gridSpan w:val="2"/>
            <w:tcBorders>
              <w:top w:val="single" w:sz="8" w:space="0" w:color="000000"/>
              <w:left w:val="single" w:sz="8" w:space="0" w:color="000000"/>
              <w:bottom w:val="single" w:sz="8" w:space="0" w:color="000000"/>
              <w:right w:val="single" w:sz="8" w:space="0" w:color="000000"/>
            </w:tcBorders>
            <w:vAlign w:val="center"/>
          </w:tcPr>
          <w:p w:rsidR="00301724" w:rsidRDefault="00130132">
            <w:pPr>
              <w:spacing w:before="40" w:after="40"/>
              <w:ind w:left="40" w:right="40"/>
              <w:jc w:val="center"/>
              <w:rPr>
                <w:rFonts w:ascii="微软雅黑" w:eastAsia="微软雅黑" w:hAnsi="微软雅黑" w:cs="微软雅黑"/>
                <w:color w:val="000000"/>
                <w:sz w:val="18"/>
              </w:rPr>
            </w:pPr>
            <w:r>
              <w:rPr>
                <w:rFonts w:ascii="微软雅黑" w:eastAsia="微软雅黑" w:hAnsi="微软雅黑" w:cs="微软雅黑" w:hint="eastAsia"/>
                <w:color w:val="000000"/>
                <w:sz w:val="18"/>
              </w:rPr>
              <w:t>原因</w:t>
            </w:r>
          </w:p>
        </w:tc>
      </w:tr>
      <w:tr w:rsidR="00301724">
        <w:tblPrEx>
          <w:tblCellMar>
            <w:top w:w="0" w:type="dxa"/>
            <w:bottom w:w="0" w:type="dxa"/>
          </w:tblCellMar>
        </w:tblPrEx>
        <w:trPr>
          <w:trHeight w:val="424"/>
        </w:trPr>
        <w:tc>
          <w:tcPr>
            <w:tcW w:w="944" w:type="dxa"/>
            <w:vMerge/>
            <w:tcBorders>
              <w:top w:val="single" w:sz="8" w:space="0" w:color="000000"/>
              <w:left w:val="single" w:sz="8" w:space="0" w:color="000000"/>
              <w:bottom w:val="single" w:sz="8" w:space="0" w:color="000000"/>
              <w:right w:val="single" w:sz="8" w:space="0" w:color="000000"/>
            </w:tcBorders>
            <w:vAlign w:val="center"/>
          </w:tcPr>
          <w:p w:rsidR="00301724" w:rsidRDefault="00301724">
            <w:pPr>
              <w:spacing w:line="1" w:lineRule="exact"/>
            </w:pPr>
          </w:p>
        </w:tc>
        <w:tc>
          <w:tcPr>
            <w:tcW w:w="2268" w:type="dxa"/>
            <w:tcBorders>
              <w:top w:val="single" w:sz="8" w:space="0" w:color="000000"/>
              <w:left w:val="single" w:sz="8" w:space="0" w:color="000000"/>
              <w:bottom w:val="single" w:sz="8" w:space="0" w:color="000000"/>
              <w:right w:val="single" w:sz="8" w:space="0" w:color="000000"/>
            </w:tcBorders>
            <w:vAlign w:val="center"/>
          </w:tcPr>
          <w:p w:rsidR="00301724" w:rsidRDefault="00130132">
            <w:pPr>
              <w:spacing w:before="40" w:after="40"/>
              <w:ind w:left="40" w:right="40"/>
              <w:jc w:val="center"/>
              <w:rPr>
                <w:rFonts w:ascii="微软雅黑" w:eastAsia="微软雅黑" w:hAnsi="微软雅黑" w:cs="微软雅黑"/>
                <w:color w:val="000000"/>
                <w:sz w:val="18"/>
              </w:rPr>
            </w:pPr>
            <w:r>
              <w:rPr>
                <w:rFonts w:ascii="微软雅黑" w:eastAsia="微软雅黑" w:hAnsi="微软雅黑" w:cs="微软雅黑" w:hint="eastAsia"/>
                <w:color w:val="000000"/>
                <w:sz w:val="18"/>
              </w:rPr>
              <w:t>年度资金总额（万元）</w:t>
            </w:r>
          </w:p>
        </w:tc>
        <w:tc>
          <w:tcPr>
            <w:tcW w:w="1587" w:type="dxa"/>
            <w:tcBorders>
              <w:top w:val="single" w:sz="8" w:space="0" w:color="000000"/>
              <w:left w:val="single" w:sz="8" w:space="0" w:color="000000"/>
              <w:bottom w:val="single" w:sz="8" w:space="0" w:color="000000"/>
              <w:right w:val="single" w:sz="8" w:space="0" w:color="000000"/>
            </w:tcBorders>
            <w:vAlign w:val="center"/>
          </w:tcPr>
          <w:p w:rsidR="00301724" w:rsidRDefault="00130132">
            <w:pPr>
              <w:spacing w:before="40" w:after="40"/>
              <w:ind w:left="40" w:right="40"/>
              <w:jc w:val="right"/>
              <w:rPr>
                <w:rFonts w:ascii="微软雅黑" w:eastAsia="微软雅黑" w:hAnsi="微软雅黑" w:cs="微软雅黑"/>
                <w:color w:val="000000"/>
                <w:sz w:val="18"/>
              </w:rPr>
            </w:pPr>
            <w:r>
              <w:rPr>
                <w:rFonts w:ascii="微软雅黑" w:eastAsia="微软雅黑" w:hAnsi="微软雅黑" w:cs="微软雅黑" w:hint="eastAsia"/>
                <w:color w:val="000000"/>
                <w:sz w:val="18"/>
              </w:rPr>
              <w:t>0.00</w:t>
            </w:r>
          </w:p>
        </w:tc>
        <w:tc>
          <w:tcPr>
            <w:tcW w:w="2381" w:type="dxa"/>
            <w:tcBorders>
              <w:top w:val="single" w:sz="8" w:space="0" w:color="000000"/>
              <w:left w:val="single" w:sz="8" w:space="0" w:color="000000"/>
              <w:bottom w:val="single" w:sz="8" w:space="0" w:color="000000"/>
              <w:right w:val="single" w:sz="8" w:space="0" w:color="000000"/>
            </w:tcBorders>
            <w:vAlign w:val="center"/>
          </w:tcPr>
          <w:p w:rsidR="00301724" w:rsidRDefault="00130132">
            <w:pPr>
              <w:spacing w:before="40" w:after="40"/>
              <w:ind w:left="40" w:right="40"/>
              <w:jc w:val="right"/>
              <w:rPr>
                <w:rFonts w:ascii="微软雅黑" w:eastAsia="微软雅黑" w:hAnsi="微软雅黑" w:cs="微软雅黑"/>
                <w:color w:val="000000"/>
                <w:sz w:val="18"/>
              </w:rPr>
            </w:pPr>
            <w:r>
              <w:rPr>
                <w:rFonts w:ascii="微软雅黑" w:eastAsia="微软雅黑" w:hAnsi="微软雅黑" w:cs="微软雅黑" w:hint="eastAsia"/>
                <w:color w:val="000000"/>
                <w:sz w:val="18"/>
              </w:rPr>
              <w:t>15.00</w:t>
            </w:r>
          </w:p>
        </w:tc>
        <w:tc>
          <w:tcPr>
            <w:tcW w:w="2381" w:type="dxa"/>
            <w:gridSpan w:val="3"/>
            <w:tcBorders>
              <w:top w:val="single" w:sz="8" w:space="0" w:color="000000"/>
              <w:left w:val="single" w:sz="8" w:space="0" w:color="000000"/>
              <w:bottom w:val="single" w:sz="8" w:space="0" w:color="000000"/>
              <w:right w:val="single" w:sz="8" w:space="0" w:color="000000"/>
            </w:tcBorders>
            <w:vAlign w:val="center"/>
          </w:tcPr>
          <w:p w:rsidR="00301724" w:rsidRDefault="00130132">
            <w:pPr>
              <w:spacing w:before="40" w:after="40"/>
              <w:ind w:left="40" w:right="40"/>
              <w:jc w:val="right"/>
              <w:rPr>
                <w:rFonts w:ascii="微软雅黑" w:eastAsia="微软雅黑" w:hAnsi="微软雅黑" w:cs="微软雅黑"/>
                <w:color w:val="000000"/>
                <w:sz w:val="18"/>
              </w:rPr>
            </w:pPr>
            <w:r>
              <w:rPr>
                <w:rFonts w:ascii="微软雅黑" w:eastAsia="微软雅黑" w:hAnsi="微软雅黑" w:cs="微软雅黑" w:hint="eastAsia"/>
                <w:color w:val="000000"/>
                <w:sz w:val="18"/>
              </w:rPr>
              <w:t>15.00</w:t>
            </w:r>
          </w:p>
        </w:tc>
        <w:tc>
          <w:tcPr>
            <w:tcW w:w="2154" w:type="dxa"/>
            <w:tcBorders>
              <w:top w:val="single" w:sz="8" w:space="0" w:color="000000"/>
              <w:left w:val="single" w:sz="8" w:space="0" w:color="000000"/>
              <w:bottom w:val="single" w:sz="8" w:space="0" w:color="000000"/>
              <w:right w:val="single" w:sz="8" w:space="0" w:color="000000"/>
            </w:tcBorders>
            <w:vAlign w:val="center"/>
          </w:tcPr>
          <w:p w:rsidR="00301724" w:rsidRDefault="00130132">
            <w:pPr>
              <w:spacing w:before="40" w:after="40"/>
              <w:ind w:left="40" w:right="40"/>
              <w:jc w:val="right"/>
              <w:rPr>
                <w:rFonts w:ascii="微软雅黑" w:eastAsia="微软雅黑" w:hAnsi="微软雅黑" w:cs="微软雅黑"/>
                <w:color w:val="000000"/>
                <w:sz w:val="18"/>
              </w:rPr>
            </w:pPr>
            <w:r>
              <w:rPr>
                <w:rFonts w:ascii="微软雅黑" w:eastAsia="微软雅黑" w:hAnsi="微软雅黑" w:cs="微软雅黑" w:hint="eastAsia"/>
                <w:color w:val="000000"/>
                <w:sz w:val="18"/>
              </w:rPr>
              <w:t>1.00</w:t>
            </w:r>
          </w:p>
        </w:tc>
        <w:tc>
          <w:tcPr>
            <w:tcW w:w="680" w:type="dxa"/>
            <w:vMerge w:val="restart"/>
            <w:tcBorders>
              <w:top w:val="single" w:sz="8" w:space="0" w:color="000000"/>
              <w:left w:val="single" w:sz="8" w:space="0" w:color="000000"/>
              <w:bottom w:val="single" w:sz="8" w:space="0" w:color="000000"/>
              <w:right w:val="single" w:sz="8" w:space="0" w:color="000000"/>
            </w:tcBorders>
            <w:vAlign w:val="center"/>
          </w:tcPr>
          <w:p w:rsidR="00301724" w:rsidRDefault="00130132">
            <w:pPr>
              <w:spacing w:before="40" w:after="40"/>
              <w:ind w:left="40" w:right="40"/>
              <w:jc w:val="right"/>
              <w:rPr>
                <w:rFonts w:ascii="微软雅黑" w:eastAsia="微软雅黑" w:hAnsi="微软雅黑" w:cs="微软雅黑"/>
                <w:color w:val="000000"/>
                <w:sz w:val="18"/>
              </w:rPr>
            </w:pPr>
            <w:r>
              <w:rPr>
                <w:rFonts w:ascii="微软雅黑" w:eastAsia="微软雅黑" w:hAnsi="微软雅黑" w:cs="微软雅黑" w:hint="eastAsia"/>
                <w:color w:val="000000"/>
                <w:sz w:val="18"/>
              </w:rPr>
              <w:t>10.00</w:t>
            </w:r>
          </w:p>
        </w:tc>
        <w:tc>
          <w:tcPr>
            <w:tcW w:w="3515" w:type="dxa"/>
            <w:gridSpan w:val="2"/>
            <w:vMerge w:val="restart"/>
            <w:tcBorders>
              <w:top w:val="single" w:sz="8" w:space="0" w:color="000000"/>
              <w:left w:val="single" w:sz="8" w:space="0" w:color="000000"/>
              <w:bottom w:val="single" w:sz="8" w:space="0" w:color="000000"/>
              <w:right w:val="single" w:sz="8" w:space="0" w:color="000000"/>
            </w:tcBorders>
          </w:tcPr>
          <w:p w:rsidR="00301724" w:rsidRDefault="00130132">
            <w:pPr>
              <w:spacing w:before="40" w:after="40"/>
              <w:ind w:left="40" w:right="40"/>
              <w:jc w:val="left"/>
              <w:rPr>
                <w:rFonts w:ascii="微软雅黑" w:eastAsia="微软雅黑" w:hAnsi="微软雅黑" w:cs="微软雅黑"/>
                <w:color w:val="000000"/>
                <w:sz w:val="18"/>
              </w:rPr>
            </w:pPr>
            <w:r>
              <w:rPr>
                <w:rFonts w:ascii="微软雅黑" w:eastAsia="微软雅黑" w:hAnsi="微软雅黑" w:cs="微软雅黑" w:hint="eastAsia"/>
                <w:color w:val="000000"/>
                <w:sz w:val="18"/>
              </w:rPr>
              <w:t>预算执行率较低原因：；</w:t>
            </w:r>
            <w:r>
              <w:rPr>
                <w:rFonts w:ascii="微软雅黑" w:eastAsia="微软雅黑" w:hAnsi="微软雅黑" w:cs="微软雅黑" w:hint="eastAsia"/>
                <w:color w:val="000000"/>
                <w:sz w:val="18"/>
              </w:rPr>
              <w:t xml:space="preserve"> </w:t>
            </w:r>
            <w:r>
              <w:rPr>
                <w:rFonts w:ascii="微软雅黑" w:eastAsia="微软雅黑" w:hAnsi="微软雅黑" w:cs="微软雅黑" w:hint="eastAsia"/>
                <w:color w:val="000000"/>
                <w:sz w:val="18"/>
              </w:rPr>
              <w:t>预算调整</w:t>
            </w:r>
            <w:r>
              <w:rPr>
                <w:rFonts w:ascii="微软雅黑" w:eastAsia="微软雅黑" w:hAnsi="微软雅黑" w:cs="微软雅黑" w:hint="eastAsia"/>
                <w:color w:val="000000"/>
                <w:sz w:val="18"/>
              </w:rPr>
              <w:t>(</w:t>
            </w:r>
            <w:r>
              <w:rPr>
                <w:rFonts w:ascii="微软雅黑" w:eastAsia="微软雅黑" w:hAnsi="微软雅黑" w:cs="微软雅黑" w:hint="eastAsia"/>
                <w:color w:val="000000"/>
                <w:sz w:val="18"/>
              </w:rPr>
              <w:t>调增</w:t>
            </w:r>
            <w:r>
              <w:rPr>
                <w:rFonts w:ascii="微软雅黑" w:eastAsia="微软雅黑" w:hAnsi="微软雅黑" w:cs="微软雅黑" w:hint="eastAsia"/>
                <w:color w:val="000000"/>
                <w:sz w:val="18"/>
              </w:rPr>
              <w:t>/</w:t>
            </w:r>
            <w:r>
              <w:rPr>
                <w:rFonts w:ascii="微软雅黑" w:eastAsia="微软雅黑" w:hAnsi="微软雅黑" w:cs="微软雅黑" w:hint="eastAsia"/>
                <w:color w:val="000000"/>
                <w:sz w:val="18"/>
              </w:rPr>
              <w:t>调减</w:t>
            </w:r>
            <w:r>
              <w:rPr>
                <w:rFonts w:ascii="微软雅黑" w:eastAsia="微软雅黑" w:hAnsi="微软雅黑" w:cs="微软雅黑" w:hint="eastAsia"/>
                <w:color w:val="000000"/>
                <w:sz w:val="18"/>
              </w:rPr>
              <w:t>)</w:t>
            </w:r>
            <w:r>
              <w:rPr>
                <w:rFonts w:ascii="微软雅黑" w:eastAsia="微软雅黑" w:hAnsi="微软雅黑" w:cs="微软雅黑" w:hint="eastAsia"/>
                <w:color w:val="000000"/>
                <w:sz w:val="18"/>
              </w:rPr>
              <w:t>原因：因检察工作办案需要，向上争取资金，所以进行预算调整。</w:t>
            </w:r>
          </w:p>
        </w:tc>
      </w:tr>
      <w:tr w:rsidR="00301724">
        <w:tblPrEx>
          <w:tblCellMar>
            <w:top w:w="0" w:type="dxa"/>
            <w:bottom w:w="0" w:type="dxa"/>
          </w:tblCellMar>
        </w:tblPrEx>
        <w:trPr>
          <w:trHeight w:val="424"/>
        </w:trPr>
        <w:tc>
          <w:tcPr>
            <w:tcW w:w="944" w:type="dxa"/>
            <w:vMerge/>
            <w:tcBorders>
              <w:top w:val="single" w:sz="8" w:space="0" w:color="000000"/>
              <w:left w:val="single" w:sz="8" w:space="0" w:color="000000"/>
              <w:bottom w:val="single" w:sz="8" w:space="0" w:color="000000"/>
              <w:right w:val="single" w:sz="8" w:space="0" w:color="000000"/>
            </w:tcBorders>
            <w:vAlign w:val="center"/>
          </w:tcPr>
          <w:p w:rsidR="00301724" w:rsidRDefault="00301724">
            <w:pPr>
              <w:spacing w:line="1" w:lineRule="exact"/>
            </w:pPr>
          </w:p>
        </w:tc>
        <w:tc>
          <w:tcPr>
            <w:tcW w:w="2268" w:type="dxa"/>
            <w:tcBorders>
              <w:top w:val="single" w:sz="8" w:space="0" w:color="000000"/>
              <w:left w:val="single" w:sz="8" w:space="0" w:color="000000"/>
              <w:bottom w:val="single" w:sz="8" w:space="0" w:color="000000"/>
              <w:right w:val="single" w:sz="8" w:space="0" w:color="000000"/>
            </w:tcBorders>
            <w:vAlign w:val="center"/>
          </w:tcPr>
          <w:p w:rsidR="00301724" w:rsidRDefault="00130132">
            <w:pPr>
              <w:spacing w:before="40" w:after="40"/>
              <w:ind w:left="40" w:right="40"/>
              <w:jc w:val="center"/>
              <w:rPr>
                <w:rFonts w:ascii="微软雅黑" w:eastAsia="微软雅黑" w:hAnsi="微软雅黑" w:cs="微软雅黑"/>
                <w:color w:val="000000"/>
                <w:sz w:val="18"/>
              </w:rPr>
            </w:pPr>
            <w:r>
              <w:rPr>
                <w:rFonts w:ascii="微软雅黑" w:eastAsia="微软雅黑" w:hAnsi="微软雅黑" w:cs="微软雅黑" w:hint="eastAsia"/>
                <w:color w:val="000000"/>
                <w:sz w:val="18"/>
              </w:rPr>
              <w:t>其中：中央、省补助</w:t>
            </w:r>
          </w:p>
        </w:tc>
        <w:tc>
          <w:tcPr>
            <w:tcW w:w="1587" w:type="dxa"/>
            <w:tcBorders>
              <w:top w:val="single" w:sz="8" w:space="0" w:color="000000"/>
              <w:left w:val="single" w:sz="8" w:space="0" w:color="000000"/>
              <w:bottom w:val="single" w:sz="8" w:space="0" w:color="000000"/>
              <w:right w:val="single" w:sz="8" w:space="0" w:color="000000"/>
            </w:tcBorders>
            <w:vAlign w:val="center"/>
          </w:tcPr>
          <w:p w:rsidR="00301724" w:rsidRDefault="00130132">
            <w:pPr>
              <w:spacing w:before="40" w:after="40"/>
              <w:ind w:left="40" w:right="40"/>
              <w:jc w:val="right"/>
              <w:rPr>
                <w:rFonts w:ascii="微软雅黑" w:eastAsia="微软雅黑" w:hAnsi="微软雅黑" w:cs="微软雅黑"/>
                <w:color w:val="000000"/>
                <w:sz w:val="18"/>
              </w:rPr>
            </w:pPr>
            <w:r>
              <w:rPr>
                <w:rFonts w:ascii="微软雅黑" w:eastAsia="微软雅黑" w:hAnsi="微软雅黑" w:cs="微软雅黑" w:hint="eastAsia"/>
                <w:color w:val="000000"/>
                <w:sz w:val="18"/>
              </w:rPr>
              <w:t>0.00</w:t>
            </w:r>
          </w:p>
        </w:tc>
        <w:tc>
          <w:tcPr>
            <w:tcW w:w="2381" w:type="dxa"/>
            <w:tcBorders>
              <w:top w:val="single" w:sz="8" w:space="0" w:color="000000"/>
              <w:left w:val="single" w:sz="8" w:space="0" w:color="000000"/>
              <w:bottom w:val="single" w:sz="8" w:space="0" w:color="000000"/>
              <w:right w:val="single" w:sz="8" w:space="0" w:color="000000"/>
            </w:tcBorders>
            <w:vAlign w:val="center"/>
          </w:tcPr>
          <w:p w:rsidR="00301724" w:rsidRDefault="00130132">
            <w:pPr>
              <w:spacing w:before="40" w:after="40"/>
              <w:ind w:left="40" w:right="40"/>
              <w:jc w:val="right"/>
              <w:rPr>
                <w:rFonts w:ascii="微软雅黑" w:eastAsia="微软雅黑" w:hAnsi="微软雅黑" w:cs="微软雅黑"/>
                <w:color w:val="000000"/>
                <w:sz w:val="18"/>
              </w:rPr>
            </w:pPr>
            <w:r>
              <w:rPr>
                <w:rFonts w:ascii="微软雅黑" w:eastAsia="微软雅黑" w:hAnsi="微软雅黑" w:cs="微软雅黑" w:hint="eastAsia"/>
                <w:color w:val="000000"/>
                <w:sz w:val="18"/>
              </w:rPr>
              <w:t>0.00</w:t>
            </w:r>
          </w:p>
        </w:tc>
        <w:tc>
          <w:tcPr>
            <w:tcW w:w="2381" w:type="dxa"/>
            <w:gridSpan w:val="3"/>
            <w:tcBorders>
              <w:top w:val="single" w:sz="8" w:space="0" w:color="000000"/>
              <w:left w:val="single" w:sz="8" w:space="0" w:color="000000"/>
              <w:bottom w:val="single" w:sz="8" w:space="0" w:color="000000"/>
              <w:right w:val="single" w:sz="8" w:space="0" w:color="000000"/>
            </w:tcBorders>
            <w:vAlign w:val="center"/>
          </w:tcPr>
          <w:p w:rsidR="00301724" w:rsidRDefault="00130132">
            <w:pPr>
              <w:spacing w:before="40" w:after="40"/>
              <w:ind w:left="40" w:right="40"/>
              <w:jc w:val="right"/>
              <w:rPr>
                <w:rFonts w:ascii="微软雅黑" w:eastAsia="微软雅黑" w:hAnsi="微软雅黑" w:cs="微软雅黑"/>
                <w:color w:val="000000"/>
                <w:sz w:val="18"/>
              </w:rPr>
            </w:pPr>
            <w:r>
              <w:rPr>
                <w:rFonts w:ascii="微软雅黑" w:eastAsia="微软雅黑" w:hAnsi="微软雅黑" w:cs="微软雅黑" w:hint="eastAsia"/>
                <w:color w:val="000000"/>
                <w:sz w:val="18"/>
              </w:rPr>
              <w:t>0.00</w:t>
            </w:r>
          </w:p>
        </w:tc>
        <w:tc>
          <w:tcPr>
            <w:tcW w:w="2154" w:type="dxa"/>
            <w:tcBorders>
              <w:top w:val="single" w:sz="8" w:space="0" w:color="000000"/>
              <w:left w:val="single" w:sz="8" w:space="0" w:color="000000"/>
              <w:bottom w:val="single" w:sz="8" w:space="0" w:color="000000"/>
              <w:right w:val="single" w:sz="8" w:space="0" w:color="000000"/>
            </w:tcBorders>
            <w:vAlign w:val="center"/>
          </w:tcPr>
          <w:p w:rsidR="00301724" w:rsidRDefault="00130132">
            <w:pPr>
              <w:spacing w:before="40" w:after="40"/>
              <w:ind w:left="40" w:right="40"/>
              <w:jc w:val="right"/>
              <w:rPr>
                <w:rFonts w:ascii="微软雅黑" w:eastAsia="微软雅黑" w:hAnsi="微软雅黑" w:cs="微软雅黑"/>
                <w:color w:val="000000"/>
                <w:sz w:val="18"/>
              </w:rPr>
            </w:pPr>
            <w:r>
              <w:rPr>
                <w:rFonts w:ascii="微软雅黑" w:eastAsia="微软雅黑" w:hAnsi="微软雅黑" w:cs="微软雅黑" w:hint="eastAsia"/>
                <w:color w:val="000000"/>
                <w:sz w:val="18"/>
              </w:rPr>
              <w:t>0.00</w:t>
            </w:r>
          </w:p>
        </w:tc>
        <w:tc>
          <w:tcPr>
            <w:tcW w:w="680" w:type="dxa"/>
            <w:vMerge/>
            <w:tcBorders>
              <w:top w:val="single" w:sz="8" w:space="0" w:color="000000"/>
              <w:left w:val="single" w:sz="8" w:space="0" w:color="000000"/>
              <w:bottom w:val="single" w:sz="8" w:space="0" w:color="000000"/>
              <w:right w:val="single" w:sz="8" w:space="0" w:color="000000"/>
            </w:tcBorders>
            <w:vAlign w:val="center"/>
          </w:tcPr>
          <w:p w:rsidR="00301724" w:rsidRDefault="00301724">
            <w:pPr>
              <w:spacing w:line="1" w:lineRule="exact"/>
            </w:pPr>
          </w:p>
        </w:tc>
        <w:tc>
          <w:tcPr>
            <w:tcW w:w="3515" w:type="dxa"/>
            <w:gridSpan w:val="2"/>
            <w:vMerge/>
            <w:tcBorders>
              <w:top w:val="single" w:sz="8" w:space="0" w:color="000000"/>
              <w:left w:val="single" w:sz="8" w:space="0" w:color="000000"/>
              <w:bottom w:val="single" w:sz="8" w:space="0" w:color="000000"/>
              <w:right w:val="single" w:sz="8" w:space="0" w:color="000000"/>
            </w:tcBorders>
          </w:tcPr>
          <w:p w:rsidR="00301724" w:rsidRDefault="00301724">
            <w:pPr>
              <w:spacing w:line="1" w:lineRule="exact"/>
            </w:pPr>
          </w:p>
        </w:tc>
      </w:tr>
      <w:tr w:rsidR="00301724">
        <w:tblPrEx>
          <w:tblCellMar>
            <w:top w:w="0" w:type="dxa"/>
            <w:bottom w:w="0" w:type="dxa"/>
          </w:tblCellMar>
        </w:tblPrEx>
        <w:trPr>
          <w:trHeight w:val="453"/>
        </w:trPr>
        <w:tc>
          <w:tcPr>
            <w:tcW w:w="944" w:type="dxa"/>
            <w:vMerge/>
            <w:tcBorders>
              <w:top w:val="single" w:sz="8" w:space="0" w:color="000000"/>
              <w:left w:val="single" w:sz="8" w:space="0" w:color="000000"/>
              <w:bottom w:val="single" w:sz="8" w:space="0" w:color="000000"/>
              <w:right w:val="single" w:sz="8" w:space="0" w:color="000000"/>
            </w:tcBorders>
            <w:vAlign w:val="center"/>
          </w:tcPr>
          <w:p w:rsidR="00301724" w:rsidRDefault="00301724">
            <w:pPr>
              <w:spacing w:line="1" w:lineRule="exact"/>
            </w:pPr>
          </w:p>
        </w:tc>
        <w:tc>
          <w:tcPr>
            <w:tcW w:w="2268" w:type="dxa"/>
            <w:tcBorders>
              <w:top w:val="single" w:sz="8" w:space="0" w:color="000000"/>
              <w:left w:val="single" w:sz="8" w:space="0" w:color="000000"/>
              <w:bottom w:val="single" w:sz="8" w:space="0" w:color="000000"/>
              <w:right w:val="single" w:sz="8" w:space="0" w:color="000000"/>
            </w:tcBorders>
            <w:vAlign w:val="center"/>
          </w:tcPr>
          <w:p w:rsidR="00301724" w:rsidRDefault="00130132">
            <w:pPr>
              <w:spacing w:before="40" w:after="40"/>
              <w:ind w:left="40" w:right="40"/>
              <w:jc w:val="center"/>
              <w:rPr>
                <w:rFonts w:ascii="微软雅黑" w:eastAsia="微软雅黑" w:hAnsi="微软雅黑" w:cs="微软雅黑"/>
                <w:color w:val="000000"/>
                <w:sz w:val="18"/>
              </w:rPr>
            </w:pPr>
            <w:r>
              <w:rPr>
                <w:rFonts w:ascii="微软雅黑" w:eastAsia="微软雅黑" w:hAnsi="微软雅黑" w:cs="微软雅黑" w:hint="eastAsia"/>
                <w:color w:val="000000"/>
                <w:sz w:val="18"/>
              </w:rPr>
              <w:t>市级财政资金</w:t>
            </w:r>
          </w:p>
        </w:tc>
        <w:tc>
          <w:tcPr>
            <w:tcW w:w="1587" w:type="dxa"/>
            <w:tcBorders>
              <w:top w:val="single" w:sz="8" w:space="0" w:color="000000"/>
              <w:left w:val="single" w:sz="8" w:space="0" w:color="000000"/>
              <w:bottom w:val="single" w:sz="8" w:space="0" w:color="000000"/>
              <w:right w:val="single" w:sz="8" w:space="0" w:color="000000"/>
            </w:tcBorders>
            <w:vAlign w:val="center"/>
          </w:tcPr>
          <w:p w:rsidR="00301724" w:rsidRDefault="00130132">
            <w:pPr>
              <w:spacing w:before="40" w:after="40"/>
              <w:ind w:left="40" w:right="40"/>
              <w:jc w:val="right"/>
              <w:rPr>
                <w:rFonts w:ascii="微软雅黑" w:eastAsia="微软雅黑" w:hAnsi="微软雅黑" w:cs="微软雅黑"/>
                <w:color w:val="000000"/>
                <w:sz w:val="18"/>
              </w:rPr>
            </w:pPr>
            <w:r>
              <w:rPr>
                <w:rFonts w:ascii="微软雅黑" w:eastAsia="微软雅黑" w:hAnsi="微软雅黑" w:cs="微软雅黑" w:hint="eastAsia"/>
                <w:color w:val="000000"/>
                <w:sz w:val="18"/>
              </w:rPr>
              <w:t>0.00</w:t>
            </w:r>
          </w:p>
        </w:tc>
        <w:tc>
          <w:tcPr>
            <w:tcW w:w="2381" w:type="dxa"/>
            <w:tcBorders>
              <w:top w:val="single" w:sz="8" w:space="0" w:color="000000"/>
              <w:left w:val="single" w:sz="8" w:space="0" w:color="000000"/>
              <w:bottom w:val="single" w:sz="8" w:space="0" w:color="000000"/>
              <w:right w:val="single" w:sz="8" w:space="0" w:color="000000"/>
            </w:tcBorders>
            <w:vAlign w:val="center"/>
          </w:tcPr>
          <w:p w:rsidR="00301724" w:rsidRDefault="00130132">
            <w:pPr>
              <w:spacing w:before="40" w:after="40"/>
              <w:ind w:left="40" w:right="40"/>
              <w:jc w:val="right"/>
              <w:rPr>
                <w:rFonts w:ascii="微软雅黑" w:eastAsia="微软雅黑" w:hAnsi="微软雅黑" w:cs="微软雅黑"/>
                <w:color w:val="000000"/>
                <w:sz w:val="18"/>
              </w:rPr>
            </w:pPr>
            <w:r>
              <w:rPr>
                <w:rFonts w:ascii="微软雅黑" w:eastAsia="微软雅黑" w:hAnsi="微软雅黑" w:cs="微软雅黑" w:hint="eastAsia"/>
                <w:color w:val="000000"/>
                <w:sz w:val="18"/>
              </w:rPr>
              <w:t>15.00</w:t>
            </w:r>
          </w:p>
        </w:tc>
        <w:tc>
          <w:tcPr>
            <w:tcW w:w="2381" w:type="dxa"/>
            <w:gridSpan w:val="3"/>
            <w:tcBorders>
              <w:top w:val="single" w:sz="8" w:space="0" w:color="000000"/>
              <w:left w:val="single" w:sz="8" w:space="0" w:color="000000"/>
              <w:bottom w:val="single" w:sz="8" w:space="0" w:color="000000"/>
              <w:right w:val="single" w:sz="8" w:space="0" w:color="000000"/>
            </w:tcBorders>
            <w:vAlign w:val="center"/>
          </w:tcPr>
          <w:p w:rsidR="00301724" w:rsidRDefault="00130132">
            <w:pPr>
              <w:spacing w:before="40" w:after="40"/>
              <w:ind w:left="40" w:right="40"/>
              <w:jc w:val="right"/>
              <w:rPr>
                <w:rFonts w:ascii="微软雅黑" w:eastAsia="微软雅黑" w:hAnsi="微软雅黑" w:cs="微软雅黑"/>
                <w:color w:val="000000"/>
                <w:sz w:val="18"/>
              </w:rPr>
            </w:pPr>
            <w:r>
              <w:rPr>
                <w:rFonts w:ascii="微软雅黑" w:eastAsia="微软雅黑" w:hAnsi="微软雅黑" w:cs="微软雅黑" w:hint="eastAsia"/>
                <w:color w:val="000000"/>
                <w:sz w:val="18"/>
              </w:rPr>
              <w:t>15.00</w:t>
            </w:r>
          </w:p>
        </w:tc>
        <w:tc>
          <w:tcPr>
            <w:tcW w:w="2154" w:type="dxa"/>
            <w:tcBorders>
              <w:top w:val="single" w:sz="8" w:space="0" w:color="000000"/>
              <w:left w:val="single" w:sz="8" w:space="0" w:color="000000"/>
              <w:bottom w:val="single" w:sz="8" w:space="0" w:color="000000"/>
              <w:right w:val="single" w:sz="8" w:space="0" w:color="000000"/>
            </w:tcBorders>
            <w:vAlign w:val="center"/>
          </w:tcPr>
          <w:p w:rsidR="00301724" w:rsidRDefault="00130132">
            <w:pPr>
              <w:spacing w:before="40" w:after="40"/>
              <w:ind w:left="40" w:right="40"/>
              <w:jc w:val="right"/>
              <w:rPr>
                <w:rFonts w:ascii="微软雅黑" w:eastAsia="微软雅黑" w:hAnsi="微软雅黑" w:cs="微软雅黑"/>
                <w:color w:val="000000"/>
                <w:sz w:val="18"/>
              </w:rPr>
            </w:pPr>
            <w:r>
              <w:rPr>
                <w:rFonts w:ascii="微软雅黑" w:eastAsia="微软雅黑" w:hAnsi="微软雅黑" w:cs="微软雅黑" w:hint="eastAsia"/>
                <w:color w:val="000000"/>
                <w:sz w:val="18"/>
              </w:rPr>
              <w:t>1.00</w:t>
            </w:r>
          </w:p>
        </w:tc>
        <w:tc>
          <w:tcPr>
            <w:tcW w:w="680" w:type="dxa"/>
            <w:vMerge/>
            <w:tcBorders>
              <w:top w:val="single" w:sz="8" w:space="0" w:color="000000"/>
              <w:left w:val="single" w:sz="8" w:space="0" w:color="000000"/>
              <w:bottom w:val="single" w:sz="8" w:space="0" w:color="000000"/>
              <w:right w:val="single" w:sz="8" w:space="0" w:color="000000"/>
            </w:tcBorders>
            <w:vAlign w:val="center"/>
          </w:tcPr>
          <w:p w:rsidR="00301724" w:rsidRDefault="00301724">
            <w:pPr>
              <w:spacing w:line="1" w:lineRule="exact"/>
            </w:pPr>
          </w:p>
        </w:tc>
        <w:tc>
          <w:tcPr>
            <w:tcW w:w="3515" w:type="dxa"/>
            <w:gridSpan w:val="2"/>
            <w:vMerge/>
            <w:tcBorders>
              <w:top w:val="single" w:sz="8" w:space="0" w:color="000000"/>
              <w:left w:val="single" w:sz="8" w:space="0" w:color="000000"/>
              <w:bottom w:val="single" w:sz="8" w:space="0" w:color="000000"/>
              <w:right w:val="single" w:sz="8" w:space="0" w:color="000000"/>
            </w:tcBorders>
          </w:tcPr>
          <w:p w:rsidR="00301724" w:rsidRDefault="00301724">
            <w:pPr>
              <w:spacing w:line="1" w:lineRule="exact"/>
            </w:pPr>
          </w:p>
        </w:tc>
      </w:tr>
      <w:tr w:rsidR="00301724">
        <w:tblPrEx>
          <w:tblCellMar>
            <w:top w:w="0" w:type="dxa"/>
            <w:bottom w:w="0" w:type="dxa"/>
          </w:tblCellMar>
        </w:tblPrEx>
        <w:trPr>
          <w:trHeight w:val="453"/>
        </w:trPr>
        <w:tc>
          <w:tcPr>
            <w:tcW w:w="944" w:type="dxa"/>
            <w:vMerge/>
            <w:tcBorders>
              <w:top w:val="single" w:sz="8" w:space="0" w:color="000000"/>
              <w:left w:val="single" w:sz="8" w:space="0" w:color="000000"/>
              <w:bottom w:val="single" w:sz="8" w:space="0" w:color="000000"/>
              <w:right w:val="single" w:sz="8" w:space="0" w:color="000000"/>
            </w:tcBorders>
            <w:vAlign w:val="center"/>
          </w:tcPr>
          <w:p w:rsidR="00301724" w:rsidRDefault="00301724">
            <w:pPr>
              <w:spacing w:line="1" w:lineRule="exact"/>
            </w:pPr>
          </w:p>
        </w:tc>
        <w:tc>
          <w:tcPr>
            <w:tcW w:w="2268" w:type="dxa"/>
            <w:tcBorders>
              <w:top w:val="single" w:sz="8" w:space="0" w:color="000000"/>
              <w:left w:val="single" w:sz="8" w:space="0" w:color="000000"/>
              <w:bottom w:val="single" w:sz="8" w:space="0" w:color="000000"/>
              <w:right w:val="single" w:sz="8" w:space="0" w:color="000000"/>
            </w:tcBorders>
            <w:vAlign w:val="center"/>
          </w:tcPr>
          <w:p w:rsidR="00301724" w:rsidRDefault="00130132">
            <w:pPr>
              <w:spacing w:before="40" w:after="40"/>
              <w:ind w:left="40" w:right="40"/>
              <w:jc w:val="center"/>
              <w:rPr>
                <w:rFonts w:ascii="微软雅黑" w:eastAsia="微软雅黑" w:hAnsi="微软雅黑" w:cs="微软雅黑"/>
                <w:color w:val="000000"/>
                <w:sz w:val="18"/>
              </w:rPr>
            </w:pPr>
            <w:r>
              <w:rPr>
                <w:rFonts w:ascii="微软雅黑" w:eastAsia="微软雅黑" w:hAnsi="微软雅黑" w:cs="微软雅黑" w:hint="eastAsia"/>
                <w:color w:val="000000"/>
                <w:sz w:val="18"/>
              </w:rPr>
              <w:t>县级财政资金</w:t>
            </w:r>
          </w:p>
        </w:tc>
        <w:tc>
          <w:tcPr>
            <w:tcW w:w="1587" w:type="dxa"/>
            <w:tcBorders>
              <w:top w:val="single" w:sz="8" w:space="0" w:color="000000"/>
              <w:left w:val="single" w:sz="8" w:space="0" w:color="000000"/>
              <w:bottom w:val="single" w:sz="8" w:space="0" w:color="000000"/>
              <w:right w:val="single" w:sz="8" w:space="0" w:color="000000"/>
            </w:tcBorders>
            <w:vAlign w:val="center"/>
          </w:tcPr>
          <w:p w:rsidR="00301724" w:rsidRDefault="00130132">
            <w:pPr>
              <w:spacing w:before="40" w:after="40"/>
              <w:ind w:left="40" w:right="40"/>
              <w:jc w:val="right"/>
              <w:rPr>
                <w:rFonts w:ascii="微软雅黑" w:eastAsia="微软雅黑" w:hAnsi="微软雅黑" w:cs="微软雅黑"/>
                <w:color w:val="000000"/>
                <w:sz w:val="18"/>
              </w:rPr>
            </w:pPr>
            <w:r>
              <w:rPr>
                <w:rFonts w:ascii="微软雅黑" w:eastAsia="微软雅黑" w:hAnsi="微软雅黑" w:cs="微软雅黑" w:hint="eastAsia"/>
                <w:color w:val="000000"/>
                <w:sz w:val="18"/>
              </w:rPr>
              <w:t>0.00</w:t>
            </w:r>
          </w:p>
        </w:tc>
        <w:tc>
          <w:tcPr>
            <w:tcW w:w="2381" w:type="dxa"/>
            <w:tcBorders>
              <w:top w:val="single" w:sz="8" w:space="0" w:color="000000"/>
              <w:left w:val="single" w:sz="8" w:space="0" w:color="000000"/>
              <w:bottom w:val="single" w:sz="8" w:space="0" w:color="000000"/>
              <w:right w:val="single" w:sz="8" w:space="0" w:color="000000"/>
            </w:tcBorders>
            <w:vAlign w:val="center"/>
          </w:tcPr>
          <w:p w:rsidR="00301724" w:rsidRDefault="00130132">
            <w:pPr>
              <w:spacing w:before="40" w:after="40"/>
              <w:ind w:left="40" w:right="40"/>
              <w:jc w:val="right"/>
              <w:rPr>
                <w:rFonts w:ascii="微软雅黑" w:eastAsia="微软雅黑" w:hAnsi="微软雅黑" w:cs="微软雅黑"/>
                <w:color w:val="000000"/>
                <w:sz w:val="18"/>
              </w:rPr>
            </w:pPr>
            <w:r>
              <w:rPr>
                <w:rFonts w:ascii="微软雅黑" w:eastAsia="微软雅黑" w:hAnsi="微软雅黑" w:cs="微软雅黑" w:hint="eastAsia"/>
                <w:color w:val="000000"/>
                <w:sz w:val="18"/>
              </w:rPr>
              <w:t>0.00</w:t>
            </w:r>
          </w:p>
        </w:tc>
        <w:tc>
          <w:tcPr>
            <w:tcW w:w="2381" w:type="dxa"/>
            <w:gridSpan w:val="3"/>
            <w:tcBorders>
              <w:top w:val="single" w:sz="8" w:space="0" w:color="000000"/>
              <w:left w:val="single" w:sz="8" w:space="0" w:color="000000"/>
              <w:bottom w:val="single" w:sz="8" w:space="0" w:color="000000"/>
              <w:right w:val="single" w:sz="8" w:space="0" w:color="000000"/>
            </w:tcBorders>
            <w:vAlign w:val="center"/>
          </w:tcPr>
          <w:p w:rsidR="00301724" w:rsidRDefault="00130132">
            <w:pPr>
              <w:spacing w:before="40" w:after="40"/>
              <w:ind w:left="40" w:right="40"/>
              <w:jc w:val="right"/>
              <w:rPr>
                <w:rFonts w:ascii="微软雅黑" w:eastAsia="微软雅黑" w:hAnsi="微软雅黑" w:cs="微软雅黑"/>
                <w:color w:val="000000"/>
                <w:sz w:val="18"/>
              </w:rPr>
            </w:pPr>
            <w:r>
              <w:rPr>
                <w:rFonts w:ascii="微软雅黑" w:eastAsia="微软雅黑" w:hAnsi="微软雅黑" w:cs="微软雅黑" w:hint="eastAsia"/>
                <w:color w:val="000000"/>
                <w:sz w:val="18"/>
              </w:rPr>
              <w:t>0.00</w:t>
            </w:r>
          </w:p>
        </w:tc>
        <w:tc>
          <w:tcPr>
            <w:tcW w:w="2154" w:type="dxa"/>
            <w:tcBorders>
              <w:top w:val="single" w:sz="8" w:space="0" w:color="000000"/>
              <w:left w:val="single" w:sz="8" w:space="0" w:color="000000"/>
              <w:bottom w:val="single" w:sz="8" w:space="0" w:color="000000"/>
              <w:right w:val="single" w:sz="8" w:space="0" w:color="000000"/>
            </w:tcBorders>
            <w:vAlign w:val="center"/>
          </w:tcPr>
          <w:p w:rsidR="00301724" w:rsidRDefault="00130132">
            <w:pPr>
              <w:spacing w:before="40" w:after="40"/>
              <w:ind w:left="40" w:right="40"/>
              <w:jc w:val="right"/>
              <w:rPr>
                <w:rFonts w:ascii="微软雅黑" w:eastAsia="微软雅黑" w:hAnsi="微软雅黑" w:cs="微软雅黑"/>
                <w:color w:val="000000"/>
                <w:sz w:val="18"/>
              </w:rPr>
            </w:pPr>
            <w:r>
              <w:rPr>
                <w:rFonts w:ascii="微软雅黑" w:eastAsia="微软雅黑" w:hAnsi="微软雅黑" w:cs="微软雅黑" w:hint="eastAsia"/>
                <w:color w:val="000000"/>
                <w:sz w:val="18"/>
              </w:rPr>
              <w:t>0.00</w:t>
            </w:r>
          </w:p>
        </w:tc>
        <w:tc>
          <w:tcPr>
            <w:tcW w:w="680" w:type="dxa"/>
            <w:vMerge/>
            <w:tcBorders>
              <w:top w:val="single" w:sz="8" w:space="0" w:color="000000"/>
              <w:left w:val="single" w:sz="8" w:space="0" w:color="000000"/>
              <w:bottom w:val="single" w:sz="8" w:space="0" w:color="000000"/>
              <w:right w:val="single" w:sz="8" w:space="0" w:color="000000"/>
            </w:tcBorders>
            <w:vAlign w:val="center"/>
          </w:tcPr>
          <w:p w:rsidR="00301724" w:rsidRDefault="00301724">
            <w:pPr>
              <w:spacing w:line="1" w:lineRule="exact"/>
            </w:pPr>
          </w:p>
        </w:tc>
        <w:tc>
          <w:tcPr>
            <w:tcW w:w="3515" w:type="dxa"/>
            <w:gridSpan w:val="2"/>
            <w:vMerge/>
            <w:tcBorders>
              <w:top w:val="single" w:sz="8" w:space="0" w:color="000000"/>
              <w:left w:val="single" w:sz="8" w:space="0" w:color="000000"/>
              <w:bottom w:val="single" w:sz="8" w:space="0" w:color="000000"/>
              <w:right w:val="single" w:sz="8" w:space="0" w:color="000000"/>
            </w:tcBorders>
          </w:tcPr>
          <w:p w:rsidR="00301724" w:rsidRDefault="00301724">
            <w:pPr>
              <w:spacing w:line="1" w:lineRule="exact"/>
            </w:pPr>
          </w:p>
        </w:tc>
      </w:tr>
      <w:tr w:rsidR="00301724">
        <w:tblPrEx>
          <w:tblCellMar>
            <w:top w:w="0" w:type="dxa"/>
            <w:bottom w:w="0" w:type="dxa"/>
          </w:tblCellMar>
        </w:tblPrEx>
        <w:trPr>
          <w:trHeight w:val="453"/>
        </w:trPr>
        <w:tc>
          <w:tcPr>
            <w:tcW w:w="944" w:type="dxa"/>
            <w:vMerge/>
            <w:tcBorders>
              <w:top w:val="single" w:sz="8" w:space="0" w:color="000000"/>
              <w:left w:val="single" w:sz="8" w:space="0" w:color="000000"/>
              <w:bottom w:val="single" w:sz="8" w:space="0" w:color="000000"/>
              <w:right w:val="single" w:sz="8" w:space="0" w:color="000000"/>
            </w:tcBorders>
            <w:vAlign w:val="center"/>
          </w:tcPr>
          <w:p w:rsidR="00301724" w:rsidRDefault="00301724">
            <w:pPr>
              <w:spacing w:line="1" w:lineRule="exact"/>
            </w:pPr>
          </w:p>
        </w:tc>
        <w:tc>
          <w:tcPr>
            <w:tcW w:w="2268" w:type="dxa"/>
            <w:tcBorders>
              <w:top w:val="single" w:sz="8" w:space="0" w:color="000000"/>
              <w:left w:val="single" w:sz="8" w:space="0" w:color="000000"/>
              <w:bottom w:val="single" w:sz="8" w:space="0" w:color="000000"/>
              <w:right w:val="single" w:sz="8" w:space="0" w:color="000000"/>
            </w:tcBorders>
            <w:vAlign w:val="center"/>
          </w:tcPr>
          <w:p w:rsidR="00301724" w:rsidRDefault="00130132">
            <w:pPr>
              <w:spacing w:before="40" w:after="40"/>
              <w:ind w:left="40" w:right="40"/>
              <w:jc w:val="center"/>
              <w:rPr>
                <w:rFonts w:ascii="微软雅黑" w:eastAsia="微软雅黑" w:hAnsi="微软雅黑" w:cs="微软雅黑"/>
                <w:color w:val="000000"/>
                <w:sz w:val="18"/>
              </w:rPr>
            </w:pPr>
            <w:r>
              <w:rPr>
                <w:rFonts w:ascii="微软雅黑" w:eastAsia="微软雅黑" w:hAnsi="微软雅黑" w:cs="微软雅黑" w:hint="eastAsia"/>
                <w:color w:val="000000"/>
                <w:sz w:val="18"/>
              </w:rPr>
              <w:t>其他资金</w:t>
            </w:r>
          </w:p>
        </w:tc>
        <w:tc>
          <w:tcPr>
            <w:tcW w:w="1587" w:type="dxa"/>
            <w:tcBorders>
              <w:top w:val="single" w:sz="8" w:space="0" w:color="000000"/>
              <w:left w:val="single" w:sz="8" w:space="0" w:color="000000"/>
              <w:bottom w:val="single" w:sz="8" w:space="0" w:color="000000"/>
              <w:right w:val="single" w:sz="8" w:space="0" w:color="000000"/>
            </w:tcBorders>
            <w:vAlign w:val="center"/>
          </w:tcPr>
          <w:p w:rsidR="00301724" w:rsidRDefault="00130132">
            <w:pPr>
              <w:spacing w:before="40" w:after="40"/>
              <w:ind w:left="40" w:right="40"/>
              <w:jc w:val="right"/>
              <w:rPr>
                <w:rFonts w:ascii="微软雅黑" w:eastAsia="微软雅黑" w:hAnsi="微软雅黑" w:cs="微软雅黑"/>
                <w:color w:val="000000"/>
                <w:sz w:val="18"/>
              </w:rPr>
            </w:pPr>
            <w:r>
              <w:rPr>
                <w:rFonts w:ascii="微软雅黑" w:eastAsia="微软雅黑" w:hAnsi="微软雅黑" w:cs="微软雅黑" w:hint="eastAsia"/>
                <w:color w:val="000000"/>
                <w:sz w:val="18"/>
              </w:rPr>
              <w:t>0.00</w:t>
            </w:r>
          </w:p>
        </w:tc>
        <w:tc>
          <w:tcPr>
            <w:tcW w:w="2381" w:type="dxa"/>
            <w:tcBorders>
              <w:top w:val="single" w:sz="8" w:space="0" w:color="000000"/>
              <w:left w:val="single" w:sz="8" w:space="0" w:color="000000"/>
              <w:bottom w:val="single" w:sz="8" w:space="0" w:color="000000"/>
              <w:right w:val="single" w:sz="8" w:space="0" w:color="000000"/>
            </w:tcBorders>
            <w:vAlign w:val="center"/>
          </w:tcPr>
          <w:p w:rsidR="00301724" w:rsidRDefault="00130132">
            <w:pPr>
              <w:spacing w:before="40" w:after="40"/>
              <w:ind w:left="40" w:right="40"/>
              <w:jc w:val="right"/>
              <w:rPr>
                <w:rFonts w:ascii="微软雅黑" w:eastAsia="微软雅黑" w:hAnsi="微软雅黑" w:cs="微软雅黑"/>
                <w:color w:val="000000"/>
                <w:sz w:val="18"/>
              </w:rPr>
            </w:pPr>
            <w:r>
              <w:rPr>
                <w:rFonts w:ascii="微软雅黑" w:eastAsia="微软雅黑" w:hAnsi="微软雅黑" w:cs="微软雅黑" w:hint="eastAsia"/>
                <w:color w:val="000000"/>
                <w:sz w:val="18"/>
              </w:rPr>
              <w:t>0.00</w:t>
            </w:r>
          </w:p>
        </w:tc>
        <w:tc>
          <w:tcPr>
            <w:tcW w:w="2381" w:type="dxa"/>
            <w:gridSpan w:val="3"/>
            <w:tcBorders>
              <w:top w:val="single" w:sz="8" w:space="0" w:color="000000"/>
              <w:left w:val="single" w:sz="8" w:space="0" w:color="000000"/>
              <w:bottom w:val="single" w:sz="8" w:space="0" w:color="000000"/>
              <w:right w:val="single" w:sz="8" w:space="0" w:color="000000"/>
            </w:tcBorders>
            <w:vAlign w:val="center"/>
          </w:tcPr>
          <w:p w:rsidR="00301724" w:rsidRDefault="00130132">
            <w:pPr>
              <w:spacing w:before="40" w:after="40"/>
              <w:ind w:left="40" w:right="40"/>
              <w:jc w:val="right"/>
              <w:rPr>
                <w:rFonts w:ascii="微软雅黑" w:eastAsia="微软雅黑" w:hAnsi="微软雅黑" w:cs="微软雅黑"/>
                <w:color w:val="000000"/>
                <w:sz w:val="18"/>
              </w:rPr>
            </w:pPr>
            <w:r>
              <w:rPr>
                <w:rFonts w:ascii="微软雅黑" w:eastAsia="微软雅黑" w:hAnsi="微软雅黑" w:cs="微软雅黑" w:hint="eastAsia"/>
                <w:color w:val="000000"/>
                <w:sz w:val="18"/>
              </w:rPr>
              <w:t>0.00</w:t>
            </w:r>
          </w:p>
        </w:tc>
        <w:tc>
          <w:tcPr>
            <w:tcW w:w="2154" w:type="dxa"/>
            <w:tcBorders>
              <w:top w:val="single" w:sz="8" w:space="0" w:color="000000"/>
              <w:left w:val="single" w:sz="8" w:space="0" w:color="000000"/>
              <w:bottom w:val="single" w:sz="8" w:space="0" w:color="000000"/>
              <w:right w:val="single" w:sz="8" w:space="0" w:color="000000"/>
            </w:tcBorders>
            <w:vAlign w:val="center"/>
          </w:tcPr>
          <w:p w:rsidR="00301724" w:rsidRDefault="00130132">
            <w:pPr>
              <w:spacing w:before="40" w:after="40"/>
              <w:ind w:left="40" w:right="40"/>
              <w:jc w:val="right"/>
              <w:rPr>
                <w:rFonts w:ascii="微软雅黑" w:eastAsia="微软雅黑" w:hAnsi="微软雅黑" w:cs="微软雅黑"/>
                <w:color w:val="000000"/>
                <w:sz w:val="18"/>
              </w:rPr>
            </w:pPr>
            <w:r>
              <w:rPr>
                <w:rFonts w:ascii="微软雅黑" w:eastAsia="微软雅黑" w:hAnsi="微软雅黑" w:cs="微软雅黑" w:hint="eastAsia"/>
                <w:color w:val="000000"/>
                <w:sz w:val="18"/>
              </w:rPr>
              <w:t>0.00</w:t>
            </w:r>
          </w:p>
        </w:tc>
        <w:tc>
          <w:tcPr>
            <w:tcW w:w="680" w:type="dxa"/>
            <w:vMerge/>
            <w:tcBorders>
              <w:top w:val="single" w:sz="8" w:space="0" w:color="000000"/>
              <w:left w:val="single" w:sz="8" w:space="0" w:color="000000"/>
              <w:bottom w:val="single" w:sz="8" w:space="0" w:color="000000"/>
              <w:right w:val="single" w:sz="8" w:space="0" w:color="000000"/>
            </w:tcBorders>
            <w:vAlign w:val="center"/>
          </w:tcPr>
          <w:p w:rsidR="00301724" w:rsidRDefault="00301724">
            <w:pPr>
              <w:spacing w:line="1" w:lineRule="exact"/>
            </w:pPr>
          </w:p>
        </w:tc>
        <w:tc>
          <w:tcPr>
            <w:tcW w:w="3515" w:type="dxa"/>
            <w:gridSpan w:val="2"/>
            <w:vMerge/>
            <w:tcBorders>
              <w:top w:val="single" w:sz="8" w:space="0" w:color="000000"/>
              <w:left w:val="single" w:sz="8" w:space="0" w:color="000000"/>
              <w:bottom w:val="single" w:sz="8" w:space="0" w:color="000000"/>
              <w:right w:val="single" w:sz="8" w:space="0" w:color="000000"/>
            </w:tcBorders>
          </w:tcPr>
          <w:p w:rsidR="00301724" w:rsidRDefault="00301724">
            <w:pPr>
              <w:spacing w:line="1" w:lineRule="exact"/>
            </w:pPr>
          </w:p>
        </w:tc>
      </w:tr>
      <w:tr w:rsidR="00301724">
        <w:tblPrEx>
          <w:tblCellMar>
            <w:top w:w="0" w:type="dxa"/>
            <w:bottom w:w="0" w:type="dxa"/>
          </w:tblCellMar>
        </w:tblPrEx>
        <w:trPr>
          <w:trHeight w:val="425"/>
        </w:trPr>
        <w:tc>
          <w:tcPr>
            <w:tcW w:w="944" w:type="dxa"/>
            <w:vMerge w:val="restart"/>
            <w:tcBorders>
              <w:top w:val="single" w:sz="8" w:space="0" w:color="000000"/>
              <w:left w:val="single" w:sz="8" w:space="0" w:color="000000"/>
              <w:bottom w:val="single" w:sz="8" w:space="0" w:color="000000"/>
              <w:right w:val="single" w:sz="8" w:space="0" w:color="000000"/>
            </w:tcBorders>
            <w:vAlign w:val="center"/>
          </w:tcPr>
          <w:p w:rsidR="00301724" w:rsidRDefault="00130132">
            <w:pPr>
              <w:spacing w:before="40" w:after="40"/>
              <w:ind w:left="40" w:right="40"/>
              <w:jc w:val="center"/>
              <w:rPr>
                <w:rFonts w:ascii="微软雅黑" w:eastAsia="微软雅黑" w:hAnsi="微软雅黑" w:cs="微软雅黑"/>
                <w:color w:val="000000"/>
                <w:sz w:val="18"/>
              </w:rPr>
            </w:pPr>
            <w:r>
              <w:rPr>
                <w:rFonts w:ascii="微软雅黑" w:eastAsia="微软雅黑" w:hAnsi="微软雅黑" w:cs="微软雅黑" w:hint="eastAsia"/>
                <w:color w:val="000000"/>
                <w:sz w:val="18"/>
              </w:rPr>
              <w:t>年度总体目标</w:t>
            </w:r>
          </w:p>
        </w:tc>
        <w:tc>
          <w:tcPr>
            <w:tcW w:w="8619" w:type="dxa"/>
            <w:gridSpan w:val="6"/>
            <w:tcBorders>
              <w:top w:val="single" w:sz="8" w:space="0" w:color="000000"/>
              <w:left w:val="single" w:sz="8" w:space="0" w:color="000000"/>
              <w:bottom w:val="single" w:sz="8" w:space="0" w:color="000000"/>
              <w:right w:val="single" w:sz="8" w:space="0" w:color="000000"/>
            </w:tcBorders>
            <w:vAlign w:val="center"/>
          </w:tcPr>
          <w:p w:rsidR="00301724" w:rsidRDefault="00130132">
            <w:pPr>
              <w:spacing w:before="40" w:after="40"/>
              <w:ind w:left="40" w:right="40"/>
              <w:jc w:val="center"/>
              <w:rPr>
                <w:rFonts w:ascii="微软雅黑" w:eastAsia="微软雅黑" w:hAnsi="微软雅黑" w:cs="微软雅黑"/>
                <w:color w:val="000000"/>
                <w:sz w:val="18"/>
              </w:rPr>
            </w:pPr>
            <w:r>
              <w:rPr>
                <w:rFonts w:ascii="微软雅黑" w:eastAsia="微软雅黑" w:hAnsi="微软雅黑" w:cs="微软雅黑" w:hint="eastAsia"/>
                <w:color w:val="000000"/>
                <w:sz w:val="18"/>
              </w:rPr>
              <w:t>预期目标</w:t>
            </w:r>
          </w:p>
        </w:tc>
        <w:tc>
          <w:tcPr>
            <w:tcW w:w="6350" w:type="dxa"/>
            <w:gridSpan w:val="4"/>
            <w:tcBorders>
              <w:top w:val="single" w:sz="8" w:space="0" w:color="000000"/>
              <w:left w:val="single" w:sz="8" w:space="0" w:color="000000"/>
              <w:bottom w:val="single" w:sz="8" w:space="0" w:color="000000"/>
              <w:right w:val="single" w:sz="8" w:space="0" w:color="000000"/>
            </w:tcBorders>
            <w:vAlign w:val="center"/>
          </w:tcPr>
          <w:p w:rsidR="00301724" w:rsidRDefault="00130132">
            <w:pPr>
              <w:spacing w:before="40" w:after="40"/>
              <w:ind w:left="40" w:right="40"/>
              <w:jc w:val="center"/>
              <w:rPr>
                <w:rFonts w:ascii="微软雅黑" w:eastAsia="微软雅黑" w:hAnsi="微软雅黑" w:cs="微软雅黑"/>
                <w:color w:val="000000"/>
                <w:sz w:val="18"/>
              </w:rPr>
            </w:pPr>
            <w:r>
              <w:rPr>
                <w:rFonts w:ascii="微软雅黑" w:eastAsia="微软雅黑" w:hAnsi="微软雅黑" w:cs="微软雅黑" w:hint="eastAsia"/>
                <w:color w:val="000000"/>
                <w:sz w:val="18"/>
              </w:rPr>
              <w:t>实际完成情况</w:t>
            </w:r>
          </w:p>
        </w:tc>
      </w:tr>
      <w:tr w:rsidR="00301724">
        <w:tblPrEx>
          <w:tblCellMar>
            <w:top w:w="0" w:type="dxa"/>
            <w:bottom w:w="0" w:type="dxa"/>
          </w:tblCellMar>
        </w:tblPrEx>
        <w:trPr>
          <w:trHeight w:val="680"/>
        </w:trPr>
        <w:tc>
          <w:tcPr>
            <w:tcW w:w="944" w:type="dxa"/>
            <w:vMerge/>
            <w:tcBorders>
              <w:top w:val="single" w:sz="8" w:space="0" w:color="000000"/>
              <w:left w:val="single" w:sz="8" w:space="0" w:color="000000"/>
              <w:bottom w:val="single" w:sz="8" w:space="0" w:color="000000"/>
              <w:right w:val="single" w:sz="8" w:space="0" w:color="000000"/>
            </w:tcBorders>
            <w:vAlign w:val="center"/>
          </w:tcPr>
          <w:p w:rsidR="00301724" w:rsidRDefault="00301724">
            <w:pPr>
              <w:spacing w:line="1" w:lineRule="exact"/>
            </w:pPr>
          </w:p>
        </w:tc>
        <w:tc>
          <w:tcPr>
            <w:tcW w:w="8619" w:type="dxa"/>
            <w:gridSpan w:val="6"/>
            <w:tcBorders>
              <w:top w:val="single" w:sz="8" w:space="0" w:color="000000"/>
              <w:left w:val="single" w:sz="8" w:space="0" w:color="000000"/>
              <w:bottom w:val="single" w:sz="8" w:space="0" w:color="000000"/>
              <w:right w:val="single" w:sz="8" w:space="0" w:color="000000"/>
            </w:tcBorders>
          </w:tcPr>
          <w:p w:rsidR="00301724" w:rsidRDefault="00301724">
            <w:pPr>
              <w:spacing w:before="40" w:after="40"/>
              <w:ind w:left="40" w:right="40"/>
              <w:jc w:val="left"/>
              <w:rPr>
                <w:rFonts w:ascii="微软雅黑" w:eastAsia="微软雅黑" w:hAnsi="微软雅黑" w:cs="微软雅黑"/>
                <w:color w:val="000000"/>
                <w:sz w:val="18"/>
              </w:rPr>
            </w:pPr>
          </w:p>
        </w:tc>
        <w:tc>
          <w:tcPr>
            <w:tcW w:w="6350" w:type="dxa"/>
            <w:gridSpan w:val="4"/>
            <w:tcBorders>
              <w:top w:val="single" w:sz="8" w:space="0" w:color="000000"/>
              <w:left w:val="single" w:sz="8" w:space="0" w:color="000000"/>
              <w:bottom w:val="single" w:sz="8" w:space="0" w:color="000000"/>
              <w:right w:val="single" w:sz="8" w:space="0" w:color="000000"/>
            </w:tcBorders>
          </w:tcPr>
          <w:p w:rsidR="00301724" w:rsidRDefault="00130132">
            <w:pPr>
              <w:spacing w:before="40" w:after="40"/>
              <w:ind w:left="40" w:right="40"/>
              <w:jc w:val="left"/>
              <w:rPr>
                <w:rFonts w:ascii="微软雅黑" w:eastAsia="微软雅黑" w:hAnsi="微软雅黑" w:cs="微软雅黑"/>
                <w:color w:val="000000"/>
                <w:sz w:val="18"/>
              </w:rPr>
            </w:pPr>
            <w:r>
              <w:rPr>
                <w:rFonts w:ascii="微软雅黑" w:eastAsia="微软雅黑" w:hAnsi="微软雅黑" w:cs="微软雅黑" w:hint="eastAsia"/>
                <w:color w:val="000000"/>
                <w:sz w:val="18"/>
              </w:rPr>
              <w:t>项目已完成，目标已完成。</w:t>
            </w:r>
          </w:p>
        </w:tc>
      </w:tr>
      <w:tr w:rsidR="00301724">
        <w:tblPrEx>
          <w:tblCellMar>
            <w:top w:w="0" w:type="dxa"/>
            <w:bottom w:w="0" w:type="dxa"/>
          </w:tblCellMar>
        </w:tblPrEx>
        <w:trPr>
          <w:trHeight w:val="425"/>
        </w:trPr>
        <w:tc>
          <w:tcPr>
            <w:tcW w:w="944" w:type="dxa"/>
            <w:vMerge w:val="restart"/>
            <w:tcBorders>
              <w:top w:val="single" w:sz="8" w:space="0" w:color="000000"/>
              <w:left w:val="single" w:sz="8" w:space="0" w:color="000000"/>
              <w:bottom w:val="single" w:sz="8" w:space="0" w:color="000000"/>
              <w:right w:val="single" w:sz="8" w:space="0" w:color="000000"/>
            </w:tcBorders>
            <w:vAlign w:val="center"/>
          </w:tcPr>
          <w:p w:rsidR="00301724" w:rsidRDefault="00130132">
            <w:pPr>
              <w:spacing w:before="40" w:after="40"/>
              <w:ind w:left="40" w:right="40"/>
              <w:jc w:val="center"/>
              <w:rPr>
                <w:rFonts w:ascii="微软雅黑" w:eastAsia="微软雅黑" w:hAnsi="微软雅黑" w:cs="微软雅黑"/>
                <w:color w:val="000000"/>
                <w:sz w:val="18"/>
              </w:rPr>
            </w:pPr>
            <w:r>
              <w:rPr>
                <w:rFonts w:ascii="微软雅黑" w:eastAsia="微软雅黑" w:hAnsi="微软雅黑" w:cs="微软雅黑" w:hint="eastAsia"/>
                <w:color w:val="000000"/>
                <w:sz w:val="18"/>
              </w:rPr>
              <w:t>决策与过程指标</w:t>
            </w:r>
            <w:r>
              <w:rPr>
                <w:rFonts w:ascii="微软雅黑" w:eastAsia="微软雅黑" w:hAnsi="微软雅黑" w:cs="微软雅黑" w:hint="eastAsia"/>
                <w:color w:val="000000"/>
                <w:sz w:val="18"/>
              </w:rPr>
              <w:br/>
            </w:r>
            <w:r>
              <w:rPr>
                <w:rFonts w:ascii="微软雅黑" w:eastAsia="微软雅黑" w:hAnsi="微软雅黑" w:cs="微软雅黑" w:hint="eastAsia"/>
                <w:color w:val="000000"/>
                <w:sz w:val="18"/>
              </w:rPr>
              <w:t>（</w:t>
            </w:r>
            <w:r>
              <w:rPr>
                <w:rFonts w:ascii="微软雅黑" w:eastAsia="微软雅黑" w:hAnsi="微软雅黑" w:cs="微软雅黑" w:hint="eastAsia"/>
                <w:color w:val="000000"/>
                <w:sz w:val="18"/>
              </w:rPr>
              <w:t>100</w:t>
            </w:r>
            <w:r>
              <w:rPr>
                <w:rFonts w:ascii="微软雅黑" w:eastAsia="微软雅黑" w:hAnsi="微软雅黑" w:cs="微软雅黑" w:hint="eastAsia"/>
                <w:color w:val="000000"/>
                <w:sz w:val="18"/>
              </w:rPr>
              <w:t>分）</w:t>
            </w:r>
          </w:p>
        </w:tc>
        <w:tc>
          <w:tcPr>
            <w:tcW w:w="2268" w:type="dxa"/>
            <w:tcBorders>
              <w:top w:val="single" w:sz="8" w:space="0" w:color="000000"/>
              <w:left w:val="single" w:sz="8" w:space="0" w:color="000000"/>
              <w:bottom w:val="single" w:sz="8" w:space="0" w:color="000000"/>
              <w:right w:val="single" w:sz="8" w:space="0" w:color="000000"/>
            </w:tcBorders>
            <w:vAlign w:val="center"/>
          </w:tcPr>
          <w:p w:rsidR="00301724" w:rsidRDefault="00130132">
            <w:pPr>
              <w:spacing w:before="40" w:after="40"/>
              <w:ind w:left="40" w:right="40"/>
              <w:jc w:val="center"/>
              <w:rPr>
                <w:rFonts w:ascii="微软雅黑" w:eastAsia="微软雅黑" w:hAnsi="微软雅黑" w:cs="微软雅黑"/>
                <w:color w:val="000000"/>
                <w:sz w:val="18"/>
              </w:rPr>
            </w:pPr>
            <w:r>
              <w:rPr>
                <w:rFonts w:ascii="微软雅黑" w:eastAsia="微软雅黑" w:hAnsi="微软雅黑" w:cs="微软雅黑" w:hint="eastAsia"/>
                <w:color w:val="000000"/>
                <w:sz w:val="18"/>
              </w:rPr>
              <w:t>一级指标</w:t>
            </w:r>
          </w:p>
        </w:tc>
        <w:tc>
          <w:tcPr>
            <w:tcW w:w="1587" w:type="dxa"/>
            <w:tcBorders>
              <w:top w:val="single" w:sz="8" w:space="0" w:color="000000"/>
              <w:left w:val="single" w:sz="8" w:space="0" w:color="000000"/>
              <w:bottom w:val="single" w:sz="8" w:space="0" w:color="000000"/>
              <w:right w:val="single" w:sz="8" w:space="0" w:color="000000"/>
            </w:tcBorders>
            <w:vAlign w:val="center"/>
          </w:tcPr>
          <w:p w:rsidR="00301724" w:rsidRDefault="00130132">
            <w:pPr>
              <w:spacing w:before="40" w:after="40"/>
              <w:ind w:left="40" w:right="40"/>
              <w:jc w:val="center"/>
              <w:rPr>
                <w:rFonts w:ascii="微软雅黑" w:eastAsia="微软雅黑" w:hAnsi="微软雅黑" w:cs="微软雅黑"/>
                <w:color w:val="000000"/>
                <w:sz w:val="18"/>
              </w:rPr>
            </w:pPr>
            <w:r>
              <w:rPr>
                <w:rFonts w:ascii="微软雅黑" w:eastAsia="微软雅黑" w:hAnsi="微软雅黑" w:cs="微软雅黑" w:hint="eastAsia"/>
                <w:color w:val="000000"/>
                <w:sz w:val="18"/>
              </w:rPr>
              <w:t>二级指标</w:t>
            </w:r>
          </w:p>
        </w:tc>
        <w:tc>
          <w:tcPr>
            <w:tcW w:w="2381" w:type="dxa"/>
            <w:tcBorders>
              <w:top w:val="single" w:sz="8" w:space="0" w:color="000000"/>
              <w:left w:val="single" w:sz="8" w:space="0" w:color="000000"/>
              <w:bottom w:val="single" w:sz="8" w:space="0" w:color="000000"/>
              <w:right w:val="single" w:sz="8" w:space="0" w:color="000000"/>
            </w:tcBorders>
            <w:vAlign w:val="center"/>
          </w:tcPr>
          <w:p w:rsidR="00301724" w:rsidRDefault="00130132">
            <w:pPr>
              <w:spacing w:before="40" w:after="40"/>
              <w:ind w:left="40" w:right="40"/>
              <w:jc w:val="center"/>
              <w:rPr>
                <w:rFonts w:ascii="微软雅黑" w:eastAsia="微软雅黑" w:hAnsi="微软雅黑" w:cs="微软雅黑"/>
                <w:color w:val="000000"/>
                <w:sz w:val="18"/>
              </w:rPr>
            </w:pPr>
            <w:r>
              <w:rPr>
                <w:rFonts w:ascii="微软雅黑" w:eastAsia="微软雅黑" w:hAnsi="微软雅黑" w:cs="微软雅黑" w:hint="eastAsia"/>
                <w:color w:val="000000"/>
                <w:sz w:val="18"/>
              </w:rPr>
              <w:t>三级指标</w:t>
            </w:r>
          </w:p>
        </w:tc>
        <w:tc>
          <w:tcPr>
            <w:tcW w:w="1814" w:type="dxa"/>
            <w:gridSpan w:val="2"/>
            <w:tcBorders>
              <w:top w:val="single" w:sz="8" w:space="0" w:color="000000"/>
              <w:left w:val="single" w:sz="8" w:space="0" w:color="000000"/>
              <w:bottom w:val="single" w:sz="8" w:space="0" w:color="000000"/>
              <w:right w:val="single" w:sz="8" w:space="0" w:color="000000"/>
            </w:tcBorders>
            <w:vAlign w:val="center"/>
          </w:tcPr>
          <w:p w:rsidR="00301724" w:rsidRDefault="00130132">
            <w:pPr>
              <w:spacing w:before="40" w:after="40"/>
              <w:ind w:left="40" w:right="40"/>
              <w:jc w:val="center"/>
              <w:rPr>
                <w:rFonts w:ascii="微软雅黑" w:eastAsia="微软雅黑" w:hAnsi="微软雅黑" w:cs="微软雅黑"/>
                <w:color w:val="000000"/>
                <w:sz w:val="18"/>
              </w:rPr>
            </w:pPr>
            <w:r>
              <w:rPr>
                <w:rFonts w:ascii="微软雅黑" w:eastAsia="微软雅黑" w:hAnsi="微软雅黑" w:cs="微软雅黑" w:hint="eastAsia"/>
                <w:color w:val="000000"/>
                <w:sz w:val="18"/>
              </w:rPr>
              <w:t>指标值</w:t>
            </w:r>
          </w:p>
        </w:tc>
        <w:tc>
          <w:tcPr>
            <w:tcW w:w="2721" w:type="dxa"/>
            <w:gridSpan w:val="2"/>
            <w:tcBorders>
              <w:top w:val="single" w:sz="8" w:space="0" w:color="000000"/>
              <w:left w:val="single" w:sz="8" w:space="0" w:color="000000"/>
              <w:bottom w:val="single" w:sz="8" w:space="0" w:color="000000"/>
              <w:right w:val="single" w:sz="8" w:space="0" w:color="000000"/>
            </w:tcBorders>
            <w:vAlign w:val="center"/>
          </w:tcPr>
          <w:p w:rsidR="00301724" w:rsidRDefault="00130132">
            <w:pPr>
              <w:spacing w:before="40" w:after="40"/>
              <w:ind w:left="40" w:right="40"/>
              <w:jc w:val="center"/>
              <w:rPr>
                <w:rFonts w:ascii="微软雅黑" w:eastAsia="微软雅黑" w:hAnsi="微软雅黑" w:cs="微软雅黑"/>
                <w:color w:val="000000"/>
                <w:sz w:val="18"/>
              </w:rPr>
            </w:pPr>
            <w:r>
              <w:rPr>
                <w:rFonts w:ascii="微软雅黑" w:eastAsia="微软雅黑" w:hAnsi="微软雅黑" w:cs="微软雅黑" w:hint="eastAsia"/>
                <w:color w:val="000000"/>
                <w:sz w:val="18"/>
              </w:rPr>
              <w:t>完成值</w:t>
            </w:r>
          </w:p>
        </w:tc>
        <w:tc>
          <w:tcPr>
            <w:tcW w:w="680" w:type="dxa"/>
            <w:tcBorders>
              <w:top w:val="single" w:sz="8" w:space="0" w:color="000000"/>
              <w:left w:val="single" w:sz="8" w:space="0" w:color="000000"/>
              <w:bottom w:val="single" w:sz="8" w:space="0" w:color="000000"/>
              <w:right w:val="single" w:sz="8" w:space="0" w:color="000000"/>
            </w:tcBorders>
            <w:vAlign w:val="center"/>
          </w:tcPr>
          <w:p w:rsidR="00301724" w:rsidRDefault="00130132">
            <w:pPr>
              <w:spacing w:before="40" w:after="40"/>
              <w:ind w:left="40" w:right="40"/>
              <w:jc w:val="center"/>
              <w:rPr>
                <w:rFonts w:ascii="微软雅黑" w:eastAsia="微软雅黑" w:hAnsi="微软雅黑" w:cs="微软雅黑"/>
                <w:color w:val="000000"/>
                <w:sz w:val="18"/>
              </w:rPr>
            </w:pPr>
            <w:r>
              <w:rPr>
                <w:rFonts w:ascii="微软雅黑" w:eastAsia="微软雅黑" w:hAnsi="微软雅黑" w:cs="微软雅黑" w:hint="eastAsia"/>
                <w:color w:val="000000"/>
                <w:sz w:val="18"/>
              </w:rPr>
              <w:t>分值</w:t>
            </w:r>
          </w:p>
        </w:tc>
        <w:tc>
          <w:tcPr>
            <w:tcW w:w="907" w:type="dxa"/>
            <w:tcBorders>
              <w:top w:val="single" w:sz="8" w:space="0" w:color="000000"/>
              <w:left w:val="single" w:sz="8" w:space="0" w:color="000000"/>
              <w:bottom w:val="single" w:sz="8" w:space="0" w:color="000000"/>
              <w:right w:val="single" w:sz="8" w:space="0" w:color="000000"/>
            </w:tcBorders>
            <w:vAlign w:val="center"/>
          </w:tcPr>
          <w:p w:rsidR="00301724" w:rsidRDefault="00130132">
            <w:pPr>
              <w:spacing w:before="40" w:after="40"/>
              <w:ind w:left="40" w:right="40"/>
              <w:jc w:val="center"/>
              <w:rPr>
                <w:rFonts w:ascii="微软雅黑" w:eastAsia="微软雅黑" w:hAnsi="微软雅黑" w:cs="微软雅黑"/>
                <w:color w:val="000000"/>
                <w:sz w:val="18"/>
              </w:rPr>
            </w:pPr>
            <w:r>
              <w:rPr>
                <w:rFonts w:ascii="微软雅黑" w:eastAsia="微软雅黑" w:hAnsi="微软雅黑" w:cs="微软雅黑" w:hint="eastAsia"/>
                <w:color w:val="000000"/>
                <w:sz w:val="18"/>
              </w:rPr>
              <w:t>得分</w:t>
            </w:r>
          </w:p>
        </w:tc>
        <w:tc>
          <w:tcPr>
            <w:tcW w:w="2608" w:type="dxa"/>
            <w:tcBorders>
              <w:top w:val="single" w:sz="8" w:space="0" w:color="000000"/>
              <w:left w:val="single" w:sz="8" w:space="0" w:color="000000"/>
              <w:bottom w:val="single" w:sz="8" w:space="0" w:color="000000"/>
              <w:right w:val="single" w:sz="8" w:space="0" w:color="000000"/>
            </w:tcBorders>
            <w:vAlign w:val="center"/>
          </w:tcPr>
          <w:p w:rsidR="00301724" w:rsidRDefault="00130132">
            <w:pPr>
              <w:spacing w:before="40" w:after="40"/>
              <w:ind w:left="40" w:right="40"/>
              <w:jc w:val="center"/>
              <w:rPr>
                <w:rFonts w:ascii="微软雅黑" w:eastAsia="微软雅黑" w:hAnsi="微软雅黑" w:cs="微软雅黑"/>
                <w:color w:val="000000"/>
                <w:sz w:val="18"/>
              </w:rPr>
            </w:pPr>
            <w:r>
              <w:rPr>
                <w:rFonts w:ascii="微软雅黑" w:eastAsia="微软雅黑" w:hAnsi="微软雅黑" w:cs="微软雅黑" w:hint="eastAsia"/>
                <w:color w:val="000000"/>
                <w:sz w:val="18"/>
              </w:rPr>
              <w:t>计算过程及得分依据</w:t>
            </w:r>
          </w:p>
        </w:tc>
      </w:tr>
      <w:tr w:rsidR="00301724">
        <w:tblPrEx>
          <w:tblCellMar>
            <w:top w:w="0" w:type="dxa"/>
            <w:bottom w:w="0" w:type="dxa"/>
          </w:tblCellMar>
        </w:tblPrEx>
        <w:trPr>
          <w:trHeight w:val="425"/>
        </w:trPr>
        <w:tc>
          <w:tcPr>
            <w:tcW w:w="944" w:type="dxa"/>
            <w:vMerge/>
            <w:tcBorders>
              <w:top w:val="single" w:sz="8" w:space="0" w:color="000000"/>
              <w:left w:val="single" w:sz="8" w:space="0" w:color="000000"/>
              <w:bottom w:val="single" w:sz="8" w:space="0" w:color="000000"/>
              <w:right w:val="single" w:sz="8" w:space="0" w:color="000000"/>
            </w:tcBorders>
            <w:vAlign w:val="center"/>
          </w:tcPr>
          <w:p w:rsidR="00301724" w:rsidRDefault="00301724">
            <w:pPr>
              <w:spacing w:line="1" w:lineRule="exact"/>
            </w:pPr>
          </w:p>
        </w:tc>
        <w:tc>
          <w:tcPr>
            <w:tcW w:w="2268" w:type="dxa"/>
            <w:vMerge w:val="restart"/>
            <w:tcBorders>
              <w:top w:val="single" w:sz="8" w:space="0" w:color="000000"/>
              <w:left w:val="single" w:sz="8" w:space="0" w:color="000000"/>
              <w:bottom w:val="single" w:sz="8" w:space="0" w:color="000000"/>
              <w:right w:val="single" w:sz="8" w:space="0" w:color="000000"/>
            </w:tcBorders>
            <w:vAlign w:val="center"/>
          </w:tcPr>
          <w:p w:rsidR="00301724" w:rsidRDefault="00130132">
            <w:pPr>
              <w:spacing w:before="40" w:after="40"/>
              <w:ind w:left="40" w:right="40"/>
              <w:jc w:val="center"/>
              <w:rPr>
                <w:rFonts w:ascii="微软雅黑" w:eastAsia="微软雅黑" w:hAnsi="微软雅黑" w:cs="微软雅黑"/>
                <w:color w:val="000000"/>
                <w:sz w:val="18"/>
              </w:rPr>
            </w:pPr>
            <w:r>
              <w:rPr>
                <w:rFonts w:ascii="微软雅黑" w:eastAsia="微软雅黑" w:hAnsi="微软雅黑" w:cs="微软雅黑" w:hint="eastAsia"/>
                <w:color w:val="000000"/>
                <w:sz w:val="18"/>
              </w:rPr>
              <w:t>决策</w:t>
            </w:r>
            <w:r>
              <w:rPr>
                <w:rFonts w:ascii="微软雅黑" w:eastAsia="微软雅黑" w:hAnsi="微软雅黑" w:cs="微软雅黑" w:hint="eastAsia"/>
                <w:color w:val="000000"/>
                <w:sz w:val="18"/>
              </w:rPr>
              <w:br/>
            </w:r>
            <w:r>
              <w:rPr>
                <w:rFonts w:ascii="微软雅黑" w:eastAsia="微软雅黑" w:hAnsi="微软雅黑" w:cs="微软雅黑" w:hint="eastAsia"/>
                <w:color w:val="000000"/>
                <w:sz w:val="18"/>
              </w:rPr>
              <w:t>（</w:t>
            </w:r>
            <w:r>
              <w:rPr>
                <w:rFonts w:ascii="微软雅黑" w:eastAsia="微软雅黑" w:hAnsi="微软雅黑" w:cs="微软雅黑" w:hint="eastAsia"/>
                <w:color w:val="000000"/>
                <w:sz w:val="18"/>
              </w:rPr>
              <w:t>54</w:t>
            </w:r>
            <w:r>
              <w:rPr>
                <w:rFonts w:ascii="微软雅黑" w:eastAsia="微软雅黑" w:hAnsi="微软雅黑" w:cs="微软雅黑" w:hint="eastAsia"/>
                <w:color w:val="000000"/>
                <w:sz w:val="18"/>
              </w:rPr>
              <w:t>分）</w:t>
            </w:r>
          </w:p>
        </w:tc>
        <w:tc>
          <w:tcPr>
            <w:tcW w:w="1587" w:type="dxa"/>
            <w:vMerge w:val="restart"/>
            <w:tcBorders>
              <w:top w:val="single" w:sz="8" w:space="0" w:color="000000"/>
              <w:left w:val="single" w:sz="8" w:space="0" w:color="000000"/>
              <w:bottom w:val="single" w:sz="8" w:space="0" w:color="000000"/>
              <w:right w:val="single" w:sz="8" w:space="0" w:color="000000"/>
            </w:tcBorders>
            <w:vAlign w:val="center"/>
          </w:tcPr>
          <w:p w:rsidR="00301724" w:rsidRDefault="00130132">
            <w:pPr>
              <w:spacing w:before="40" w:after="40"/>
              <w:ind w:left="40" w:right="40"/>
              <w:jc w:val="center"/>
              <w:rPr>
                <w:rFonts w:ascii="微软雅黑" w:eastAsia="微软雅黑" w:hAnsi="微软雅黑" w:cs="微软雅黑"/>
                <w:color w:val="000000"/>
                <w:sz w:val="18"/>
              </w:rPr>
            </w:pPr>
            <w:r>
              <w:rPr>
                <w:rFonts w:ascii="微软雅黑" w:eastAsia="微软雅黑" w:hAnsi="微软雅黑" w:cs="微软雅黑" w:hint="eastAsia"/>
                <w:color w:val="000000"/>
                <w:sz w:val="18"/>
              </w:rPr>
              <w:t>项目立项</w:t>
            </w:r>
          </w:p>
        </w:tc>
        <w:tc>
          <w:tcPr>
            <w:tcW w:w="2381" w:type="dxa"/>
            <w:tcBorders>
              <w:top w:val="single" w:sz="8" w:space="0" w:color="000000"/>
              <w:left w:val="single" w:sz="8" w:space="0" w:color="000000"/>
              <w:bottom w:val="single" w:sz="8" w:space="0" w:color="000000"/>
              <w:right w:val="single" w:sz="8" w:space="0" w:color="000000"/>
            </w:tcBorders>
            <w:vAlign w:val="center"/>
          </w:tcPr>
          <w:p w:rsidR="00301724" w:rsidRDefault="00130132">
            <w:pPr>
              <w:spacing w:before="40" w:after="40"/>
              <w:ind w:left="40" w:right="40"/>
              <w:jc w:val="left"/>
              <w:rPr>
                <w:rFonts w:ascii="微软雅黑" w:eastAsia="微软雅黑" w:hAnsi="微软雅黑" w:cs="微软雅黑"/>
                <w:color w:val="000000"/>
                <w:sz w:val="18"/>
              </w:rPr>
            </w:pPr>
            <w:r>
              <w:rPr>
                <w:rFonts w:ascii="微软雅黑" w:eastAsia="微软雅黑" w:hAnsi="微软雅黑" w:cs="微软雅黑" w:hint="eastAsia"/>
                <w:color w:val="000000"/>
                <w:sz w:val="18"/>
              </w:rPr>
              <w:t>依据充分性</w:t>
            </w:r>
          </w:p>
        </w:tc>
        <w:tc>
          <w:tcPr>
            <w:tcW w:w="1814" w:type="dxa"/>
            <w:gridSpan w:val="2"/>
            <w:tcBorders>
              <w:top w:val="single" w:sz="8" w:space="0" w:color="000000"/>
              <w:left w:val="single" w:sz="8" w:space="0" w:color="000000"/>
              <w:bottom w:val="single" w:sz="8" w:space="0" w:color="000000"/>
              <w:right w:val="single" w:sz="8" w:space="0" w:color="000000"/>
            </w:tcBorders>
            <w:vAlign w:val="center"/>
          </w:tcPr>
          <w:p w:rsidR="00301724" w:rsidRDefault="00130132">
            <w:pPr>
              <w:spacing w:before="40" w:after="40"/>
              <w:ind w:left="40" w:right="40"/>
              <w:jc w:val="center"/>
              <w:rPr>
                <w:rFonts w:ascii="微软雅黑" w:eastAsia="微软雅黑" w:hAnsi="微软雅黑" w:cs="微软雅黑"/>
                <w:color w:val="000000"/>
                <w:sz w:val="18"/>
              </w:rPr>
            </w:pPr>
            <w:r>
              <w:rPr>
                <w:rFonts w:ascii="微软雅黑" w:eastAsia="微软雅黑" w:hAnsi="微软雅黑" w:cs="微软雅黑" w:hint="eastAsia"/>
                <w:color w:val="000000"/>
                <w:sz w:val="18"/>
              </w:rPr>
              <w:t>充分</w:t>
            </w:r>
          </w:p>
        </w:tc>
        <w:tc>
          <w:tcPr>
            <w:tcW w:w="2721" w:type="dxa"/>
            <w:gridSpan w:val="2"/>
            <w:tcBorders>
              <w:top w:val="single" w:sz="8" w:space="0" w:color="000000"/>
              <w:left w:val="single" w:sz="8" w:space="0" w:color="000000"/>
              <w:bottom w:val="single" w:sz="8" w:space="0" w:color="000000"/>
              <w:right w:val="single" w:sz="8" w:space="0" w:color="000000"/>
            </w:tcBorders>
            <w:vAlign w:val="center"/>
          </w:tcPr>
          <w:p w:rsidR="00301724" w:rsidRDefault="00130132">
            <w:pPr>
              <w:spacing w:before="40" w:after="40"/>
              <w:ind w:left="40" w:right="40"/>
              <w:jc w:val="left"/>
              <w:rPr>
                <w:rFonts w:ascii="微软雅黑" w:eastAsia="微软雅黑" w:hAnsi="微软雅黑" w:cs="微软雅黑"/>
                <w:color w:val="000000"/>
                <w:sz w:val="18"/>
              </w:rPr>
            </w:pPr>
            <w:r>
              <w:rPr>
                <w:rFonts w:ascii="微软雅黑" w:eastAsia="微软雅黑" w:hAnsi="微软雅黑" w:cs="微软雅黑" w:hint="eastAsia"/>
                <w:color w:val="000000"/>
                <w:sz w:val="18"/>
              </w:rPr>
              <w:t>充分</w:t>
            </w:r>
          </w:p>
        </w:tc>
        <w:tc>
          <w:tcPr>
            <w:tcW w:w="680" w:type="dxa"/>
            <w:tcBorders>
              <w:top w:val="single" w:sz="8" w:space="0" w:color="000000"/>
              <w:left w:val="single" w:sz="8" w:space="0" w:color="000000"/>
              <w:bottom w:val="single" w:sz="8" w:space="0" w:color="000000"/>
              <w:right w:val="single" w:sz="8" w:space="0" w:color="000000"/>
            </w:tcBorders>
            <w:vAlign w:val="center"/>
          </w:tcPr>
          <w:p w:rsidR="00301724" w:rsidRDefault="00130132">
            <w:pPr>
              <w:spacing w:before="40" w:after="40"/>
              <w:ind w:left="40" w:right="40"/>
              <w:jc w:val="center"/>
              <w:rPr>
                <w:rFonts w:ascii="微软雅黑" w:eastAsia="微软雅黑" w:hAnsi="微软雅黑" w:cs="微软雅黑"/>
                <w:color w:val="000000"/>
                <w:sz w:val="18"/>
              </w:rPr>
            </w:pPr>
            <w:r>
              <w:rPr>
                <w:rFonts w:ascii="微软雅黑" w:eastAsia="微软雅黑" w:hAnsi="微软雅黑" w:cs="微软雅黑" w:hint="eastAsia"/>
                <w:color w:val="000000"/>
                <w:sz w:val="18"/>
              </w:rPr>
              <w:t>10</w:t>
            </w:r>
          </w:p>
        </w:tc>
        <w:tc>
          <w:tcPr>
            <w:tcW w:w="907" w:type="dxa"/>
            <w:tcBorders>
              <w:top w:val="single" w:sz="8" w:space="0" w:color="000000"/>
              <w:left w:val="single" w:sz="8" w:space="0" w:color="000000"/>
              <w:bottom w:val="single" w:sz="8" w:space="0" w:color="000000"/>
              <w:right w:val="single" w:sz="8" w:space="0" w:color="000000"/>
            </w:tcBorders>
            <w:vAlign w:val="center"/>
          </w:tcPr>
          <w:p w:rsidR="00301724" w:rsidRDefault="00130132">
            <w:pPr>
              <w:spacing w:before="40" w:after="40"/>
              <w:ind w:left="40" w:right="40"/>
              <w:jc w:val="right"/>
              <w:rPr>
                <w:rFonts w:ascii="微软雅黑" w:eastAsia="微软雅黑" w:hAnsi="微软雅黑" w:cs="微软雅黑"/>
                <w:color w:val="000000"/>
                <w:sz w:val="18"/>
              </w:rPr>
            </w:pPr>
            <w:r>
              <w:rPr>
                <w:rFonts w:ascii="微软雅黑" w:eastAsia="微软雅黑" w:hAnsi="微软雅黑" w:cs="微软雅黑" w:hint="eastAsia"/>
                <w:color w:val="000000"/>
                <w:sz w:val="18"/>
              </w:rPr>
              <w:t>10.00</w:t>
            </w:r>
          </w:p>
        </w:tc>
        <w:tc>
          <w:tcPr>
            <w:tcW w:w="2608" w:type="dxa"/>
            <w:tcBorders>
              <w:top w:val="single" w:sz="8" w:space="0" w:color="000000"/>
              <w:left w:val="single" w:sz="8" w:space="0" w:color="000000"/>
              <w:bottom w:val="single" w:sz="8" w:space="0" w:color="000000"/>
              <w:right w:val="single" w:sz="8" w:space="0" w:color="000000"/>
            </w:tcBorders>
            <w:vAlign w:val="center"/>
          </w:tcPr>
          <w:p w:rsidR="00301724" w:rsidRDefault="00130132">
            <w:pPr>
              <w:spacing w:before="40" w:after="40"/>
              <w:ind w:left="40" w:right="40"/>
              <w:jc w:val="left"/>
              <w:rPr>
                <w:rFonts w:ascii="微软雅黑" w:eastAsia="微软雅黑" w:hAnsi="微软雅黑" w:cs="微软雅黑"/>
                <w:color w:val="000000"/>
                <w:sz w:val="18"/>
              </w:rPr>
            </w:pPr>
            <w:r>
              <w:rPr>
                <w:rFonts w:ascii="微软雅黑" w:eastAsia="微软雅黑" w:hAnsi="微软雅黑" w:cs="微软雅黑" w:hint="eastAsia"/>
                <w:color w:val="000000"/>
                <w:sz w:val="18"/>
              </w:rPr>
              <w:t>项目立项依据充分</w:t>
            </w:r>
          </w:p>
        </w:tc>
      </w:tr>
      <w:tr w:rsidR="00301724">
        <w:tblPrEx>
          <w:tblCellMar>
            <w:top w:w="0" w:type="dxa"/>
            <w:bottom w:w="0" w:type="dxa"/>
          </w:tblCellMar>
        </w:tblPrEx>
        <w:trPr>
          <w:trHeight w:val="425"/>
        </w:trPr>
        <w:tc>
          <w:tcPr>
            <w:tcW w:w="944" w:type="dxa"/>
            <w:vMerge/>
            <w:tcBorders>
              <w:top w:val="single" w:sz="8" w:space="0" w:color="000000"/>
              <w:left w:val="single" w:sz="8" w:space="0" w:color="000000"/>
              <w:bottom w:val="single" w:sz="8" w:space="0" w:color="000000"/>
              <w:right w:val="single" w:sz="8" w:space="0" w:color="000000"/>
            </w:tcBorders>
            <w:vAlign w:val="center"/>
          </w:tcPr>
          <w:p w:rsidR="00301724" w:rsidRDefault="00301724">
            <w:pPr>
              <w:spacing w:line="1" w:lineRule="exact"/>
            </w:pPr>
          </w:p>
        </w:tc>
        <w:tc>
          <w:tcPr>
            <w:tcW w:w="2268" w:type="dxa"/>
            <w:vMerge/>
            <w:tcBorders>
              <w:top w:val="single" w:sz="8" w:space="0" w:color="000000"/>
              <w:left w:val="single" w:sz="8" w:space="0" w:color="000000"/>
              <w:bottom w:val="single" w:sz="8" w:space="0" w:color="000000"/>
              <w:right w:val="single" w:sz="8" w:space="0" w:color="000000"/>
            </w:tcBorders>
            <w:vAlign w:val="center"/>
          </w:tcPr>
          <w:p w:rsidR="00301724" w:rsidRDefault="00301724">
            <w:pPr>
              <w:spacing w:line="1" w:lineRule="exact"/>
            </w:pPr>
          </w:p>
        </w:tc>
        <w:tc>
          <w:tcPr>
            <w:tcW w:w="1587" w:type="dxa"/>
            <w:vMerge/>
            <w:tcBorders>
              <w:top w:val="single" w:sz="8" w:space="0" w:color="000000"/>
              <w:left w:val="single" w:sz="8" w:space="0" w:color="000000"/>
              <w:bottom w:val="single" w:sz="8" w:space="0" w:color="000000"/>
              <w:right w:val="single" w:sz="8" w:space="0" w:color="000000"/>
            </w:tcBorders>
            <w:vAlign w:val="center"/>
          </w:tcPr>
          <w:p w:rsidR="00301724" w:rsidRDefault="00301724">
            <w:pPr>
              <w:spacing w:line="1" w:lineRule="exact"/>
            </w:pPr>
          </w:p>
        </w:tc>
        <w:tc>
          <w:tcPr>
            <w:tcW w:w="2381" w:type="dxa"/>
            <w:tcBorders>
              <w:top w:val="single" w:sz="8" w:space="0" w:color="000000"/>
              <w:left w:val="single" w:sz="8" w:space="0" w:color="000000"/>
              <w:bottom w:val="single" w:sz="8" w:space="0" w:color="000000"/>
              <w:right w:val="single" w:sz="8" w:space="0" w:color="000000"/>
            </w:tcBorders>
            <w:vAlign w:val="center"/>
          </w:tcPr>
          <w:p w:rsidR="00301724" w:rsidRDefault="00130132">
            <w:pPr>
              <w:spacing w:before="40" w:after="40"/>
              <w:ind w:left="40" w:right="40"/>
              <w:jc w:val="left"/>
              <w:rPr>
                <w:rFonts w:ascii="微软雅黑" w:eastAsia="微软雅黑" w:hAnsi="微软雅黑" w:cs="微软雅黑"/>
                <w:color w:val="000000"/>
                <w:sz w:val="18"/>
              </w:rPr>
            </w:pPr>
            <w:r>
              <w:rPr>
                <w:rFonts w:ascii="微软雅黑" w:eastAsia="微软雅黑" w:hAnsi="微软雅黑" w:cs="微软雅黑" w:hint="eastAsia"/>
                <w:color w:val="000000"/>
                <w:sz w:val="18"/>
              </w:rPr>
              <w:t>程序规范性</w:t>
            </w:r>
          </w:p>
        </w:tc>
        <w:tc>
          <w:tcPr>
            <w:tcW w:w="1814" w:type="dxa"/>
            <w:gridSpan w:val="2"/>
            <w:tcBorders>
              <w:top w:val="single" w:sz="8" w:space="0" w:color="000000"/>
              <w:left w:val="single" w:sz="8" w:space="0" w:color="000000"/>
              <w:bottom w:val="single" w:sz="8" w:space="0" w:color="000000"/>
              <w:right w:val="single" w:sz="8" w:space="0" w:color="000000"/>
            </w:tcBorders>
            <w:vAlign w:val="center"/>
          </w:tcPr>
          <w:p w:rsidR="00301724" w:rsidRDefault="00130132">
            <w:pPr>
              <w:spacing w:before="40" w:after="40"/>
              <w:ind w:left="40" w:right="40"/>
              <w:jc w:val="center"/>
              <w:rPr>
                <w:rFonts w:ascii="微软雅黑" w:eastAsia="微软雅黑" w:hAnsi="微软雅黑" w:cs="微软雅黑"/>
                <w:color w:val="000000"/>
                <w:sz w:val="18"/>
              </w:rPr>
            </w:pPr>
            <w:r>
              <w:rPr>
                <w:rFonts w:ascii="微软雅黑" w:eastAsia="微软雅黑" w:hAnsi="微软雅黑" w:cs="微软雅黑" w:hint="eastAsia"/>
                <w:color w:val="000000"/>
                <w:sz w:val="18"/>
              </w:rPr>
              <w:t>规范</w:t>
            </w:r>
          </w:p>
        </w:tc>
        <w:tc>
          <w:tcPr>
            <w:tcW w:w="2721" w:type="dxa"/>
            <w:gridSpan w:val="2"/>
            <w:tcBorders>
              <w:top w:val="single" w:sz="8" w:space="0" w:color="000000"/>
              <w:left w:val="single" w:sz="8" w:space="0" w:color="000000"/>
              <w:bottom w:val="single" w:sz="8" w:space="0" w:color="000000"/>
              <w:right w:val="single" w:sz="8" w:space="0" w:color="000000"/>
            </w:tcBorders>
            <w:vAlign w:val="center"/>
          </w:tcPr>
          <w:p w:rsidR="00301724" w:rsidRDefault="00130132">
            <w:pPr>
              <w:spacing w:before="40" w:after="40"/>
              <w:ind w:left="40" w:right="40"/>
              <w:jc w:val="left"/>
              <w:rPr>
                <w:rFonts w:ascii="微软雅黑" w:eastAsia="微软雅黑" w:hAnsi="微软雅黑" w:cs="微软雅黑"/>
                <w:color w:val="000000"/>
                <w:sz w:val="18"/>
              </w:rPr>
            </w:pPr>
            <w:r>
              <w:rPr>
                <w:rFonts w:ascii="微软雅黑" w:eastAsia="微软雅黑" w:hAnsi="微软雅黑" w:cs="微软雅黑" w:hint="eastAsia"/>
                <w:color w:val="000000"/>
                <w:sz w:val="18"/>
              </w:rPr>
              <w:t>规范</w:t>
            </w:r>
          </w:p>
        </w:tc>
        <w:tc>
          <w:tcPr>
            <w:tcW w:w="680" w:type="dxa"/>
            <w:tcBorders>
              <w:top w:val="single" w:sz="8" w:space="0" w:color="000000"/>
              <w:left w:val="single" w:sz="8" w:space="0" w:color="000000"/>
              <w:bottom w:val="single" w:sz="8" w:space="0" w:color="000000"/>
              <w:right w:val="single" w:sz="8" w:space="0" w:color="000000"/>
            </w:tcBorders>
            <w:vAlign w:val="center"/>
          </w:tcPr>
          <w:p w:rsidR="00301724" w:rsidRDefault="00130132">
            <w:pPr>
              <w:spacing w:before="40" w:after="40"/>
              <w:ind w:left="40" w:right="40"/>
              <w:jc w:val="center"/>
              <w:rPr>
                <w:rFonts w:ascii="微软雅黑" w:eastAsia="微软雅黑" w:hAnsi="微软雅黑" w:cs="微软雅黑"/>
                <w:color w:val="000000"/>
                <w:sz w:val="18"/>
              </w:rPr>
            </w:pPr>
            <w:r>
              <w:rPr>
                <w:rFonts w:ascii="微软雅黑" w:eastAsia="微软雅黑" w:hAnsi="微软雅黑" w:cs="微软雅黑" w:hint="eastAsia"/>
                <w:color w:val="000000"/>
                <w:sz w:val="18"/>
              </w:rPr>
              <w:t>6</w:t>
            </w:r>
          </w:p>
        </w:tc>
        <w:tc>
          <w:tcPr>
            <w:tcW w:w="907" w:type="dxa"/>
            <w:tcBorders>
              <w:top w:val="single" w:sz="8" w:space="0" w:color="000000"/>
              <w:left w:val="single" w:sz="8" w:space="0" w:color="000000"/>
              <w:bottom w:val="single" w:sz="8" w:space="0" w:color="000000"/>
              <w:right w:val="single" w:sz="8" w:space="0" w:color="000000"/>
            </w:tcBorders>
            <w:vAlign w:val="center"/>
          </w:tcPr>
          <w:p w:rsidR="00301724" w:rsidRDefault="00130132">
            <w:pPr>
              <w:spacing w:before="40" w:after="40"/>
              <w:ind w:left="40" w:right="40"/>
              <w:jc w:val="right"/>
              <w:rPr>
                <w:rFonts w:ascii="微软雅黑" w:eastAsia="微软雅黑" w:hAnsi="微软雅黑" w:cs="微软雅黑"/>
                <w:color w:val="000000"/>
                <w:sz w:val="18"/>
              </w:rPr>
            </w:pPr>
            <w:r>
              <w:rPr>
                <w:rFonts w:ascii="微软雅黑" w:eastAsia="微软雅黑" w:hAnsi="微软雅黑" w:cs="微软雅黑" w:hint="eastAsia"/>
                <w:color w:val="000000"/>
                <w:sz w:val="18"/>
              </w:rPr>
              <w:t>6.00</w:t>
            </w:r>
          </w:p>
        </w:tc>
        <w:tc>
          <w:tcPr>
            <w:tcW w:w="2608" w:type="dxa"/>
            <w:tcBorders>
              <w:top w:val="single" w:sz="8" w:space="0" w:color="000000"/>
              <w:left w:val="single" w:sz="8" w:space="0" w:color="000000"/>
              <w:bottom w:val="single" w:sz="8" w:space="0" w:color="000000"/>
              <w:right w:val="single" w:sz="8" w:space="0" w:color="000000"/>
            </w:tcBorders>
            <w:vAlign w:val="center"/>
          </w:tcPr>
          <w:p w:rsidR="00301724" w:rsidRDefault="00130132">
            <w:pPr>
              <w:spacing w:before="40" w:after="40"/>
              <w:ind w:left="40" w:right="40"/>
              <w:jc w:val="left"/>
              <w:rPr>
                <w:rFonts w:ascii="微软雅黑" w:eastAsia="微软雅黑" w:hAnsi="微软雅黑" w:cs="微软雅黑"/>
                <w:color w:val="000000"/>
                <w:sz w:val="18"/>
              </w:rPr>
            </w:pPr>
            <w:r>
              <w:rPr>
                <w:rFonts w:ascii="微软雅黑" w:eastAsia="微软雅黑" w:hAnsi="微软雅黑" w:cs="微软雅黑" w:hint="eastAsia"/>
                <w:color w:val="000000"/>
                <w:sz w:val="18"/>
              </w:rPr>
              <w:t>项目申请设立程序规范</w:t>
            </w:r>
          </w:p>
        </w:tc>
      </w:tr>
      <w:tr w:rsidR="00301724">
        <w:tblPrEx>
          <w:tblCellMar>
            <w:top w:w="0" w:type="dxa"/>
            <w:bottom w:w="0" w:type="dxa"/>
          </w:tblCellMar>
        </w:tblPrEx>
        <w:trPr>
          <w:trHeight w:val="425"/>
        </w:trPr>
        <w:tc>
          <w:tcPr>
            <w:tcW w:w="944" w:type="dxa"/>
            <w:vMerge/>
            <w:tcBorders>
              <w:top w:val="single" w:sz="8" w:space="0" w:color="000000"/>
              <w:left w:val="single" w:sz="8" w:space="0" w:color="000000"/>
              <w:bottom w:val="single" w:sz="8" w:space="0" w:color="000000"/>
              <w:right w:val="single" w:sz="8" w:space="0" w:color="000000"/>
            </w:tcBorders>
            <w:vAlign w:val="center"/>
          </w:tcPr>
          <w:p w:rsidR="00301724" w:rsidRDefault="00301724">
            <w:pPr>
              <w:spacing w:line="1" w:lineRule="exact"/>
            </w:pPr>
          </w:p>
        </w:tc>
        <w:tc>
          <w:tcPr>
            <w:tcW w:w="2268" w:type="dxa"/>
            <w:vMerge/>
            <w:tcBorders>
              <w:top w:val="single" w:sz="8" w:space="0" w:color="000000"/>
              <w:left w:val="single" w:sz="8" w:space="0" w:color="000000"/>
              <w:bottom w:val="single" w:sz="8" w:space="0" w:color="000000"/>
              <w:right w:val="single" w:sz="8" w:space="0" w:color="000000"/>
            </w:tcBorders>
            <w:vAlign w:val="center"/>
          </w:tcPr>
          <w:p w:rsidR="00301724" w:rsidRDefault="00301724">
            <w:pPr>
              <w:spacing w:line="1" w:lineRule="exact"/>
            </w:pPr>
          </w:p>
        </w:tc>
        <w:tc>
          <w:tcPr>
            <w:tcW w:w="1587" w:type="dxa"/>
            <w:vMerge w:val="restart"/>
            <w:tcBorders>
              <w:top w:val="single" w:sz="8" w:space="0" w:color="000000"/>
              <w:left w:val="single" w:sz="8" w:space="0" w:color="000000"/>
              <w:bottom w:val="single" w:sz="8" w:space="0" w:color="000000"/>
              <w:right w:val="single" w:sz="8" w:space="0" w:color="000000"/>
            </w:tcBorders>
            <w:vAlign w:val="center"/>
          </w:tcPr>
          <w:p w:rsidR="00301724" w:rsidRDefault="00130132">
            <w:pPr>
              <w:spacing w:before="40" w:after="40"/>
              <w:ind w:left="40" w:right="40"/>
              <w:jc w:val="center"/>
              <w:rPr>
                <w:rFonts w:ascii="微软雅黑" w:eastAsia="微软雅黑" w:hAnsi="微软雅黑" w:cs="微软雅黑"/>
                <w:color w:val="000000"/>
                <w:sz w:val="18"/>
              </w:rPr>
            </w:pPr>
            <w:r>
              <w:rPr>
                <w:rFonts w:ascii="微软雅黑" w:eastAsia="微软雅黑" w:hAnsi="微软雅黑" w:cs="微软雅黑" w:hint="eastAsia"/>
                <w:color w:val="000000"/>
                <w:sz w:val="18"/>
              </w:rPr>
              <w:t>目标设置</w:t>
            </w:r>
          </w:p>
        </w:tc>
        <w:tc>
          <w:tcPr>
            <w:tcW w:w="2381" w:type="dxa"/>
            <w:tcBorders>
              <w:top w:val="single" w:sz="8" w:space="0" w:color="000000"/>
              <w:left w:val="single" w:sz="8" w:space="0" w:color="000000"/>
              <w:bottom w:val="single" w:sz="8" w:space="0" w:color="000000"/>
              <w:right w:val="single" w:sz="8" w:space="0" w:color="000000"/>
            </w:tcBorders>
            <w:vAlign w:val="center"/>
          </w:tcPr>
          <w:p w:rsidR="00301724" w:rsidRDefault="00130132">
            <w:pPr>
              <w:spacing w:before="40" w:after="40"/>
              <w:ind w:left="40" w:right="40"/>
              <w:jc w:val="left"/>
              <w:rPr>
                <w:rFonts w:ascii="微软雅黑" w:eastAsia="微软雅黑" w:hAnsi="微软雅黑" w:cs="微软雅黑"/>
                <w:color w:val="000000"/>
                <w:sz w:val="18"/>
              </w:rPr>
            </w:pPr>
            <w:r>
              <w:rPr>
                <w:rFonts w:ascii="微软雅黑" w:eastAsia="微软雅黑" w:hAnsi="微软雅黑" w:cs="微软雅黑" w:hint="eastAsia"/>
                <w:color w:val="000000"/>
                <w:sz w:val="18"/>
              </w:rPr>
              <w:t>绩效目标完整性</w:t>
            </w:r>
          </w:p>
        </w:tc>
        <w:tc>
          <w:tcPr>
            <w:tcW w:w="1814" w:type="dxa"/>
            <w:gridSpan w:val="2"/>
            <w:tcBorders>
              <w:top w:val="single" w:sz="8" w:space="0" w:color="000000"/>
              <w:left w:val="single" w:sz="8" w:space="0" w:color="000000"/>
              <w:bottom w:val="single" w:sz="8" w:space="0" w:color="000000"/>
              <w:right w:val="single" w:sz="8" w:space="0" w:color="000000"/>
            </w:tcBorders>
            <w:vAlign w:val="center"/>
          </w:tcPr>
          <w:p w:rsidR="00301724" w:rsidRDefault="00130132">
            <w:pPr>
              <w:spacing w:before="40" w:after="40"/>
              <w:ind w:left="40" w:right="40"/>
              <w:jc w:val="center"/>
              <w:rPr>
                <w:rFonts w:ascii="微软雅黑" w:eastAsia="微软雅黑" w:hAnsi="微软雅黑" w:cs="微软雅黑"/>
                <w:color w:val="000000"/>
                <w:sz w:val="18"/>
              </w:rPr>
            </w:pPr>
            <w:r>
              <w:rPr>
                <w:rFonts w:ascii="微软雅黑" w:eastAsia="微软雅黑" w:hAnsi="微软雅黑" w:cs="微软雅黑" w:hint="eastAsia"/>
                <w:color w:val="000000"/>
                <w:sz w:val="18"/>
              </w:rPr>
              <w:t>完整</w:t>
            </w:r>
          </w:p>
        </w:tc>
        <w:tc>
          <w:tcPr>
            <w:tcW w:w="2721" w:type="dxa"/>
            <w:gridSpan w:val="2"/>
            <w:tcBorders>
              <w:top w:val="single" w:sz="8" w:space="0" w:color="000000"/>
              <w:left w:val="single" w:sz="8" w:space="0" w:color="000000"/>
              <w:bottom w:val="single" w:sz="8" w:space="0" w:color="000000"/>
              <w:right w:val="single" w:sz="8" w:space="0" w:color="000000"/>
            </w:tcBorders>
            <w:vAlign w:val="center"/>
          </w:tcPr>
          <w:p w:rsidR="00301724" w:rsidRDefault="00130132">
            <w:pPr>
              <w:spacing w:before="40" w:after="40"/>
              <w:ind w:left="40" w:right="40"/>
              <w:jc w:val="left"/>
              <w:rPr>
                <w:rFonts w:ascii="微软雅黑" w:eastAsia="微软雅黑" w:hAnsi="微软雅黑" w:cs="微软雅黑"/>
                <w:color w:val="000000"/>
                <w:sz w:val="18"/>
              </w:rPr>
            </w:pPr>
            <w:r>
              <w:rPr>
                <w:rFonts w:ascii="微软雅黑" w:eastAsia="微软雅黑" w:hAnsi="微软雅黑" w:cs="微软雅黑" w:hint="eastAsia"/>
                <w:color w:val="000000"/>
                <w:sz w:val="18"/>
              </w:rPr>
              <w:t>完整</w:t>
            </w:r>
          </w:p>
        </w:tc>
        <w:tc>
          <w:tcPr>
            <w:tcW w:w="680" w:type="dxa"/>
            <w:tcBorders>
              <w:top w:val="single" w:sz="8" w:space="0" w:color="000000"/>
              <w:left w:val="single" w:sz="8" w:space="0" w:color="000000"/>
              <w:bottom w:val="single" w:sz="8" w:space="0" w:color="000000"/>
              <w:right w:val="single" w:sz="8" w:space="0" w:color="000000"/>
            </w:tcBorders>
            <w:vAlign w:val="center"/>
          </w:tcPr>
          <w:p w:rsidR="00301724" w:rsidRDefault="00130132">
            <w:pPr>
              <w:spacing w:before="40" w:after="40"/>
              <w:ind w:left="40" w:right="40"/>
              <w:jc w:val="center"/>
              <w:rPr>
                <w:rFonts w:ascii="微软雅黑" w:eastAsia="微软雅黑" w:hAnsi="微软雅黑" w:cs="微软雅黑"/>
                <w:color w:val="000000"/>
                <w:sz w:val="18"/>
              </w:rPr>
            </w:pPr>
            <w:r>
              <w:rPr>
                <w:rFonts w:ascii="微软雅黑" w:eastAsia="微软雅黑" w:hAnsi="微软雅黑" w:cs="微软雅黑" w:hint="eastAsia"/>
                <w:color w:val="000000"/>
                <w:sz w:val="18"/>
              </w:rPr>
              <w:t>9</w:t>
            </w:r>
          </w:p>
        </w:tc>
        <w:tc>
          <w:tcPr>
            <w:tcW w:w="907" w:type="dxa"/>
            <w:tcBorders>
              <w:top w:val="single" w:sz="8" w:space="0" w:color="000000"/>
              <w:left w:val="single" w:sz="8" w:space="0" w:color="000000"/>
              <w:bottom w:val="single" w:sz="8" w:space="0" w:color="000000"/>
              <w:right w:val="single" w:sz="8" w:space="0" w:color="000000"/>
            </w:tcBorders>
            <w:vAlign w:val="center"/>
          </w:tcPr>
          <w:p w:rsidR="00301724" w:rsidRDefault="00130132">
            <w:pPr>
              <w:spacing w:before="40" w:after="40"/>
              <w:ind w:left="40" w:right="40"/>
              <w:jc w:val="right"/>
              <w:rPr>
                <w:rFonts w:ascii="微软雅黑" w:eastAsia="微软雅黑" w:hAnsi="微软雅黑" w:cs="微软雅黑"/>
                <w:color w:val="000000"/>
                <w:sz w:val="18"/>
              </w:rPr>
            </w:pPr>
            <w:r>
              <w:rPr>
                <w:rFonts w:ascii="微软雅黑" w:eastAsia="微软雅黑" w:hAnsi="微软雅黑" w:cs="微软雅黑" w:hint="eastAsia"/>
                <w:color w:val="000000"/>
                <w:sz w:val="18"/>
              </w:rPr>
              <w:t>9.00</w:t>
            </w:r>
          </w:p>
        </w:tc>
        <w:tc>
          <w:tcPr>
            <w:tcW w:w="2608" w:type="dxa"/>
            <w:tcBorders>
              <w:top w:val="single" w:sz="8" w:space="0" w:color="000000"/>
              <w:left w:val="single" w:sz="8" w:space="0" w:color="000000"/>
              <w:bottom w:val="single" w:sz="8" w:space="0" w:color="000000"/>
              <w:right w:val="single" w:sz="8" w:space="0" w:color="000000"/>
            </w:tcBorders>
            <w:vAlign w:val="center"/>
          </w:tcPr>
          <w:p w:rsidR="00301724" w:rsidRDefault="00130132">
            <w:pPr>
              <w:spacing w:before="40" w:after="40"/>
              <w:ind w:left="40" w:right="40"/>
              <w:jc w:val="left"/>
              <w:rPr>
                <w:rFonts w:ascii="微软雅黑" w:eastAsia="微软雅黑" w:hAnsi="微软雅黑" w:cs="微软雅黑"/>
                <w:color w:val="000000"/>
                <w:sz w:val="18"/>
              </w:rPr>
            </w:pPr>
            <w:r>
              <w:rPr>
                <w:rFonts w:ascii="微软雅黑" w:eastAsia="微软雅黑" w:hAnsi="微软雅黑" w:cs="微软雅黑" w:hint="eastAsia"/>
                <w:color w:val="000000"/>
                <w:sz w:val="18"/>
              </w:rPr>
              <w:t>绩效目标设置完整</w:t>
            </w:r>
          </w:p>
        </w:tc>
      </w:tr>
      <w:tr w:rsidR="00301724">
        <w:tblPrEx>
          <w:tblCellMar>
            <w:top w:w="0" w:type="dxa"/>
            <w:bottom w:w="0" w:type="dxa"/>
          </w:tblCellMar>
        </w:tblPrEx>
        <w:trPr>
          <w:trHeight w:val="425"/>
        </w:trPr>
        <w:tc>
          <w:tcPr>
            <w:tcW w:w="944" w:type="dxa"/>
            <w:vMerge/>
            <w:tcBorders>
              <w:top w:val="single" w:sz="8" w:space="0" w:color="000000"/>
              <w:left w:val="single" w:sz="8" w:space="0" w:color="000000"/>
              <w:bottom w:val="single" w:sz="8" w:space="0" w:color="000000"/>
              <w:right w:val="single" w:sz="8" w:space="0" w:color="000000"/>
            </w:tcBorders>
            <w:vAlign w:val="center"/>
          </w:tcPr>
          <w:p w:rsidR="00301724" w:rsidRDefault="00301724">
            <w:pPr>
              <w:spacing w:line="1" w:lineRule="exact"/>
            </w:pPr>
          </w:p>
        </w:tc>
        <w:tc>
          <w:tcPr>
            <w:tcW w:w="2268" w:type="dxa"/>
            <w:vMerge/>
            <w:tcBorders>
              <w:top w:val="single" w:sz="8" w:space="0" w:color="000000"/>
              <w:left w:val="single" w:sz="8" w:space="0" w:color="000000"/>
              <w:bottom w:val="single" w:sz="8" w:space="0" w:color="000000"/>
              <w:right w:val="single" w:sz="8" w:space="0" w:color="000000"/>
            </w:tcBorders>
            <w:vAlign w:val="center"/>
          </w:tcPr>
          <w:p w:rsidR="00301724" w:rsidRDefault="00301724">
            <w:pPr>
              <w:spacing w:line="1" w:lineRule="exact"/>
            </w:pPr>
          </w:p>
        </w:tc>
        <w:tc>
          <w:tcPr>
            <w:tcW w:w="1587" w:type="dxa"/>
            <w:vMerge/>
            <w:tcBorders>
              <w:top w:val="single" w:sz="8" w:space="0" w:color="000000"/>
              <w:left w:val="single" w:sz="8" w:space="0" w:color="000000"/>
              <w:bottom w:val="single" w:sz="8" w:space="0" w:color="000000"/>
              <w:right w:val="single" w:sz="8" w:space="0" w:color="000000"/>
            </w:tcBorders>
            <w:vAlign w:val="center"/>
          </w:tcPr>
          <w:p w:rsidR="00301724" w:rsidRDefault="00301724">
            <w:pPr>
              <w:spacing w:line="1" w:lineRule="exact"/>
            </w:pPr>
          </w:p>
        </w:tc>
        <w:tc>
          <w:tcPr>
            <w:tcW w:w="2381" w:type="dxa"/>
            <w:tcBorders>
              <w:top w:val="single" w:sz="8" w:space="0" w:color="000000"/>
              <w:left w:val="single" w:sz="8" w:space="0" w:color="000000"/>
              <w:bottom w:val="single" w:sz="8" w:space="0" w:color="000000"/>
              <w:right w:val="single" w:sz="8" w:space="0" w:color="000000"/>
            </w:tcBorders>
            <w:vAlign w:val="center"/>
          </w:tcPr>
          <w:p w:rsidR="00301724" w:rsidRDefault="00130132">
            <w:pPr>
              <w:spacing w:before="40" w:after="40"/>
              <w:ind w:left="40" w:right="40"/>
              <w:jc w:val="left"/>
              <w:rPr>
                <w:rFonts w:ascii="微软雅黑" w:eastAsia="微软雅黑" w:hAnsi="微软雅黑" w:cs="微软雅黑"/>
                <w:color w:val="000000"/>
                <w:sz w:val="18"/>
              </w:rPr>
            </w:pPr>
            <w:r>
              <w:rPr>
                <w:rFonts w:ascii="微软雅黑" w:eastAsia="微软雅黑" w:hAnsi="微软雅黑" w:cs="微软雅黑" w:hint="eastAsia"/>
                <w:color w:val="000000"/>
                <w:sz w:val="18"/>
              </w:rPr>
              <w:t>绩效指标细化量化</w:t>
            </w:r>
          </w:p>
        </w:tc>
        <w:tc>
          <w:tcPr>
            <w:tcW w:w="1814" w:type="dxa"/>
            <w:gridSpan w:val="2"/>
            <w:tcBorders>
              <w:top w:val="single" w:sz="8" w:space="0" w:color="000000"/>
              <w:left w:val="single" w:sz="8" w:space="0" w:color="000000"/>
              <w:bottom w:val="single" w:sz="8" w:space="0" w:color="000000"/>
              <w:right w:val="single" w:sz="8" w:space="0" w:color="000000"/>
            </w:tcBorders>
            <w:vAlign w:val="center"/>
          </w:tcPr>
          <w:p w:rsidR="00301724" w:rsidRDefault="00130132">
            <w:pPr>
              <w:spacing w:before="40" w:after="40"/>
              <w:ind w:left="40" w:right="40"/>
              <w:jc w:val="center"/>
              <w:rPr>
                <w:rFonts w:ascii="微软雅黑" w:eastAsia="微软雅黑" w:hAnsi="微软雅黑" w:cs="微软雅黑"/>
                <w:color w:val="000000"/>
                <w:sz w:val="18"/>
              </w:rPr>
            </w:pPr>
            <w:r>
              <w:rPr>
                <w:rFonts w:ascii="微软雅黑" w:eastAsia="微软雅黑" w:hAnsi="微软雅黑" w:cs="微软雅黑" w:hint="eastAsia"/>
                <w:color w:val="000000"/>
                <w:sz w:val="18"/>
              </w:rPr>
              <w:t>细化</w:t>
            </w:r>
          </w:p>
        </w:tc>
        <w:tc>
          <w:tcPr>
            <w:tcW w:w="2721" w:type="dxa"/>
            <w:gridSpan w:val="2"/>
            <w:tcBorders>
              <w:top w:val="single" w:sz="8" w:space="0" w:color="000000"/>
              <w:left w:val="single" w:sz="8" w:space="0" w:color="000000"/>
              <w:bottom w:val="single" w:sz="8" w:space="0" w:color="000000"/>
              <w:right w:val="single" w:sz="8" w:space="0" w:color="000000"/>
            </w:tcBorders>
            <w:vAlign w:val="center"/>
          </w:tcPr>
          <w:p w:rsidR="00301724" w:rsidRDefault="00130132">
            <w:pPr>
              <w:spacing w:before="40" w:after="40"/>
              <w:ind w:left="40" w:right="40"/>
              <w:jc w:val="left"/>
              <w:rPr>
                <w:rFonts w:ascii="微软雅黑" w:eastAsia="微软雅黑" w:hAnsi="微软雅黑" w:cs="微软雅黑"/>
                <w:color w:val="000000"/>
                <w:sz w:val="18"/>
              </w:rPr>
            </w:pPr>
            <w:r>
              <w:rPr>
                <w:rFonts w:ascii="微软雅黑" w:eastAsia="微软雅黑" w:hAnsi="微软雅黑" w:cs="微软雅黑" w:hint="eastAsia"/>
                <w:color w:val="000000"/>
                <w:sz w:val="18"/>
              </w:rPr>
              <w:t>细化</w:t>
            </w:r>
          </w:p>
        </w:tc>
        <w:tc>
          <w:tcPr>
            <w:tcW w:w="680" w:type="dxa"/>
            <w:tcBorders>
              <w:top w:val="single" w:sz="8" w:space="0" w:color="000000"/>
              <w:left w:val="single" w:sz="8" w:space="0" w:color="000000"/>
              <w:bottom w:val="single" w:sz="8" w:space="0" w:color="000000"/>
              <w:right w:val="single" w:sz="8" w:space="0" w:color="000000"/>
            </w:tcBorders>
            <w:vAlign w:val="center"/>
          </w:tcPr>
          <w:p w:rsidR="00301724" w:rsidRDefault="00130132">
            <w:pPr>
              <w:spacing w:before="40" w:after="40"/>
              <w:ind w:left="40" w:right="40"/>
              <w:jc w:val="center"/>
              <w:rPr>
                <w:rFonts w:ascii="微软雅黑" w:eastAsia="微软雅黑" w:hAnsi="微软雅黑" w:cs="微软雅黑"/>
                <w:color w:val="000000"/>
                <w:sz w:val="18"/>
              </w:rPr>
            </w:pPr>
            <w:r>
              <w:rPr>
                <w:rFonts w:ascii="微软雅黑" w:eastAsia="微软雅黑" w:hAnsi="微软雅黑" w:cs="微软雅黑" w:hint="eastAsia"/>
                <w:color w:val="000000"/>
                <w:sz w:val="18"/>
              </w:rPr>
              <w:t>10</w:t>
            </w:r>
          </w:p>
        </w:tc>
        <w:tc>
          <w:tcPr>
            <w:tcW w:w="907" w:type="dxa"/>
            <w:tcBorders>
              <w:top w:val="single" w:sz="8" w:space="0" w:color="000000"/>
              <w:left w:val="single" w:sz="8" w:space="0" w:color="000000"/>
              <w:bottom w:val="single" w:sz="8" w:space="0" w:color="000000"/>
              <w:right w:val="single" w:sz="8" w:space="0" w:color="000000"/>
            </w:tcBorders>
            <w:vAlign w:val="center"/>
          </w:tcPr>
          <w:p w:rsidR="00301724" w:rsidRDefault="00130132">
            <w:pPr>
              <w:spacing w:before="40" w:after="40"/>
              <w:ind w:left="40" w:right="40"/>
              <w:jc w:val="right"/>
              <w:rPr>
                <w:rFonts w:ascii="微软雅黑" w:eastAsia="微软雅黑" w:hAnsi="微软雅黑" w:cs="微软雅黑"/>
                <w:color w:val="000000"/>
                <w:sz w:val="18"/>
              </w:rPr>
            </w:pPr>
            <w:r>
              <w:rPr>
                <w:rFonts w:ascii="微软雅黑" w:eastAsia="微软雅黑" w:hAnsi="微软雅黑" w:cs="微软雅黑" w:hint="eastAsia"/>
                <w:color w:val="000000"/>
                <w:sz w:val="18"/>
              </w:rPr>
              <w:t>10.00</w:t>
            </w:r>
          </w:p>
        </w:tc>
        <w:tc>
          <w:tcPr>
            <w:tcW w:w="2608" w:type="dxa"/>
            <w:tcBorders>
              <w:top w:val="single" w:sz="8" w:space="0" w:color="000000"/>
              <w:left w:val="single" w:sz="8" w:space="0" w:color="000000"/>
              <w:bottom w:val="single" w:sz="8" w:space="0" w:color="000000"/>
              <w:right w:val="single" w:sz="8" w:space="0" w:color="000000"/>
            </w:tcBorders>
            <w:vAlign w:val="center"/>
          </w:tcPr>
          <w:p w:rsidR="00301724" w:rsidRDefault="00130132">
            <w:pPr>
              <w:spacing w:before="40" w:after="40"/>
              <w:ind w:left="40" w:right="40"/>
              <w:jc w:val="left"/>
              <w:rPr>
                <w:rFonts w:ascii="微软雅黑" w:eastAsia="微软雅黑" w:hAnsi="微软雅黑" w:cs="微软雅黑"/>
                <w:color w:val="000000"/>
                <w:sz w:val="18"/>
              </w:rPr>
            </w:pPr>
            <w:r>
              <w:rPr>
                <w:rFonts w:ascii="微软雅黑" w:eastAsia="微软雅黑" w:hAnsi="微软雅黑" w:cs="微软雅黑" w:hint="eastAsia"/>
                <w:color w:val="000000"/>
                <w:sz w:val="18"/>
              </w:rPr>
              <w:t>绩效指标细化量化</w:t>
            </w:r>
          </w:p>
        </w:tc>
      </w:tr>
      <w:tr w:rsidR="00301724">
        <w:tblPrEx>
          <w:tblCellMar>
            <w:top w:w="0" w:type="dxa"/>
            <w:bottom w:w="0" w:type="dxa"/>
          </w:tblCellMar>
        </w:tblPrEx>
        <w:trPr>
          <w:trHeight w:val="425"/>
        </w:trPr>
        <w:tc>
          <w:tcPr>
            <w:tcW w:w="944" w:type="dxa"/>
            <w:vMerge/>
            <w:tcBorders>
              <w:top w:val="single" w:sz="8" w:space="0" w:color="000000"/>
              <w:left w:val="single" w:sz="8" w:space="0" w:color="000000"/>
              <w:bottom w:val="single" w:sz="8" w:space="0" w:color="000000"/>
              <w:right w:val="single" w:sz="8" w:space="0" w:color="000000"/>
            </w:tcBorders>
            <w:vAlign w:val="center"/>
          </w:tcPr>
          <w:p w:rsidR="00301724" w:rsidRDefault="00301724">
            <w:pPr>
              <w:spacing w:line="1" w:lineRule="exact"/>
            </w:pPr>
          </w:p>
        </w:tc>
        <w:tc>
          <w:tcPr>
            <w:tcW w:w="2268" w:type="dxa"/>
            <w:vMerge/>
            <w:tcBorders>
              <w:top w:val="single" w:sz="8" w:space="0" w:color="000000"/>
              <w:left w:val="single" w:sz="8" w:space="0" w:color="000000"/>
              <w:bottom w:val="single" w:sz="8" w:space="0" w:color="000000"/>
              <w:right w:val="single" w:sz="8" w:space="0" w:color="000000"/>
            </w:tcBorders>
            <w:vAlign w:val="center"/>
          </w:tcPr>
          <w:p w:rsidR="00301724" w:rsidRDefault="00301724">
            <w:pPr>
              <w:spacing w:line="1" w:lineRule="exact"/>
            </w:pPr>
          </w:p>
        </w:tc>
        <w:tc>
          <w:tcPr>
            <w:tcW w:w="1587" w:type="dxa"/>
            <w:vMerge w:val="restart"/>
            <w:tcBorders>
              <w:top w:val="single" w:sz="8" w:space="0" w:color="000000"/>
              <w:left w:val="single" w:sz="8" w:space="0" w:color="000000"/>
              <w:bottom w:val="single" w:sz="8" w:space="0" w:color="000000"/>
              <w:right w:val="single" w:sz="8" w:space="0" w:color="000000"/>
            </w:tcBorders>
            <w:vAlign w:val="center"/>
          </w:tcPr>
          <w:p w:rsidR="00301724" w:rsidRDefault="00130132">
            <w:pPr>
              <w:spacing w:before="40" w:after="40"/>
              <w:ind w:left="40" w:right="40"/>
              <w:jc w:val="center"/>
              <w:rPr>
                <w:rFonts w:ascii="微软雅黑" w:eastAsia="微软雅黑" w:hAnsi="微软雅黑" w:cs="微软雅黑"/>
                <w:color w:val="000000"/>
                <w:sz w:val="18"/>
              </w:rPr>
            </w:pPr>
            <w:r>
              <w:rPr>
                <w:rFonts w:ascii="微软雅黑" w:eastAsia="微软雅黑" w:hAnsi="微软雅黑" w:cs="微软雅黑" w:hint="eastAsia"/>
                <w:color w:val="000000"/>
                <w:sz w:val="18"/>
              </w:rPr>
              <w:t>资金预算</w:t>
            </w:r>
          </w:p>
        </w:tc>
        <w:tc>
          <w:tcPr>
            <w:tcW w:w="2381" w:type="dxa"/>
            <w:tcBorders>
              <w:top w:val="single" w:sz="8" w:space="0" w:color="000000"/>
              <w:left w:val="single" w:sz="8" w:space="0" w:color="000000"/>
              <w:bottom w:val="single" w:sz="8" w:space="0" w:color="000000"/>
              <w:right w:val="single" w:sz="8" w:space="0" w:color="000000"/>
            </w:tcBorders>
            <w:vAlign w:val="center"/>
          </w:tcPr>
          <w:p w:rsidR="00301724" w:rsidRDefault="00130132">
            <w:pPr>
              <w:spacing w:before="40" w:after="40"/>
              <w:ind w:left="40" w:right="40"/>
              <w:jc w:val="left"/>
              <w:rPr>
                <w:rFonts w:ascii="微软雅黑" w:eastAsia="微软雅黑" w:hAnsi="微软雅黑" w:cs="微软雅黑"/>
                <w:color w:val="000000"/>
                <w:sz w:val="18"/>
              </w:rPr>
            </w:pPr>
            <w:r>
              <w:rPr>
                <w:rFonts w:ascii="微软雅黑" w:eastAsia="微软雅黑" w:hAnsi="微软雅黑" w:cs="微软雅黑" w:hint="eastAsia"/>
                <w:color w:val="000000"/>
                <w:sz w:val="18"/>
              </w:rPr>
              <w:t>预算编制匹配</w:t>
            </w:r>
          </w:p>
        </w:tc>
        <w:tc>
          <w:tcPr>
            <w:tcW w:w="1814" w:type="dxa"/>
            <w:gridSpan w:val="2"/>
            <w:tcBorders>
              <w:top w:val="single" w:sz="8" w:space="0" w:color="000000"/>
              <w:left w:val="single" w:sz="8" w:space="0" w:color="000000"/>
              <w:bottom w:val="single" w:sz="8" w:space="0" w:color="000000"/>
              <w:right w:val="single" w:sz="8" w:space="0" w:color="000000"/>
            </w:tcBorders>
            <w:vAlign w:val="center"/>
          </w:tcPr>
          <w:p w:rsidR="00301724" w:rsidRDefault="00130132">
            <w:pPr>
              <w:spacing w:before="40" w:after="40"/>
              <w:ind w:left="40" w:right="40"/>
              <w:jc w:val="center"/>
              <w:rPr>
                <w:rFonts w:ascii="微软雅黑" w:eastAsia="微软雅黑" w:hAnsi="微软雅黑" w:cs="微软雅黑"/>
                <w:color w:val="000000"/>
                <w:sz w:val="18"/>
              </w:rPr>
            </w:pPr>
            <w:r>
              <w:rPr>
                <w:rFonts w:ascii="微软雅黑" w:eastAsia="微软雅黑" w:hAnsi="微软雅黑" w:cs="微软雅黑" w:hint="eastAsia"/>
                <w:color w:val="000000"/>
                <w:sz w:val="18"/>
              </w:rPr>
              <w:t>匹配</w:t>
            </w:r>
          </w:p>
        </w:tc>
        <w:tc>
          <w:tcPr>
            <w:tcW w:w="2721" w:type="dxa"/>
            <w:gridSpan w:val="2"/>
            <w:tcBorders>
              <w:top w:val="single" w:sz="8" w:space="0" w:color="000000"/>
              <w:left w:val="single" w:sz="8" w:space="0" w:color="000000"/>
              <w:bottom w:val="single" w:sz="8" w:space="0" w:color="000000"/>
              <w:right w:val="single" w:sz="8" w:space="0" w:color="000000"/>
            </w:tcBorders>
            <w:vAlign w:val="center"/>
          </w:tcPr>
          <w:p w:rsidR="00301724" w:rsidRDefault="00130132">
            <w:pPr>
              <w:spacing w:before="40" w:after="40"/>
              <w:ind w:left="40" w:right="40"/>
              <w:jc w:val="left"/>
              <w:rPr>
                <w:rFonts w:ascii="微软雅黑" w:eastAsia="微软雅黑" w:hAnsi="微软雅黑" w:cs="微软雅黑"/>
                <w:color w:val="000000"/>
                <w:sz w:val="18"/>
              </w:rPr>
            </w:pPr>
            <w:r>
              <w:rPr>
                <w:rFonts w:ascii="微软雅黑" w:eastAsia="微软雅黑" w:hAnsi="微软雅黑" w:cs="微软雅黑" w:hint="eastAsia"/>
                <w:color w:val="000000"/>
                <w:sz w:val="18"/>
              </w:rPr>
              <w:t>匹配</w:t>
            </w:r>
          </w:p>
        </w:tc>
        <w:tc>
          <w:tcPr>
            <w:tcW w:w="680" w:type="dxa"/>
            <w:tcBorders>
              <w:top w:val="single" w:sz="8" w:space="0" w:color="000000"/>
              <w:left w:val="single" w:sz="8" w:space="0" w:color="000000"/>
              <w:bottom w:val="single" w:sz="8" w:space="0" w:color="000000"/>
              <w:right w:val="single" w:sz="8" w:space="0" w:color="000000"/>
            </w:tcBorders>
            <w:vAlign w:val="center"/>
          </w:tcPr>
          <w:p w:rsidR="00301724" w:rsidRDefault="00130132">
            <w:pPr>
              <w:spacing w:before="40" w:after="40"/>
              <w:ind w:left="40" w:right="40"/>
              <w:jc w:val="center"/>
              <w:rPr>
                <w:rFonts w:ascii="微软雅黑" w:eastAsia="微软雅黑" w:hAnsi="微软雅黑" w:cs="微软雅黑"/>
                <w:color w:val="000000"/>
                <w:sz w:val="18"/>
              </w:rPr>
            </w:pPr>
            <w:r>
              <w:rPr>
                <w:rFonts w:ascii="微软雅黑" w:eastAsia="微软雅黑" w:hAnsi="微软雅黑" w:cs="微软雅黑" w:hint="eastAsia"/>
                <w:color w:val="000000"/>
                <w:sz w:val="18"/>
              </w:rPr>
              <w:t>10</w:t>
            </w:r>
          </w:p>
        </w:tc>
        <w:tc>
          <w:tcPr>
            <w:tcW w:w="907" w:type="dxa"/>
            <w:tcBorders>
              <w:top w:val="single" w:sz="8" w:space="0" w:color="000000"/>
              <w:left w:val="single" w:sz="8" w:space="0" w:color="000000"/>
              <w:bottom w:val="single" w:sz="8" w:space="0" w:color="000000"/>
              <w:right w:val="single" w:sz="8" w:space="0" w:color="000000"/>
            </w:tcBorders>
            <w:vAlign w:val="center"/>
          </w:tcPr>
          <w:p w:rsidR="00301724" w:rsidRDefault="00130132">
            <w:pPr>
              <w:spacing w:before="40" w:after="40"/>
              <w:ind w:left="40" w:right="40"/>
              <w:jc w:val="right"/>
              <w:rPr>
                <w:rFonts w:ascii="微软雅黑" w:eastAsia="微软雅黑" w:hAnsi="微软雅黑" w:cs="微软雅黑"/>
                <w:color w:val="000000"/>
                <w:sz w:val="18"/>
              </w:rPr>
            </w:pPr>
            <w:r>
              <w:rPr>
                <w:rFonts w:ascii="微软雅黑" w:eastAsia="微软雅黑" w:hAnsi="微软雅黑" w:cs="微软雅黑" w:hint="eastAsia"/>
                <w:color w:val="000000"/>
                <w:sz w:val="18"/>
              </w:rPr>
              <w:t>10.00</w:t>
            </w:r>
          </w:p>
        </w:tc>
        <w:tc>
          <w:tcPr>
            <w:tcW w:w="2608" w:type="dxa"/>
            <w:tcBorders>
              <w:top w:val="single" w:sz="8" w:space="0" w:color="000000"/>
              <w:left w:val="single" w:sz="8" w:space="0" w:color="000000"/>
              <w:bottom w:val="single" w:sz="8" w:space="0" w:color="000000"/>
              <w:right w:val="single" w:sz="8" w:space="0" w:color="000000"/>
            </w:tcBorders>
            <w:vAlign w:val="center"/>
          </w:tcPr>
          <w:p w:rsidR="00301724" w:rsidRDefault="00130132">
            <w:pPr>
              <w:spacing w:before="40" w:after="40"/>
              <w:ind w:left="40" w:right="40"/>
              <w:jc w:val="left"/>
              <w:rPr>
                <w:rFonts w:ascii="微软雅黑" w:eastAsia="微软雅黑" w:hAnsi="微软雅黑" w:cs="微软雅黑"/>
                <w:color w:val="000000"/>
                <w:sz w:val="18"/>
              </w:rPr>
            </w:pPr>
            <w:r>
              <w:rPr>
                <w:rFonts w:ascii="微软雅黑" w:eastAsia="微软雅黑" w:hAnsi="微软雅黑" w:cs="微软雅黑" w:hint="eastAsia"/>
                <w:color w:val="000000"/>
                <w:sz w:val="18"/>
              </w:rPr>
              <w:t>预算编制与内容匹配</w:t>
            </w:r>
          </w:p>
        </w:tc>
      </w:tr>
      <w:tr w:rsidR="00301724">
        <w:tblPrEx>
          <w:tblCellMar>
            <w:top w:w="0" w:type="dxa"/>
            <w:bottom w:w="0" w:type="dxa"/>
          </w:tblCellMar>
        </w:tblPrEx>
        <w:trPr>
          <w:trHeight w:val="425"/>
        </w:trPr>
        <w:tc>
          <w:tcPr>
            <w:tcW w:w="944" w:type="dxa"/>
            <w:vMerge/>
            <w:tcBorders>
              <w:top w:val="single" w:sz="8" w:space="0" w:color="000000"/>
              <w:left w:val="single" w:sz="8" w:space="0" w:color="000000"/>
              <w:bottom w:val="single" w:sz="8" w:space="0" w:color="000000"/>
              <w:right w:val="single" w:sz="8" w:space="0" w:color="000000"/>
            </w:tcBorders>
            <w:vAlign w:val="center"/>
          </w:tcPr>
          <w:p w:rsidR="00301724" w:rsidRDefault="00301724">
            <w:pPr>
              <w:spacing w:line="1" w:lineRule="exact"/>
            </w:pPr>
          </w:p>
        </w:tc>
        <w:tc>
          <w:tcPr>
            <w:tcW w:w="2268" w:type="dxa"/>
            <w:vMerge/>
            <w:tcBorders>
              <w:top w:val="single" w:sz="8" w:space="0" w:color="000000"/>
              <w:left w:val="single" w:sz="8" w:space="0" w:color="000000"/>
              <w:bottom w:val="single" w:sz="8" w:space="0" w:color="000000"/>
              <w:right w:val="single" w:sz="8" w:space="0" w:color="000000"/>
            </w:tcBorders>
            <w:vAlign w:val="center"/>
          </w:tcPr>
          <w:p w:rsidR="00301724" w:rsidRDefault="00301724">
            <w:pPr>
              <w:spacing w:line="1" w:lineRule="exact"/>
            </w:pPr>
          </w:p>
        </w:tc>
        <w:tc>
          <w:tcPr>
            <w:tcW w:w="1587" w:type="dxa"/>
            <w:vMerge/>
            <w:tcBorders>
              <w:top w:val="single" w:sz="8" w:space="0" w:color="000000"/>
              <w:left w:val="single" w:sz="8" w:space="0" w:color="000000"/>
              <w:bottom w:val="single" w:sz="8" w:space="0" w:color="000000"/>
              <w:right w:val="single" w:sz="8" w:space="0" w:color="000000"/>
            </w:tcBorders>
            <w:vAlign w:val="center"/>
          </w:tcPr>
          <w:p w:rsidR="00301724" w:rsidRDefault="00301724">
            <w:pPr>
              <w:spacing w:line="1" w:lineRule="exact"/>
            </w:pPr>
          </w:p>
        </w:tc>
        <w:tc>
          <w:tcPr>
            <w:tcW w:w="2381" w:type="dxa"/>
            <w:tcBorders>
              <w:top w:val="single" w:sz="8" w:space="0" w:color="000000"/>
              <w:left w:val="single" w:sz="8" w:space="0" w:color="000000"/>
              <w:bottom w:val="single" w:sz="8" w:space="0" w:color="000000"/>
              <w:right w:val="single" w:sz="8" w:space="0" w:color="000000"/>
            </w:tcBorders>
            <w:vAlign w:val="center"/>
          </w:tcPr>
          <w:p w:rsidR="00301724" w:rsidRDefault="00130132">
            <w:pPr>
              <w:spacing w:before="40" w:after="40"/>
              <w:ind w:left="40" w:right="40"/>
              <w:jc w:val="left"/>
              <w:rPr>
                <w:rFonts w:ascii="微软雅黑" w:eastAsia="微软雅黑" w:hAnsi="微软雅黑" w:cs="微软雅黑"/>
                <w:color w:val="000000"/>
                <w:sz w:val="18"/>
              </w:rPr>
            </w:pPr>
            <w:r>
              <w:rPr>
                <w:rFonts w:ascii="微软雅黑" w:eastAsia="微软雅黑" w:hAnsi="微软雅黑" w:cs="微软雅黑" w:hint="eastAsia"/>
                <w:color w:val="000000"/>
                <w:sz w:val="18"/>
              </w:rPr>
              <w:t>资金分配合理性</w:t>
            </w:r>
          </w:p>
        </w:tc>
        <w:tc>
          <w:tcPr>
            <w:tcW w:w="1814" w:type="dxa"/>
            <w:gridSpan w:val="2"/>
            <w:tcBorders>
              <w:top w:val="single" w:sz="8" w:space="0" w:color="000000"/>
              <w:left w:val="single" w:sz="8" w:space="0" w:color="000000"/>
              <w:bottom w:val="single" w:sz="8" w:space="0" w:color="000000"/>
              <w:right w:val="single" w:sz="8" w:space="0" w:color="000000"/>
            </w:tcBorders>
            <w:vAlign w:val="center"/>
          </w:tcPr>
          <w:p w:rsidR="00301724" w:rsidRDefault="00130132">
            <w:pPr>
              <w:spacing w:before="40" w:after="40"/>
              <w:ind w:left="40" w:right="40"/>
              <w:jc w:val="center"/>
              <w:rPr>
                <w:rFonts w:ascii="微软雅黑" w:eastAsia="微软雅黑" w:hAnsi="微软雅黑" w:cs="微软雅黑"/>
                <w:color w:val="000000"/>
                <w:sz w:val="18"/>
              </w:rPr>
            </w:pPr>
            <w:r>
              <w:rPr>
                <w:rFonts w:ascii="微软雅黑" w:eastAsia="微软雅黑" w:hAnsi="微软雅黑" w:cs="微软雅黑" w:hint="eastAsia"/>
                <w:color w:val="000000"/>
                <w:sz w:val="18"/>
              </w:rPr>
              <w:t>合理</w:t>
            </w:r>
          </w:p>
        </w:tc>
        <w:tc>
          <w:tcPr>
            <w:tcW w:w="2721" w:type="dxa"/>
            <w:gridSpan w:val="2"/>
            <w:tcBorders>
              <w:top w:val="single" w:sz="8" w:space="0" w:color="000000"/>
              <w:left w:val="single" w:sz="8" w:space="0" w:color="000000"/>
              <w:bottom w:val="single" w:sz="8" w:space="0" w:color="000000"/>
              <w:right w:val="single" w:sz="8" w:space="0" w:color="000000"/>
            </w:tcBorders>
            <w:vAlign w:val="center"/>
          </w:tcPr>
          <w:p w:rsidR="00301724" w:rsidRDefault="00130132">
            <w:pPr>
              <w:spacing w:before="40" w:after="40"/>
              <w:ind w:left="40" w:right="40"/>
              <w:jc w:val="left"/>
              <w:rPr>
                <w:rFonts w:ascii="微软雅黑" w:eastAsia="微软雅黑" w:hAnsi="微软雅黑" w:cs="微软雅黑"/>
                <w:color w:val="000000"/>
                <w:sz w:val="18"/>
              </w:rPr>
            </w:pPr>
            <w:r>
              <w:rPr>
                <w:rFonts w:ascii="微软雅黑" w:eastAsia="微软雅黑" w:hAnsi="微软雅黑" w:cs="微软雅黑" w:hint="eastAsia"/>
                <w:color w:val="000000"/>
                <w:sz w:val="18"/>
              </w:rPr>
              <w:t>合理</w:t>
            </w:r>
          </w:p>
        </w:tc>
        <w:tc>
          <w:tcPr>
            <w:tcW w:w="680" w:type="dxa"/>
            <w:tcBorders>
              <w:top w:val="single" w:sz="8" w:space="0" w:color="000000"/>
              <w:left w:val="single" w:sz="8" w:space="0" w:color="000000"/>
              <w:bottom w:val="single" w:sz="8" w:space="0" w:color="000000"/>
              <w:right w:val="single" w:sz="8" w:space="0" w:color="000000"/>
            </w:tcBorders>
            <w:vAlign w:val="center"/>
          </w:tcPr>
          <w:p w:rsidR="00301724" w:rsidRDefault="00130132">
            <w:pPr>
              <w:spacing w:before="40" w:after="40"/>
              <w:ind w:left="40" w:right="40"/>
              <w:jc w:val="center"/>
              <w:rPr>
                <w:rFonts w:ascii="微软雅黑" w:eastAsia="微软雅黑" w:hAnsi="微软雅黑" w:cs="微软雅黑"/>
                <w:color w:val="000000"/>
                <w:sz w:val="18"/>
              </w:rPr>
            </w:pPr>
            <w:r>
              <w:rPr>
                <w:rFonts w:ascii="微软雅黑" w:eastAsia="微软雅黑" w:hAnsi="微软雅黑" w:cs="微软雅黑" w:hint="eastAsia"/>
                <w:color w:val="000000"/>
                <w:sz w:val="18"/>
              </w:rPr>
              <w:t>9</w:t>
            </w:r>
          </w:p>
        </w:tc>
        <w:tc>
          <w:tcPr>
            <w:tcW w:w="907" w:type="dxa"/>
            <w:tcBorders>
              <w:top w:val="single" w:sz="8" w:space="0" w:color="000000"/>
              <w:left w:val="single" w:sz="8" w:space="0" w:color="000000"/>
              <w:bottom w:val="single" w:sz="8" w:space="0" w:color="000000"/>
              <w:right w:val="single" w:sz="8" w:space="0" w:color="000000"/>
            </w:tcBorders>
            <w:vAlign w:val="center"/>
          </w:tcPr>
          <w:p w:rsidR="00301724" w:rsidRDefault="00130132">
            <w:pPr>
              <w:spacing w:before="40" w:after="40"/>
              <w:ind w:left="40" w:right="40"/>
              <w:jc w:val="right"/>
              <w:rPr>
                <w:rFonts w:ascii="微软雅黑" w:eastAsia="微软雅黑" w:hAnsi="微软雅黑" w:cs="微软雅黑"/>
                <w:color w:val="000000"/>
                <w:sz w:val="18"/>
              </w:rPr>
            </w:pPr>
            <w:r>
              <w:rPr>
                <w:rFonts w:ascii="微软雅黑" w:eastAsia="微软雅黑" w:hAnsi="微软雅黑" w:cs="微软雅黑" w:hint="eastAsia"/>
                <w:color w:val="000000"/>
                <w:sz w:val="18"/>
              </w:rPr>
              <w:t>9.00</w:t>
            </w:r>
          </w:p>
        </w:tc>
        <w:tc>
          <w:tcPr>
            <w:tcW w:w="2608" w:type="dxa"/>
            <w:tcBorders>
              <w:top w:val="single" w:sz="8" w:space="0" w:color="000000"/>
              <w:left w:val="single" w:sz="8" w:space="0" w:color="000000"/>
              <w:bottom w:val="single" w:sz="8" w:space="0" w:color="000000"/>
              <w:right w:val="single" w:sz="8" w:space="0" w:color="000000"/>
            </w:tcBorders>
            <w:vAlign w:val="center"/>
          </w:tcPr>
          <w:p w:rsidR="00301724" w:rsidRDefault="00130132">
            <w:pPr>
              <w:spacing w:before="40" w:after="40"/>
              <w:ind w:left="40" w:right="40"/>
              <w:jc w:val="left"/>
              <w:rPr>
                <w:rFonts w:ascii="微软雅黑" w:eastAsia="微软雅黑" w:hAnsi="微软雅黑" w:cs="微软雅黑"/>
                <w:color w:val="000000"/>
                <w:sz w:val="18"/>
              </w:rPr>
            </w:pPr>
            <w:r>
              <w:rPr>
                <w:rFonts w:ascii="微软雅黑" w:eastAsia="微软雅黑" w:hAnsi="微软雅黑" w:cs="微软雅黑" w:hint="eastAsia"/>
                <w:color w:val="000000"/>
                <w:sz w:val="18"/>
              </w:rPr>
              <w:t>资金分配合理</w:t>
            </w:r>
          </w:p>
        </w:tc>
      </w:tr>
      <w:tr w:rsidR="00301724">
        <w:tblPrEx>
          <w:tblCellMar>
            <w:top w:w="0" w:type="dxa"/>
            <w:bottom w:w="0" w:type="dxa"/>
          </w:tblCellMar>
        </w:tblPrEx>
        <w:trPr>
          <w:trHeight w:val="425"/>
        </w:trPr>
        <w:tc>
          <w:tcPr>
            <w:tcW w:w="944" w:type="dxa"/>
            <w:vMerge/>
            <w:tcBorders>
              <w:top w:val="single" w:sz="8" w:space="0" w:color="000000"/>
              <w:left w:val="single" w:sz="8" w:space="0" w:color="000000"/>
              <w:bottom w:val="single" w:sz="8" w:space="0" w:color="000000"/>
              <w:right w:val="single" w:sz="8" w:space="0" w:color="000000"/>
            </w:tcBorders>
            <w:vAlign w:val="center"/>
          </w:tcPr>
          <w:p w:rsidR="00301724" w:rsidRDefault="00301724">
            <w:pPr>
              <w:spacing w:line="1" w:lineRule="exact"/>
            </w:pPr>
          </w:p>
        </w:tc>
        <w:tc>
          <w:tcPr>
            <w:tcW w:w="2268" w:type="dxa"/>
            <w:vMerge w:val="restart"/>
            <w:tcBorders>
              <w:top w:val="single" w:sz="8" w:space="0" w:color="000000"/>
              <w:left w:val="single" w:sz="8" w:space="0" w:color="000000"/>
              <w:bottom w:val="single" w:sz="8" w:space="0" w:color="000000"/>
              <w:right w:val="single" w:sz="8" w:space="0" w:color="000000"/>
            </w:tcBorders>
            <w:vAlign w:val="center"/>
          </w:tcPr>
          <w:p w:rsidR="00301724" w:rsidRDefault="00130132">
            <w:pPr>
              <w:spacing w:before="40" w:after="40"/>
              <w:ind w:left="40" w:right="40"/>
              <w:jc w:val="center"/>
              <w:rPr>
                <w:rFonts w:ascii="微软雅黑" w:eastAsia="微软雅黑" w:hAnsi="微软雅黑" w:cs="微软雅黑"/>
                <w:color w:val="000000"/>
                <w:sz w:val="18"/>
              </w:rPr>
            </w:pPr>
            <w:r>
              <w:rPr>
                <w:rFonts w:ascii="微软雅黑" w:eastAsia="微软雅黑" w:hAnsi="微软雅黑" w:cs="微软雅黑" w:hint="eastAsia"/>
                <w:color w:val="000000"/>
                <w:sz w:val="18"/>
              </w:rPr>
              <w:t>过程</w:t>
            </w:r>
            <w:r>
              <w:rPr>
                <w:rFonts w:ascii="微软雅黑" w:eastAsia="微软雅黑" w:hAnsi="微软雅黑" w:cs="微软雅黑" w:hint="eastAsia"/>
                <w:color w:val="000000"/>
                <w:sz w:val="18"/>
              </w:rPr>
              <w:br/>
            </w:r>
            <w:r>
              <w:rPr>
                <w:rFonts w:ascii="微软雅黑" w:eastAsia="微软雅黑" w:hAnsi="微软雅黑" w:cs="微软雅黑" w:hint="eastAsia"/>
                <w:color w:val="000000"/>
                <w:sz w:val="18"/>
              </w:rPr>
              <w:t>（</w:t>
            </w:r>
            <w:r>
              <w:rPr>
                <w:rFonts w:ascii="微软雅黑" w:eastAsia="微软雅黑" w:hAnsi="微软雅黑" w:cs="微软雅黑" w:hint="eastAsia"/>
                <w:color w:val="000000"/>
                <w:sz w:val="18"/>
              </w:rPr>
              <w:t>46</w:t>
            </w:r>
            <w:r>
              <w:rPr>
                <w:rFonts w:ascii="微软雅黑" w:eastAsia="微软雅黑" w:hAnsi="微软雅黑" w:cs="微软雅黑" w:hint="eastAsia"/>
                <w:color w:val="000000"/>
                <w:sz w:val="18"/>
              </w:rPr>
              <w:t>分）</w:t>
            </w:r>
          </w:p>
        </w:tc>
        <w:tc>
          <w:tcPr>
            <w:tcW w:w="1587" w:type="dxa"/>
            <w:vMerge w:val="restart"/>
            <w:tcBorders>
              <w:top w:val="single" w:sz="8" w:space="0" w:color="000000"/>
              <w:left w:val="single" w:sz="8" w:space="0" w:color="000000"/>
              <w:bottom w:val="single" w:sz="8" w:space="0" w:color="000000"/>
              <w:right w:val="single" w:sz="8" w:space="0" w:color="000000"/>
            </w:tcBorders>
            <w:vAlign w:val="center"/>
          </w:tcPr>
          <w:p w:rsidR="00301724" w:rsidRDefault="00130132">
            <w:pPr>
              <w:spacing w:before="40" w:after="40"/>
              <w:ind w:left="40" w:right="40"/>
              <w:jc w:val="center"/>
              <w:rPr>
                <w:rFonts w:ascii="微软雅黑" w:eastAsia="微软雅黑" w:hAnsi="微软雅黑" w:cs="微软雅黑"/>
                <w:color w:val="000000"/>
                <w:sz w:val="18"/>
              </w:rPr>
            </w:pPr>
            <w:r>
              <w:rPr>
                <w:rFonts w:ascii="微软雅黑" w:eastAsia="微软雅黑" w:hAnsi="微软雅黑" w:cs="微软雅黑" w:hint="eastAsia"/>
                <w:color w:val="000000"/>
                <w:sz w:val="18"/>
              </w:rPr>
              <w:t>项目管理</w:t>
            </w:r>
          </w:p>
        </w:tc>
        <w:tc>
          <w:tcPr>
            <w:tcW w:w="2381" w:type="dxa"/>
            <w:tcBorders>
              <w:top w:val="single" w:sz="8" w:space="0" w:color="000000"/>
              <w:left w:val="single" w:sz="8" w:space="0" w:color="000000"/>
              <w:bottom w:val="single" w:sz="8" w:space="0" w:color="000000"/>
              <w:right w:val="single" w:sz="8" w:space="0" w:color="000000"/>
            </w:tcBorders>
            <w:vAlign w:val="center"/>
          </w:tcPr>
          <w:p w:rsidR="00301724" w:rsidRDefault="00130132">
            <w:pPr>
              <w:spacing w:before="40" w:after="40"/>
              <w:ind w:left="40" w:right="40"/>
              <w:jc w:val="left"/>
              <w:rPr>
                <w:rFonts w:ascii="微软雅黑" w:eastAsia="微软雅黑" w:hAnsi="微软雅黑" w:cs="微软雅黑"/>
                <w:color w:val="000000"/>
                <w:sz w:val="18"/>
              </w:rPr>
            </w:pPr>
            <w:r>
              <w:rPr>
                <w:rFonts w:ascii="微软雅黑" w:eastAsia="微软雅黑" w:hAnsi="微软雅黑" w:cs="微软雅黑" w:hint="eastAsia"/>
                <w:color w:val="000000"/>
                <w:sz w:val="18"/>
              </w:rPr>
              <w:t>项目管理制度健全性</w:t>
            </w:r>
          </w:p>
        </w:tc>
        <w:tc>
          <w:tcPr>
            <w:tcW w:w="1814" w:type="dxa"/>
            <w:gridSpan w:val="2"/>
            <w:tcBorders>
              <w:top w:val="single" w:sz="8" w:space="0" w:color="000000"/>
              <w:left w:val="single" w:sz="8" w:space="0" w:color="000000"/>
              <w:bottom w:val="single" w:sz="8" w:space="0" w:color="000000"/>
              <w:right w:val="single" w:sz="8" w:space="0" w:color="000000"/>
            </w:tcBorders>
            <w:vAlign w:val="center"/>
          </w:tcPr>
          <w:p w:rsidR="00301724" w:rsidRDefault="00130132">
            <w:pPr>
              <w:spacing w:before="40" w:after="40"/>
              <w:ind w:left="40" w:right="40"/>
              <w:jc w:val="center"/>
              <w:rPr>
                <w:rFonts w:ascii="微软雅黑" w:eastAsia="微软雅黑" w:hAnsi="微软雅黑" w:cs="微软雅黑"/>
                <w:color w:val="000000"/>
                <w:sz w:val="18"/>
              </w:rPr>
            </w:pPr>
            <w:r>
              <w:rPr>
                <w:rFonts w:ascii="微软雅黑" w:eastAsia="微软雅黑" w:hAnsi="微软雅黑" w:cs="微软雅黑" w:hint="eastAsia"/>
                <w:color w:val="000000"/>
                <w:sz w:val="18"/>
              </w:rPr>
              <w:t>健全</w:t>
            </w:r>
          </w:p>
        </w:tc>
        <w:tc>
          <w:tcPr>
            <w:tcW w:w="2721" w:type="dxa"/>
            <w:gridSpan w:val="2"/>
            <w:tcBorders>
              <w:top w:val="single" w:sz="8" w:space="0" w:color="000000"/>
              <w:left w:val="single" w:sz="8" w:space="0" w:color="000000"/>
              <w:bottom w:val="single" w:sz="8" w:space="0" w:color="000000"/>
              <w:right w:val="single" w:sz="8" w:space="0" w:color="000000"/>
            </w:tcBorders>
            <w:vAlign w:val="center"/>
          </w:tcPr>
          <w:p w:rsidR="00301724" w:rsidRDefault="00130132">
            <w:pPr>
              <w:spacing w:before="40" w:after="40"/>
              <w:ind w:left="40" w:right="40"/>
              <w:jc w:val="left"/>
              <w:rPr>
                <w:rFonts w:ascii="微软雅黑" w:eastAsia="微软雅黑" w:hAnsi="微软雅黑" w:cs="微软雅黑"/>
                <w:color w:val="000000"/>
                <w:sz w:val="18"/>
              </w:rPr>
            </w:pPr>
            <w:r>
              <w:rPr>
                <w:rFonts w:ascii="微软雅黑" w:eastAsia="微软雅黑" w:hAnsi="微软雅黑" w:cs="微软雅黑" w:hint="eastAsia"/>
                <w:color w:val="000000"/>
                <w:sz w:val="18"/>
              </w:rPr>
              <w:t>健全</w:t>
            </w:r>
          </w:p>
        </w:tc>
        <w:tc>
          <w:tcPr>
            <w:tcW w:w="680" w:type="dxa"/>
            <w:tcBorders>
              <w:top w:val="single" w:sz="8" w:space="0" w:color="000000"/>
              <w:left w:val="single" w:sz="8" w:space="0" w:color="000000"/>
              <w:bottom w:val="single" w:sz="8" w:space="0" w:color="000000"/>
              <w:right w:val="single" w:sz="8" w:space="0" w:color="000000"/>
            </w:tcBorders>
            <w:vAlign w:val="center"/>
          </w:tcPr>
          <w:p w:rsidR="00301724" w:rsidRDefault="00130132">
            <w:pPr>
              <w:spacing w:before="40" w:after="40"/>
              <w:ind w:left="40" w:right="40"/>
              <w:jc w:val="center"/>
              <w:rPr>
                <w:rFonts w:ascii="微软雅黑" w:eastAsia="微软雅黑" w:hAnsi="微软雅黑" w:cs="微软雅黑"/>
                <w:color w:val="000000"/>
                <w:sz w:val="18"/>
              </w:rPr>
            </w:pPr>
            <w:r>
              <w:rPr>
                <w:rFonts w:ascii="微软雅黑" w:eastAsia="微软雅黑" w:hAnsi="微软雅黑" w:cs="微软雅黑" w:hint="eastAsia"/>
                <w:color w:val="000000"/>
                <w:sz w:val="18"/>
              </w:rPr>
              <w:t>12</w:t>
            </w:r>
          </w:p>
        </w:tc>
        <w:tc>
          <w:tcPr>
            <w:tcW w:w="907" w:type="dxa"/>
            <w:tcBorders>
              <w:top w:val="single" w:sz="8" w:space="0" w:color="000000"/>
              <w:left w:val="single" w:sz="8" w:space="0" w:color="000000"/>
              <w:bottom w:val="single" w:sz="8" w:space="0" w:color="000000"/>
              <w:right w:val="single" w:sz="8" w:space="0" w:color="000000"/>
            </w:tcBorders>
            <w:vAlign w:val="center"/>
          </w:tcPr>
          <w:p w:rsidR="00301724" w:rsidRDefault="00130132">
            <w:pPr>
              <w:spacing w:before="40" w:after="40"/>
              <w:ind w:left="40" w:right="40"/>
              <w:jc w:val="right"/>
              <w:rPr>
                <w:rFonts w:ascii="微软雅黑" w:eastAsia="微软雅黑" w:hAnsi="微软雅黑" w:cs="微软雅黑"/>
                <w:color w:val="000000"/>
                <w:sz w:val="18"/>
              </w:rPr>
            </w:pPr>
            <w:r>
              <w:rPr>
                <w:rFonts w:ascii="微软雅黑" w:eastAsia="微软雅黑" w:hAnsi="微软雅黑" w:cs="微软雅黑" w:hint="eastAsia"/>
                <w:color w:val="000000"/>
                <w:sz w:val="18"/>
              </w:rPr>
              <w:t>12.00</w:t>
            </w:r>
          </w:p>
        </w:tc>
        <w:tc>
          <w:tcPr>
            <w:tcW w:w="2608" w:type="dxa"/>
            <w:tcBorders>
              <w:top w:val="single" w:sz="8" w:space="0" w:color="000000"/>
              <w:left w:val="single" w:sz="8" w:space="0" w:color="000000"/>
              <w:bottom w:val="single" w:sz="8" w:space="0" w:color="000000"/>
              <w:right w:val="single" w:sz="8" w:space="0" w:color="000000"/>
            </w:tcBorders>
            <w:vAlign w:val="center"/>
          </w:tcPr>
          <w:p w:rsidR="00301724" w:rsidRDefault="00130132">
            <w:pPr>
              <w:spacing w:before="40" w:after="40"/>
              <w:ind w:left="40" w:right="40"/>
              <w:jc w:val="left"/>
              <w:rPr>
                <w:rFonts w:ascii="微软雅黑" w:eastAsia="微软雅黑" w:hAnsi="微软雅黑" w:cs="微软雅黑"/>
                <w:color w:val="000000"/>
                <w:sz w:val="18"/>
              </w:rPr>
            </w:pPr>
            <w:r>
              <w:rPr>
                <w:rFonts w:ascii="微软雅黑" w:eastAsia="微软雅黑" w:hAnsi="微软雅黑" w:cs="微软雅黑" w:hint="eastAsia"/>
                <w:color w:val="000000"/>
                <w:sz w:val="18"/>
              </w:rPr>
              <w:t>项目管理制度健全</w:t>
            </w:r>
          </w:p>
        </w:tc>
      </w:tr>
      <w:tr w:rsidR="00301724">
        <w:tblPrEx>
          <w:tblCellMar>
            <w:top w:w="0" w:type="dxa"/>
            <w:bottom w:w="0" w:type="dxa"/>
          </w:tblCellMar>
        </w:tblPrEx>
        <w:trPr>
          <w:trHeight w:val="425"/>
        </w:trPr>
        <w:tc>
          <w:tcPr>
            <w:tcW w:w="944" w:type="dxa"/>
            <w:vMerge/>
            <w:tcBorders>
              <w:top w:val="single" w:sz="8" w:space="0" w:color="000000"/>
              <w:left w:val="single" w:sz="8" w:space="0" w:color="000000"/>
              <w:bottom w:val="single" w:sz="8" w:space="0" w:color="000000"/>
              <w:right w:val="single" w:sz="8" w:space="0" w:color="000000"/>
            </w:tcBorders>
            <w:vAlign w:val="center"/>
          </w:tcPr>
          <w:p w:rsidR="00301724" w:rsidRDefault="00301724">
            <w:pPr>
              <w:spacing w:line="1" w:lineRule="exact"/>
            </w:pPr>
          </w:p>
        </w:tc>
        <w:tc>
          <w:tcPr>
            <w:tcW w:w="2268" w:type="dxa"/>
            <w:vMerge/>
            <w:tcBorders>
              <w:top w:val="single" w:sz="8" w:space="0" w:color="000000"/>
              <w:left w:val="single" w:sz="8" w:space="0" w:color="000000"/>
              <w:bottom w:val="single" w:sz="8" w:space="0" w:color="000000"/>
              <w:right w:val="single" w:sz="8" w:space="0" w:color="000000"/>
            </w:tcBorders>
            <w:vAlign w:val="center"/>
          </w:tcPr>
          <w:p w:rsidR="00301724" w:rsidRDefault="00301724">
            <w:pPr>
              <w:spacing w:line="1" w:lineRule="exact"/>
            </w:pPr>
          </w:p>
        </w:tc>
        <w:tc>
          <w:tcPr>
            <w:tcW w:w="1587" w:type="dxa"/>
            <w:vMerge/>
            <w:tcBorders>
              <w:top w:val="single" w:sz="8" w:space="0" w:color="000000"/>
              <w:left w:val="single" w:sz="8" w:space="0" w:color="000000"/>
              <w:bottom w:val="single" w:sz="8" w:space="0" w:color="000000"/>
              <w:right w:val="single" w:sz="8" w:space="0" w:color="000000"/>
            </w:tcBorders>
            <w:vAlign w:val="center"/>
          </w:tcPr>
          <w:p w:rsidR="00301724" w:rsidRDefault="00301724">
            <w:pPr>
              <w:spacing w:line="1" w:lineRule="exact"/>
            </w:pPr>
          </w:p>
        </w:tc>
        <w:tc>
          <w:tcPr>
            <w:tcW w:w="2381" w:type="dxa"/>
            <w:tcBorders>
              <w:top w:val="single" w:sz="8" w:space="0" w:color="000000"/>
              <w:left w:val="single" w:sz="8" w:space="0" w:color="000000"/>
              <w:bottom w:val="single" w:sz="8" w:space="0" w:color="000000"/>
              <w:right w:val="single" w:sz="8" w:space="0" w:color="000000"/>
            </w:tcBorders>
            <w:vAlign w:val="center"/>
          </w:tcPr>
          <w:p w:rsidR="00301724" w:rsidRDefault="00130132">
            <w:pPr>
              <w:spacing w:before="40" w:after="40"/>
              <w:ind w:left="40" w:right="40"/>
              <w:jc w:val="left"/>
              <w:rPr>
                <w:rFonts w:ascii="微软雅黑" w:eastAsia="微软雅黑" w:hAnsi="微软雅黑" w:cs="微软雅黑"/>
                <w:color w:val="000000"/>
                <w:sz w:val="18"/>
              </w:rPr>
            </w:pPr>
            <w:r>
              <w:rPr>
                <w:rFonts w:ascii="微软雅黑" w:eastAsia="微软雅黑" w:hAnsi="微软雅黑" w:cs="微软雅黑" w:hint="eastAsia"/>
                <w:color w:val="000000"/>
                <w:sz w:val="18"/>
              </w:rPr>
              <w:t>项目质量可控性</w:t>
            </w:r>
          </w:p>
        </w:tc>
        <w:tc>
          <w:tcPr>
            <w:tcW w:w="1814" w:type="dxa"/>
            <w:gridSpan w:val="2"/>
            <w:tcBorders>
              <w:top w:val="single" w:sz="8" w:space="0" w:color="000000"/>
              <w:left w:val="single" w:sz="8" w:space="0" w:color="000000"/>
              <w:bottom w:val="single" w:sz="8" w:space="0" w:color="000000"/>
              <w:right w:val="single" w:sz="8" w:space="0" w:color="000000"/>
            </w:tcBorders>
            <w:vAlign w:val="center"/>
          </w:tcPr>
          <w:p w:rsidR="00301724" w:rsidRDefault="00130132">
            <w:pPr>
              <w:spacing w:before="40" w:after="40"/>
              <w:ind w:left="40" w:right="40"/>
              <w:jc w:val="center"/>
              <w:rPr>
                <w:rFonts w:ascii="微软雅黑" w:eastAsia="微软雅黑" w:hAnsi="微软雅黑" w:cs="微软雅黑"/>
                <w:color w:val="000000"/>
                <w:sz w:val="18"/>
              </w:rPr>
            </w:pPr>
            <w:r>
              <w:rPr>
                <w:rFonts w:ascii="微软雅黑" w:eastAsia="微软雅黑" w:hAnsi="微软雅黑" w:cs="微软雅黑" w:hint="eastAsia"/>
                <w:color w:val="000000"/>
                <w:sz w:val="18"/>
              </w:rPr>
              <w:t>可控</w:t>
            </w:r>
          </w:p>
        </w:tc>
        <w:tc>
          <w:tcPr>
            <w:tcW w:w="2721" w:type="dxa"/>
            <w:gridSpan w:val="2"/>
            <w:tcBorders>
              <w:top w:val="single" w:sz="8" w:space="0" w:color="000000"/>
              <w:left w:val="single" w:sz="8" w:space="0" w:color="000000"/>
              <w:bottom w:val="single" w:sz="8" w:space="0" w:color="000000"/>
              <w:right w:val="single" w:sz="8" w:space="0" w:color="000000"/>
            </w:tcBorders>
            <w:vAlign w:val="center"/>
          </w:tcPr>
          <w:p w:rsidR="00301724" w:rsidRDefault="00130132">
            <w:pPr>
              <w:spacing w:before="40" w:after="40"/>
              <w:ind w:left="40" w:right="40"/>
              <w:jc w:val="left"/>
              <w:rPr>
                <w:rFonts w:ascii="微软雅黑" w:eastAsia="微软雅黑" w:hAnsi="微软雅黑" w:cs="微软雅黑"/>
                <w:color w:val="000000"/>
                <w:sz w:val="18"/>
              </w:rPr>
            </w:pPr>
            <w:r>
              <w:rPr>
                <w:rFonts w:ascii="微软雅黑" w:eastAsia="微软雅黑" w:hAnsi="微软雅黑" w:cs="微软雅黑" w:hint="eastAsia"/>
                <w:color w:val="000000"/>
                <w:sz w:val="18"/>
              </w:rPr>
              <w:t>可控</w:t>
            </w:r>
          </w:p>
        </w:tc>
        <w:tc>
          <w:tcPr>
            <w:tcW w:w="680" w:type="dxa"/>
            <w:tcBorders>
              <w:top w:val="single" w:sz="8" w:space="0" w:color="000000"/>
              <w:left w:val="single" w:sz="8" w:space="0" w:color="000000"/>
              <w:bottom w:val="single" w:sz="8" w:space="0" w:color="000000"/>
              <w:right w:val="single" w:sz="8" w:space="0" w:color="000000"/>
            </w:tcBorders>
            <w:vAlign w:val="center"/>
          </w:tcPr>
          <w:p w:rsidR="00301724" w:rsidRDefault="00130132">
            <w:pPr>
              <w:spacing w:before="40" w:after="40"/>
              <w:ind w:left="40" w:right="40"/>
              <w:jc w:val="center"/>
              <w:rPr>
                <w:rFonts w:ascii="微软雅黑" w:eastAsia="微软雅黑" w:hAnsi="微软雅黑" w:cs="微软雅黑"/>
                <w:color w:val="000000"/>
                <w:sz w:val="18"/>
              </w:rPr>
            </w:pPr>
            <w:r>
              <w:rPr>
                <w:rFonts w:ascii="微软雅黑" w:eastAsia="微软雅黑" w:hAnsi="微软雅黑" w:cs="微软雅黑" w:hint="eastAsia"/>
                <w:color w:val="000000"/>
                <w:sz w:val="18"/>
              </w:rPr>
              <w:t>11</w:t>
            </w:r>
          </w:p>
        </w:tc>
        <w:tc>
          <w:tcPr>
            <w:tcW w:w="907" w:type="dxa"/>
            <w:tcBorders>
              <w:top w:val="single" w:sz="8" w:space="0" w:color="000000"/>
              <w:left w:val="single" w:sz="8" w:space="0" w:color="000000"/>
              <w:bottom w:val="single" w:sz="8" w:space="0" w:color="000000"/>
              <w:right w:val="single" w:sz="8" w:space="0" w:color="000000"/>
            </w:tcBorders>
            <w:vAlign w:val="center"/>
          </w:tcPr>
          <w:p w:rsidR="00301724" w:rsidRDefault="00130132">
            <w:pPr>
              <w:spacing w:before="40" w:after="40"/>
              <w:ind w:left="40" w:right="40"/>
              <w:jc w:val="right"/>
              <w:rPr>
                <w:rFonts w:ascii="微软雅黑" w:eastAsia="微软雅黑" w:hAnsi="微软雅黑" w:cs="微软雅黑"/>
                <w:color w:val="000000"/>
                <w:sz w:val="18"/>
              </w:rPr>
            </w:pPr>
            <w:r>
              <w:rPr>
                <w:rFonts w:ascii="微软雅黑" w:eastAsia="微软雅黑" w:hAnsi="微软雅黑" w:cs="微软雅黑" w:hint="eastAsia"/>
                <w:color w:val="000000"/>
                <w:sz w:val="18"/>
              </w:rPr>
              <w:t>11.00</w:t>
            </w:r>
          </w:p>
        </w:tc>
        <w:tc>
          <w:tcPr>
            <w:tcW w:w="2608" w:type="dxa"/>
            <w:tcBorders>
              <w:top w:val="single" w:sz="8" w:space="0" w:color="000000"/>
              <w:left w:val="single" w:sz="8" w:space="0" w:color="000000"/>
              <w:bottom w:val="single" w:sz="8" w:space="0" w:color="000000"/>
              <w:right w:val="single" w:sz="8" w:space="0" w:color="000000"/>
            </w:tcBorders>
            <w:vAlign w:val="center"/>
          </w:tcPr>
          <w:p w:rsidR="00301724" w:rsidRDefault="00130132">
            <w:pPr>
              <w:spacing w:before="40" w:after="40"/>
              <w:ind w:left="40" w:right="40"/>
              <w:jc w:val="left"/>
              <w:rPr>
                <w:rFonts w:ascii="微软雅黑" w:eastAsia="微软雅黑" w:hAnsi="微软雅黑" w:cs="微软雅黑"/>
                <w:color w:val="000000"/>
                <w:sz w:val="18"/>
              </w:rPr>
            </w:pPr>
            <w:r>
              <w:rPr>
                <w:rFonts w:ascii="微软雅黑" w:eastAsia="微软雅黑" w:hAnsi="微软雅黑" w:cs="微软雅黑" w:hint="eastAsia"/>
                <w:color w:val="000000"/>
                <w:sz w:val="18"/>
              </w:rPr>
              <w:t>项目质量达到预期</w:t>
            </w:r>
          </w:p>
        </w:tc>
      </w:tr>
      <w:tr w:rsidR="00301724">
        <w:tblPrEx>
          <w:tblCellMar>
            <w:top w:w="0" w:type="dxa"/>
            <w:bottom w:w="0" w:type="dxa"/>
          </w:tblCellMar>
        </w:tblPrEx>
        <w:trPr>
          <w:trHeight w:val="425"/>
        </w:trPr>
        <w:tc>
          <w:tcPr>
            <w:tcW w:w="944" w:type="dxa"/>
            <w:vMerge/>
            <w:tcBorders>
              <w:top w:val="single" w:sz="8" w:space="0" w:color="000000"/>
              <w:left w:val="single" w:sz="8" w:space="0" w:color="000000"/>
              <w:bottom w:val="single" w:sz="8" w:space="0" w:color="000000"/>
              <w:right w:val="single" w:sz="8" w:space="0" w:color="000000"/>
            </w:tcBorders>
            <w:vAlign w:val="center"/>
          </w:tcPr>
          <w:p w:rsidR="00301724" w:rsidRDefault="00301724">
            <w:pPr>
              <w:spacing w:line="1" w:lineRule="exact"/>
            </w:pPr>
          </w:p>
        </w:tc>
        <w:tc>
          <w:tcPr>
            <w:tcW w:w="2268" w:type="dxa"/>
            <w:vMerge/>
            <w:tcBorders>
              <w:top w:val="single" w:sz="8" w:space="0" w:color="000000"/>
              <w:left w:val="single" w:sz="8" w:space="0" w:color="000000"/>
              <w:bottom w:val="single" w:sz="8" w:space="0" w:color="000000"/>
              <w:right w:val="single" w:sz="8" w:space="0" w:color="000000"/>
            </w:tcBorders>
            <w:vAlign w:val="center"/>
          </w:tcPr>
          <w:p w:rsidR="00301724" w:rsidRDefault="00301724">
            <w:pPr>
              <w:spacing w:line="1" w:lineRule="exact"/>
            </w:pPr>
          </w:p>
        </w:tc>
        <w:tc>
          <w:tcPr>
            <w:tcW w:w="1587" w:type="dxa"/>
            <w:vMerge/>
            <w:tcBorders>
              <w:top w:val="single" w:sz="8" w:space="0" w:color="000000"/>
              <w:left w:val="single" w:sz="8" w:space="0" w:color="000000"/>
              <w:bottom w:val="single" w:sz="8" w:space="0" w:color="000000"/>
              <w:right w:val="single" w:sz="8" w:space="0" w:color="000000"/>
            </w:tcBorders>
            <w:vAlign w:val="center"/>
          </w:tcPr>
          <w:p w:rsidR="00301724" w:rsidRDefault="00301724">
            <w:pPr>
              <w:spacing w:line="1" w:lineRule="exact"/>
            </w:pPr>
          </w:p>
        </w:tc>
        <w:tc>
          <w:tcPr>
            <w:tcW w:w="2381" w:type="dxa"/>
            <w:tcBorders>
              <w:top w:val="single" w:sz="8" w:space="0" w:color="000000"/>
              <w:left w:val="single" w:sz="8" w:space="0" w:color="000000"/>
              <w:bottom w:val="single" w:sz="8" w:space="0" w:color="000000"/>
              <w:right w:val="single" w:sz="8" w:space="0" w:color="000000"/>
            </w:tcBorders>
            <w:vAlign w:val="center"/>
          </w:tcPr>
          <w:p w:rsidR="00301724" w:rsidRDefault="00130132">
            <w:pPr>
              <w:spacing w:before="40" w:after="40"/>
              <w:ind w:left="40" w:right="40"/>
              <w:jc w:val="left"/>
              <w:rPr>
                <w:rFonts w:ascii="微软雅黑" w:eastAsia="微软雅黑" w:hAnsi="微软雅黑" w:cs="微软雅黑"/>
                <w:color w:val="000000"/>
                <w:sz w:val="18"/>
              </w:rPr>
            </w:pPr>
            <w:r>
              <w:rPr>
                <w:rFonts w:ascii="微软雅黑" w:eastAsia="微软雅黑" w:hAnsi="微软雅黑" w:cs="微软雅黑" w:hint="eastAsia"/>
                <w:color w:val="000000"/>
                <w:sz w:val="18"/>
              </w:rPr>
              <w:t>资金使用合规性</w:t>
            </w:r>
          </w:p>
        </w:tc>
        <w:tc>
          <w:tcPr>
            <w:tcW w:w="1814" w:type="dxa"/>
            <w:gridSpan w:val="2"/>
            <w:tcBorders>
              <w:top w:val="single" w:sz="8" w:space="0" w:color="000000"/>
              <w:left w:val="single" w:sz="8" w:space="0" w:color="000000"/>
              <w:bottom w:val="single" w:sz="8" w:space="0" w:color="000000"/>
              <w:right w:val="single" w:sz="8" w:space="0" w:color="000000"/>
            </w:tcBorders>
            <w:vAlign w:val="center"/>
          </w:tcPr>
          <w:p w:rsidR="00301724" w:rsidRDefault="00130132">
            <w:pPr>
              <w:spacing w:before="40" w:after="40"/>
              <w:ind w:left="40" w:right="40"/>
              <w:jc w:val="center"/>
              <w:rPr>
                <w:rFonts w:ascii="微软雅黑" w:eastAsia="微软雅黑" w:hAnsi="微软雅黑" w:cs="微软雅黑"/>
                <w:color w:val="000000"/>
                <w:sz w:val="18"/>
              </w:rPr>
            </w:pPr>
            <w:r>
              <w:rPr>
                <w:rFonts w:ascii="微软雅黑" w:eastAsia="微软雅黑" w:hAnsi="微软雅黑" w:cs="微软雅黑" w:hint="eastAsia"/>
                <w:color w:val="000000"/>
                <w:sz w:val="18"/>
              </w:rPr>
              <w:t>合规</w:t>
            </w:r>
          </w:p>
        </w:tc>
        <w:tc>
          <w:tcPr>
            <w:tcW w:w="2721" w:type="dxa"/>
            <w:gridSpan w:val="2"/>
            <w:tcBorders>
              <w:top w:val="single" w:sz="8" w:space="0" w:color="000000"/>
              <w:left w:val="single" w:sz="8" w:space="0" w:color="000000"/>
              <w:bottom w:val="single" w:sz="8" w:space="0" w:color="000000"/>
              <w:right w:val="single" w:sz="8" w:space="0" w:color="000000"/>
            </w:tcBorders>
            <w:vAlign w:val="center"/>
          </w:tcPr>
          <w:p w:rsidR="00301724" w:rsidRDefault="00130132">
            <w:pPr>
              <w:spacing w:before="40" w:after="40"/>
              <w:ind w:left="40" w:right="40"/>
              <w:jc w:val="left"/>
              <w:rPr>
                <w:rFonts w:ascii="微软雅黑" w:eastAsia="微软雅黑" w:hAnsi="微软雅黑" w:cs="微软雅黑"/>
                <w:color w:val="000000"/>
                <w:sz w:val="18"/>
              </w:rPr>
            </w:pPr>
            <w:r>
              <w:rPr>
                <w:rFonts w:ascii="微软雅黑" w:eastAsia="微软雅黑" w:hAnsi="微软雅黑" w:cs="微软雅黑" w:hint="eastAsia"/>
                <w:color w:val="000000"/>
                <w:sz w:val="18"/>
              </w:rPr>
              <w:t>合规</w:t>
            </w:r>
          </w:p>
        </w:tc>
        <w:tc>
          <w:tcPr>
            <w:tcW w:w="680" w:type="dxa"/>
            <w:tcBorders>
              <w:top w:val="single" w:sz="8" w:space="0" w:color="000000"/>
              <w:left w:val="single" w:sz="8" w:space="0" w:color="000000"/>
              <w:bottom w:val="single" w:sz="8" w:space="0" w:color="000000"/>
              <w:right w:val="single" w:sz="8" w:space="0" w:color="000000"/>
            </w:tcBorders>
            <w:vAlign w:val="center"/>
          </w:tcPr>
          <w:p w:rsidR="00301724" w:rsidRDefault="00130132">
            <w:pPr>
              <w:spacing w:before="40" w:after="40"/>
              <w:ind w:left="40" w:right="40"/>
              <w:jc w:val="center"/>
              <w:rPr>
                <w:rFonts w:ascii="微软雅黑" w:eastAsia="微软雅黑" w:hAnsi="微软雅黑" w:cs="微软雅黑"/>
                <w:color w:val="000000"/>
                <w:sz w:val="18"/>
              </w:rPr>
            </w:pPr>
            <w:r>
              <w:rPr>
                <w:rFonts w:ascii="微软雅黑" w:eastAsia="微软雅黑" w:hAnsi="微软雅黑" w:cs="微软雅黑" w:hint="eastAsia"/>
                <w:color w:val="000000"/>
                <w:sz w:val="18"/>
              </w:rPr>
              <w:t>12</w:t>
            </w:r>
          </w:p>
        </w:tc>
        <w:tc>
          <w:tcPr>
            <w:tcW w:w="907" w:type="dxa"/>
            <w:tcBorders>
              <w:top w:val="single" w:sz="8" w:space="0" w:color="000000"/>
              <w:left w:val="single" w:sz="8" w:space="0" w:color="000000"/>
              <w:bottom w:val="single" w:sz="8" w:space="0" w:color="000000"/>
              <w:right w:val="single" w:sz="8" w:space="0" w:color="000000"/>
            </w:tcBorders>
            <w:vAlign w:val="center"/>
          </w:tcPr>
          <w:p w:rsidR="00301724" w:rsidRDefault="00130132">
            <w:pPr>
              <w:spacing w:before="40" w:after="40"/>
              <w:ind w:left="40" w:right="40"/>
              <w:jc w:val="right"/>
              <w:rPr>
                <w:rFonts w:ascii="微软雅黑" w:eastAsia="微软雅黑" w:hAnsi="微软雅黑" w:cs="微软雅黑"/>
                <w:color w:val="000000"/>
                <w:sz w:val="18"/>
              </w:rPr>
            </w:pPr>
            <w:r>
              <w:rPr>
                <w:rFonts w:ascii="微软雅黑" w:eastAsia="微软雅黑" w:hAnsi="微软雅黑" w:cs="微软雅黑" w:hint="eastAsia"/>
                <w:color w:val="000000"/>
                <w:sz w:val="18"/>
              </w:rPr>
              <w:t>12.00</w:t>
            </w:r>
          </w:p>
        </w:tc>
        <w:tc>
          <w:tcPr>
            <w:tcW w:w="2608" w:type="dxa"/>
            <w:tcBorders>
              <w:top w:val="single" w:sz="8" w:space="0" w:color="000000"/>
              <w:left w:val="single" w:sz="8" w:space="0" w:color="000000"/>
              <w:bottom w:val="single" w:sz="8" w:space="0" w:color="000000"/>
              <w:right w:val="single" w:sz="8" w:space="0" w:color="000000"/>
            </w:tcBorders>
            <w:vAlign w:val="center"/>
          </w:tcPr>
          <w:p w:rsidR="00301724" w:rsidRDefault="00130132">
            <w:pPr>
              <w:spacing w:before="40" w:after="40"/>
              <w:ind w:left="40" w:right="40"/>
              <w:jc w:val="left"/>
              <w:rPr>
                <w:rFonts w:ascii="微软雅黑" w:eastAsia="微软雅黑" w:hAnsi="微软雅黑" w:cs="微软雅黑"/>
                <w:color w:val="000000"/>
                <w:sz w:val="18"/>
              </w:rPr>
            </w:pPr>
            <w:r>
              <w:rPr>
                <w:rFonts w:ascii="微软雅黑" w:eastAsia="微软雅黑" w:hAnsi="微软雅黑" w:cs="微软雅黑" w:hint="eastAsia"/>
                <w:color w:val="000000"/>
                <w:sz w:val="18"/>
              </w:rPr>
              <w:t>资金使用规范</w:t>
            </w:r>
          </w:p>
        </w:tc>
      </w:tr>
      <w:tr w:rsidR="00301724">
        <w:tblPrEx>
          <w:tblCellMar>
            <w:top w:w="0" w:type="dxa"/>
            <w:bottom w:w="0" w:type="dxa"/>
          </w:tblCellMar>
        </w:tblPrEx>
        <w:trPr>
          <w:trHeight w:val="425"/>
        </w:trPr>
        <w:tc>
          <w:tcPr>
            <w:tcW w:w="944" w:type="dxa"/>
            <w:vMerge/>
            <w:tcBorders>
              <w:top w:val="single" w:sz="8" w:space="0" w:color="000000"/>
              <w:left w:val="single" w:sz="8" w:space="0" w:color="000000"/>
              <w:bottom w:val="single" w:sz="8" w:space="0" w:color="000000"/>
              <w:right w:val="single" w:sz="8" w:space="0" w:color="000000"/>
            </w:tcBorders>
            <w:vAlign w:val="center"/>
          </w:tcPr>
          <w:p w:rsidR="00301724" w:rsidRDefault="00301724">
            <w:pPr>
              <w:spacing w:line="1" w:lineRule="exact"/>
            </w:pPr>
          </w:p>
        </w:tc>
        <w:tc>
          <w:tcPr>
            <w:tcW w:w="2268" w:type="dxa"/>
            <w:vMerge/>
            <w:tcBorders>
              <w:top w:val="single" w:sz="8" w:space="0" w:color="000000"/>
              <w:left w:val="single" w:sz="8" w:space="0" w:color="000000"/>
              <w:bottom w:val="single" w:sz="8" w:space="0" w:color="000000"/>
              <w:right w:val="single" w:sz="8" w:space="0" w:color="000000"/>
            </w:tcBorders>
            <w:vAlign w:val="center"/>
          </w:tcPr>
          <w:p w:rsidR="00301724" w:rsidRDefault="00301724">
            <w:pPr>
              <w:spacing w:line="1" w:lineRule="exact"/>
            </w:pPr>
          </w:p>
        </w:tc>
        <w:tc>
          <w:tcPr>
            <w:tcW w:w="1587" w:type="dxa"/>
            <w:vMerge/>
            <w:tcBorders>
              <w:top w:val="single" w:sz="8" w:space="0" w:color="000000"/>
              <w:left w:val="single" w:sz="8" w:space="0" w:color="000000"/>
              <w:bottom w:val="single" w:sz="8" w:space="0" w:color="000000"/>
              <w:right w:val="single" w:sz="8" w:space="0" w:color="000000"/>
            </w:tcBorders>
            <w:vAlign w:val="center"/>
          </w:tcPr>
          <w:p w:rsidR="00301724" w:rsidRDefault="00301724">
            <w:pPr>
              <w:spacing w:line="1" w:lineRule="exact"/>
            </w:pPr>
          </w:p>
        </w:tc>
        <w:tc>
          <w:tcPr>
            <w:tcW w:w="2381" w:type="dxa"/>
            <w:tcBorders>
              <w:top w:val="single" w:sz="8" w:space="0" w:color="000000"/>
              <w:left w:val="single" w:sz="8" w:space="0" w:color="000000"/>
              <w:bottom w:val="single" w:sz="8" w:space="0" w:color="000000"/>
              <w:right w:val="single" w:sz="8" w:space="0" w:color="000000"/>
            </w:tcBorders>
            <w:vAlign w:val="center"/>
          </w:tcPr>
          <w:p w:rsidR="00301724" w:rsidRDefault="00130132">
            <w:pPr>
              <w:spacing w:before="40" w:after="40"/>
              <w:ind w:left="40" w:right="40"/>
              <w:jc w:val="left"/>
              <w:rPr>
                <w:rFonts w:ascii="微软雅黑" w:eastAsia="微软雅黑" w:hAnsi="微软雅黑" w:cs="微软雅黑"/>
                <w:color w:val="000000"/>
                <w:sz w:val="18"/>
              </w:rPr>
            </w:pPr>
            <w:r>
              <w:rPr>
                <w:rFonts w:ascii="微软雅黑" w:eastAsia="微软雅黑" w:hAnsi="微软雅黑" w:cs="微软雅黑" w:hint="eastAsia"/>
                <w:color w:val="000000"/>
                <w:sz w:val="18"/>
              </w:rPr>
              <w:t>财务监督检查</w:t>
            </w:r>
          </w:p>
        </w:tc>
        <w:tc>
          <w:tcPr>
            <w:tcW w:w="1814" w:type="dxa"/>
            <w:gridSpan w:val="2"/>
            <w:tcBorders>
              <w:top w:val="single" w:sz="8" w:space="0" w:color="000000"/>
              <w:left w:val="single" w:sz="8" w:space="0" w:color="000000"/>
              <w:bottom w:val="single" w:sz="8" w:space="0" w:color="000000"/>
              <w:right w:val="single" w:sz="8" w:space="0" w:color="000000"/>
            </w:tcBorders>
            <w:vAlign w:val="center"/>
          </w:tcPr>
          <w:p w:rsidR="00301724" w:rsidRDefault="00130132">
            <w:pPr>
              <w:spacing w:before="40" w:after="40"/>
              <w:ind w:left="40" w:right="40"/>
              <w:jc w:val="center"/>
              <w:rPr>
                <w:rFonts w:ascii="微软雅黑" w:eastAsia="微软雅黑" w:hAnsi="微软雅黑" w:cs="微软雅黑"/>
                <w:color w:val="000000"/>
                <w:sz w:val="18"/>
              </w:rPr>
            </w:pPr>
            <w:r>
              <w:rPr>
                <w:rFonts w:ascii="微软雅黑" w:eastAsia="微软雅黑" w:hAnsi="微软雅黑" w:cs="微软雅黑" w:hint="eastAsia"/>
                <w:color w:val="000000"/>
                <w:sz w:val="18"/>
              </w:rPr>
              <w:t>无问题</w:t>
            </w:r>
          </w:p>
        </w:tc>
        <w:tc>
          <w:tcPr>
            <w:tcW w:w="2721" w:type="dxa"/>
            <w:gridSpan w:val="2"/>
            <w:tcBorders>
              <w:top w:val="single" w:sz="8" w:space="0" w:color="000000"/>
              <w:left w:val="single" w:sz="8" w:space="0" w:color="000000"/>
              <w:bottom w:val="single" w:sz="8" w:space="0" w:color="000000"/>
              <w:right w:val="single" w:sz="8" w:space="0" w:color="000000"/>
            </w:tcBorders>
            <w:vAlign w:val="center"/>
          </w:tcPr>
          <w:p w:rsidR="00301724" w:rsidRDefault="00130132">
            <w:pPr>
              <w:spacing w:before="40" w:after="40"/>
              <w:ind w:left="40" w:right="40"/>
              <w:jc w:val="left"/>
              <w:rPr>
                <w:rFonts w:ascii="微软雅黑" w:eastAsia="微软雅黑" w:hAnsi="微软雅黑" w:cs="微软雅黑"/>
                <w:color w:val="000000"/>
                <w:sz w:val="18"/>
              </w:rPr>
            </w:pPr>
            <w:r>
              <w:rPr>
                <w:rFonts w:ascii="微软雅黑" w:eastAsia="微软雅黑" w:hAnsi="微软雅黑" w:cs="微软雅黑" w:hint="eastAsia"/>
                <w:color w:val="000000"/>
                <w:sz w:val="18"/>
              </w:rPr>
              <w:t>无问题</w:t>
            </w:r>
          </w:p>
        </w:tc>
        <w:tc>
          <w:tcPr>
            <w:tcW w:w="680" w:type="dxa"/>
            <w:tcBorders>
              <w:top w:val="single" w:sz="8" w:space="0" w:color="000000"/>
              <w:left w:val="single" w:sz="8" w:space="0" w:color="000000"/>
              <w:bottom w:val="single" w:sz="8" w:space="0" w:color="000000"/>
              <w:right w:val="single" w:sz="8" w:space="0" w:color="000000"/>
            </w:tcBorders>
            <w:vAlign w:val="center"/>
          </w:tcPr>
          <w:p w:rsidR="00301724" w:rsidRDefault="00130132">
            <w:pPr>
              <w:spacing w:before="40" w:after="40"/>
              <w:ind w:left="40" w:right="40"/>
              <w:jc w:val="center"/>
              <w:rPr>
                <w:rFonts w:ascii="微软雅黑" w:eastAsia="微软雅黑" w:hAnsi="微软雅黑" w:cs="微软雅黑"/>
                <w:color w:val="000000"/>
                <w:sz w:val="18"/>
              </w:rPr>
            </w:pPr>
            <w:r>
              <w:rPr>
                <w:rFonts w:ascii="微软雅黑" w:eastAsia="微软雅黑" w:hAnsi="微软雅黑" w:cs="微软雅黑" w:hint="eastAsia"/>
                <w:color w:val="000000"/>
                <w:sz w:val="18"/>
              </w:rPr>
              <w:t>11</w:t>
            </w:r>
          </w:p>
        </w:tc>
        <w:tc>
          <w:tcPr>
            <w:tcW w:w="907" w:type="dxa"/>
            <w:tcBorders>
              <w:top w:val="single" w:sz="8" w:space="0" w:color="000000"/>
              <w:left w:val="single" w:sz="8" w:space="0" w:color="000000"/>
              <w:bottom w:val="single" w:sz="8" w:space="0" w:color="000000"/>
              <w:right w:val="single" w:sz="8" w:space="0" w:color="000000"/>
            </w:tcBorders>
            <w:vAlign w:val="center"/>
          </w:tcPr>
          <w:p w:rsidR="00301724" w:rsidRDefault="00130132">
            <w:pPr>
              <w:spacing w:before="40" w:after="40"/>
              <w:ind w:left="40" w:right="40"/>
              <w:jc w:val="right"/>
              <w:rPr>
                <w:rFonts w:ascii="微软雅黑" w:eastAsia="微软雅黑" w:hAnsi="微软雅黑" w:cs="微软雅黑"/>
                <w:color w:val="000000"/>
                <w:sz w:val="18"/>
              </w:rPr>
            </w:pPr>
            <w:r>
              <w:rPr>
                <w:rFonts w:ascii="微软雅黑" w:eastAsia="微软雅黑" w:hAnsi="微软雅黑" w:cs="微软雅黑" w:hint="eastAsia"/>
                <w:color w:val="000000"/>
                <w:sz w:val="18"/>
              </w:rPr>
              <w:t>11.00</w:t>
            </w:r>
          </w:p>
        </w:tc>
        <w:tc>
          <w:tcPr>
            <w:tcW w:w="2608" w:type="dxa"/>
            <w:tcBorders>
              <w:top w:val="single" w:sz="8" w:space="0" w:color="000000"/>
              <w:left w:val="single" w:sz="8" w:space="0" w:color="000000"/>
              <w:bottom w:val="single" w:sz="8" w:space="0" w:color="000000"/>
              <w:right w:val="single" w:sz="8" w:space="0" w:color="000000"/>
            </w:tcBorders>
            <w:vAlign w:val="center"/>
          </w:tcPr>
          <w:p w:rsidR="00301724" w:rsidRDefault="00130132">
            <w:pPr>
              <w:spacing w:before="40" w:after="40"/>
              <w:ind w:left="40" w:right="40"/>
              <w:jc w:val="left"/>
              <w:rPr>
                <w:rFonts w:ascii="微软雅黑" w:eastAsia="微软雅黑" w:hAnsi="微软雅黑" w:cs="微软雅黑"/>
                <w:color w:val="000000"/>
                <w:sz w:val="18"/>
              </w:rPr>
            </w:pPr>
            <w:r>
              <w:rPr>
                <w:rFonts w:ascii="微软雅黑" w:eastAsia="微软雅黑" w:hAnsi="微软雅黑" w:cs="微软雅黑" w:hint="eastAsia"/>
                <w:color w:val="000000"/>
                <w:sz w:val="18"/>
              </w:rPr>
              <w:t>无问题</w:t>
            </w:r>
          </w:p>
        </w:tc>
      </w:tr>
      <w:tr w:rsidR="00301724">
        <w:tblPrEx>
          <w:tblCellMar>
            <w:top w:w="0" w:type="dxa"/>
            <w:bottom w:w="0" w:type="dxa"/>
          </w:tblCellMar>
        </w:tblPrEx>
        <w:trPr>
          <w:trHeight w:val="425"/>
        </w:trPr>
        <w:tc>
          <w:tcPr>
            <w:tcW w:w="944" w:type="dxa"/>
            <w:vMerge/>
            <w:tcBorders>
              <w:top w:val="single" w:sz="8" w:space="0" w:color="000000"/>
              <w:left w:val="single" w:sz="8" w:space="0" w:color="000000"/>
              <w:bottom w:val="single" w:sz="8" w:space="0" w:color="000000"/>
              <w:right w:val="single" w:sz="8" w:space="0" w:color="000000"/>
            </w:tcBorders>
            <w:vAlign w:val="center"/>
          </w:tcPr>
          <w:p w:rsidR="00301724" w:rsidRDefault="00301724">
            <w:pPr>
              <w:spacing w:line="1" w:lineRule="exact"/>
            </w:pPr>
          </w:p>
        </w:tc>
        <w:tc>
          <w:tcPr>
            <w:tcW w:w="11454" w:type="dxa"/>
            <w:gridSpan w:val="8"/>
            <w:tcBorders>
              <w:top w:val="single" w:sz="8" w:space="0" w:color="000000"/>
              <w:left w:val="single" w:sz="8" w:space="0" w:color="000000"/>
              <w:bottom w:val="single" w:sz="8" w:space="0" w:color="000000"/>
              <w:right w:val="single" w:sz="8" w:space="0" w:color="000000"/>
            </w:tcBorders>
            <w:vAlign w:val="center"/>
          </w:tcPr>
          <w:p w:rsidR="00301724" w:rsidRDefault="00130132">
            <w:pPr>
              <w:spacing w:before="40" w:after="40"/>
              <w:ind w:left="40" w:right="40"/>
              <w:jc w:val="right"/>
              <w:rPr>
                <w:rFonts w:ascii="微软雅黑" w:eastAsia="微软雅黑" w:hAnsi="微软雅黑" w:cs="微软雅黑"/>
                <w:color w:val="000000"/>
                <w:sz w:val="18"/>
              </w:rPr>
            </w:pPr>
            <w:r>
              <w:rPr>
                <w:rFonts w:ascii="微软雅黑" w:eastAsia="微软雅黑" w:hAnsi="微软雅黑" w:cs="微软雅黑" w:hint="eastAsia"/>
                <w:color w:val="000000"/>
                <w:sz w:val="18"/>
              </w:rPr>
              <w:t>小计：</w:t>
            </w:r>
          </w:p>
        </w:tc>
        <w:tc>
          <w:tcPr>
            <w:tcW w:w="907" w:type="dxa"/>
            <w:tcBorders>
              <w:top w:val="single" w:sz="8" w:space="0" w:color="000000"/>
              <w:left w:val="single" w:sz="8" w:space="0" w:color="000000"/>
              <w:bottom w:val="single" w:sz="8" w:space="0" w:color="000000"/>
              <w:right w:val="single" w:sz="8" w:space="0" w:color="000000"/>
            </w:tcBorders>
            <w:vAlign w:val="center"/>
          </w:tcPr>
          <w:p w:rsidR="00301724" w:rsidRDefault="00130132">
            <w:pPr>
              <w:spacing w:before="40" w:after="40"/>
              <w:ind w:left="40" w:right="40"/>
              <w:jc w:val="right"/>
              <w:rPr>
                <w:rFonts w:ascii="微软雅黑" w:eastAsia="微软雅黑" w:hAnsi="微软雅黑" w:cs="微软雅黑"/>
                <w:color w:val="000000"/>
                <w:sz w:val="18"/>
              </w:rPr>
            </w:pPr>
            <w:r>
              <w:rPr>
                <w:rFonts w:ascii="微软雅黑" w:eastAsia="微软雅黑" w:hAnsi="微软雅黑" w:cs="微软雅黑" w:hint="eastAsia"/>
                <w:color w:val="000000"/>
                <w:sz w:val="18"/>
              </w:rPr>
              <w:t>100.00</w:t>
            </w:r>
          </w:p>
        </w:tc>
        <w:tc>
          <w:tcPr>
            <w:tcW w:w="2608" w:type="dxa"/>
            <w:tcBorders>
              <w:top w:val="single" w:sz="8" w:space="0" w:color="000000"/>
              <w:left w:val="single" w:sz="8" w:space="0" w:color="000000"/>
              <w:bottom w:val="single" w:sz="8" w:space="0" w:color="000000"/>
              <w:right w:val="single" w:sz="8" w:space="0" w:color="000000"/>
            </w:tcBorders>
            <w:vAlign w:val="center"/>
          </w:tcPr>
          <w:p w:rsidR="00301724" w:rsidRDefault="00301724">
            <w:pPr>
              <w:spacing w:before="40" w:after="40"/>
              <w:ind w:left="40" w:right="40"/>
              <w:jc w:val="center"/>
              <w:rPr>
                <w:rFonts w:ascii="微软雅黑" w:eastAsia="微软雅黑" w:hAnsi="微软雅黑" w:cs="微软雅黑"/>
                <w:color w:val="000000"/>
                <w:sz w:val="18"/>
              </w:rPr>
            </w:pPr>
          </w:p>
        </w:tc>
      </w:tr>
      <w:tr w:rsidR="00301724">
        <w:tblPrEx>
          <w:tblCellMar>
            <w:top w:w="0" w:type="dxa"/>
            <w:bottom w:w="0" w:type="dxa"/>
          </w:tblCellMar>
        </w:tblPrEx>
        <w:trPr>
          <w:trHeight w:val="680"/>
        </w:trPr>
        <w:tc>
          <w:tcPr>
            <w:tcW w:w="3213" w:type="dxa"/>
            <w:gridSpan w:val="2"/>
            <w:tcBorders>
              <w:top w:val="single" w:sz="8" w:space="0" w:color="000000"/>
              <w:left w:val="single" w:sz="8" w:space="0" w:color="000000"/>
              <w:bottom w:val="single" w:sz="8" w:space="0" w:color="000000"/>
              <w:right w:val="single" w:sz="8" w:space="0" w:color="000000"/>
            </w:tcBorders>
            <w:vAlign w:val="center"/>
          </w:tcPr>
          <w:p w:rsidR="00301724" w:rsidRDefault="00130132">
            <w:pPr>
              <w:spacing w:before="40" w:after="40"/>
              <w:ind w:left="40" w:right="40"/>
              <w:jc w:val="center"/>
              <w:rPr>
                <w:rFonts w:ascii="微软雅黑" w:eastAsia="微软雅黑" w:hAnsi="微软雅黑" w:cs="微软雅黑"/>
                <w:color w:val="000000"/>
                <w:sz w:val="18"/>
              </w:rPr>
            </w:pPr>
            <w:r>
              <w:rPr>
                <w:rFonts w:ascii="微软雅黑" w:eastAsia="微软雅黑" w:hAnsi="微软雅黑" w:cs="微软雅黑" w:hint="eastAsia"/>
                <w:color w:val="000000"/>
                <w:sz w:val="18"/>
              </w:rPr>
              <w:t>一级指标</w:t>
            </w:r>
          </w:p>
        </w:tc>
        <w:tc>
          <w:tcPr>
            <w:tcW w:w="1587" w:type="dxa"/>
            <w:tcBorders>
              <w:top w:val="single" w:sz="8" w:space="0" w:color="000000"/>
              <w:left w:val="single" w:sz="8" w:space="0" w:color="000000"/>
              <w:bottom w:val="single" w:sz="8" w:space="0" w:color="000000"/>
              <w:right w:val="single" w:sz="8" w:space="0" w:color="000000"/>
            </w:tcBorders>
            <w:vAlign w:val="center"/>
          </w:tcPr>
          <w:p w:rsidR="00301724" w:rsidRDefault="00130132">
            <w:pPr>
              <w:spacing w:before="40" w:after="40"/>
              <w:ind w:left="40" w:right="40"/>
              <w:jc w:val="center"/>
              <w:rPr>
                <w:rFonts w:ascii="微软雅黑" w:eastAsia="微软雅黑" w:hAnsi="微软雅黑" w:cs="微软雅黑"/>
                <w:color w:val="000000"/>
                <w:sz w:val="18"/>
              </w:rPr>
            </w:pPr>
            <w:r>
              <w:rPr>
                <w:rFonts w:ascii="微软雅黑" w:eastAsia="微软雅黑" w:hAnsi="微软雅黑" w:cs="微软雅黑" w:hint="eastAsia"/>
                <w:color w:val="000000"/>
                <w:sz w:val="18"/>
              </w:rPr>
              <w:t>二级指标</w:t>
            </w:r>
          </w:p>
        </w:tc>
        <w:tc>
          <w:tcPr>
            <w:tcW w:w="2381" w:type="dxa"/>
            <w:tcBorders>
              <w:top w:val="single" w:sz="8" w:space="0" w:color="000000"/>
              <w:left w:val="single" w:sz="8" w:space="0" w:color="000000"/>
              <w:bottom w:val="single" w:sz="8" w:space="0" w:color="000000"/>
              <w:right w:val="single" w:sz="8" w:space="0" w:color="000000"/>
            </w:tcBorders>
            <w:vAlign w:val="center"/>
          </w:tcPr>
          <w:p w:rsidR="00301724" w:rsidRDefault="00130132">
            <w:pPr>
              <w:spacing w:before="40" w:after="40"/>
              <w:ind w:left="40" w:right="40"/>
              <w:jc w:val="center"/>
              <w:rPr>
                <w:rFonts w:ascii="微软雅黑" w:eastAsia="微软雅黑" w:hAnsi="微软雅黑" w:cs="微软雅黑"/>
                <w:color w:val="000000"/>
                <w:sz w:val="18"/>
              </w:rPr>
            </w:pPr>
            <w:r>
              <w:rPr>
                <w:rFonts w:ascii="微软雅黑" w:eastAsia="微软雅黑" w:hAnsi="微软雅黑" w:cs="微软雅黑" w:hint="eastAsia"/>
                <w:color w:val="000000"/>
                <w:sz w:val="18"/>
              </w:rPr>
              <w:t>三级指标</w:t>
            </w:r>
          </w:p>
        </w:tc>
        <w:tc>
          <w:tcPr>
            <w:tcW w:w="567" w:type="dxa"/>
            <w:tcBorders>
              <w:top w:val="single" w:sz="8" w:space="0" w:color="000000"/>
              <w:left w:val="single" w:sz="8" w:space="0" w:color="000000"/>
              <w:bottom w:val="single" w:sz="8" w:space="0" w:color="000000"/>
              <w:right w:val="single" w:sz="8" w:space="0" w:color="000000"/>
            </w:tcBorders>
            <w:vAlign w:val="center"/>
          </w:tcPr>
          <w:p w:rsidR="00301724" w:rsidRDefault="00130132">
            <w:pPr>
              <w:spacing w:before="40" w:after="40"/>
              <w:ind w:left="40" w:right="40"/>
              <w:jc w:val="center"/>
              <w:rPr>
                <w:rFonts w:ascii="微软雅黑" w:eastAsia="微软雅黑" w:hAnsi="微软雅黑" w:cs="微软雅黑"/>
                <w:color w:val="000000"/>
                <w:sz w:val="18"/>
              </w:rPr>
            </w:pPr>
            <w:r>
              <w:rPr>
                <w:rFonts w:ascii="微软雅黑" w:eastAsia="微软雅黑" w:hAnsi="微软雅黑" w:cs="微软雅黑" w:hint="eastAsia"/>
                <w:color w:val="000000"/>
                <w:sz w:val="18"/>
              </w:rPr>
              <w:t>指标性质</w:t>
            </w:r>
          </w:p>
        </w:tc>
        <w:tc>
          <w:tcPr>
            <w:tcW w:w="1247" w:type="dxa"/>
            <w:tcBorders>
              <w:top w:val="single" w:sz="8" w:space="0" w:color="000000"/>
              <w:left w:val="single" w:sz="8" w:space="0" w:color="000000"/>
              <w:bottom w:val="single" w:sz="8" w:space="0" w:color="000000"/>
              <w:right w:val="single" w:sz="8" w:space="0" w:color="000000"/>
            </w:tcBorders>
            <w:vAlign w:val="center"/>
          </w:tcPr>
          <w:p w:rsidR="00301724" w:rsidRDefault="00130132">
            <w:pPr>
              <w:spacing w:before="40" w:after="40"/>
              <w:ind w:left="40" w:right="40"/>
              <w:jc w:val="center"/>
              <w:rPr>
                <w:rFonts w:ascii="微软雅黑" w:eastAsia="微软雅黑" w:hAnsi="微软雅黑" w:cs="微软雅黑"/>
                <w:color w:val="000000"/>
                <w:sz w:val="18"/>
              </w:rPr>
            </w:pPr>
            <w:r>
              <w:rPr>
                <w:rFonts w:ascii="微软雅黑" w:eastAsia="微软雅黑" w:hAnsi="微软雅黑" w:cs="微软雅黑" w:hint="eastAsia"/>
                <w:color w:val="000000"/>
                <w:sz w:val="18"/>
              </w:rPr>
              <w:t>指标值</w:t>
            </w:r>
          </w:p>
        </w:tc>
        <w:tc>
          <w:tcPr>
            <w:tcW w:w="567" w:type="dxa"/>
            <w:tcBorders>
              <w:top w:val="single" w:sz="8" w:space="0" w:color="000000"/>
              <w:left w:val="single" w:sz="8" w:space="0" w:color="000000"/>
              <w:bottom w:val="single" w:sz="8" w:space="0" w:color="000000"/>
              <w:right w:val="single" w:sz="8" w:space="0" w:color="000000"/>
            </w:tcBorders>
            <w:vAlign w:val="center"/>
          </w:tcPr>
          <w:p w:rsidR="00301724" w:rsidRDefault="00130132">
            <w:pPr>
              <w:spacing w:before="40" w:after="40"/>
              <w:ind w:left="40" w:right="40"/>
              <w:jc w:val="center"/>
              <w:rPr>
                <w:rFonts w:ascii="微软雅黑" w:eastAsia="微软雅黑" w:hAnsi="微软雅黑" w:cs="微软雅黑"/>
                <w:color w:val="000000"/>
                <w:sz w:val="18"/>
              </w:rPr>
            </w:pPr>
            <w:r>
              <w:rPr>
                <w:rFonts w:ascii="微软雅黑" w:eastAsia="微软雅黑" w:hAnsi="微软雅黑" w:cs="微软雅黑" w:hint="eastAsia"/>
                <w:color w:val="000000"/>
                <w:sz w:val="18"/>
              </w:rPr>
              <w:t>度量单位</w:t>
            </w:r>
          </w:p>
        </w:tc>
        <w:tc>
          <w:tcPr>
            <w:tcW w:w="2154" w:type="dxa"/>
            <w:tcBorders>
              <w:top w:val="single" w:sz="8" w:space="0" w:color="000000"/>
              <w:left w:val="single" w:sz="8" w:space="0" w:color="000000"/>
              <w:bottom w:val="single" w:sz="8" w:space="0" w:color="000000"/>
              <w:right w:val="single" w:sz="8" w:space="0" w:color="000000"/>
            </w:tcBorders>
            <w:vAlign w:val="center"/>
          </w:tcPr>
          <w:p w:rsidR="00301724" w:rsidRDefault="00130132">
            <w:pPr>
              <w:spacing w:before="40" w:after="40"/>
              <w:ind w:left="40" w:right="40"/>
              <w:jc w:val="center"/>
              <w:rPr>
                <w:rFonts w:ascii="微软雅黑" w:eastAsia="微软雅黑" w:hAnsi="微软雅黑" w:cs="微软雅黑"/>
                <w:color w:val="000000"/>
                <w:sz w:val="18"/>
              </w:rPr>
            </w:pPr>
            <w:r>
              <w:rPr>
                <w:rFonts w:ascii="微软雅黑" w:eastAsia="微软雅黑" w:hAnsi="微软雅黑" w:cs="微软雅黑" w:hint="eastAsia"/>
                <w:color w:val="000000"/>
                <w:sz w:val="18"/>
              </w:rPr>
              <w:t>完成值</w:t>
            </w:r>
          </w:p>
        </w:tc>
        <w:tc>
          <w:tcPr>
            <w:tcW w:w="680" w:type="dxa"/>
            <w:tcBorders>
              <w:top w:val="single" w:sz="8" w:space="0" w:color="000000"/>
              <w:left w:val="single" w:sz="8" w:space="0" w:color="000000"/>
              <w:bottom w:val="single" w:sz="8" w:space="0" w:color="000000"/>
              <w:right w:val="single" w:sz="8" w:space="0" w:color="000000"/>
            </w:tcBorders>
            <w:vAlign w:val="center"/>
          </w:tcPr>
          <w:p w:rsidR="00301724" w:rsidRDefault="00130132">
            <w:pPr>
              <w:spacing w:before="40" w:after="40"/>
              <w:ind w:left="40" w:right="40"/>
              <w:jc w:val="center"/>
              <w:rPr>
                <w:rFonts w:ascii="微软雅黑" w:eastAsia="微软雅黑" w:hAnsi="微软雅黑" w:cs="微软雅黑"/>
                <w:color w:val="000000"/>
                <w:sz w:val="18"/>
              </w:rPr>
            </w:pPr>
            <w:r>
              <w:rPr>
                <w:rFonts w:ascii="微软雅黑" w:eastAsia="微软雅黑" w:hAnsi="微软雅黑" w:cs="微软雅黑" w:hint="eastAsia"/>
                <w:color w:val="000000"/>
                <w:sz w:val="18"/>
              </w:rPr>
              <w:t>权重</w:t>
            </w:r>
          </w:p>
        </w:tc>
        <w:tc>
          <w:tcPr>
            <w:tcW w:w="907" w:type="dxa"/>
            <w:tcBorders>
              <w:top w:val="single" w:sz="8" w:space="0" w:color="000000"/>
              <w:left w:val="single" w:sz="8" w:space="0" w:color="000000"/>
              <w:bottom w:val="single" w:sz="8" w:space="0" w:color="000000"/>
              <w:right w:val="single" w:sz="8" w:space="0" w:color="000000"/>
            </w:tcBorders>
            <w:vAlign w:val="center"/>
          </w:tcPr>
          <w:p w:rsidR="00301724" w:rsidRDefault="00130132">
            <w:pPr>
              <w:spacing w:before="40" w:after="40"/>
              <w:ind w:left="40" w:right="40"/>
              <w:jc w:val="center"/>
              <w:rPr>
                <w:rFonts w:ascii="微软雅黑" w:eastAsia="微软雅黑" w:hAnsi="微软雅黑" w:cs="微软雅黑"/>
                <w:color w:val="000000"/>
                <w:sz w:val="18"/>
              </w:rPr>
            </w:pPr>
            <w:r>
              <w:rPr>
                <w:rFonts w:ascii="微软雅黑" w:eastAsia="微软雅黑" w:hAnsi="微软雅黑" w:cs="微软雅黑" w:hint="eastAsia"/>
                <w:color w:val="000000"/>
                <w:sz w:val="18"/>
              </w:rPr>
              <w:t>得分</w:t>
            </w:r>
          </w:p>
        </w:tc>
        <w:tc>
          <w:tcPr>
            <w:tcW w:w="2608" w:type="dxa"/>
            <w:tcBorders>
              <w:top w:val="single" w:sz="8" w:space="0" w:color="000000"/>
              <w:left w:val="single" w:sz="8" w:space="0" w:color="000000"/>
              <w:bottom w:val="single" w:sz="8" w:space="0" w:color="000000"/>
              <w:right w:val="single" w:sz="8" w:space="0" w:color="000000"/>
            </w:tcBorders>
            <w:vAlign w:val="center"/>
          </w:tcPr>
          <w:p w:rsidR="00301724" w:rsidRDefault="00130132">
            <w:pPr>
              <w:spacing w:before="40" w:after="40"/>
              <w:ind w:left="40" w:right="40"/>
              <w:jc w:val="center"/>
              <w:rPr>
                <w:rFonts w:ascii="微软雅黑" w:eastAsia="微软雅黑" w:hAnsi="微软雅黑" w:cs="微软雅黑"/>
                <w:color w:val="000000"/>
                <w:sz w:val="18"/>
              </w:rPr>
            </w:pPr>
            <w:r>
              <w:rPr>
                <w:rFonts w:ascii="微软雅黑" w:eastAsia="微软雅黑" w:hAnsi="微软雅黑" w:cs="微软雅黑" w:hint="eastAsia"/>
                <w:color w:val="000000"/>
                <w:sz w:val="18"/>
              </w:rPr>
              <w:t>未完成原因分析</w:t>
            </w:r>
          </w:p>
        </w:tc>
      </w:tr>
      <w:tr w:rsidR="00301724">
        <w:tblPrEx>
          <w:tblCellMar>
            <w:top w:w="0" w:type="dxa"/>
            <w:bottom w:w="0" w:type="dxa"/>
          </w:tblCellMar>
        </w:tblPrEx>
        <w:trPr>
          <w:trHeight w:val="424"/>
        </w:trPr>
        <w:tc>
          <w:tcPr>
            <w:tcW w:w="944" w:type="dxa"/>
            <w:vMerge w:val="restart"/>
            <w:tcBorders>
              <w:top w:val="single" w:sz="8" w:space="0" w:color="000000"/>
              <w:left w:val="single" w:sz="8" w:space="0" w:color="000000"/>
              <w:bottom w:val="single" w:sz="8" w:space="0" w:color="000000"/>
              <w:right w:val="single" w:sz="8" w:space="0" w:color="000000"/>
            </w:tcBorders>
            <w:vAlign w:val="center"/>
          </w:tcPr>
          <w:p w:rsidR="00301724" w:rsidRDefault="00130132">
            <w:pPr>
              <w:spacing w:before="40" w:after="40"/>
              <w:ind w:left="40" w:right="40"/>
              <w:jc w:val="left"/>
              <w:rPr>
                <w:rFonts w:ascii="微软雅黑" w:eastAsia="微软雅黑" w:hAnsi="微软雅黑" w:cs="微软雅黑"/>
                <w:color w:val="000000"/>
                <w:sz w:val="18"/>
              </w:rPr>
            </w:pPr>
            <w:r>
              <w:rPr>
                <w:rFonts w:ascii="微软雅黑" w:eastAsia="微软雅黑" w:hAnsi="微软雅黑" w:cs="微软雅黑" w:hint="eastAsia"/>
                <w:color w:val="000000"/>
                <w:sz w:val="18"/>
              </w:rPr>
              <w:t>绩效指标（</w:t>
            </w:r>
            <w:r>
              <w:rPr>
                <w:rFonts w:ascii="微软雅黑" w:eastAsia="微软雅黑" w:hAnsi="微软雅黑" w:cs="微软雅黑" w:hint="eastAsia"/>
                <w:color w:val="000000"/>
                <w:sz w:val="18"/>
              </w:rPr>
              <w:t>90</w:t>
            </w:r>
            <w:r>
              <w:rPr>
                <w:rFonts w:ascii="微软雅黑" w:eastAsia="微软雅黑" w:hAnsi="微软雅黑" w:cs="微软雅黑" w:hint="eastAsia"/>
                <w:color w:val="000000"/>
                <w:sz w:val="18"/>
              </w:rPr>
              <w:t>分）</w:t>
            </w:r>
          </w:p>
        </w:tc>
        <w:tc>
          <w:tcPr>
            <w:tcW w:w="2268" w:type="dxa"/>
            <w:vMerge w:val="restart"/>
            <w:tcBorders>
              <w:top w:val="single" w:sz="8" w:space="0" w:color="000000"/>
              <w:left w:val="single" w:sz="8" w:space="0" w:color="000000"/>
              <w:bottom w:val="single" w:sz="8" w:space="0" w:color="000000"/>
              <w:right w:val="single" w:sz="8" w:space="0" w:color="000000"/>
            </w:tcBorders>
            <w:vAlign w:val="center"/>
          </w:tcPr>
          <w:p w:rsidR="00301724" w:rsidRDefault="00301724">
            <w:pPr>
              <w:spacing w:before="40" w:after="40"/>
              <w:ind w:left="40" w:right="40"/>
              <w:jc w:val="center"/>
              <w:rPr>
                <w:rFonts w:ascii="微软雅黑" w:eastAsia="微软雅黑" w:hAnsi="微软雅黑" w:cs="微软雅黑"/>
                <w:color w:val="000000"/>
                <w:sz w:val="18"/>
              </w:rPr>
            </w:pPr>
          </w:p>
        </w:tc>
        <w:tc>
          <w:tcPr>
            <w:tcW w:w="1587" w:type="dxa"/>
            <w:tcBorders>
              <w:top w:val="single" w:sz="8" w:space="0" w:color="000000"/>
              <w:left w:val="single" w:sz="8" w:space="0" w:color="000000"/>
              <w:bottom w:val="single" w:sz="8" w:space="0" w:color="000000"/>
              <w:right w:val="single" w:sz="8" w:space="0" w:color="000000"/>
            </w:tcBorders>
            <w:vAlign w:val="center"/>
          </w:tcPr>
          <w:p w:rsidR="00301724" w:rsidRDefault="00130132">
            <w:pPr>
              <w:spacing w:before="40" w:after="40"/>
              <w:ind w:left="40" w:right="40"/>
              <w:jc w:val="left"/>
              <w:rPr>
                <w:rFonts w:ascii="微软雅黑" w:eastAsia="微软雅黑" w:hAnsi="微软雅黑" w:cs="微软雅黑"/>
                <w:color w:val="000000"/>
                <w:sz w:val="18"/>
              </w:rPr>
            </w:pPr>
            <w:r>
              <w:rPr>
                <w:rFonts w:ascii="微软雅黑" w:eastAsia="微软雅黑" w:hAnsi="微软雅黑" w:cs="微软雅黑" w:hint="eastAsia"/>
                <w:color w:val="000000"/>
                <w:sz w:val="18"/>
              </w:rPr>
              <w:t>数量指标</w:t>
            </w:r>
          </w:p>
        </w:tc>
        <w:tc>
          <w:tcPr>
            <w:tcW w:w="2381" w:type="dxa"/>
            <w:tcBorders>
              <w:top w:val="single" w:sz="8" w:space="0" w:color="000000"/>
              <w:left w:val="single" w:sz="8" w:space="0" w:color="000000"/>
              <w:bottom w:val="single" w:sz="8" w:space="0" w:color="000000"/>
              <w:right w:val="single" w:sz="8" w:space="0" w:color="000000"/>
            </w:tcBorders>
            <w:vAlign w:val="center"/>
          </w:tcPr>
          <w:p w:rsidR="00301724" w:rsidRDefault="00130132">
            <w:pPr>
              <w:spacing w:before="40" w:after="40"/>
              <w:ind w:left="40" w:right="40"/>
              <w:jc w:val="left"/>
              <w:rPr>
                <w:rFonts w:ascii="微软雅黑" w:eastAsia="微软雅黑" w:hAnsi="微软雅黑" w:cs="微软雅黑"/>
                <w:color w:val="000000"/>
                <w:sz w:val="18"/>
              </w:rPr>
            </w:pPr>
            <w:r>
              <w:rPr>
                <w:rFonts w:ascii="微软雅黑" w:eastAsia="微软雅黑" w:hAnsi="微软雅黑" w:cs="微软雅黑" w:hint="eastAsia"/>
                <w:color w:val="000000"/>
                <w:sz w:val="18"/>
              </w:rPr>
              <w:t>案件办理数量</w:t>
            </w:r>
          </w:p>
        </w:tc>
        <w:tc>
          <w:tcPr>
            <w:tcW w:w="567" w:type="dxa"/>
            <w:tcBorders>
              <w:top w:val="single" w:sz="8" w:space="0" w:color="000000"/>
              <w:left w:val="single" w:sz="8" w:space="0" w:color="000000"/>
              <w:bottom w:val="single" w:sz="8" w:space="0" w:color="000000"/>
              <w:right w:val="single" w:sz="8" w:space="0" w:color="000000"/>
            </w:tcBorders>
            <w:vAlign w:val="center"/>
          </w:tcPr>
          <w:p w:rsidR="00301724" w:rsidRDefault="00130132">
            <w:pPr>
              <w:spacing w:before="40" w:after="40"/>
              <w:ind w:left="40" w:right="40"/>
              <w:jc w:val="center"/>
              <w:rPr>
                <w:rFonts w:ascii="微软雅黑" w:eastAsia="微软雅黑" w:hAnsi="微软雅黑" w:cs="微软雅黑"/>
                <w:color w:val="000000"/>
                <w:sz w:val="18"/>
              </w:rPr>
            </w:pPr>
            <w:r>
              <w:rPr>
                <w:rFonts w:ascii="微软雅黑" w:eastAsia="微软雅黑" w:hAnsi="微软雅黑" w:cs="微软雅黑" w:hint="eastAsia"/>
                <w:color w:val="000000"/>
                <w:sz w:val="18"/>
              </w:rPr>
              <w:t>≥</w:t>
            </w:r>
          </w:p>
        </w:tc>
        <w:tc>
          <w:tcPr>
            <w:tcW w:w="1247" w:type="dxa"/>
            <w:tcBorders>
              <w:top w:val="single" w:sz="8" w:space="0" w:color="000000"/>
              <w:left w:val="single" w:sz="8" w:space="0" w:color="000000"/>
              <w:bottom w:val="single" w:sz="8" w:space="0" w:color="000000"/>
              <w:right w:val="single" w:sz="8" w:space="0" w:color="000000"/>
            </w:tcBorders>
            <w:vAlign w:val="center"/>
          </w:tcPr>
          <w:p w:rsidR="00301724" w:rsidRDefault="00130132">
            <w:pPr>
              <w:spacing w:before="40" w:after="40"/>
              <w:ind w:left="40" w:right="40"/>
              <w:jc w:val="left"/>
              <w:rPr>
                <w:rFonts w:ascii="微软雅黑" w:eastAsia="微软雅黑" w:hAnsi="微软雅黑" w:cs="微软雅黑"/>
                <w:color w:val="000000"/>
                <w:sz w:val="18"/>
              </w:rPr>
            </w:pPr>
            <w:r>
              <w:rPr>
                <w:rFonts w:ascii="微软雅黑" w:eastAsia="微软雅黑" w:hAnsi="微软雅黑" w:cs="微软雅黑" w:hint="eastAsia"/>
                <w:color w:val="000000"/>
                <w:sz w:val="18"/>
              </w:rPr>
              <w:t>100</w:t>
            </w:r>
          </w:p>
        </w:tc>
        <w:tc>
          <w:tcPr>
            <w:tcW w:w="567" w:type="dxa"/>
            <w:tcBorders>
              <w:top w:val="single" w:sz="8" w:space="0" w:color="000000"/>
              <w:left w:val="single" w:sz="8" w:space="0" w:color="000000"/>
              <w:bottom w:val="single" w:sz="8" w:space="0" w:color="000000"/>
              <w:right w:val="single" w:sz="8" w:space="0" w:color="000000"/>
            </w:tcBorders>
            <w:vAlign w:val="center"/>
          </w:tcPr>
          <w:p w:rsidR="00301724" w:rsidRDefault="00130132">
            <w:pPr>
              <w:spacing w:before="40" w:after="40"/>
              <w:ind w:left="40" w:right="40"/>
              <w:jc w:val="center"/>
              <w:rPr>
                <w:rFonts w:ascii="微软雅黑" w:eastAsia="微软雅黑" w:hAnsi="微软雅黑" w:cs="微软雅黑"/>
                <w:color w:val="000000"/>
                <w:sz w:val="18"/>
              </w:rPr>
            </w:pPr>
            <w:r>
              <w:rPr>
                <w:rFonts w:ascii="微软雅黑" w:eastAsia="微软雅黑" w:hAnsi="微软雅黑" w:cs="微软雅黑" w:hint="eastAsia"/>
                <w:color w:val="000000"/>
                <w:sz w:val="18"/>
              </w:rPr>
              <w:t>案件数</w:t>
            </w:r>
          </w:p>
        </w:tc>
        <w:tc>
          <w:tcPr>
            <w:tcW w:w="2154" w:type="dxa"/>
            <w:tcBorders>
              <w:top w:val="single" w:sz="8" w:space="0" w:color="000000"/>
              <w:left w:val="single" w:sz="8" w:space="0" w:color="000000"/>
              <w:bottom w:val="single" w:sz="8" w:space="0" w:color="000000"/>
              <w:right w:val="single" w:sz="8" w:space="0" w:color="000000"/>
            </w:tcBorders>
            <w:vAlign w:val="center"/>
          </w:tcPr>
          <w:p w:rsidR="00301724" w:rsidRDefault="00130132">
            <w:pPr>
              <w:spacing w:before="40" w:after="40"/>
              <w:ind w:left="40" w:right="40"/>
              <w:jc w:val="left"/>
              <w:rPr>
                <w:rFonts w:ascii="微软雅黑" w:eastAsia="微软雅黑" w:hAnsi="微软雅黑" w:cs="微软雅黑"/>
                <w:color w:val="000000"/>
                <w:sz w:val="18"/>
              </w:rPr>
            </w:pPr>
            <w:r>
              <w:rPr>
                <w:rFonts w:ascii="微软雅黑" w:eastAsia="微软雅黑" w:hAnsi="微软雅黑" w:cs="微软雅黑" w:hint="eastAsia"/>
                <w:color w:val="000000"/>
                <w:sz w:val="18"/>
              </w:rPr>
              <w:t>100</w:t>
            </w:r>
          </w:p>
        </w:tc>
        <w:tc>
          <w:tcPr>
            <w:tcW w:w="680" w:type="dxa"/>
            <w:tcBorders>
              <w:top w:val="single" w:sz="8" w:space="0" w:color="000000"/>
              <w:left w:val="single" w:sz="8" w:space="0" w:color="000000"/>
              <w:bottom w:val="single" w:sz="8" w:space="0" w:color="000000"/>
              <w:right w:val="single" w:sz="8" w:space="0" w:color="000000"/>
            </w:tcBorders>
            <w:vAlign w:val="center"/>
          </w:tcPr>
          <w:p w:rsidR="00301724" w:rsidRDefault="00130132">
            <w:pPr>
              <w:spacing w:before="40" w:after="40"/>
              <w:ind w:left="40" w:right="40"/>
              <w:jc w:val="right"/>
              <w:rPr>
                <w:rFonts w:ascii="微软雅黑" w:eastAsia="微软雅黑" w:hAnsi="微软雅黑" w:cs="微软雅黑"/>
                <w:color w:val="000000"/>
                <w:sz w:val="18"/>
              </w:rPr>
            </w:pPr>
            <w:r>
              <w:rPr>
                <w:rFonts w:ascii="微软雅黑" w:eastAsia="微软雅黑" w:hAnsi="微软雅黑" w:cs="微软雅黑" w:hint="eastAsia"/>
                <w:color w:val="000000"/>
                <w:sz w:val="18"/>
              </w:rPr>
              <w:t>30.00</w:t>
            </w:r>
          </w:p>
        </w:tc>
        <w:tc>
          <w:tcPr>
            <w:tcW w:w="907" w:type="dxa"/>
            <w:tcBorders>
              <w:top w:val="single" w:sz="8" w:space="0" w:color="000000"/>
              <w:left w:val="single" w:sz="8" w:space="0" w:color="000000"/>
              <w:bottom w:val="single" w:sz="8" w:space="0" w:color="000000"/>
              <w:right w:val="single" w:sz="8" w:space="0" w:color="000000"/>
            </w:tcBorders>
            <w:vAlign w:val="center"/>
          </w:tcPr>
          <w:p w:rsidR="00301724" w:rsidRDefault="00130132">
            <w:pPr>
              <w:spacing w:before="40" w:after="40"/>
              <w:ind w:left="40" w:right="40"/>
              <w:jc w:val="right"/>
              <w:rPr>
                <w:rFonts w:ascii="微软雅黑" w:eastAsia="微软雅黑" w:hAnsi="微软雅黑" w:cs="微软雅黑"/>
                <w:color w:val="000000"/>
                <w:sz w:val="18"/>
              </w:rPr>
            </w:pPr>
            <w:r>
              <w:rPr>
                <w:rFonts w:ascii="微软雅黑" w:eastAsia="微软雅黑" w:hAnsi="微软雅黑" w:cs="微软雅黑" w:hint="eastAsia"/>
                <w:color w:val="000000"/>
                <w:sz w:val="18"/>
              </w:rPr>
              <w:t>30.00</w:t>
            </w:r>
          </w:p>
        </w:tc>
        <w:tc>
          <w:tcPr>
            <w:tcW w:w="2608" w:type="dxa"/>
            <w:tcBorders>
              <w:top w:val="single" w:sz="8" w:space="0" w:color="000000"/>
              <w:left w:val="single" w:sz="8" w:space="0" w:color="000000"/>
              <w:bottom w:val="single" w:sz="8" w:space="0" w:color="000000"/>
              <w:right w:val="single" w:sz="8" w:space="0" w:color="000000"/>
            </w:tcBorders>
            <w:vAlign w:val="center"/>
          </w:tcPr>
          <w:p w:rsidR="00301724" w:rsidRDefault="00301724">
            <w:pPr>
              <w:spacing w:before="40" w:after="40"/>
              <w:ind w:left="40" w:right="40"/>
              <w:jc w:val="left"/>
              <w:rPr>
                <w:rFonts w:ascii="微软雅黑" w:eastAsia="微软雅黑" w:hAnsi="微软雅黑" w:cs="微软雅黑"/>
                <w:color w:val="000000"/>
                <w:sz w:val="18"/>
              </w:rPr>
            </w:pPr>
          </w:p>
        </w:tc>
      </w:tr>
      <w:tr w:rsidR="00301724">
        <w:tblPrEx>
          <w:tblCellMar>
            <w:top w:w="0" w:type="dxa"/>
            <w:bottom w:w="0" w:type="dxa"/>
          </w:tblCellMar>
        </w:tblPrEx>
        <w:trPr>
          <w:trHeight w:val="424"/>
        </w:trPr>
        <w:tc>
          <w:tcPr>
            <w:tcW w:w="944" w:type="dxa"/>
            <w:vMerge/>
            <w:tcBorders>
              <w:top w:val="single" w:sz="8" w:space="0" w:color="000000"/>
              <w:left w:val="single" w:sz="8" w:space="0" w:color="000000"/>
              <w:bottom w:val="single" w:sz="8" w:space="0" w:color="000000"/>
              <w:right w:val="single" w:sz="8" w:space="0" w:color="000000"/>
            </w:tcBorders>
            <w:vAlign w:val="center"/>
          </w:tcPr>
          <w:p w:rsidR="00301724" w:rsidRDefault="00301724">
            <w:pPr>
              <w:spacing w:line="1" w:lineRule="exact"/>
            </w:pPr>
          </w:p>
        </w:tc>
        <w:tc>
          <w:tcPr>
            <w:tcW w:w="2268" w:type="dxa"/>
            <w:vMerge/>
            <w:tcBorders>
              <w:top w:val="single" w:sz="8" w:space="0" w:color="000000"/>
              <w:left w:val="single" w:sz="8" w:space="0" w:color="000000"/>
              <w:bottom w:val="single" w:sz="8" w:space="0" w:color="000000"/>
              <w:right w:val="single" w:sz="8" w:space="0" w:color="000000"/>
            </w:tcBorders>
            <w:vAlign w:val="center"/>
          </w:tcPr>
          <w:p w:rsidR="00301724" w:rsidRDefault="00301724">
            <w:pPr>
              <w:spacing w:line="1" w:lineRule="exact"/>
            </w:pPr>
          </w:p>
        </w:tc>
        <w:tc>
          <w:tcPr>
            <w:tcW w:w="1587" w:type="dxa"/>
            <w:tcBorders>
              <w:top w:val="single" w:sz="8" w:space="0" w:color="000000"/>
              <w:left w:val="single" w:sz="8" w:space="0" w:color="000000"/>
              <w:bottom w:val="single" w:sz="8" w:space="0" w:color="000000"/>
              <w:right w:val="single" w:sz="8" w:space="0" w:color="000000"/>
            </w:tcBorders>
            <w:vAlign w:val="center"/>
          </w:tcPr>
          <w:p w:rsidR="00301724" w:rsidRDefault="00130132">
            <w:pPr>
              <w:spacing w:before="40" w:after="40"/>
              <w:ind w:left="40" w:right="40"/>
              <w:jc w:val="left"/>
              <w:rPr>
                <w:rFonts w:ascii="微软雅黑" w:eastAsia="微软雅黑" w:hAnsi="微软雅黑" w:cs="微软雅黑"/>
                <w:color w:val="000000"/>
                <w:sz w:val="18"/>
              </w:rPr>
            </w:pPr>
            <w:r>
              <w:rPr>
                <w:rFonts w:ascii="微软雅黑" w:eastAsia="微软雅黑" w:hAnsi="微软雅黑" w:cs="微软雅黑" w:hint="eastAsia"/>
                <w:color w:val="000000"/>
                <w:sz w:val="18"/>
              </w:rPr>
              <w:t>时效指标</w:t>
            </w:r>
          </w:p>
        </w:tc>
        <w:tc>
          <w:tcPr>
            <w:tcW w:w="2381" w:type="dxa"/>
            <w:tcBorders>
              <w:top w:val="single" w:sz="8" w:space="0" w:color="000000"/>
              <w:left w:val="single" w:sz="8" w:space="0" w:color="000000"/>
              <w:bottom w:val="single" w:sz="8" w:space="0" w:color="000000"/>
              <w:right w:val="single" w:sz="8" w:space="0" w:color="000000"/>
            </w:tcBorders>
            <w:vAlign w:val="center"/>
          </w:tcPr>
          <w:p w:rsidR="00301724" w:rsidRDefault="00130132">
            <w:pPr>
              <w:spacing w:before="40" w:after="40"/>
              <w:ind w:left="40" w:right="40"/>
              <w:jc w:val="left"/>
              <w:rPr>
                <w:rFonts w:ascii="微软雅黑" w:eastAsia="微软雅黑" w:hAnsi="微软雅黑" w:cs="微软雅黑"/>
                <w:color w:val="000000"/>
                <w:sz w:val="18"/>
              </w:rPr>
            </w:pPr>
            <w:r>
              <w:rPr>
                <w:rFonts w:ascii="微软雅黑" w:eastAsia="微软雅黑" w:hAnsi="微软雅黑" w:cs="微软雅黑" w:hint="eastAsia"/>
                <w:color w:val="000000"/>
                <w:sz w:val="18"/>
              </w:rPr>
              <w:t>完成时间</w:t>
            </w:r>
          </w:p>
        </w:tc>
        <w:tc>
          <w:tcPr>
            <w:tcW w:w="567" w:type="dxa"/>
            <w:tcBorders>
              <w:top w:val="single" w:sz="8" w:space="0" w:color="000000"/>
              <w:left w:val="single" w:sz="8" w:space="0" w:color="000000"/>
              <w:bottom w:val="single" w:sz="8" w:space="0" w:color="000000"/>
              <w:right w:val="single" w:sz="8" w:space="0" w:color="000000"/>
            </w:tcBorders>
            <w:vAlign w:val="center"/>
          </w:tcPr>
          <w:p w:rsidR="00301724" w:rsidRDefault="00130132">
            <w:pPr>
              <w:spacing w:before="40" w:after="40"/>
              <w:ind w:left="40" w:right="40"/>
              <w:jc w:val="center"/>
              <w:rPr>
                <w:rFonts w:ascii="微软雅黑" w:eastAsia="微软雅黑" w:hAnsi="微软雅黑" w:cs="微软雅黑"/>
                <w:color w:val="000000"/>
                <w:sz w:val="18"/>
              </w:rPr>
            </w:pPr>
            <w:r>
              <w:rPr>
                <w:rFonts w:ascii="微软雅黑" w:eastAsia="微软雅黑" w:hAnsi="微软雅黑" w:cs="微软雅黑" w:hint="eastAsia"/>
                <w:color w:val="000000"/>
                <w:sz w:val="18"/>
              </w:rPr>
              <w:t>=</w:t>
            </w:r>
          </w:p>
        </w:tc>
        <w:tc>
          <w:tcPr>
            <w:tcW w:w="1247" w:type="dxa"/>
            <w:tcBorders>
              <w:top w:val="single" w:sz="8" w:space="0" w:color="000000"/>
              <w:left w:val="single" w:sz="8" w:space="0" w:color="000000"/>
              <w:bottom w:val="single" w:sz="8" w:space="0" w:color="000000"/>
              <w:right w:val="single" w:sz="8" w:space="0" w:color="000000"/>
            </w:tcBorders>
            <w:vAlign w:val="center"/>
          </w:tcPr>
          <w:p w:rsidR="00301724" w:rsidRDefault="00130132">
            <w:pPr>
              <w:spacing w:before="40" w:after="40"/>
              <w:ind w:left="40" w:right="40"/>
              <w:jc w:val="left"/>
              <w:rPr>
                <w:rFonts w:ascii="微软雅黑" w:eastAsia="微软雅黑" w:hAnsi="微软雅黑" w:cs="微软雅黑"/>
                <w:color w:val="000000"/>
                <w:sz w:val="18"/>
              </w:rPr>
            </w:pPr>
            <w:r>
              <w:rPr>
                <w:rFonts w:ascii="微软雅黑" w:eastAsia="微软雅黑" w:hAnsi="微软雅黑" w:cs="微软雅黑" w:hint="eastAsia"/>
                <w:color w:val="000000"/>
                <w:sz w:val="18"/>
              </w:rPr>
              <w:t>1</w:t>
            </w:r>
          </w:p>
        </w:tc>
        <w:tc>
          <w:tcPr>
            <w:tcW w:w="567" w:type="dxa"/>
            <w:tcBorders>
              <w:top w:val="single" w:sz="8" w:space="0" w:color="000000"/>
              <w:left w:val="single" w:sz="8" w:space="0" w:color="000000"/>
              <w:bottom w:val="single" w:sz="8" w:space="0" w:color="000000"/>
              <w:right w:val="single" w:sz="8" w:space="0" w:color="000000"/>
            </w:tcBorders>
            <w:vAlign w:val="center"/>
          </w:tcPr>
          <w:p w:rsidR="00301724" w:rsidRDefault="00130132">
            <w:pPr>
              <w:spacing w:before="40" w:after="40"/>
              <w:ind w:left="40" w:right="40"/>
              <w:jc w:val="center"/>
              <w:rPr>
                <w:rFonts w:ascii="微软雅黑" w:eastAsia="微软雅黑" w:hAnsi="微软雅黑" w:cs="微软雅黑"/>
                <w:color w:val="000000"/>
                <w:sz w:val="18"/>
              </w:rPr>
            </w:pPr>
            <w:r>
              <w:rPr>
                <w:rFonts w:ascii="微软雅黑" w:eastAsia="微软雅黑" w:hAnsi="微软雅黑" w:cs="微软雅黑" w:hint="eastAsia"/>
                <w:color w:val="000000"/>
                <w:sz w:val="18"/>
              </w:rPr>
              <w:t>年</w:t>
            </w:r>
          </w:p>
        </w:tc>
        <w:tc>
          <w:tcPr>
            <w:tcW w:w="2154" w:type="dxa"/>
            <w:tcBorders>
              <w:top w:val="single" w:sz="8" w:space="0" w:color="000000"/>
              <w:left w:val="single" w:sz="8" w:space="0" w:color="000000"/>
              <w:bottom w:val="single" w:sz="8" w:space="0" w:color="000000"/>
              <w:right w:val="single" w:sz="8" w:space="0" w:color="000000"/>
            </w:tcBorders>
            <w:vAlign w:val="center"/>
          </w:tcPr>
          <w:p w:rsidR="00301724" w:rsidRDefault="00130132">
            <w:pPr>
              <w:spacing w:before="40" w:after="40"/>
              <w:ind w:left="40" w:right="40"/>
              <w:jc w:val="left"/>
              <w:rPr>
                <w:rFonts w:ascii="微软雅黑" w:eastAsia="微软雅黑" w:hAnsi="微软雅黑" w:cs="微软雅黑"/>
                <w:color w:val="000000"/>
                <w:sz w:val="18"/>
              </w:rPr>
            </w:pPr>
            <w:r>
              <w:rPr>
                <w:rFonts w:ascii="微软雅黑" w:eastAsia="微软雅黑" w:hAnsi="微软雅黑" w:cs="微软雅黑" w:hint="eastAsia"/>
                <w:color w:val="000000"/>
                <w:sz w:val="18"/>
              </w:rPr>
              <w:t>1</w:t>
            </w:r>
          </w:p>
        </w:tc>
        <w:tc>
          <w:tcPr>
            <w:tcW w:w="680" w:type="dxa"/>
            <w:tcBorders>
              <w:top w:val="single" w:sz="8" w:space="0" w:color="000000"/>
              <w:left w:val="single" w:sz="8" w:space="0" w:color="000000"/>
              <w:bottom w:val="single" w:sz="8" w:space="0" w:color="000000"/>
              <w:right w:val="single" w:sz="8" w:space="0" w:color="000000"/>
            </w:tcBorders>
            <w:vAlign w:val="center"/>
          </w:tcPr>
          <w:p w:rsidR="00301724" w:rsidRDefault="00130132">
            <w:pPr>
              <w:spacing w:before="40" w:after="40"/>
              <w:ind w:left="40" w:right="40"/>
              <w:jc w:val="right"/>
              <w:rPr>
                <w:rFonts w:ascii="微软雅黑" w:eastAsia="微软雅黑" w:hAnsi="微软雅黑" w:cs="微软雅黑"/>
                <w:color w:val="000000"/>
                <w:sz w:val="18"/>
              </w:rPr>
            </w:pPr>
            <w:r>
              <w:rPr>
                <w:rFonts w:ascii="微软雅黑" w:eastAsia="微软雅黑" w:hAnsi="微软雅黑" w:cs="微软雅黑" w:hint="eastAsia"/>
                <w:color w:val="000000"/>
                <w:sz w:val="18"/>
              </w:rPr>
              <w:t>20.00</w:t>
            </w:r>
          </w:p>
        </w:tc>
        <w:tc>
          <w:tcPr>
            <w:tcW w:w="907" w:type="dxa"/>
            <w:tcBorders>
              <w:top w:val="single" w:sz="8" w:space="0" w:color="000000"/>
              <w:left w:val="single" w:sz="8" w:space="0" w:color="000000"/>
              <w:bottom w:val="single" w:sz="8" w:space="0" w:color="000000"/>
              <w:right w:val="single" w:sz="8" w:space="0" w:color="000000"/>
            </w:tcBorders>
            <w:vAlign w:val="center"/>
          </w:tcPr>
          <w:p w:rsidR="00301724" w:rsidRDefault="00130132">
            <w:pPr>
              <w:spacing w:before="40" w:after="40"/>
              <w:ind w:left="40" w:right="40"/>
              <w:jc w:val="right"/>
              <w:rPr>
                <w:rFonts w:ascii="微软雅黑" w:eastAsia="微软雅黑" w:hAnsi="微软雅黑" w:cs="微软雅黑"/>
                <w:color w:val="000000"/>
                <w:sz w:val="18"/>
              </w:rPr>
            </w:pPr>
            <w:r>
              <w:rPr>
                <w:rFonts w:ascii="微软雅黑" w:eastAsia="微软雅黑" w:hAnsi="微软雅黑" w:cs="微软雅黑" w:hint="eastAsia"/>
                <w:color w:val="000000"/>
                <w:sz w:val="18"/>
              </w:rPr>
              <w:t>20.00</w:t>
            </w:r>
          </w:p>
        </w:tc>
        <w:tc>
          <w:tcPr>
            <w:tcW w:w="2608" w:type="dxa"/>
            <w:tcBorders>
              <w:top w:val="single" w:sz="8" w:space="0" w:color="000000"/>
              <w:left w:val="single" w:sz="8" w:space="0" w:color="000000"/>
              <w:bottom w:val="single" w:sz="8" w:space="0" w:color="000000"/>
              <w:right w:val="single" w:sz="8" w:space="0" w:color="000000"/>
            </w:tcBorders>
            <w:vAlign w:val="center"/>
          </w:tcPr>
          <w:p w:rsidR="00301724" w:rsidRDefault="00301724">
            <w:pPr>
              <w:spacing w:before="40" w:after="40"/>
              <w:ind w:left="40" w:right="40"/>
              <w:jc w:val="left"/>
              <w:rPr>
                <w:rFonts w:ascii="微软雅黑" w:eastAsia="微软雅黑" w:hAnsi="微软雅黑" w:cs="微软雅黑"/>
                <w:color w:val="000000"/>
                <w:sz w:val="18"/>
              </w:rPr>
            </w:pPr>
          </w:p>
        </w:tc>
      </w:tr>
      <w:tr w:rsidR="00301724">
        <w:tblPrEx>
          <w:tblCellMar>
            <w:top w:w="0" w:type="dxa"/>
            <w:bottom w:w="0" w:type="dxa"/>
          </w:tblCellMar>
        </w:tblPrEx>
        <w:trPr>
          <w:trHeight w:val="424"/>
        </w:trPr>
        <w:tc>
          <w:tcPr>
            <w:tcW w:w="944" w:type="dxa"/>
            <w:vMerge/>
            <w:tcBorders>
              <w:top w:val="single" w:sz="8" w:space="0" w:color="000000"/>
              <w:left w:val="single" w:sz="8" w:space="0" w:color="000000"/>
              <w:bottom w:val="single" w:sz="8" w:space="0" w:color="000000"/>
              <w:right w:val="single" w:sz="8" w:space="0" w:color="000000"/>
            </w:tcBorders>
            <w:vAlign w:val="center"/>
          </w:tcPr>
          <w:p w:rsidR="00301724" w:rsidRDefault="00301724">
            <w:pPr>
              <w:spacing w:line="1" w:lineRule="exact"/>
            </w:pPr>
          </w:p>
        </w:tc>
        <w:tc>
          <w:tcPr>
            <w:tcW w:w="2268" w:type="dxa"/>
            <w:vMerge/>
            <w:tcBorders>
              <w:top w:val="single" w:sz="8" w:space="0" w:color="000000"/>
              <w:left w:val="single" w:sz="8" w:space="0" w:color="000000"/>
              <w:bottom w:val="single" w:sz="8" w:space="0" w:color="000000"/>
              <w:right w:val="single" w:sz="8" w:space="0" w:color="000000"/>
            </w:tcBorders>
            <w:vAlign w:val="center"/>
          </w:tcPr>
          <w:p w:rsidR="00301724" w:rsidRDefault="00301724">
            <w:pPr>
              <w:spacing w:line="1" w:lineRule="exact"/>
            </w:pPr>
          </w:p>
        </w:tc>
        <w:tc>
          <w:tcPr>
            <w:tcW w:w="1587" w:type="dxa"/>
            <w:tcBorders>
              <w:top w:val="single" w:sz="8" w:space="0" w:color="000000"/>
              <w:left w:val="single" w:sz="8" w:space="0" w:color="000000"/>
              <w:bottom w:val="single" w:sz="8" w:space="0" w:color="000000"/>
              <w:right w:val="single" w:sz="8" w:space="0" w:color="000000"/>
            </w:tcBorders>
            <w:vAlign w:val="center"/>
          </w:tcPr>
          <w:p w:rsidR="00301724" w:rsidRDefault="00130132">
            <w:pPr>
              <w:spacing w:before="40" w:after="40"/>
              <w:ind w:left="40" w:right="40"/>
              <w:jc w:val="left"/>
              <w:rPr>
                <w:rFonts w:ascii="微软雅黑" w:eastAsia="微软雅黑" w:hAnsi="微软雅黑" w:cs="微软雅黑"/>
                <w:color w:val="000000"/>
                <w:sz w:val="18"/>
              </w:rPr>
            </w:pPr>
            <w:r>
              <w:rPr>
                <w:rFonts w:ascii="微软雅黑" w:eastAsia="微软雅黑" w:hAnsi="微软雅黑" w:cs="微软雅黑" w:hint="eastAsia"/>
                <w:color w:val="000000"/>
                <w:sz w:val="18"/>
              </w:rPr>
              <w:t>社会效益指标</w:t>
            </w:r>
          </w:p>
        </w:tc>
        <w:tc>
          <w:tcPr>
            <w:tcW w:w="2381" w:type="dxa"/>
            <w:tcBorders>
              <w:top w:val="single" w:sz="8" w:space="0" w:color="000000"/>
              <w:left w:val="single" w:sz="8" w:space="0" w:color="000000"/>
              <w:bottom w:val="single" w:sz="8" w:space="0" w:color="000000"/>
              <w:right w:val="single" w:sz="8" w:space="0" w:color="000000"/>
            </w:tcBorders>
            <w:vAlign w:val="center"/>
          </w:tcPr>
          <w:p w:rsidR="00301724" w:rsidRDefault="00130132">
            <w:pPr>
              <w:spacing w:before="40" w:after="40"/>
              <w:ind w:left="40" w:right="40"/>
              <w:jc w:val="left"/>
              <w:rPr>
                <w:rFonts w:ascii="微软雅黑" w:eastAsia="微软雅黑" w:hAnsi="微软雅黑" w:cs="微软雅黑"/>
                <w:color w:val="000000"/>
                <w:sz w:val="18"/>
              </w:rPr>
            </w:pPr>
            <w:r>
              <w:rPr>
                <w:rFonts w:ascii="微软雅黑" w:eastAsia="微软雅黑" w:hAnsi="微软雅黑" w:cs="微软雅黑" w:hint="eastAsia"/>
                <w:color w:val="000000"/>
                <w:sz w:val="18"/>
              </w:rPr>
              <w:t>社会满意度</w:t>
            </w:r>
          </w:p>
        </w:tc>
        <w:tc>
          <w:tcPr>
            <w:tcW w:w="567" w:type="dxa"/>
            <w:tcBorders>
              <w:top w:val="single" w:sz="8" w:space="0" w:color="000000"/>
              <w:left w:val="single" w:sz="8" w:space="0" w:color="000000"/>
              <w:bottom w:val="single" w:sz="8" w:space="0" w:color="000000"/>
              <w:right w:val="single" w:sz="8" w:space="0" w:color="000000"/>
            </w:tcBorders>
            <w:vAlign w:val="center"/>
          </w:tcPr>
          <w:p w:rsidR="00301724" w:rsidRDefault="00130132">
            <w:pPr>
              <w:spacing w:before="40" w:after="40"/>
              <w:ind w:left="40" w:right="40"/>
              <w:jc w:val="center"/>
              <w:rPr>
                <w:rFonts w:ascii="微软雅黑" w:eastAsia="微软雅黑" w:hAnsi="微软雅黑" w:cs="微软雅黑"/>
                <w:color w:val="000000"/>
                <w:sz w:val="18"/>
              </w:rPr>
            </w:pPr>
            <w:r>
              <w:rPr>
                <w:rFonts w:ascii="微软雅黑" w:eastAsia="微软雅黑" w:hAnsi="微软雅黑" w:cs="微软雅黑" w:hint="eastAsia"/>
                <w:color w:val="000000"/>
                <w:sz w:val="18"/>
              </w:rPr>
              <w:t>≥</w:t>
            </w:r>
          </w:p>
        </w:tc>
        <w:tc>
          <w:tcPr>
            <w:tcW w:w="1247" w:type="dxa"/>
            <w:tcBorders>
              <w:top w:val="single" w:sz="8" w:space="0" w:color="000000"/>
              <w:left w:val="single" w:sz="8" w:space="0" w:color="000000"/>
              <w:bottom w:val="single" w:sz="8" w:space="0" w:color="000000"/>
              <w:right w:val="single" w:sz="8" w:space="0" w:color="000000"/>
            </w:tcBorders>
            <w:vAlign w:val="center"/>
          </w:tcPr>
          <w:p w:rsidR="00301724" w:rsidRDefault="00130132">
            <w:pPr>
              <w:spacing w:before="40" w:after="40"/>
              <w:ind w:left="40" w:right="40"/>
              <w:jc w:val="left"/>
              <w:rPr>
                <w:rFonts w:ascii="微软雅黑" w:eastAsia="微软雅黑" w:hAnsi="微软雅黑" w:cs="微软雅黑"/>
                <w:color w:val="000000"/>
                <w:sz w:val="18"/>
              </w:rPr>
            </w:pPr>
            <w:r>
              <w:rPr>
                <w:rFonts w:ascii="微软雅黑" w:eastAsia="微软雅黑" w:hAnsi="微软雅黑" w:cs="微软雅黑" w:hint="eastAsia"/>
                <w:color w:val="000000"/>
                <w:sz w:val="18"/>
              </w:rPr>
              <w:t>90</w:t>
            </w:r>
          </w:p>
        </w:tc>
        <w:tc>
          <w:tcPr>
            <w:tcW w:w="567" w:type="dxa"/>
            <w:tcBorders>
              <w:top w:val="single" w:sz="8" w:space="0" w:color="000000"/>
              <w:left w:val="single" w:sz="8" w:space="0" w:color="000000"/>
              <w:bottom w:val="single" w:sz="8" w:space="0" w:color="000000"/>
              <w:right w:val="single" w:sz="8" w:space="0" w:color="000000"/>
            </w:tcBorders>
            <w:vAlign w:val="center"/>
          </w:tcPr>
          <w:p w:rsidR="00301724" w:rsidRDefault="00130132">
            <w:pPr>
              <w:spacing w:before="40" w:after="40"/>
              <w:ind w:left="40" w:right="40"/>
              <w:jc w:val="center"/>
              <w:rPr>
                <w:rFonts w:ascii="微软雅黑" w:eastAsia="微软雅黑" w:hAnsi="微软雅黑" w:cs="微软雅黑"/>
                <w:color w:val="000000"/>
                <w:sz w:val="18"/>
              </w:rPr>
            </w:pPr>
            <w:r>
              <w:rPr>
                <w:rFonts w:ascii="微软雅黑" w:eastAsia="微软雅黑" w:hAnsi="微软雅黑" w:cs="微软雅黑" w:hint="eastAsia"/>
                <w:color w:val="000000"/>
                <w:sz w:val="18"/>
              </w:rPr>
              <w:t>%</w:t>
            </w:r>
          </w:p>
        </w:tc>
        <w:tc>
          <w:tcPr>
            <w:tcW w:w="2154" w:type="dxa"/>
            <w:tcBorders>
              <w:top w:val="single" w:sz="8" w:space="0" w:color="000000"/>
              <w:left w:val="single" w:sz="8" w:space="0" w:color="000000"/>
              <w:bottom w:val="single" w:sz="8" w:space="0" w:color="000000"/>
              <w:right w:val="single" w:sz="8" w:space="0" w:color="000000"/>
            </w:tcBorders>
            <w:vAlign w:val="center"/>
          </w:tcPr>
          <w:p w:rsidR="00301724" w:rsidRDefault="00130132">
            <w:pPr>
              <w:spacing w:before="40" w:after="40"/>
              <w:ind w:left="40" w:right="40"/>
              <w:jc w:val="left"/>
              <w:rPr>
                <w:rFonts w:ascii="微软雅黑" w:eastAsia="微软雅黑" w:hAnsi="微软雅黑" w:cs="微软雅黑"/>
                <w:color w:val="000000"/>
                <w:sz w:val="18"/>
              </w:rPr>
            </w:pPr>
            <w:r>
              <w:rPr>
                <w:rFonts w:ascii="微软雅黑" w:eastAsia="微软雅黑" w:hAnsi="微软雅黑" w:cs="微软雅黑" w:hint="eastAsia"/>
                <w:color w:val="000000"/>
                <w:sz w:val="18"/>
              </w:rPr>
              <w:t>90</w:t>
            </w:r>
          </w:p>
        </w:tc>
        <w:tc>
          <w:tcPr>
            <w:tcW w:w="680" w:type="dxa"/>
            <w:tcBorders>
              <w:top w:val="single" w:sz="8" w:space="0" w:color="000000"/>
              <w:left w:val="single" w:sz="8" w:space="0" w:color="000000"/>
              <w:bottom w:val="single" w:sz="8" w:space="0" w:color="000000"/>
              <w:right w:val="single" w:sz="8" w:space="0" w:color="000000"/>
            </w:tcBorders>
            <w:vAlign w:val="center"/>
          </w:tcPr>
          <w:p w:rsidR="00301724" w:rsidRDefault="00130132">
            <w:pPr>
              <w:spacing w:before="40" w:after="40"/>
              <w:ind w:left="40" w:right="40"/>
              <w:jc w:val="right"/>
              <w:rPr>
                <w:rFonts w:ascii="微软雅黑" w:eastAsia="微软雅黑" w:hAnsi="微软雅黑" w:cs="微软雅黑"/>
                <w:color w:val="000000"/>
                <w:sz w:val="18"/>
              </w:rPr>
            </w:pPr>
            <w:r>
              <w:rPr>
                <w:rFonts w:ascii="微软雅黑" w:eastAsia="微软雅黑" w:hAnsi="微软雅黑" w:cs="微软雅黑" w:hint="eastAsia"/>
                <w:color w:val="000000"/>
                <w:sz w:val="18"/>
              </w:rPr>
              <w:t>20.00</w:t>
            </w:r>
          </w:p>
        </w:tc>
        <w:tc>
          <w:tcPr>
            <w:tcW w:w="907" w:type="dxa"/>
            <w:tcBorders>
              <w:top w:val="single" w:sz="8" w:space="0" w:color="000000"/>
              <w:left w:val="single" w:sz="8" w:space="0" w:color="000000"/>
              <w:bottom w:val="single" w:sz="8" w:space="0" w:color="000000"/>
              <w:right w:val="single" w:sz="8" w:space="0" w:color="000000"/>
            </w:tcBorders>
            <w:vAlign w:val="center"/>
          </w:tcPr>
          <w:p w:rsidR="00301724" w:rsidRDefault="00130132">
            <w:pPr>
              <w:spacing w:before="40" w:after="40"/>
              <w:ind w:left="40" w:right="40"/>
              <w:jc w:val="right"/>
              <w:rPr>
                <w:rFonts w:ascii="微软雅黑" w:eastAsia="微软雅黑" w:hAnsi="微软雅黑" w:cs="微软雅黑"/>
                <w:color w:val="000000"/>
                <w:sz w:val="18"/>
              </w:rPr>
            </w:pPr>
            <w:r>
              <w:rPr>
                <w:rFonts w:ascii="微软雅黑" w:eastAsia="微软雅黑" w:hAnsi="微软雅黑" w:cs="微软雅黑" w:hint="eastAsia"/>
                <w:color w:val="000000"/>
                <w:sz w:val="18"/>
              </w:rPr>
              <w:t>20.00</w:t>
            </w:r>
          </w:p>
        </w:tc>
        <w:tc>
          <w:tcPr>
            <w:tcW w:w="2608" w:type="dxa"/>
            <w:tcBorders>
              <w:top w:val="single" w:sz="8" w:space="0" w:color="000000"/>
              <w:left w:val="single" w:sz="8" w:space="0" w:color="000000"/>
              <w:bottom w:val="single" w:sz="8" w:space="0" w:color="000000"/>
              <w:right w:val="single" w:sz="8" w:space="0" w:color="000000"/>
            </w:tcBorders>
            <w:vAlign w:val="center"/>
          </w:tcPr>
          <w:p w:rsidR="00301724" w:rsidRDefault="00301724">
            <w:pPr>
              <w:spacing w:before="40" w:after="40"/>
              <w:ind w:left="40" w:right="40"/>
              <w:jc w:val="left"/>
              <w:rPr>
                <w:rFonts w:ascii="微软雅黑" w:eastAsia="微软雅黑" w:hAnsi="微软雅黑" w:cs="微软雅黑"/>
                <w:color w:val="000000"/>
                <w:sz w:val="18"/>
              </w:rPr>
            </w:pPr>
          </w:p>
        </w:tc>
      </w:tr>
      <w:tr w:rsidR="00301724">
        <w:tblPrEx>
          <w:tblCellMar>
            <w:top w:w="0" w:type="dxa"/>
            <w:bottom w:w="0" w:type="dxa"/>
          </w:tblCellMar>
        </w:tblPrEx>
        <w:trPr>
          <w:trHeight w:val="424"/>
        </w:trPr>
        <w:tc>
          <w:tcPr>
            <w:tcW w:w="944" w:type="dxa"/>
            <w:vMerge/>
            <w:tcBorders>
              <w:top w:val="single" w:sz="8" w:space="0" w:color="000000"/>
              <w:left w:val="single" w:sz="8" w:space="0" w:color="000000"/>
              <w:bottom w:val="single" w:sz="8" w:space="0" w:color="000000"/>
              <w:right w:val="single" w:sz="8" w:space="0" w:color="000000"/>
            </w:tcBorders>
            <w:vAlign w:val="center"/>
          </w:tcPr>
          <w:p w:rsidR="00301724" w:rsidRDefault="00301724">
            <w:pPr>
              <w:spacing w:line="1" w:lineRule="exact"/>
            </w:pPr>
          </w:p>
        </w:tc>
        <w:tc>
          <w:tcPr>
            <w:tcW w:w="2268" w:type="dxa"/>
            <w:vMerge/>
            <w:tcBorders>
              <w:top w:val="single" w:sz="8" w:space="0" w:color="000000"/>
              <w:left w:val="single" w:sz="8" w:space="0" w:color="000000"/>
              <w:bottom w:val="single" w:sz="8" w:space="0" w:color="000000"/>
              <w:right w:val="single" w:sz="8" w:space="0" w:color="000000"/>
            </w:tcBorders>
            <w:vAlign w:val="center"/>
          </w:tcPr>
          <w:p w:rsidR="00301724" w:rsidRDefault="00301724">
            <w:pPr>
              <w:spacing w:line="1" w:lineRule="exact"/>
            </w:pPr>
          </w:p>
        </w:tc>
        <w:tc>
          <w:tcPr>
            <w:tcW w:w="1587" w:type="dxa"/>
            <w:tcBorders>
              <w:top w:val="single" w:sz="8" w:space="0" w:color="000000"/>
              <w:left w:val="single" w:sz="8" w:space="0" w:color="000000"/>
              <w:bottom w:val="single" w:sz="8" w:space="0" w:color="000000"/>
              <w:right w:val="single" w:sz="8" w:space="0" w:color="000000"/>
            </w:tcBorders>
            <w:vAlign w:val="center"/>
          </w:tcPr>
          <w:p w:rsidR="00301724" w:rsidRDefault="00130132">
            <w:pPr>
              <w:spacing w:before="40" w:after="40"/>
              <w:ind w:left="40" w:right="40"/>
              <w:jc w:val="left"/>
              <w:rPr>
                <w:rFonts w:ascii="微软雅黑" w:eastAsia="微软雅黑" w:hAnsi="微软雅黑" w:cs="微软雅黑"/>
                <w:color w:val="000000"/>
                <w:sz w:val="18"/>
              </w:rPr>
            </w:pPr>
            <w:r>
              <w:rPr>
                <w:rFonts w:ascii="微软雅黑" w:eastAsia="微软雅黑" w:hAnsi="微软雅黑" w:cs="微软雅黑" w:hint="eastAsia"/>
                <w:color w:val="000000"/>
                <w:sz w:val="18"/>
              </w:rPr>
              <w:t>经济成本指标</w:t>
            </w:r>
          </w:p>
        </w:tc>
        <w:tc>
          <w:tcPr>
            <w:tcW w:w="2381" w:type="dxa"/>
            <w:tcBorders>
              <w:top w:val="single" w:sz="8" w:space="0" w:color="000000"/>
              <w:left w:val="single" w:sz="8" w:space="0" w:color="000000"/>
              <w:bottom w:val="single" w:sz="8" w:space="0" w:color="000000"/>
              <w:right w:val="single" w:sz="8" w:space="0" w:color="000000"/>
            </w:tcBorders>
            <w:vAlign w:val="center"/>
          </w:tcPr>
          <w:p w:rsidR="00301724" w:rsidRDefault="00130132">
            <w:pPr>
              <w:spacing w:before="40" w:after="40"/>
              <w:ind w:left="40" w:right="40"/>
              <w:jc w:val="left"/>
              <w:rPr>
                <w:rFonts w:ascii="微软雅黑" w:eastAsia="微软雅黑" w:hAnsi="微软雅黑" w:cs="微软雅黑"/>
                <w:color w:val="000000"/>
                <w:sz w:val="18"/>
              </w:rPr>
            </w:pPr>
            <w:r>
              <w:rPr>
                <w:rFonts w:ascii="微软雅黑" w:eastAsia="微软雅黑" w:hAnsi="微软雅黑" w:cs="微软雅黑" w:hint="eastAsia"/>
                <w:color w:val="000000"/>
                <w:sz w:val="18"/>
              </w:rPr>
              <w:t>办案费用</w:t>
            </w:r>
          </w:p>
        </w:tc>
        <w:tc>
          <w:tcPr>
            <w:tcW w:w="567" w:type="dxa"/>
            <w:tcBorders>
              <w:top w:val="single" w:sz="8" w:space="0" w:color="000000"/>
              <w:left w:val="single" w:sz="8" w:space="0" w:color="000000"/>
              <w:bottom w:val="single" w:sz="8" w:space="0" w:color="000000"/>
              <w:right w:val="single" w:sz="8" w:space="0" w:color="000000"/>
            </w:tcBorders>
            <w:vAlign w:val="center"/>
          </w:tcPr>
          <w:p w:rsidR="00301724" w:rsidRDefault="00130132">
            <w:pPr>
              <w:spacing w:before="40" w:after="40"/>
              <w:ind w:left="40" w:right="40"/>
              <w:jc w:val="center"/>
              <w:rPr>
                <w:rFonts w:ascii="微软雅黑" w:eastAsia="微软雅黑" w:hAnsi="微软雅黑" w:cs="微软雅黑"/>
                <w:color w:val="000000"/>
                <w:sz w:val="18"/>
              </w:rPr>
            </w:pPr>
            <w:r>
              <w:rPr>
                <w:rFonts w:ascii="微软雅黑" w:eastAsia="微软雅黑" w:hAnsi="微软雅黑" w:cs="微软雅黑" w:hint="eastAsia"/>
                <w:color w:val="000000"/>
                <w:sz w:val="18"/>
              </w:rPr>
              <w:t>=</w:t>
            </w:r>
          </w:p>
        </w:tc>
        <w:tc>
          <w:tcPr>
            <w:tcW w:w="1247" w:type="dxa"/>
            <w:tcBorders>
              <w:top w:val="single" w:sz="8" w:space="0" w:color="000000"/>
              <w:left w:val="single" w:sz="8" w:space="0" w:color="000000"/>
              <w:bottom w:val="single" w:sz="8" w:space="0" w:color="000000"/>
              <w:right w:val="single" w:sz="8" w:space="0" w:color="000000"/>
            </w:tcBorders>
            <w:vAlign w:val="center"/>
          </w:tcPr>
          <w:p w:rsidR="00301724" w:rsidRDefault="00130132">
            <w:pPr>
              <w:spacing w:before="40" w:after="40"/>
              <w:ind w:left="40" w:right="40"/>
              <w:jc w:val="left"/>
              <w:rPr>
                <w:rFonts w:ascii="微软雅黑" w:eastAsia="微软雅黑" w:hAnsi="微软雅黑" w:cs="微软雅黑"/>
                <w:color w:val="000000"/>
                <w:sz w:val="18"/>
              </w:rPr>
            </w:pPr>
            <w:r>
              <w:rPr>
                <w:rFonts w:ascii="微软雅黑" w:eastAsia="微软雅黑" w:hAnsi="微软雅黑" w:cs="微软雅黑" w:hint="eastAsia"/>
                <w:color w:val="000000"/>
                <w:sz w:val="18"/>
              </w:rPr>
              <w:t>150000</w:t>
            </w:r>
          </w:p>
        </w:tc>
        <w:tc>
          <w:tcPr>
            <w:tcW w:w="567" w:type="dxa"/>
            <w:tcBorders>
              <w:top w:val="single" w:sz="8" w:space="0" w:color="000000"/>
              <w:left w:val="single" w:sz="8" w:space="0" w:color="000000"/>
              <w:bottom w:val="single" w:sz="8" w:space="0" w:color="000000"/>
              <w:right w:val="single" w:sz="8" w:space="0" w:color="000000"/>
            </w:tcBorders>
            <w:vAlign w:val="center"/>
          </w:tcPr>
          <w:p w:rsidR="00301724" w:rsidRDefault="00130132">
            <w:pPr>
              <w:spacing w:before="40" w:after="40"/>
              <w:ind w:left="40" w:right="40"/>
              <w:jc w:val="center"/>
              <w:rPr>
                <w:rFonts w:ascii="微软雅黑" w:eastAsia="微软雅黑" w:hAnsi="微软雅黑" w:cs="微软雅黑"/>
                <w:color w:val="000000"/>
                <w:sz w:val="18"/>
              </w:rPr>
            </w:pPr>
            <w:r>
              <w:rPr>
                <w:rFonts w:ascii="微软雅黑" w:eastAsia="微软雅黑" w:hAnsi="微软雅黑" w:cs="微软雅黑" w:hint="eastAsia"/>
                <w:color w:val="000000"/>
                <w:sz w:val="18"/>
              </w:rPr>
              <w:t>元</w:t>
            </w:r>
          </w:p>
        </w:tc>
        <w:tc>
          <w:tcPr>
            <w:tcW w:w="2154" w:type="dxa"/>
            <w:tcBorders>
              <w:top w:val="single" w:sz="8" w:space="0" w:color="000000"/>
              <w:left w:val="single" w:sz="8" w:space="0" w:color="000000"/>
              <w:bottom w:val="single" w:sz="8" w:space="0" w:color="000000"/>
              <w:right w:val="single" w:sz="8" w:space="0" w:color="000000"/>
            </w:tcBorders>
            <w:vAlign w:val="center"/>
          </w:tcPr>
          <w:p w:rsidR="00301724" w:rsidRDefault="00130132">
            <w:pPr>
              <w:spacing w:before="40" w:after="40"/>
              <w:ind w:left="40" w:right="40"/>
              <w:jc w:val="left"/>
              <w:rPr>
                <w:rFonts w:ascii="微软雅黑" w:eastAsia="微软雅黑" w:hAnsi="微软雅黑" w:cs="微软雅黑"/>
                <w:color w:val="000000"/>
                <w:sz w:val="18"/>
              </w:rPr>
            </w:pPr>
            <w:r>
              <w:rPr>
                <w:rFonts w:ascii="微软雅黑" w:eastAsia="微软雅黑" w:hAnsi="微软雅黑" w:cs="微软雅黑" w:hint="eastAsia"/>
                <w:color w:val="000000"/>
                <w:sz w:val="18"/>
              </w:rPr>
              <w:t>150000</w:t>
            </w:r>
          </w:p>
        </w:tc>
        <w:tc>
          <w:tcPr>
            <w:tcW w:w="680" w:type="dxa"/>
            <w:tcBorders>
              <w:top w:val="single" w:sz="8" w:space="0" w:color="000000"/>
              <w:left w:val="single" w:sz="8" w:space="0" w:color="000000"/>
              <w:bottom w:val="single" w:sz="8" w:space="0" w:color="000000"/>
              <w:right w:val="single" w:sz="8" w:space="0" w:color="000000"/>
            </w:tcBorders>
            <w:vAlign w:val="center"/>
          </w:tcPr>
          <w:p w:rsidR="00301724" w:rsidRDefault="00130132">
            <w:pPr>
              <w:spacing w:before="40" w:after="40"/>
              <w:ind w:left="40" w:right="40"/>
              <w:jc w:val="right"/>
              <w:rPr>
                <w:rFonts w:ascii="微软雅黑" w:eastAsia="微软雅黑" w:hAnsi="微软雅黑" w:cs="微软雅黑"/>
                <w:color w:val="000000"/>
                <w:sz w:val="18"/>
              </w:rPr>
            </w:pPr>
            <w:r>
              <w:rPr>
                <w:rFonts w:ascii="微软雅黑" w:eastAsia="微软雅黑" w:hAnsi="微软雅黑" w:cs="微软雅黑" w:hint="eastAsia"/>
                <w:color w:val="000000"/>
                <w:sz w:val="18"/>
              </w:rPr>
              <w:t>20.00</w:t>
            </w:r>
          </w:p>
        </w:tc>
        <w:tc>
          <w:tcPr>
            <w:tcW w:w="907" w:type="dxa"/>
            <w:tcBorders>
              <w:top w:val="single" w:sz="8" w:space="0" w:color="000000"/>
              <w:left w:val="single" w:sz="8" w:space="0" w:color="000000"/>
              <w:bottom w:val="single" w:sz="8" w:space="0" w:color="000000"/>
              <w:right w:val="single" w:sz="8" w:space="0" w:color="000000"/>
            </w:tcBorders>
            <w:vAlign w:val="center"/>
          </w:tcPr>
          <w:p w:rsidR="00301724" w:rsidRDefault="00130132">
            <w:pPr>
              <w:spacing w:before="40" w:after="40"/>
              <w:ind w:left="40" w:right="40"/>
              <w:jc w:val="right"/>
              <w:rPr>
                <w:rFonts w:ascii="微软雅黑" w:eastAsia="微软雅黑" w:hAnsi="微软雅黑" w:cs="微软雅黑"/>
                <w:color w:val="000000"/>
                <w:sz w:val="18"/>
              </w:rPr>
            </w:pPr>
            <w:r>
              <w:rPr>
                <w:rFonts w:ascii="微软雅黑" w:eastAsia="微软雅黑" w:hAnsi="微软雅黑" w:cs="微软雅黑" w:hint="eastAsia"/>
                <w:color w:val="000000"/>
                <w:sz w:val="18"/>
              </w:rPr>
              <w:t>20.00</w:t>
            </w:r>
          </w:p>
        </w:tc>
        <w:tc>
          <w:tcPr>
            <w:tcW w:w="2608" w:type="dxa"/>
            <w:tcBorders>
              <w:top w:val="single" w:sz="8" w:space="0" w:color="000000"/>
              <w:left w:val="single" w:sz="8" w:space="0" w:color="000000"/>
              <w:bottom w:val="single" w:sz="8" w:space="0" w:color="000000"/>
              <w:right w:val="single" w:sz="8" w:space="0" w:color="000000"/>
            </w:tcBorders>
            <w:vAlign w:val="center"/>
          </w:tcPr>
          <w:p w:rsidR="00301724" w:rsidRDefault="00301724">
            <w:pPr>
              <w:spacing w:before="40" w:after="40"/>
              <w:ind w:left="40" w:right="40"/>
              <w:jc w:val="left"/>
              <w:rPr>
                <w:rFonts w:ascii="微软雅黑" w:eastAsia="微软雅黑" w:hAnsi="微软雅黑" w:cs="微软雅黑"/>
                <w:color w:val="000000"/>
                <w:sz w:val="18"/>
              </w:rPr>
            </w:pPr>
          </w:p>
        </w:tc>
      </w:tr>
      <w:tr w:rsidR="00301724">
        <w:tblPrEx>
          <w:tblCellMar>
            <w:top w:w="0" w:type="dxa"/>
            <w:bottom w:w="0" w:type="dxa"/>
          </w:tblCellMar>
        </w:tblPrEx>
        <w:trPr>
          <w:trHeight w:val="425"/>
        </w:trPr>
        <w:tc>
          <w:tcPr>
            <w:tcW w:w="11718" w:type="dxa"/>
            <w:gridSpan w:val="8"/>
            <w:tcBorders>
              <w:top w:val="single" w:sz="8" w:space="0" w:color="000000"/>
              <w:left w:val="single" w:sz="8" w:space="0" w:color="000000"/>
              <w:bottom w:val="single" w:sz="8" w:space="0" w:color="000000"/>
              <w:right w:val="single" w:sz="8" w:space="0" w:color="000000"/>
            </w:tcBorders>
            <w:vAlign w:val="center"/>
          </w:tcPr>
          <w:p w:rsidR="00301724" w:rsidRDefault="00130132">
            <w:pPr>
              <w:spacing w:before="40" w:after="40"/>
              <w:ind w:left="40" w:right="40"/>
              <w:jc w:val="right"/>
              <w:rPr>
                <w:rFonts w:ascii="微软雅黑" w:eastAsia="微软雅黑" w:hAnsi="微软雅黑" w:cs="微软雅黑"/>
                <w:color w:val="000000"/>
                <w:sz w:val="18"/>
              </w:rPr>
            </w:pPr>
            <w:r>
              <w:rPr>
                <w:rFonts w:ascii="微软雅黑" w:eastAsia="微软雅黑" w:hAnsi="微软雅黑" w:cs="微软雅黑" w:hint="eastAsia"/>
                <w:color w:val="000000"/>
                <w:sz w:val="18"/>
              </w:rPr>
              <w:t>小计：</w:t>
            </w:r>
          </w:p>
        </w:tc>
        <w:tc>
          <w:tcPr>
            <w:tcW w:w="680" w:type="dxa"/>
            <w:tcBorders>
              <w:top w:val="single" w:sz="8" w:space="0" w:color="000000"/>
              <w:left w:val="single" w:sz="8" w:space="0" w:color="000000"/>
              <w:bottom w:val="single" w:sz="8" w:space="0" w:color="000000"/>
              <w:right w:val="single" w:sz="8" w:space="0" w:color="000000"/>
            </w:tcBorders>
            <w:vAlign w:val="center"/>
          </w:tcPr>
          <w:p w:rsidR="00301724" w:rsidRDefault="00130132">
            <w:pPr>
              <w:spacing w:before="40" w:after="40"/>
              <w:ind w:left="40" w:right="40"/>
              <w:jc w:val="right"/>
              <w:rPr>
                <w:rFonts w:ascii="微软雅黑" w:eastAsia="微软雅黑" w:hAnsi="微软雅黑" w:cs="微软雅黑"/>
                <w:color w:val="000000"/>
                <w:sz w:val="18"/>
              </w:rPr>
            </w:pPr>
            <w:r>
              <w:rPr>
                <w:rFonts w:ascii="微软雅黑" w:eastAsia="微软雅黑" w:hAnsi="微软雅黑" w:cs="微软雅黑" w:hint="eastAsia"/>
                <w:color w:val="000000"/>
                <w:sz w:val="18"/>
              </w:rPr>
              <w:t>90.00</w:t>
            </w:r>
          </w:p>
        </w:tc>
        <w:tc>
          <w:tcPr>
            <w:tcW w:w="907" w:type="dxa"/>
            <w:tcBorders>
              <w:top w:val="single" w:sz="8" w:space="0" w:color="000000"/>
              <w:left w:val="single" w:sz="8" w:space="0" w:color="000000"/>
              <w:bottom w:val="single" w:sz="8" w:space="0" w:color="000000"/>
              <w:right w:val="single" w:sz="8" w:space="0" w:color="000000"/>
            </w:tcBorders>
            <w:vAlign w:val="center"/>
          </w:tcPr>
          <w:p w:rsidR="00301724" w:rsidRDefault="00130132">
            <w:pPr>
              <w:spacing w:before="40" w:after="40"/>
              <w:ind w:left="40" w:right="40"/>
              <w:jc w:val="right"/>
              <w:rPr>
                <w:rFonts w:ascii="微软雅黑" w:eastAsia="微软雅黑" w:hAnsi="微软雅黑" w:cs="微软雅黑"/>
                <w:color w:val="000000"/>
                <w:sz w:val="18"/>
              </w:rPr>
            </w:pPr>
            <w:r>
              <w:rPr>
                <w:rFonts w:ascii="微软雅黑" w:eastAsia="微软雅黑" w:hAnsi="微软雅黑" w:cs="微软雅黑" w:hint="eastAsia"/>
                <w:color w:val="000000"/>
                <w:sz w:val="18"/>
              </w:rPr>
              <w:t>90.00</w:t>
            </w:r>
          </w:p>
        </w:tc>
        <w:tc>
          <w:tcPr>
            <w:tcW w:w="2608" w:type="dxa"/>
            <w:tcBorders>
              <w:top w:val="single" w:sz="8" w:space="0" w:color="000000"/>
              <w:left w:val="single" w:sz="8" w:space="0" w:color="000000"/>
              <w:bottom w:val="single" w:sz="8" w:space="0" w:color="000000"/>
              <w:right w:val="single" w:sz="8" w:space="0" w:color="000000"/>
            </w:tcBorders>
            <w:vAlign w:val="center"/>
          </w:tcPr>
          <w:p w:rsidR="00301724" w:rsidRDefault="00301724">
            <w:pPr>
              <w:spacing w:before="40" w:after="40"/>
              <w:ind w:left="40" w:right="40"/>
              <w:jc w:val="left"/>
              <w:rPr>
                <w:rFonts w:ascii="微软雅黑" w:eastAsia="微软雅黑" w:hAnsi="微软雅黑" w:cs="微软雅黑"/>
                <w:color w:val="000000"/>
                <w:sz w:val="18"/>
              </w:rPr>
            </w:pPr>
          </w:p>
        </w:tc>
      </w:tr>
      <w:tr w:rsidR="00301724">
        <w:tblPrEx>
          <w:tblCellMar>
            <w:top w:w="0" w:type="dxa"/>
            <w:bottom w:w="0" w:type="dxa"/>
          </w:tblCellMar>
        </w:tblPrEx>
        <w:trPr>
          <w:trHeight w:val="425"/>
        </w:trPr>
        <w:tc>
          <w:tcPr>
            <w:tcW w:w="11718" w:type="dxa"/>
            <w:gridSpan w:val="8"/>
            <w:tcBorders>
              <w:top w:val="single" w:sz="8" w:space="0" w:color="000000"/>
              <w:left w:val="single" w:sz="8" w:space="0" w:color="000000"/>
              <w:bottom w:val="single" w:sz="8" w:space="0" w:color="000000"/>
              <w:right w:val="single" w:sz="8" w:space="0" w:color="000000"/>
            </w:tcBorders>
            <w:vAlign w:val="center"/>
          </w:tcPr>
          <w:p w:rsidR="00301724" w:rsidRDefault="00130132">
            <w:pPr>
              <w:spacing w:before="40" w:after="40"/>
              <w:ind w:left="40" w:right="40"/>
              <w:jc w:val="right"/>
              <w:rPr>
                <w:rFonts w:ascii="微软雅黑" w:eastAsia="微软雅黑" w:hAnsi="微软雅黑" w:cs="微软雅黑"/>
                <w:color w:val="000000"/>
                <w:sz w:val="18"/>
              </w:rPr>
            </w:pPr>
            <w:r>
              <w:rPr>
                <w:rFonts w:ascii="微软雅黑" w:eastAsia="微软雅黑" w:hAnsi="微软雅黑" w:cs="微软雅黑" w:hint="eastAsia"/>
                <w:color w:val="000000"/>
                <w:sz w:val="18"/>
              </w:rPr>
              <w:t>自评折算后总分</w:t>
            </w:r>
            <w:r>
              <w:rPr>
                <w:rFonts w:ascii="微软雅黑" w:eastAsia="微软雅黑" w:hAnsi="微软雅黑" w:cs="微软雅黑" w:hint="eastAsia"/>
                <w:color w:val="000000"/>
                <w:sz w:val="18"/>
              </w:rPr>
              <w:t>(</w:t>
            </w:r>
            <w:r>
              <w:rPr>
                <w:rFonts w:ascii="微软雅黑" w:eastAsia="微软雅黑" w:hAnsi="微软雅黑" w:cs="微软雅黑" w:hint="eastAsia"/>
                <w:color w:val="000000"/>
                <w:sz w:val="18"/>
              </w:rPr>
              <w:t>分值折算方式：“决策与过程指标”赋值</w:t>
            </w:r>
            <w:r>
              <w:rPr>
                <w:rFonts w:ascii="微软雅黑" w:eastAsia="微软雅黑" w:hAnsi="微软雅黑" w:cs="微软雅黑" w:hint="eastAsia"/>
                <w:color w:val="000000"/>
                <w:sz w:val="18"/>
              </w:rPr>
              <w:t>100</w:t>
            </w:r>
            <w:r>
              <w:rPr>
                <w:rFonts w:ascii="微软雅黑" w:eastAsia="微软雅黑" w:hAnsi="微软雅黑" w:cs="微软雅黑" w:hint="eastAsia"/>
                <w:color w:val="000000"/>
                <w:sz w:val="18"/>
              </w:rPr>
              <w:t>分按</w:t>
            </w:r>
            <w:r>
              <w:rPr>
                <w:rFonts w:ascii="微软雅黑" w:eastAsia="微软雅黑" w:hAnsi="微软雅黑" w:cs="微软雅黑" w:hint="eastAsia"/>
                <w:color w:val="000000"/>
                <w:sz w:val="18"/>
              </w:rPr>
              <w:t>30%</w:t>
            </w:r>
            <w:r>
              <w:rPr>
                <w:rFonts w:ascii="微软雅黑" w:eastAsia="微软雅黑" w:hAnsi="微软雅黑" w:cs="微软雅黑" w:hint="eastAsia"/>
                <w:color w:val="000000"/>
                <w:sz w:val="18"/>
              </w:rPr>
              <w:t>折算，“预算执行率和绩效指标”赋值</w:t>
            </w:r>
            <w:r>
              <w:rPr>
                <w:rFonts w:ascii="微软雅黑" w:eastAsia="微软雅黑" w:hAnsi="微软雅黑" w:cs="微软雅黑" w:hint="eastAsia"/>
                <w:color w:val="000000"/>
                <w:sz w:val="18"/>
              </w:rPr>
              <w:t>100</w:t>
            </w:r>
            <w:r>
              <w:rPr>
                <w:rFonts w:ascii="微软雅黑" w:eastAsia="微软雅黑" w:hAnsi="微软雅黑" w:cs="微软雅黑" w:hint="eastAsia"/>
                <w:color w:val="000000"/>
                <w:sz w:val="18"/>
              </w:rPr>
              <w:t>分按</w:t>
            </w:r>
            <w:r>
              <w:rPr>
                <w:rFonts w:ascii="微软雅黑" w:eastAsia="微软雅黑" w:hAnsi="微软雅黑" w:cs="微软雅黑" w:hint="eastAsia"/>
                <w:color w:val="000000"/>
                <w:sz w:val="18"/>
              </w:rPr>
              <w:t>70%</w:t>
            </w:r>
            <w:r>
              <w:rPr>
                <w:rFonts w:ascii="微软雅黑" w:eastAsia="微软雅黑" w:hAnsi="微软雅黑" w:cs="微软雅黑" w:hint="eastAsia"/>
                <w:color w:val="000000"/>
                <w:sz w:val="18"/>
              </w:rPr>
              <w:t>折算</w:t>
            </w:r>
            <w:r>
              <w:rPr>
                <w:rFonts w:ascii="微软雅黑" w:eastAsia="微软雅黑" w:hAnsi="微软雅黑" w:cs="微软雅黑" w:hint="eastAsia"/>
                <w:color w:val="000000"/>
                <w:sz w:val="18"/>
              </w:rPr>
              <w:t>)</w:t>
            </w:r>
            <w:r>
              <w:rPr>
                <w:rFonts w:ascii="微软雅黑" w:eastAsia="微软雅黑" w:hAnsi="微软雅黑" w:cs="微软雅黑" w:hint="eastAsia"/>
                <w:color w:val="000000"/>
                <w:sz w:val="18"/>
              </w:rPr>
              <w:t>：</w:t>
            </w:r>
          </w:p>
        </w:tc>
        <w:tc>
          <w:tcPr>
            <w:tcW w:w="680" w:type="dxa"/>
            <w:tcBorders>
              <w:top w:val="single" w:sz="8" w:space="0" w:color="000000"/>
              <w:left w:val="single" w:sz="8" w:space="0" w:color="000000"/>
              <w:bottom w:val="single" w:sz="8" w:space="0" w:color="000000"/>
              <w:right w:val="single" w:sz="8" w:space="0" w:color="000000"/>
            </w:tcBorders>
            <w:vAlign w:val="center"/>
          </w:tcPr>
          <w:p w:rsidR="00301724" w:rsidRDefault="00130132">
            <w:pPr>
              <w:spacing w:before="40" w:after="40"/>
              <w:ind w:left="40" w:right="40"/>
              <w:jc w:val="right"/>
              <w:rPr>
                <w:rFonts w:ascii="微软雅黑" w:eastAsia="微软雅黑" w:hAnsi="微软雅黑" w:cs="微软雅黑"/>
                <w:color w:val="000000"/>
                <w:sz w:val="18"/>
              </w:rPr>
            </w:pPr>
            <w:r>
              <w:rPr>
                <w:rFonts w:ascii="微软雅黑" w:eastAsia="微软雅黑" w:hAnsi="微软雅黑" w:cs="微软雅黑" w:hint="eastAsia"/>
                <w:color w:val="000000"/>
                <w:sz w:val="18"/>
              </w:rPr>
              <w:t>100</w:t>
            </w:r>
          </w:p>
        </w:tc>
        <w:tc>
          <w:tcPr>
            <w:tcW w:w="907" w:type="dxa"/>
            <w:tcBorders>
              <w:top w:val="single" w:sz="8" w:space="0" w:color="000000"/>
              <w:left w:val="single" w:sz="8" w:space="0" w:color="000000"/>
              <w:bottom w:val="single" w:sz="8" w:space="0" w:color="000000"/>
              <w:right w:val="single" w:sz="8" w:space="0" w:color="000000"/>
            </w:tcBorders>
            <w:vAlign w:val="center"/>
          </w:tcPr>
          <w:p w:rsidR="00301724" w:rsidRDefault="00130132">
            <w:pPr>
              <w:spacing w:before="40" w:after="40"/>
              <w:ind w:left="40" w:right="40"/>
              <w:jc w:val="right"/>
              <w:rPr>
                <w:rFonts w:ascii="微软雅黑" w:eastAsia="微软雅黑" w:hAnsi="微软雅黑" w:cs="微软雅黑"/>
                <w:color w:val="000000"/>
                <w:sz w:val="18"/>
              </w:rPr>
            </w:pPr>
            <w:r>
              <w:rPr>
                <w:rFonts w:ascii="微软雅黑" w:eastAsia="微软雅黑" w:hAnsi="微软雅黑" w:cs="微软雅黑" w:hint="eastAsia"/>
                <w:color w:val="000000"/>
                <w:sz w:val="18"/>
              </w:rPr>
              <w:t>100.00</w:t>
            </w:r>
          </w:p>
        </w:tc>
        <w:tc>
          <w:tcPr>
            <w:tcW w:w="2608" w:type="dxa"/>
            <w:tcBorders>
              <w:top w:val="single" w:sz="8" w:space="0" w:color="000000"/>
              <w:left w:val="single" w:sz="8" w:space="0" w:color="000000"/>
              <w:bottom w:val="single" w:sz="8" w:space="0" w:color="000000"/>
              <w:right w:val="single" w:sz="8" w:space="0" w:color="000000"/>
            </w:tcBorders>
            <w:vAlign w:val="center"/>
          </w:tcPr>
          <w:p w:rsidR="00301724" w:rsidRDefault="00301724">
            <w:pPr>
              <w:spacing w:before="40" w:after="40"/>
              <w:ind w:left="40" w:right="40"/>
              <w:jc w:val="left"/>
              <w:rPr>
                <w:rFonts w:ascii="微软雅黑" w:eastAsia="微软雅黑" w:hAnsi="微软雅黑" w:cs="微软雅黑"/>
                <w:color w:val="000000"/>
                <w:sz w:val="18"/>
              </w:rPr>
            </w:pPr>
          </w:p>
        </w:tc>
      </w:tr>
      <w:tr w:rsidR="00301724">
        <w:tblPrEx>
          <w:tblCellMar>
            <w:top w:w="0" w:type="dxa"/>
            <w:bottom w:w="0" w:type="dxa"/>
          </w:tblCellMar>
        </w:tblPrEx>
        <w:trPr>
          <w:trHeight w:val="680"/>
        </w:trPr>
        <w:tc>
          <w:tcPr>
            <w:tcW w:w="944" w:type="dxa"/>
            <w:tcBorders>
              <w:top w:val="single" w:sz="8" w:space="0" w:color="000000"/>
              <w:left w:val="single" w:sz="8" w:space="0" w:color="000000"/>
              <w:bottom w:val="single" w:sz="8" w:space="0" w:color="000000"/>
              <w:right w:val="single" w:sz="8" w:space="0" w:color="000000"/>
            </w:tcBorders>
            <w:vAlign w:val="center"/>
          </w:tcPr>
          <w:p w:rsidR="00301724" w:rsidRDefault="00130132">
            <w:pPr>
              <w:spacing w:before="40" w:after="40"/>
              <w:ind w:left="40" w:right="40"/>
              <w:jc w:val="left"/>
              <w:rPr>
                <w:rFonts w:ascii="微软雅黑" w:eastAsia="微软雅黑" w:hAnsi="微软雅黑" w:cs="微软雅黑"/>
                <w:color w:val="000000"/>
                <w:sz w:val="18"/>
              </w:rPr>
            </w:pPr>
            <w:r>
              <w:rPr>
                <w:rFonts w:ascii="微软雅黑" w:eastAsia="微软雅黑" w:hAnsi="微软雅黑" w:cs="微软雅黑" w:hint="eastAsia"/>
                <w:color w:val="000000"/>
                <w:sz w:val="18"/>
              </w:rPr>
              <w:t>评价结论</w:t>
            </w:r>
          </w:p>
        </w:tc>
        <w:tc>
          <w:tcPr>
            <w:tcW w:w="14970" w:type="dxa"/>
            <w:gridSpan w:val="10"/>
            <w:tcBorders>
              <w:top w:val="single" w:sz="8" w:space="0" w:color="000000"/>
              <w:left w:val="single" w:sz="8" w:space="0" w:color="000000"/>
              <w:bottom w:val="single" w:sz="8" w:space="0" w:color="000000"/>
              <w:right w:val="single" w:sz="8" w:space="0" w:color="000000"/>
            </w:tcBorders>
          </w:tcPr>
          <w:p w:rsidR="00301724" w:rsidRDefault="00130132">
            <w:pPr>
              <w:spacing w:before="40" w:after="40"/>
              <w:ind w:left="40" w:right="40"/>
              <w:jc w:val="left"/>
              <w:rPr>
                <w:rFonts w:ascii="微软雅黑" w:eastAsia="微软雅黑" w:hAnsi="微软雅黑" w:cs="微软雅黑"/>
                <w:color w:val="000000"/>
                <w:sz w:val="18"/>
              </w:rPr>
            </w:pPr>
            <w:r>
              <w:rPr>
                <w:rFonts w:ascii="微软雅黑" w:eastAsia="微软雅黑" w:hAnsi="微软雅黑" w:cs="微软雅黑" w:hint="eastAsia"/>
                <w:color w:val="000000"/>
                <w:sz w:val="18"/>
              </w:rPr>
              <w:t>根据该项目决策及过程管理、预算执行率及绩效目标实现程度指标自评得分</w:t>
            </w:r>
            <w:r>
              <w:rPr>
                <w:rFonts w:ascii="微软雅黑" w:eastAsia="微软雅黑" w:hAnsi="微软雅黑" w:cs="微软雅黑" w:hint="eastAsia"/>
                <w:color w:val="000000"/>
                <w:sz w:val="18"/>
              </w:rPr>
              <w:t>100.00</w:t>
            </w:r>
            <w:r>
              <w:rPr>
                <w:rFonts w:ascii="微软雅黑" w:eastAsia="微软雅黑" w:hAnsi="微软雅黑" w:cs="微软雅黑" w:hint="eastAsia"/>
                <w:color w:val="000000"/>
                <w:sz w:val="18"/>
              </w:rPr>
              <w:t>分，自评等次为：优。根据办案业务范围开支。</w:t>
            </w:r>
          </w:p>
        </w:tc>
      </w:tr>
      <w:tr w:rsidR="00301724">
        <w:tblPrEx>
          <w:tblCellMar>
            <w:top w:w="0" w:type="dxa"/>
            <w:bottom w:w="0" w:type="dxa"/>
          </w:tblCellMar>
        </w:tblPrEx>
        <w:trPr>
          <w:trHeight w:val="680"/>
        </w:trPr>
        <w:tc>
          <w:tcPr>
            <w:tcW w:w="944" w:type="dxa"/>
            <w:tcBorders>
              <w:top w:val="single" w:sz="8" w:space="0" w:color="000000"/>
              <w:left w:val="single" w:sz="8" w:space="0" w:color="000000"/>
              <w:bottom w:val="single" w:sz="8" w:space="0" w:color="000000"/>
              <w:right w:val="single" w:sz="8" w:space="0" w:color="000000"/>
            </w:tcBorders>
            <w:vAlign w:val="center"/>
          </w:tcPr>
          <w:p w:rsidR="00301724" w:rsidRDefault="00130132">
            <w:pPr>
              <w:spacing w:before="40" w:after="40"/>
              <w:ind w:left="40" w:right="40"/>
              <w:jc w:val="left"/>
              <w:rPr>
                <w:rFonts w:ascii="微软雅黑" w:eastAsia="微软雅黑" w:hAnsi="微软雅黑" w:cs="微软雅黑"/>
                <w:color w:val="000000"/>
                <w:sz w:val="18"/>
              </w:rPr>
            </w:pPr>
            <w:r>
              <w:rPr>
                <w:rFonts w:ascii="微软雅黑" w:eastAsia="微软雅黑" w:hAnsi="微软雅黑" w:cs="微软雅黑" w:hint="eastAsia"/>
                <w:color w:val="000000"/>
                <w:sz w:val="18"/>
              </w:rPr>
              <w:t>存在问题</w:t>
            </w:r>
          </w:p>
        </w:tc>
        <w:tc>
          <w:tcPr>
            <w:tcW w:w="14970" w:type="dxa"/>
            <w:gridSpan w:val="10"/>
            <w:tcBorders>
              <w:top w:val="single" w:sz="8" w:space="0" w:color="000000"/>
              <w:left w:val="single" w:sz="8" w:space="0" w:color="000000"/>
              <w:bottom w:val="single" w:sz="8" w:space="0" w:color="000000"/>
              <w:right w:val="single" w:sz="8" w:space="0" w:color="000000"/>
            </w:tcBorders>
          </w:tcPr>
          <w:p w:rsidR="00301724" w:rsidRDefault="00130132">
            <w:pPr>
              <w:spacing w:before="40" w:after="40"/>
              <w:ind w:left="40" w:right="40"/>
              <w:jc w:val="left"/>
              <w:rPr>
                <w:rFonts w:ascii="微软雅黑" w:eastAsia="微软雅黑" w:hAnsi="微软雅黑" w:cs="微软雅黑"/>
                <w:color w:val="000000"/>
                <w:sz w:val="18"/>
              </w:rPr>
            </w:pPr>
            <w:r>
              <w:rPr>
                <w:rFonts w:ascii="微软雅黑" w:eastAsia="微软雅黑" w:hAnsi="微软雅黑" w:cs="微软雅黑" w:hint="eastAsia"/>
                <w:color w:val="000000"/>
                <w:sz w:val="18"/>
              </w:rPr>
              <w:t>无</w:t>
            </w:r>
          </w:p>
        </w:tc>
      </w:tr>
      <w:tr w:rsidR="00301724">
        <w:tblPrEx>
          <w:tblCellMar>
            <w:top w:w="0" w:type="dxa"/>
            <w:bottom w:w="0" w:type="dxa"/>
          </w:tblCellMar>
        </w:tblPrEx>
        <w:trPr>
          <w:trHeight w:val="680"/>
        </w:trPr>
        <w:tc>
          <w:tcPr>
            <w:tcW w:w="944" w:type="dxa"/>
            <w:tcBorders>
              <w:top w:val="single" w:sz="8" w:space="0" w:color="000000"/>
              <w:left w:val="single" w:sz="8" w:space="0" w:color="000000"/>
              <w:bottom w:val="single" w:sz="8" w:space="0" w:color="000000"/>
              <w:right w:val="single" w:sz="8" w:space="0" w:color="000000"/>
            </w:tcBorders>
            <w:vAlign w:val="center"/>
          </w:tcPr>
          <w:p w:rsidR="00301724" w:rsidRDefault="00130132">
            <w:pPr>
              <w:spacing w:before="40" w:after="40"/>
              <w:ind w:left="40" w:right="40"/>
              <w:jc w:val="left"/>
              <w:rPr>
                <w:rFonts w:ascii="微软雅黑" w:eastAsia="微软雅黑" w:hAnsi="微软雅黑" w:cs="微软雅黑"/>
                <w:color w:val="000000"/>
                <w:sz w:val="18"/>
              </w:rPr>
            </w:pPr>
            <w:r>
              <w:rPr>
                <w:rFonts w:ascii="微软雅黑" w:eastAsia="微软雅黑" w:hAnsi="微软雅黑" w:cs="微软雅黑" w:hint="eastAsia"/>
                <w:color w:val="000000"/>
                <w:sz w:val="18"/>
              </w:rPr>
              <w:t>改进措施</w:t>
            </w:r>
          </w:p>
        </w:tc>
        <w:tc>
          <w:tcPr>
            <w:tcW w:w="14970" w:type="dxa"/>
            <w:gridSpan w:val="10"/>
            <w:tcBorders>
              <w:top w:val="single" w:sz="8" w:space="0" w:color="000000"/>
              <w:left w:val="single" w:sz="8" w:space="0" w:color="000000"/>
              <w:bottom w:val="single" w:sz="8" w:space="0" w:color="000000"/>
              <w:right w:val="single" w:sz="8" w:space="0" w:color="000000"/>
            </w:tcBorders>
          </w:tcPr>
          <w:p w:rsidR="00301724" w:rsidRDefault="00130132">
            <w:pPr>
              <w:spacing w:before="40" w:after="40"/>
              <w:ind w:left="40" w:right="40"/>
              <w:jc w:val="left"/>
              <w:rPr>
                <w:rFonts w:ascii="微软雅黑" w:eastAsia="微软雅黑" w:hAnsi="微软雅黑" w:cs="微软雅黑"/>
                <w:color w:val="000000"/>
                <w:sz w:val="18"/>
              </w:rPr>
            </w:pPr>
            <w:r>
              <w:rPr>
                <w:rFonts w:ascii="微软雅黑" w:eastAsia="微软雅黑" w:hAnsi="微软雅黑" w:cs="微软雅黑" w:hint="eastAsia"/>
                <w:color w:val="000000"/>
                <w:sz w:val="18"/>
              </w:rPr>
              <w:t>无</w:t>
            </w:r>
          </w:p>
        </w:tc>
      </w:tr>
      <w:tr w:rsidR="00301724">
        <w:tblPrEx>
          <w:tblCellMar>
            <w:top w:w="0" w:type="dxa"/>
            <w:bottom w:w="0" w:type="dxa"/>
          </w:tblCellMar>
        </w:tblPrEx>
        <w:trPr>
          <w:trHeight w:val="425"/>
        </w:trPr>
        <w:tc>
          <w:tcPr>
            <w:tcW w:w="7749" w:type="dxa"/>
            <w:gridSpan w:val="5"/>
            <w:tcBorders>
              <w:top w:val="single" w:sz="8" w:space="0" w:color="000000"/>
              <w:left w:val="single" w:sz="8" w:space="0" w:color="000000"/>
              <w:bottom w:val="single" w:sz="8" w:space="0" w:color="000000"/>
              <w:right w:val="single" w:sz="8" w:space="0" w:color="000000"/>
            </w:tcBorders>
            <w:vAlign w:val="center"/>
          </w:tcPr>
          <w:p w:rsidR="00301724" w:rsidRDefault="00130132">
            <w:pPr>
              <w:spacing w:before="40" w:after="40"/>
              <w:ind w:left="40" w:right="40"/>
              <w:jc w:val="left"/>
              <w:rPr>
                <w:rFonts w:ascii="微软雅黑" w:eastAsia="微软雅黑" w:hAnsi="微软雅黑" w:cs="微软雅黑"/>
                <w:color w:val="000000"/>
                <w:sz w:val="20"/>
              </w:rPr>
            </w:pPr>
            <w:r>
              <w:rPr>
                <w:rFonts w:ascii="微软雅黑" w:eastAsia="微软雅黑" w:hAnsi="微软雅黑" w:cs="微软雅黑" w:hint="eastAsia"/>
                <w:color w:val="000000"/>
                <w:sz w:val="20"/>
              </w:rPr>
              <w:t>项目负责人：颜蓉</w:t>
            </w:r>
          </w:p>
        </w:tc>
        <w:tc>
          <w:tcPr>
            <w:tcW w:w="8165" w:type="dxa"/>
            <w:gridSpan w:val="6"/>
            <w:tcBorders>
              <w:top w:val="single" w:sz="8" w:space="0" w:color="000000"/>
              <w:left w:val="single" w:sz="8" w:space="0" w:color="000000"/>
              <w:bottom w:val="single" w:sz="8" w:space="0" w:color="000000"/>
              <w:right w:val="single" w:sz="8" w:space="0" w:color="000000"/>
            </w:tcBorders>
            <w:vAlign w:val="center"/>
          </w:tcPr>
          <w:p w:rsidR="00301724" w:rsidRDefault="00130132">
            <w:pPr>
              <w:spacing w:before="40" w:after="40"/>
              <w:ind w:left="40" w:right="40"/>
              <w:jc w:val="left"/>
              <w:rPr>
                <w:rFonts w:ascii="微软雅黑" w:eastAsia="微软雅黑" w:hAnsi="微软雅黑" w:cs="微软雅黑"/>
                <w:color w:val="000000"/>
                <w:sz w:val="20"/>
              </w:rPr>
            </w:pPr>
            <w:r>
              <w:rPr>
                <w:rFonts w:ascii="微软雅黑" w:eastAsia="微软雅黑" w:hAnsi="微软雅黑" w:cs="微软雅黑" w:hint="eastAsia"/>
                <w:color w:val="000000"/>
                <w:sz w:val="20"/>
              </w:rPr>
              <w:t>财务负责人：颜蓉</w:t>
            </w:r>
          </w:p>
        </w:tc>
      </w:tr>
      <w:tr w:rsidR="00301724">
        <w:tblPrEx>
          <w:tblCellMar>
            <w:top w:w="0" w:type="dxa"/>
            <w:bottom w:w="0" w:type="dxa"/>
          </w:tblCellMar>
        </w:tblPrEx>
        <w:trPr>
          <w:trHeight w:val="425"/>
        </w:trPr>
        <w:tc>
          <w:tcPr>
            <w:tcW w:w="944" w:type="dxa"/>
          </w:tcPr>
          <w:p w:rsidR="00301724" w:rsidRDefault="00301724">
            <w:pPr>
              <w:spacing w:before="40" w:after="40"/>
              <w:ind w:left="40" w:right="40"/>
              <w:jc w:val="left"/>
              <w:rPr>
                <w:rFonts w:ascii="Arial" w:eastAsia="Arial" w:hAnsi="Arial" w:cs="Arial"/>
                <w:color w:val="000000"/>
                <w:sz w:val="18"/>
              </w:rPr>
            </w:pPr>
          </w:p>
        </w:tc>
        <w:tc>
          <w:tcPr>
            <w:tcW w:w="2268" w:type="dxa"/>
          </w:tcPr>
          <w:p w:rsidR="00301724" w:rsidRDefault="00301724">
            <w:pPr>
              <w:spacing w:before="40" w:after="40"/>
              <w:ind w:left="40" w:right="40"/>
              <w:jc w:val="left"/>
              <w:rPr>
                <w:rFonts w:ascii="Arial" w:eastAsia="Arial" w:hAnsi="Arial" w:cs="Arial"/>
                <w:color w:val="000000"/>
                <w:sz w:val="18"/>
              </w:rPr>
            </w:pPr>
          </w:p>
        </w:tc>
        <w:tc>
          <w:tcPr>
            <w:tcW w:w="1587" w:type="dxa"/>
          </w:tcPr>
          <w:p w:rsidR="00301724" w:rsidRDefault="00301724">
            <w:pPr>
              <w:spacing w:before="40" w:after="40"/>
              <w:ind w:left="40" w:right="40"/>
              <w:jc w:val="left"/>
              <w:rPr>
                <w:rFonts w:ascii="Arial" w:eastAsia="Arial" w:hAnsi="Arial" w:cs="Arial"/>
                <w:color w:val="000000"/>
                <w:sz w:val="18"/>
              </w:rPr>
            </w:pPr>
          </w:p>
        </w:tc>
        <w:tc>
          <w:tcPr>
            <w:tcW w:w="2381" w:type="dxa"/>
          </w:tcPr>
          <w:p w:rsidR="00301724" w:rsidRDefault="00301724">
            <w:pPr>
              <w:spacing w:before="40" w:after="40"/>
              <w:ind w:left="40" w:right="40"/>
              <w:jc w:val="left"/>
              <w:rPr>
                <w:rFonts w:ascii="Arial" w:eastAsia="Arial" w:hAnsi="Arial" w:cs="Arial"/>
                <w:color w:val="000000"/>
                <w:sz w:val="18"/>
              </w:rPr>
            </w:pPr>
          </w:p>
        </w:tc>
        <w:tc>
          <w:tcPr>
            <w:tcW w:w="567" w:type="dxa"/>
          </w:tcPr>
          <w:p w:rsidR="00301724" w:rsidRDefault="00301724">
            <w:pPr>
              <w:spacing w:before="40" w:after="40"/>
              <w:ind w:left="40" w:right="40"/>
              <w:jc w:val="left"/>
              <w:rPr>
                <w:rFonts w:ascii="Arial" w:eastAsia="Arial" w:hAnsi="Arial" w:cs="Arial"/>
                <w:color w:val="000000"/>
                <w:sz w:val="18"/>
              </w:rPr>
            </w:pPr>
          </w:p>
        </w:tc>
        <w:tc>
          <w:tcPr>
            <w:tcW w:w="1247" w:type="dxa"/>
          </w:tcPr>
          <w:p w:rsidR="00301724" w:rsidRDefault="00301724">
            <w:pPr>
              <w:spacing w:before="40" w:after="40"/>
              <w:ind w:left="40" w:right="40"/>
              <w:jc w:val="left"/>
              <w:rPr>
                <w:rFonts w:ascii="Arial" w:eastAsia="Arial" w:hAnsi="Arial" w:cs="Arial"/>
                <w:color w:val="000000"/>
                <w:sz w:val="18"/>
              </w:rPr>
            </w:pPr>
          </w:p>
        </w:tc>
        <w:tc>
          <w:tcPr>
            <w:tcW w:w="567" w:type="dxa"/>
          </w:tcPr>
          <w:p w:rsidR="00301724" w:rsidRDefault="00301724">
            <w:pPr>
              <w:spacing w:before="40" w:after="40"/>
              <w:ind w:left="40" w:right="40"/>
              <w:jc w:val="left"/>
              <w:rPr>
                <w:rFonts w:ascii="Arial" w:eastAsia="Arial" w:hAnsi="Arial" w:cs="Arial"/>
                <w:color w:val="000000"/>
                <w:sz w:val="18"/>
              </w:rPr>
            </w:pPr>
          </w:p>
        </w:tc>
        <w:tc>
          <w:tcPr>
            <w:tcW w:w="2154" w:type="dxa"/>
          </w:tcPr>
          <w:p w:rsidR="00301724" w:rsidRDefault="00301724">
            <w:pPr>
              <w:spacing w:before="40" w:after="40"/>
              <w:ind w:left="40" w:right="40"/>
              <w:jc w:val="left"/>
              <w:rPr>
                <w:rFonts w:ascii="Arial" w:eastAsia="Arial" w:hAnsi="Arial" w:cs="Arial"/>
                <w:color w:val="000000"/>
                <w:sz w:val="18"/>
              </w:rPr>
            </w:pPr>
          </w:p>
        </w:tc>
        <w:tc>
          <w:tcPr>
            <w:tcW w:w="680" w:type="dxa"/>
          </w:tcPr>
          <w:p w:rsidR="00301724" w:rsidRDefault="00301724">
            <w:pPr>
              <w:spacing w:before="40" w:after="40"/>
              <w:ind w:left="40" w:right="40"/>
              <w:jc w:val="left"/>
              <w:rPr>
                <w:rFonts w:ascii="Arial" w:eastAsia="Arial" w:hAnsi="Arial" w:cs="Arial"/>
                <w:color w:val="000000"/>
                <w:sz w:val="18"/>
              </w:rPr>
            </w:pPr>
          </w:p>
        </w:tc>
        <w:tc>
          <w:tcPr>
            <w:tcW w:w="907" w:type="dxa"/>
          </w:tcPr>
          <w:p w:rsidR="00301724" w:rsidRDefault="00301724">
            <w:pPr>
              <w:spacing w:before="40" w:after="40"/>
              <w:ind w:left="40" w:right="40"/>
              <w:jc w:val="left"/>
              <w:rPr>
                <w:rFonts w:ascii="Arial" w:eastAsia="Arial" w:hAnsi="Arial" w:cs="Arial"/>
                <w:color w:val="000000"/>
                <w:sz w:val="18"/>
              </w:rPr>
            </w:pPr>
          </w:p>
        </w:tc>
        <w:tc>
          <w:tcPr>
            <w:tcW w:w="2608" w:type="dxa"/>
          </w:tcPr>
          <w:p w:rsidR="00301724" w:rsidRDefault="00301724">
            <w:pPr>
              <w:spacing w:before="40" w:after="40"/>
              <w:ind w:left="40" w:right="40"/>
              <w:jc w:val="left"/>
              <w:rPr>
                <w:rFonts w:ascii="Arial" w:eastAsia="Arial" w:hAnsi="Arial" w:cs="Arial"/>
                <w:color w:val="000000"/>
                <w:sz w:val="18"/>
              </w:rPr>
            </w:pPr>
          </w:p>
        </w:tc>
      </w:tr>
      <w:tr w:rsidR="00301724">
        <w:tblPrEx>
          <w:tblCellMar>
            <w:top w:w="0" w:type="dxa"/>
            <w:bottom w:w="0" w:type="dxa"/>
          </w:tblCellMar>
        </w:tblPrEx>
        <w:trPr>
          <w:trHeight w:val="907"/>
        </w:trPr>
        <w:tc>
          <w:tcPr>
            <w:tcW w:w="15915" w:type="dxa"/>
            <w:gridSpan w:val="11"/>
            <w:vAlign w:val="center"/>
          </w:tcPr>
          <w:p w:rsidR="00301724" w:rsidRDefault="00130132">
            <w:pPr>
              <w:spacing w:before="40" w:after="40"/>
              <w:ind w:left="40" w:right="40"/>
              <w:jc w:val="center"/>
              <w:rPr>
                <w:rFonts w:ascii="黑体" w:eastAsia="黑体" w:hAnsi="黑体" w:cs="黑体"/>
                <w:b/>
                <w:color w:val="000000"/>
                <w:sz w:val="32"/>
              </w:rPr>
            </w:pPr>
            <w:r>
              <w:rPr>
                <w:rFonts w:ascii="黑体" w:eastAsia="黑体" w:hAnsi="黑体" w:cs="黑体" w:hint="eastAsia"/>
                <w:b/>
                <w:color w:val="000000"/>
                <w:sz w:val="32"/>
              </w:rPr>
              <w:t>部门预算项目支出绩效自评表（</w:t>
            </w:r>
            <w:r>
              <w:rPr>
                <w:rFonts w:ascii="黑体" w:eastAsia="黑体" w:hAnsi="黑体" w:cs="黑体" w:hint="eastAsia"/>
                <w:b/>
                <w:color w:val="000000"/>
                <w:sz w:val="32"/>
              </w:rPr>
              <w:t>2024</w:t>
            </w:r>
            <w:r>
              <w:rPr>
                <w:rFonts w:ascii="黑体" w:eastAsia="黑体" w:hAnsi="黑体" w:cs="黑体" w:hint="eastAsia"/>
                <w:b/>
                <w:color w:val="000000"/>
                <w:sz w:val="32"/>
              </w:rPr>
              <w:t>年度）</w:t>
            </w:r>
          </w:p>
        </w:tc>
      </w:tr>
      <w:tr w:rsidR="00301724">
        <w:tblPrEx>
          <w:tblCellMar>
            <w:top w:w="0" w:type="dxa"/>
            <w:bottom w:w="0" w:type="dxa"/>
          </w:tblCellMar>
        </w:tblPrEx>
        <w:trPr>
          <w:trHeight w:val="424"/>
        </w:trPr>
        <w:tc>
          <w:tcPr>
            <w:tcW w:w="9564" w:type="dxa"/>
            <w:gridSpan w:val="7"/>
            <w:vAlign w:val="center"/>
          </w:tcPr>
          <w:p w:rsidR="00301724" w:rsidRDefault="00130132">
            <w:pPr>
              <w:spacing w:before="40" w:after="40"/>
              <w:ind w:left="40" w:right="40"/>
              <w:jc w:val="left"/>
              <w:rPr>
                <w:rFonts w:ascii="微软雅黑" w:eastAsia="微软雅黑" w:hAnsi="微软雅黑" w:cs="微软雅黑"/>
                <w:color w:val="000000"/>
                <w:sz w:val="18"/>
              </w:rPr>
            </w:pPr>
            <w:r>
              <w:rPr>
                <w:rFonts w:ascii="微软雅黑" w:eastAsia="微软雅黑" w:hAnsi="微软雅黑" w:cs="微软雅黑" w:hint="eastAsia"/>
                <w:color w:val="000000"/>
                <w:sz w:val="18"/>
              </w:rPr>
              <w:t>单位</w:t>
            </w:r>
            <w:r>
              <w:rPr>
                <w:rFonts w:ascii="微软雅黑" w:eastAsia="微软雅黑" w:hAnsi="微软雅黑" w:cs="微软雅黑" w:hint="eastAsia"/>
                <w:color w:val="000000"/>
                <w:sz w:val="18"/>
              </w:rPr>
              <w:t>(</w:t>
            </w:r>
            <w:r>
              <w:rPr>
                <w:rFonts w:ascii="微软雅黑" w:eastAsia="微软雅黑" w:hAnsi="微软雅黑" w:cs="微软雅黑" w:hint="eastAsia"/>
                <w:color w:val="000000"/>
                <w:sz w:val="18"/>
              </w:rPr>
              <w:t>盖章</w:t>
            </w:r>
            <w:r>
              <w:rPr>
                <w:rFonts w:ascii="微软雅黑" w:eastAsia="微软雅黑" w:hAnsi="微软雅黑" w:cs="微软雅黑" w:hint="eastAsia"/>
                <w:color w:val="000000"/>
                <w:sz w:val="18"/>
              </w:rPr>
              <w:t>)</w:t>
            </w:r>
            <w:r>
              <w:rPr>
                <w:rFonts w:ascii="微软雅黑" w:eastAsia="微软雅黑" w:hAnsi="微软雅黑" w:cs="微软雅黑" w:hint="eastAsia"/>
                <w:color w:val="000000"/>
                <w:sz w:val="18"/>
              </w:rPr>
              <w:t>：绵阳市人民检察院</w:t>
            </w:r>
          </w:p>
        </w:tc>
        <w:tc>
          <w:tcPr>
            <w:tcW w:w="2154" w:type="dxa"/>
            <w:vAlign w:val="center"/>
          </w:tcPr>
          <w:p w:rsidR="00301724" w:rsidRDefault="00130132">
            <w:pPr>
              <w:spacing w:before="40" w:after="40"/>
              <w:ind w:left="40" w:right="40"/>
              <w:jc w:val="right"/>
              <w:rPr>
                <w:rFonts w:ascii="微软雅黑" w:eastAsia="微软雅黑" w:hAnsi="微软雅黑" w:cs="微软雅黑"/>
                <w:color w:val="000000"/>
                <w:sz w:val="18"/>
              </w:rPr>
            </w:pPr>
            <w:r>
              <w:rPr>
                <w:rFonts w:ascii="微软雅黑" w:eastAsia="微软雅黑" w:hAnsi="微软雅黑" w:cs="微软雅黑" w:hint="eastAsia"/>
                <w:color w:val="000000"/>
                <w:sz w:val="18"/>
              </w:rPr>
              <w:t>填报日期：</w:t>
            </w:r>
          </w:p>
        </w:tc>
        <w:tc>
          <w:tcPr>
            <w:tcW w:w="4196" w:type="dxa"/>
            <w:gridSpan w:val="3"/>
            <w:vAlign w:val="center"/>
          </w:tcPr>
          <w:p w:rsidR="00301724" w:rsidRDefault="00130132">
            <w:pPr>
              <w:spacing w:before="40" w:after="40"/>
              <w:ind w:left="40" w:right="40"/>
              <w:jc w:val="left"/>
              <w:rPr>
                <w:rFonts w:ascii="微软雅黑" w:eastAsia="微软雅黑" w:hAnsi="微软雅黑" w:cs="微软雅黑"/>
                <w:color w:val="000000"/>
                <w:sz w:val="18"/>
              </w:rPr>
            </w:pPr>
            <w:r>
              <w:rPr>
                <w:rFonts w:ascii="微软雅黑" w:eastAsia="微软雅黑" w:hAnsi="微软雅黑" w:cs="微软雅黑" w:hint="eastAsia"/>
                <w:color w:val="000000"/>
                <w:sz w:val="18"/>
              </w:rPr>
              <w:t>2025</w:t>
            </w:r>
            <w:r>
              <w:rPr>
                <w:rFonts w:ascii="微软雅黑" w:eastAsia="微软雅黑" w:hAnsi="微软雅黑" w:cs="微软雅黑" w:hint="eastAsia"/>
                <w:color w:val="000000"/>
                <w:sz w:val="18"/>
              </w:rPr>
              <w:t>年</w:t>
            </w:r>
            <w:r>
              <w:rPr>
                <w:rFonts w:ascii="微软雅黑" w:eastAsia="微软雅黑" w:hAnsi="微软雅黑" w:cs="微软雅黑" w:hint="eastAsia"/>
                <w:color w:val="000000"/>
                <w:sz w:val="18"/>
              </w:rPr>
              <w:t>6</w:t>
            </w:r>
            <w:r>
              <w:rPr>
                <w:rFonts w:ascii="微软雅黑" w:eastAsia="微软雅黑" w:hAnsi="微软雅黑" w:cs="微软雅黑" w:hint="eastAsia"/>
                <w:color w:val="000000"/>
                <w:sz w:val="18"/>
              </w:rPr>
              <w:t>月</w:t>
            </w:r>
            <w:r>
              <w:rPr>
                <w:rFonts w:ascii="微软雅黑" w:eastAsia="微软雅黑" w:hAnsi="微软雅黑" w:cs="微软雅黑" w:hint="eastAsia"/>
                <w:color w:val="000000"/>
                <w:sz w:val="18"/>
              </w:rPr>
              <w:t>18</w:t>
            </w:r>
            <w:r>
              <w:rPr>
                <w:rFonts w:ascii="微软雅黑" w:eastAsia="微软雅黑" w:hAnsi="微软雅黑" w:cs="微软雅黑" w:hint="eastAsia"/>
                <w:color w:val="000000"/>
                <w:sz w:val="18"/>
              </w:rPr>
              <w:t>日</w:t>
            </w:r>
          </w:p>
        </w:tc>
      </w:tr>
      <w:tr w:rsidR="00301724">
        <w:tblPrEx>
          <w:tblCellMar>
            <w:top w:w="0" w:type="dxa"/>
            <w:bottom w:w="0" w:type="dxa"/>
          </w:tblCellMar>
        </w:tblPrEx>
        <w:trPr>
          <w:trHeight w:val="424"/>
        </w:trPr>
        <w:tc>
          <w:tcPr>
            <w:tcW w:w="3213" w:type="dxa"/>
            <w:gridSpan w:val="2"/>
            <w:tcBorders>
              <w:top w:val="single" w:sz="8" w:space="0" w:color="000000"/>
              <w:left w:val="single" w:sz="8" w:space="0" w:color="000000"/>
              <w:bottom w:val="single" w:sz="8" w:space="0" w:color="000000"/>
              <w:right w:val="single" w:sz="8" w:space="0" w:color="000000"/>
            </w:tcBorders>
            <w:vAlign w:val="center"/>
          </w:tcPr>
          <w:p w:rsidR="00301724" w:rsidRDefault="00130132">
            <w:pPr>
              <w:spacing w:before="40" w:after="40"/>
              <w:ind w:left="40" w:right="40"/>
              <w:jc w:val="center"/>
              <w:rPr>
                <w:rFonts w:ascii="微软雅黑" w:eastAsia="微软雅黑" w:hAnsi="微软雅黑" w:cs="微软雅黑"/>
                <w:color w:val="000000"/>
                <w:sz w:val="18"/>
              </w:rPr>
            </w:pPr>
            <w:r>
              <w:rPr>
                <w:rFonts w:ascii="微软雅黑" w:eastAsia="微软雅黑" w:hAnsi="微软雅黑" w:cs="微软雅黑" w:hint="eastAsia"/>
                <w:color w:val="000000"/>
                <w:sz w:val="18"/>
              </w:rPr>
              <w:lastRenderedPageBreak/>
              <w:t>项目名称</w:t>
            </w:r>
          </w:p>
        </w:tc>
        <w:tc>
          <w:tcPr>
            <w:tcW w:w="12701" w:type="dxa"/>
            <w:gridSpan w:val="9"/>
            <w:tcBorders>
              <w:top w:val="single" w:sz="8" w:space="0" w:color="000000"/>
              <w:left w:val="single" w:sz="8" w:space="0" w:color="000000"/>
              <w:bottom w:val="single" w:sz="8" w:space="0" w:color="000000"/>
              <w:right w:val="single" w:sz="8" w:space="0" w:color="000000"/>
            </w:tcBorders>
            <w:vAlign w:val="center"/>
          </w:tcPr>
          <w:p w:rsidR="00301724" w:rsidRDefault="00130132">
            <w:pPr>
              <w:spacing w:before="40" w:after="40"/>
              <w:ind w:left="40" w:right="40"/>
              <w:jc w:val="left"/>
              <w:rPr>
                <w:rFonts w:ascii="微软雅黑" w:eastAsia="微软雅黑" w:hAnsi="微软雅黑" w:cs="微软雅黑"/>
                <w:color w:val="000000"/>
                <w:sz w:val="18"/>
              </w:rPr>
            </w:pPr>
            <w:r>
              <w:rPr>
                <w:rFonts w:ascii="微软雅黑" w:eastAsia="微软雅黑" w:hAnsi="微软雅黑" w:cs="微软雅黑" w:hint="eastAsia"/>
                <w:color w:val="000000"/>
                <w:sz w:val="18"/>
              </w:rPr>
              <w:t>扫黑除恶专项经费</w:t>
            </w:r>
            <w:r>
              <w:rPr>
                <w:rFonts w:ascii="微软雅黑" w:eastAsia="微软雅黑" w:hAnsi="微软雅黑" w:cs="微软雅黑" w:hint="eastAsia"/>
                <w:color w:val="000000"/>
                <w:sz w:val="18"/>
              </w:rPr>
              <w:t>2024</w:t>
            </w:r>
          </w:p>
        </w:tc>
      </w:tr>
      <w:tr w:rsidR="00301724">
        <w:tblPrEx>
          <w:tblCellMar>
            <w:top w:w="0" w:type="dxa"/>
            <w:bottom w:w="0" w:type="dxa"/>
          </w:tblCellMar>
        </w:tblPrEx>
        <w:trPr>
          <w:trHeight w:val="424"/>
        </w:trPr>
        <w:tc>
          <w:tcPr>
            <w:tcW w:w="3213" w:type="dxa"/>
            <w:gridSpan w:val="2"/>
            <w:tcBorders>
              <w:top w:val="single" w:sz="8" w:space="0" w:color="000000"/>
              <w:left w:val="single" w:sz="8" w:space="0" w:color="000000"/>
              <w:bottom w:val="single" w:sz="8" w:space="0" w:color="000000"/>
              <w:right w:val="single" w:sz="8" w:space="0" w:color="000000"/>
            </w:tcBorders>
            <w:vAlign w:val="center"/>
          </w:tcPr>
          <w:p w:rsidR="00301724" w:rsidRDefault="00130132">
            <w:pPr>
              <w:spacing w:before="40" w:after="40"/>
              <w:ind w:left="40" w:right="40"/>
              <w:jc w:val="center"/>
              <w:rPr>
                <w:rFonts w:ascii="微软雅黑" w:eastAsia="微软雅黑" w:hAnsi="微软雅黑" w:cs="微软雅黑"/>
                <w:color w:val="000000"/>
                <w:sz w:val="18"/>
              </w:rPr>
            </w:pPr>
            <w:r>
              <w:rPr>
                <w:rFonts w:ascii="微软雅黑" w:eastAsia="微软雅黑" w:hAnsi="微软雅黑" w:cs="微软雅黑" w:hint="eastAsia"/>
                <w:color w:val="000000"/>
                <w:sz w:val="18"/>
              </w:rPr>
              <w:t>主管部门及代码</w:t>
            </w:r>
          </w:p>
        </w:tc>
        <w:tc>
          <w:tcPr>
            <w:tcW w:w="6350" w:type="dxa"/>
            <w:gridSpan w:val="5"/>
            <w:tcBorders>
              <w:top w:val="single" w:sz="8" w:space="0" w:color="000000"/>
              <w:left w:val="single" w:sz="8" w:space="0" w:color="000000"/>
              <w:bottom w:val="single" w:sz="8" w:space="0" w:color="000000"/>
              <w:right w:val="single" w:sz="8" w:space="0" w:color="000000"/>
            </w:tcBorders>
            <w:vAlign w:val="center"/>
          </w:tcPr>
          <w:p w:rsidR="00301724" w:rsidRDefault="00130132">
            <w:pPr>
              <w:spacing w:before="40" w:after="40"/>
              <w:ind w:left="40" w:right="40"/>
              <w:jc w:val="left"/>
              <w:rPr>
                <w:rFonts w:ascii="微软雅黑" w:eastAsia="微软雅黑" w:hAnsi="微软雅黑" w:cs="微软雅黑"/>
                <w:color w:val="000000"/>
                <w:sz w:val="18"/>
              </w:rPr>
            </w:pPr>
            <w:r>
              <w:rPr>
                <w:rFonts w:ascii="微软雅黑" w:eastAsia="微软雅黑" w:hAnsi="微软雅黑" w:cs="微软雅黑" w:hint="eastAsia"/>
                <w:color w:val="000000"/>
                <w:sz w:val="18"/>
              </w:rPr>
              <w:t>201-</w:t>
            </w:r>
            <w:r>
              <w:rPr>
                <w:rFonts w:ascii="微软雅黑" w:eastAsia="微软雅黑" w:hAnsi="微软雅黑" w:cs="微软雅黑" w:hint="eastAsia"/>
                <w:color w:val="000000"/>
                <w:sz w:val="18"/>
              </w:rPr>
              <w:t>绵阳市人民检察院本级部门</w:t>
            </w:r>
          </w:p>
        </w:tc>
        <w:tc>
          <w:tcPr>
            <w:tcW w:w="2154" w:type="dxa"/>
            <w:tcBorders>
              <w:top w:val="single" w:sz="8" w:space="0" w:color="000000"/>
              <w:left w:val="single" w:sz="8" w:space="0" w:color="000000"/>
              <w:bottom w:val="single" w:sz="8" w:space="0" w:color="000000"/>
              <w:right w:val="single" w:sz="8" w:space="0" w:color="000000"/>
            </w:tcBorders>
            <w:vAlign w:val="center"/>
          </w:tcPr>
          <w:p w:rsidR="00301724" w:rsidRDefault="00130132">
            <w:pPr>
              <w:spacing w:before="40" w:after="40"/>
              <w:ind w:left="40" w:right="40"/>
              <w:jc w:val="center"/>
              <w:rPr>
                <w:rFonts w:ascii="微软雅黑" w:eastAsia="微软雅黑" w:hAnsi="微软雅黑" w:cs="微软雅黑"/>
                <w:color w:val="000000"/>
                <w:sz w:val="18"/>
              </w:rPr>
            </w:pPr>
            <w:r>
              <w:rPr>
                <w:rFonts w:ascii="微软雅黑" w:eastAsia="微软雅黑" w:hAnsi="微软雅黑" w:cs="微软雅黑" w:hint="eastAsia"/>
                <w:color w:val="000000"/>
                <w:sz w:val="18"/>
              </w:rPr>
              <w:t>实施单位</w:t>
            </w:r>
          </w:p>
        </w:tc>
        <w:tc>
          <w:tcPr>
            <w:tcW w:w="4196" w:type="dxa"/>
            <w:gridSpan w:val="3"/>
            <w:tcBorders>
              <w:top w:val="single" w:sz="8" w:space="0" w:color="000000"/>
              <w:left w:val="single" w:sz="8" w:space="0" w:color="000000"/>
              <w:bottom w:val="single" w:sz="8" w:space="0" w:color="000000"/>
              <w:right w:val="single" w:sz="8" w:space="0" w:color="000000"/>
            </w:tcBorders>
            <w:vAlign w:val="center"/>
          </w:tcPr>
          <w:p w:rsidR="00301724" w:rsidRDefault="00130132">
            <w:pPr>
              <w:spacing w:before="40" w:after="40"/>
              <w:ind w:left="40" w:right="40"/>
              <w:jc w:val="left"/>
              <w:rPr>
                <w:rFonts w:ascii="微软雅黑" w:eastAsia="微软雅黑" w:hAnsi="微软雅黑" w:cs="微软雅黑"/>
                <w:color w:val="000000"/>
                <w:sz w:val="18"/>
              </w:rPr>
            </w:pPr>
            <w:r>
              <w:rPr>
                <w:rFonts w:ascii="微软雅黑" w:eastAsia="微软雅黑" w:hAnsi="微软雅黑" w:cs="微软雅黑" w:hint="eastAsia"/>
                <w:color w:val="000000"/>
                <w:sz w:val="18"/>
              </w:rPr>
              <w:t>绵阳市人民检察院</w:t>
            </w:r>
          </w:p>
        </w:tc>
      </w:tr>
      <w:tr w:rsidR="00301724">
        <w:tblPrEx>
          <w:tblCellMar>
            <w:top w:w="0" w:type="dxa"/>
            <w:bottom w:w="0" w:type="dxa"/>
          </w:tblCellMar>
        </w:tblPrEx>
        <w:trPr>
          <w:trHeight w:val="453"/>
        </w:trPr>
        <w:tc>
          <w:tcPr>
            <w:tcW w:w="944" w:type="dxa"/>
            <w:vMerge w:val="restart"/>
            <w:tcBorders>
              <w:top w:val="single" w:sz="8" w:space="0" w:color="000000"/>
              <w:left w:val="single" w:sz="8" w:space="0" w:color="000000"/>
              <w:bottom w:val="single" w:sz="8" w:space="0" w:color="000000"/>
              <w:right w:val="single" w:sz="8" w:space="0" w:color="000000"/>
            </w:tcBorders>
            <w:vAlign w:val="center"/>
          </w:tcPr>
          <w:p w:rsidR="00301724" w:rsidRDefault="00130132">
            <w:pPr>
              <w:spacing w:before="40" w:after="40"/>
              <w:ind w:left="40" w:right="40"/>
              <w:jc w:val="center"/>
              <w:rPr>
                <w:rFonts w:ascii="微软雅黑" w:eastAsia="微软雅黑" w:hAnsi="微软雅黑" w:cs="微软雅黑"/>
                <w:color w:val="000000"/>
                <w:sz w:val="18"/>
              </w:rPr>
            </w:pPr>
            <w:r>
              <w:rPr>
                <w:rFonts w:ascii="微软雅黑" w:eastAsia="微软雅黑" w:hAnsi="微软雅黑" w:cs="微软雅黑" w:hint="eastAsia"/>
                <w:color w:val="000000"/>
                <w:sz w:val="18"/>
              </w:rPr>
              <w:t>项目资金使用情况（</w:t>
            </w:r>
            <w:r>
              <w:rPr>
                <w:rFonts w:ascii="微软雅黑" w:eastAsia="微软雅黑" w:hAnsi="微软雅黑" w:cs="微软雅黑" w:hint="eastAsia"/>
                <w:color w:val="000000"/>
                <w:sz w:val="18"/>
              </w:rPr>
              <w:t>10</w:t>
            </w:r>
            <w:r>
              <w:rPr>
                <w:rFonts w:ascii="微软雅黑" w:eastAsia="微软雅黑" w:hAnsi="微软雅黑" w:cs="微软雅黑" w:hint="eastAsia"/>
                <w:color w:val="000000"/>
                <w:sz w:val="18"/>
              </w:rPr>
              <w:t>分）</w:t>
            </w:r>
          </w:p>
        </w:tc>
        <w:tc>
          <w:tcPr>
            <w:tcW w:w="2268" w:type="dxa"/>
            <w:tcBorders>
              <w:top w:val="single" w:sz="8" w:space="0" w:color="000000"/>
              <w:left w:val="single" w:sz="8" w:space="0" w:color="000000"/>
              <w:bottom w:val="single" w:sz="8" w:space="0" w:color="000000"/>
              <w:right w:val="single" w:sz="8" w:space="0" w:color="000000"/>
            </w:tcBorders>
            <w:vAlign w:val="center"/>
          </w:tcPr>
          <w:p w:rsidR="00301724" w:rsidRDefault="00130132">
            <w:pPr>
              <w:spacing w:before="40" w:after="40"/>
              <w:ind w:left="40" w:right="40"/>
              <w:jc w:val="center"/>
              <w:rPr>
                <w:rFonts w:ascii="微软雅黑" w:eastAsia="微软雅黑" w:hAnsi="微软雅黑" w:cs="微软雅黑"/>
                <w:color w:val="000000"/>
                <w:sz w:val="18"/>
              </w:rPr>
            </w:pPr>
            <w:r>
              <w:rPr>
                <w:rFonts w:ascii="微软雅黑" w:eastAsia="微软雅黑" w:hAnsi="微软雅黑" w:cs="微软雅黑" w:hint="eastAsia"/>
                <w:color w:val="000000"/>
                <w:sz w:val="18"/>
              </w:rPr>
              <w:t>资金来源</w:t>
            </w:r>
          </w:p>
        </w:tc>
        <w:tc>
          <w:tcPr>
            <w:tcW w:w="1587" w:type="dxa"/>
            <w:tcBorders>
              <w:top w:val="single" w:sz="8" w:space="0" w:color="000000"/>
              <w:left w:val="single" w:sz="8" w:space="0" w:color="000000"/>
              <w:bottom w:val="single" w:sz="8" w:space="0" w:color="000000"/>
              <w:right w:val="single" w:sz="8" w:space="0" w:color="000000"/>
            </w:tcBorders>
            <w:vAlign w:val="center"/>
          </w:tcPr>
          <w:p w:rsidR="00301724" w:rsidRDefault="00130132">
            <w:pPr>
              <w:spacing w:before="40" w:after="40"/>
              <w:ind w:left="40" w:right="40"/>
              <w:jc w:val="center"/>
              <w:rPr>
                <w:rFonts w:ascii="微软雅黑" w:eastAsia="微软雅黑" w:hAnsi="微软雅黑" w:cs="微软雅黑"/>
                <w:color w:val="000000"/>
                <w:sz w:val="18"/>
              </w:rPr>
            </w:pPr>
            <w:r>
              <w:rPr>
                <w:rFonts w:ascii="微软雅黑" w:eastAsia="微软雅黑" w:hAnsi="微软雅黑" w:cs="微软雅黑" w:hint="eastAsia"/>
                <w:color w:val="000000"/>
                <w:sz w:val="18"/>
              </w:rPr>
              <w:t>全年预算数</w:t>
            </w:r>
          </w:p>
        </w:tc>
        <w:tc>
          <w:tcPr>
            <w:tcW w:w="2381" w:type="dxa"/>
            <w:tcBorders>
              <w:top w:val="single" w:sz="8" w:space="0" w:color="000000"/>
              <w:left w:val="single" w:sz="8" w:space="0" w:color="000000"/>
              <w:bottom w:val="single" w:sz="8" w:space="0" w:color="000000"/>
              <w:right w:val="single" w:sz="8" w:space="0" w:color="000000"/>
            </w:tcBorders>
            <w:vAlign w:val="center"/>
          </w:tcPr>
          <w:p w:rsidR="00301724" w:rsidRDefault="00130132">
            <w:pPr>
              <w:spacing w:before="40" w:after="40"/>
              <w:ind w:left="40" w:right="40"/>
              <w:jc w:val="center"/>
              <w:rPr>
                <w:rFonts w:ascii="微软雅黑" w:eastAsia="微软雅黑" w:hAnsi="微软雅黑" w:cs="微软雅黑"/>
                <w:color w:val="000000"/>
                <w:sz w:val="18"/>
              </w:rPr>
            </w:pPr>
            <w:r>
              <w:rPr>
                <w:rFonts w:ascii="微软雅黑" w:eastAsia="微软雅黑" w:hAnsi="微软雅黑" w:cs="微软雅黑" w:hint="eastAsia"/>
                <w:color w:val="000000"/>
                <w:sz w:val="18"/>
              </w:rPr>
              <w:t>调整后预算数</w:t>
            </w:r>
          </w:p>
        </w:tc>
        <w:tc>
          <w:tcPr>
            <w:tcW w:w="2381" w:type="dxa"/>
            <w:gridSpan w:val="3"/>
            <w:tcBorders>
              <w:top w:val="single" w:sz="8" w:space="0" w:color="000000"/>
              <w:left w:val="single" w:sz="8" w:space="0" w:color="000000"/>
              <w:bottom w:val="single" w:sz="8" w:space="0" w:color="000000"/>
              <w:right w:val="single" w:sz="8" w:space="0" w:color="000000"/>
            </w:tcBorders>
            <w:vAlign w:val="center"/>
          </w:tcPr>
          <w:p w:rsidR="00301724" w:rsidRDefault="00130132">
            <w:pPr>
              <w:spacing w:before="40" w:after="40"/>
              <w:ind w:left="40" w:right="40"/>
              <w:jc w:val="center"/>
              <w:rPr>
                <w:rFonts w:ascii="微软雅黑" w:eastAsia="微软雅黑" w:hAnsi="微软雅黑" w:cs="微软雅黑"/>
                <w:color w:val="000000"/>
                <w:sz w:val="18"/>
              </w:rPr>
            </w:pPr>
            <w:r>
              <w:rPr>
                <w:rFonts w:ascii="微软雅黑" w:eastAsia="微软雅黑" w:hAnsi="微软雅黑" w:cs="微软雅黑" w:hint="eastAsia"/>
                <w:color w:val="000000"/>
                <w:sz w:val="18"/>
              </w:rPr>
              <w:t>全年执行数</w:t>
            </w:r>
          </w:p>
        </w:tc>
        <w:tc>
          <w:tcPr>
            <w:tcW w:w="2154" w:type="dxa"/>
            <w:tcBorders>
              <w:top w:val="single" w:sz="8" w:space="0" w:color="000000"/>
              <w:left w:val="single" w:sz="8" w:space="0" w:color="000000"/>
              <w:bottom w:val="single" w:sz="8" w:space="0" w:color="000000"/>
              <w:right w:val="single" w:sz="8" w:space="0" w:color="000000"/>
            </w:tcBorders>
            <w:vAlign w:val="center"/>
          </w:tcPr>
          <w:p w:rsidR="00301724" w:rsidRDefault="00130132">
            <w:pPr>
              <w:spacing w:before="40" w:after="40"/>
              <w:ind w:left="40" w:right="40"/>
              <w:jc w:val="center"/>
              <w:rPr>
                <w:rFonts w:ascii="微软雅黑" w:eastAsia="微软雅黑" w:hAnsi="微软雅黑" w:cs="微软雅黑"/>
                <w:color w:val="000000"/>
                <w:sz w:val="18"/>
              </w:rPr>
            </w:pPr>
            <w:r>
              <w:rPr>
                <w:rFonts w:ascii="微软雅黑" w:eastAsia="微软雅黑" w:hAnsi="微软雅黑" w:cs="微软雅黑" w:hint="eastAsia"/>
                <w:color w:val="000000"/>
                <w:sz w:val="18"/>
              </w:rPr>
              <w:t>预算执行率</w:t>
            </w:r>
          </w:p>
        </w:tc>
        <w:tc>
          <w:tcPr>
            <w:tcW w:w="680" w:type="dxa"/>
            <w:tcBorders>
              <w:top w:val="single" w:sz="8" w:space="0" w:color="000000"/>
              <w:left w:val="single" w:sz="8" w:space="0" w:color="000000"/>
              <w:bottom w:val="single" w:sz="8" w:space="0" w:color="000000"/>
              <w:right w:val="single" w:sz="8" w:space="0" w:color="000000"/>
            </w:tcBorders>
            <w:vAlign w:val="center"/>
          </w:tcPr>
          <w:p w:rsidR="00301724" w:rsidRDefault="00130132">
            <w:pPr>
              <w:spacing w:before="40" w:after="40"/>
              <w:ind w:left="40" w:right="40"/>
              <w:jc w:val="center"/>
              <w:rPr>
                <w:rFonts w:ascii="微软雅黑" w:eastAsia="微软雅黑" w:hAnsi="微软雅黑" w:cs="微软雅黑"/>
                <w:color w:val="000000"/>
                <w:sz w:val="18"/>
              </w:rPr>
            </w:pPr>
            <w:r>
              <w:rPr>
                <w:rFonts w:ascii="微软雅黑" w:eastAsia="微软雅黑" w:hAnsi="微软雅黑" w:cs="微软雅黑" w:hint="eastAsia"/>
                <w:color w:val="000000"/>
                <w:sz w:val="18"/>
              </w:rPr>
              <w:t>自评得分</w:t>
            </w:r>
          </w:p>
        </w:tc>
        <w:tc>
          <w:tcPr>
            <w:tcW w:w="3515" w:type="dxa"/>
            <w:gridSpan w:val="2"/>
            <w:tcBorders>
              <w:top w:val="single" w:sz="8" w:space="0" w:color="000000"/>
              <w:left w:val="single" w:sz="8" w:space="0" w:color="000000"/>
              <w:bottom w:val="single" w:sz="8" w:space="0" w:color="000000"/>
              <w:right w:val="single" w:sz="8" w:space="0" w:color="000000"/>
            </w:tcBorders>
            <w:vAlign w:val="center"/>
          </w:tcPr>
          <w:p w:rsidR="00301724" w:rsidRDefault="00130132">
            <w:pPr>
              <w:spacing w:before="40" w:after="40"/>
              <w:ind w:left="40" w:right="40"/>
              <w:jc w:val="center"/>
              <w:rPr>
                <w:rFonts w:ascii="微软雅黑" w:eastAsia="微软雅黑" w:hAnsi="微软雅黑" w:cs="微软雅黑"/>
                <w:color w:val="000000"/>
                <w:sz w:val="18"/>
              </w:rPr>
            </w:pPr>
            <w:r>
              <w:rPr>
                <w:rFonts w:ascii="微软雅黑" w:eastAsia="微软雅黑" w:hAnsi="微软雅黑" w:cs="微软雅黑" w:hint="eastAsia"/>
                <w:color w:val="000000"/>
                <w:sz w:val="18"/>
              </w:rPr>
              <w:t>原因</w:t>
            </w:r>
          </w:p>
        </w:tc>
      </w:tr>
      <w:tr w:rsidR="00301724">
        <w:tblPrEx>
          <w:tblCellMar>
            <w:top w:w="0" w:type="dxa"/>
            <w:bottom w:w="0" w:type="dxa"/>
          </w:tblCellMar>
        </w:tblPrEx>
        <w:trPr>
          <w:trHeight w:val="424"/>
        </w:trPr>
        <w:tc>
          <w:tcPr>
            <w:tcW w:w="944" w:type="dxa"/>
            <w:vMerge/>
            <w:tcBorders>
              <w:top w:val="single" w:sz="8" w:space="0" w:color="000000"/>
              <w:left w:val="single" w:sz="8" w:space="0" w:color="000000"/>
              <w:bottom w:val="single" w:sz="8" w:space="0" w:color="000000"/>
              <w:right w:val="single" w:sz="8" w:space="0" w:color="000000"/>
            </w:tcBorders>
            <w:vAlign w:val="center"/>
          </w:tcPr>
          <w:p w:rsidR="00301724" w:rsidRDefault="00301724">
            <w:pPr>
              <w:spacing w:line="1" w:lineRule="exact"/>
            </w:pPr>
          </w:p>
        </w:tc>
        <w:tc>
          <w:tcPr>
            <w:tcW w:w="2268" w:type="dxa"/>
            <w:tcBorders>
              <w:top w:val="single" w:sz="8" w:space="0" w:color="000000"/>
              <w:left w:val="single" w:sz="8" w:space="0" w:color="000000"/>
              <w:bottom w:val="single" w:sz="8" w:space="0" w:color="000000"/>
              <w:right w:val="single" w:sz="8" w:space="0" w:color="000000"/>
            </w:tcBorders>
            <w:vAlign w:val="center"/>
          </w:tcPr>
          <w:p w:rsidR="00301724" w:rsidRDefault="00130132">
            <w:pPr>
              <w:spacing w:before="40" w:after="40"/>
              <w:ind w:left="40" w:right="40"/>
              <w:jc w:val="center"/>
              <w:rPr>
                <w:rFonts w:ascii="微软雅黑" w:eastAsia="微软雅黑" w:hAnsi="微软雅黑" w:cs="微软雅黑"/>
                <w:color w:val="000000"/>
                <w:sz w:val="18"/>
              </w:rPr>
            </w:pPr>
            <w:r>
              <w:rPr>
                <w:rFonts w:ascii="微软雅黑" w:eastAsia="微软雅黑" w:hAnsi="微软雅黑" w:cs="微软雅黑" w:hint="eastAsia"/>
                <w:color w:val="000000"/>
                <w:sz w:val="18"/>
              </w:rPr>
              <w:t>年度资金总额（万元）</w:t>
            </w:r>
          </w:p>
        </w:tc>
        <w:tc>
          <w:tcPr>
            <w:tcW w:w="1587" w:type="dxa"/>
            <w:tcBorders>
              <w:top w:val="single" w:sz="8" w:space="0" w:color="000000"/>
              <w:left w:val="single" w:sz="8" w:space="0" w:color="000000"/>
              <w:bottom w:val="single" w:sz="8" w:space="0" w:color="000000"/>
              <w:right w:val="single" w:sz="8" w:space="0" w:color="000000"/>
            </w:tcBorders>
            <w:vAlign w:val="center"/>
          </w:tcPr>
          <w:p w:rsidR="00301724" w:rsidRDefault="00130132">
            <w:pPr>
              <w:spacing w:before="40" w:after="40"/>
              <w:ind w:left="40" w:right="40"/>
              <w:jc w:val="right"/>
              <w:rPr>
                <w:rFonts w:ascii="微软雅黑" w:eastAsia="微软雅黑" w:hAnsi="微软雅黑" w:cs="微软雅黑"/>
                <w:color w:val="000000"/>
                <w:sz w:val="18"/>
              </w:rPr>
            </w:pPr>
            <w:r>
              <w:rPr>
                <w:rFonts w:ascii="微软雅黑" w:eastAsia="微软雅黑" w:hAnsi="微软雅黑" w:cs="微软雅黑" w:hint="eastAsia"/>
                <w:color w:val="000000"/>
                <w:sz w:val="18"/>
              </w:rPr>
              <w:t>0.00</w:t>
            </w:r>
          </w:p>
        </w:tc>
        <w:tc>
          <w:tcPr>
            <w:tcW w:w="2381" w:type="dxa"/>
            <w:tcBorders>
              <w:top w:val="single" w:sz="8" w:space="0" w:color="000000"/>
              <w:left w:val="single" w:sz="8" w:space="0" w:color="000000"/>
              <w:bottom w:val="single" w:sz="8" w:space="0" w:color="000000"/>
              <w:right w:val="single" w:sz="8" w:space="0" w:color="000000"/>
            </w:tcBorders>
            <w:vAlign w:val="center"/>
          </w:tcPr>
          <w:p w:rsidR="00301724" w:rsidRDefault="00130132">
            <w:pPr>
              <w:spacing w:before="40" w:after="40"/>
              <w:ind w:left="40" w:right="40"/>
              <w:jc w:val="right"/>
              <w:rPr>
                <w:rFonts w:ascii="微软雅黑" w:eastAsia="微软雅黑" w:hAnsi="微软雅黑" w:cs="微软雅黑"/>
                <w:color w:val="000000"/>
                <w:sz w:val="18"/>
              </w:rPr>
            </w:pPr>
            <w:r>
              <w:rPr>
                <w:rFonts w:ascii="微软雅黑" w:eastAsia="微软雅黑" w:hAnsi="微软雅黑" w:cs="微软雅黑" w:hint="eastAsia"/>
                <w:color w:val="000000"/>
                <w:sz w:val="18"/>
              </w:rPr>
              <w:t>32.00</w:t>
            </w:r>
          </w:p>
        </w:tc>
        <w:tc>
          <w:tcPr>
            <w:tcW w:w="2381" w:type="dxa"/>
            <w:gridSpan w:val="3"/>
            <w:tcBorders>
              <w:top w:val="single" w:sz="8" w:space="0" w:color="000000"/>
              <w:left w:val="single" w:sz="8" w:space="0" w:color="000000"/>
              <w:bottom w:val="single" w:sz="8" w:space="0" w:color="000000"/>
              <w:right w:val="single" w:sz="8" w:space="0" w:color="000000"/>
            </w:tcBorders>
            <w:vAlign w:val="center"/>
          </w:tcPr>
          <w:p w:rsidR="00301724" w:rsidRDefault="00130132">
            <w:pPr>
              <w:spacing w:before="40" w:after="40"/>
              <w:ind w:left="40" w:right="40"/>
              <w:jc w:val="right"/>
              <w:rPr>
                <w:rFonts w:ascii="微软雅黑" w:eastAsia="微软雅黑" w:hAnsi="微软雅黑" w:cs="微软雅黑"/>
                <w:color w:val="000000"/>
                <w:sz w:val="18"/>
              </w:rPr>
            </w:pPr>
            <w:r>
              <w:rPr>
                <w:rFonts w:ascii="微软雅黑" w:eastAsia="微软雅黑" w:hAnsi="微软雅黑" w:cs="微软雅黑" w:hint="eastAsia"/>
                <w:color w:val="000000"/>
                <w:sz w:val="18"/>
              </w:rPr>
              <w:t>32.00</w:t>
            </w:r>
          </w:p>
        </w:tc>
        <w:tc>
          <w:tcPr>
            <w:tcW w:w="2154" w:type="dxa"/>
            <w:tcBorders>
              <w:top w:val="single" w:sz="8" w:space="0" w:color="000000"/>
              <w:left w:val="single" w:sz="8" w:space="0" w:color="000000"/>
              <w:bottom w:val="single" w:sz="8" w:space="0" w:color="000000"/>
              <w:right w:val="single" w:sz="8" w:space="0" w:color="000000"/>
            </w:tcBorders>
            <w:vAlign w:val="center"/>
          </w:tcPr>
          <w:p w:rsidR="00301724" w:rsidRDefault="00130132">
            <w:pPr>
              <w:spacing w:before="40" w:after="40"/>
              <w:ind w:left="40" w:right="40"/>
              <w:jc w:val="right"/>
              <w:rPr>
                <w:rFonts w:ascii="微软雅黑" w:eastAsia="微软雅黑" w:hAnsi="微软雅黑" w:cs="微软雅黑"/>
                <w:color w:val="000000"/>
                <w:sz w:val="18"/>
              </w:rPr>
            </w:pPr>
            <w:r>
              <w:rPr>
                <w:rFonts w:ascii="微软雅黑" w:eastAsia="微软雅黑" w:hAnsi="微软雅黑" w:cs="微软雅黑" w:hint="eastAsia"/>
                <w:color w:val="000000"/>
                <w:sz w:val="18"/>
              </w:rPr>
              <w:t>1.00</w:t>
            </w:r>
          </w:p>
        </w:tc>
        <w:tc>
          <w:tcPr>
            <w:tcW w:w="680" w:type="dxa"/>
            <w:vMerge w:val="restart"/>
            <w:tcBorders>
              <w:top w:val="single" w:sz="8" w:space="0" w:color="000000"/>
              <w:left w:val="single" w:sz="8" w:space="0" w:color="000000"/>
              <w:bottom w:val="single" w:sz="8" w:space="0" w:color="000000"/>
              <w:right w:val="single" w:sz="8" w:space="0" w:color="000000"/>
            </w:tcBorders>
            <w:vAlign w:val="center"/>
          </w:tcPr>
          <w:p w:rsidR="00301724" w:rsidRDefault="00130132">
            <w:pPr>
              <w:spacing w:before="40" w:after="40"/>
              <w:ind w:left="40" w:right="40"/>
              <w:jc w:val="right"/>
              <w:rPr>
                <w:rFonts w:ascii="微软雅黑" w:eastAsia="微软雅黑" w:hAnsi="微软雅黑" w:cs="微软雅黑"/>
                <w:color w:val="000000"/>
                <w:sz w:val="18"/>
              </w:rPr>
            </w:pPr>
            <w:r>
              <w:rPr>
                <w:rFonts w:ascii="微软雅黑" w:eastAsia="微软雅黑" w:hAnsi="微软雅黑" w:cs="微软雅黑" w:hint="eastAsia"/>
                <w:color w:val="000000"/>
                <w:sz w:val="18"/>
              </w:rPr>
              <w:t>10.00</w:t>
            </w:r>
          </w:p>
        </w:tc>
        <w:tc>
          <w:tcPr>
            <w:tcW w:w="3515" w:type="dxa"/>
            <w:gridSpan w:val="2"/>
            <w:vMerge w:val="restart"/>
            <w:tcBorders>
              <w:top w:val="single" w:sz="8" w:space="0" w:color="000000"/>
              <w:left w:val="single" w:sz="8" w:space="0" w:color="000000"/>
              <w:bottom w:val="single" w:sz="8" w:space="0" w:color="000000"/>
              <w:right w:val="single" w:sz="8" w:space="0" w:color="000000"/>
            </w:tcBorders>
          </w:tcPr>
          <w:p w:rsidR="00301724" w:rsidRDefault="00130132">
            <w:pPr>
              <w:spacing w:before="40" w:after="40"/>
              <w:ind w:left="40" w:right="40"/>
              <w:jc w:val="left"/>
              <w:rPr>
                <w:rFonts w:ascii="微软雅黑" w:eastAsia="微软雅黑" w:hAnsi="微软雅黑" w:cs="微软雅黑"/>
                <w:color w:val="000000"/>
                <w:sz w:val="18"/>
              </w:rPr>
            </w:pPr>
            <w:r>
              <w:rPr>
                <w:rFonts w:ascii="微软雅黑" w:eastAsia="微软雅黑" w:hAnsi="微软雅黑" w:cs="微软雅黑" w:hint="eastAsia"/>
                <w:color w:val="000000"/>
                <w:sz w:val="18"/>
              </w:rPr>
              <w:t>预算执行率较低原因：；</w:t>
            </w:r>
            <w:r>
              <w:rPr>
                <w:rFonts w:ascii="微软雅黑" w:eastAsia="微软雅黑" w:hAnsi="微软雅黑" w:cs="微软雅黑" w:hint="eastAsia"/>
                <w:color w:val="000000"/>
                <w:sz w:val="18"/>
              </w:rPr>
              <w:t xml:space="preserve"> </w:t>
            </w:r>
            <w:r>
              <w:rPr>
                <w:rFonts w:ascii="微软雅黑" w:eastAsia="微软雅黑" w:hAnsi="微软雅黑" w:cs="微软雅黑" w:hint="eastAsia"/>
                <w:color w:val="000000"/>
                <w:sz w:val="18"/>
              </w:rPr>
              <w:t>预算调整</w:t>
            </w:r>
            <w:r>
              <w:rPr>
                <w:rFonts w:ascii="微软雅黑" w:eastAsia="微软雅黑" w:hAnsi="微软雅黑" w:cs="微软雅黑" w:hint="eastAsia"/>
                <w:color w:val="000000"/>
                <w:sz w:val="18"/>
              </w:rPr>
              <w:t>(</w:t>
            </w:r>
            <w:r>
              <w:rPr>
                <w:rFonts w:ascii="微软雅黑" w:eastAsia="微软雅黑" w:hAnsi="微软雅黑" w:cs="微软雅黑" w:hint="eastAsia"/>
                <w:color w:val="000000"/>
                <w:sz w:val="18"/>
              </w:rPr>
              <w:t>调增</w:t>
            </w:r>
            <w:r>
              <w:rPr>
                <w:rFonts w:ascii="微软雅黑" w:eastAsia="微软雅黑" w:hAnsi="微软雅黑" w:cs="微软雅黑" w:hint="eastAsia"/>
                <w:color w:val="000000"/>
                <w:sz w:val="18"/>
              </w:rPr>
              <w:t>/</w:t>
            </w:r>
            <w:r>
              <w:rPr>
                <w:rFonts w:ascii="微软雅黑" w:eastAsia="微软雅黑" w:hAnsi="微软雅黑" w:cs="微软雅黑" w:hint="eastAsia"/>
                <w:color w:val="000000"/>
                <w:sz w:val="18"/>
              </w:rPr>
              <w:t>调减</w:t>
            </w:r>
            <w:r>
              <w:rPr>
                <w:rFonts w:ascii="微软雅黑" w:eastAsia="微软雅黑" w:hAnsi="微软雅黑" w:cs="微软雅黑" w:hint="eastAsia"/>
                <w:color w:val="000000"/>
                <w:sz w:val="18"/>
              </w:rPr>
              <w:t>)</w:t>
            </w:r>
            <w:r>
              <w:rPr>
                <w:rFonts w:ascii="微软雅黑" w:eastAsia="微软雅黑" w:hAnsi="微软雅黑" w:cs="微软雅黑" w:hint="eastAsia"/>
                <w:color w:val="000000"/>
                <w:sz w:val="18"/>
              </w:rPr>
              <w:t>原因：因扫黑除恶案件数量增加，经费支出增加，所以进行预算调整。</w:t>
            </w:r>
          </w:p>
        </w:tc>
      </w:tr>
      <w:tr w:rsidR="00301724">
        <w:tblPrEx>
          <w:tblCellMar>
            <w:top w:w="0" w:type="dxa"/>
            <w:bottom w:w="0" w:type="dxa"/>
          </w:tblCellMar>
        </w:tblPrEx>
        <w:trPr>
          <w:trHeight w:val="424"/>
        </w:trPr>
        <w:tc>
          <w:tcPr>
            <w:tcW w:w="944" w:type="dxa"/>
            <w:vMerge/>
            <w:tcBorders>
              <w:top w:val="single" w:sz="8" w:space="0" w:color="000000"/>
              <w:left w:val="single" w:sz="8" w:space="0" w:color="000000"/>
              <w:bottom w:val="single" w:sz="8" w:space="0" w:color="000000"/>
              <w:right w:val="single" w:sz="8" w:space="0" w:color="000000"/>
            </w:tcBorders>
            <w:vAlign w:val="center"/>
          </w:tcPr>
          <w:p w:rsidR="00301724" w:rsidRDefault="00301724">
            <w:pPr>
              <w:spacing w:line="1" w:lineRule="exact"/>
            </w:pPr>
          </w:p>
        </w:tc>
        <w:tc>
          <w:tcPr>
            <w:tcW w:w="2268" w:type="dxa"/>
            <w:tcBorders>
              <w:top w:val="single" w:sz="8" w:space="0" w:color="000000"/>
              <w:left w:val="single" w:sz="8" w:space="0" w:color="000000"/>
              <w:bottom w:val="single" w:sz="8" w:space="0" w:color="000000"/>
              <w:right w:val="single" w:sz="8" w:space="0" w:color="000000"/>
            </w:tcBorders>
            <w:vAlign w:val="center"/>
          </w:tcPr>
          <w:p w:rsidR="00301724" w:rsidRDefault="00130132">
            <w:pPr>
              <w:spacing w:before="40" w:after="40"/>
              <w:ind w:left="40" w:right="40"/>
              <w:jc w:val="center"/>
              <w:rPr>
                <w:rFonts w:ascii="微软雅黑" w:eastAsia="微软雅黑" w:hAnsi="微软雅黑" w:cs="微软雅黑"/>
                <w:color w:val="000000"/>
                <w:sz w:val="18"/>
              </w:rPr>
            </w:pPr>
            <w:r>
              <w:rPr>
                <w:rFonts w:ascii="微软雅黑" w:eastAsia="微软雅黑" w:hAnsi="微软雅黑" w:cs="微软雅黑" w:hint="eastAsia"/>
                <w:color w:val="000000"/>
                <w:sz w:val="18"/>
              </w:rPr>
              <w:t>其中：中央、省补助</w:t>
            </w:r>
          </w:p>
        </w:tc>
        <w:tc>
          <w:tcPr>
            <w:tcW w:w="1587" w:type="dxa"/>
            <w:tcBorders>
              <w:top w:val="single" w:sz="8" w:space="0" w:color="000000"/>
              <w:left w:val="single" w:sz="8" w:space="0" w:color="000000"/>
              <w:bottom w:val="single" w:sz="8" w:space="0" w:color="000000"/>
              <w:right w:val="single" w:sz="8" w:space="0" w:color="000000"/>
            </w:tcBorders>
            <w:vAlign w:val="center"/>
          </w:tcPr>
          <w:p w:rsidR="00301724" w:rsidRDefault="00130132">
            <w:pPr>
              <w:spacing w:before="40" w:after="40"/>
              <w:ind w:left="40" w:right="40"/>
              <w:jc w:val="right"/>
              <w:rPr>
                <w:rFonts w:ascii="微软雅黑" w:eastAsia="微软雅黑" w:hAnsi="微软雅黑" w:cs="微软雅黑"/>
                <w:color w:val="000000"/>
                <w:sz w:val="18"/>
              </w:rPr>
            </w:pPr>
            <w:r>
              <w:rPr>
                <w:rFonts w:ascii="微软雅黑" w:eastAsia="微软雅黑" w:hAnsi="微软雅黑" w:cs="微软雅黑" w:hint="eastAsia"/>
                <w:color w:val="000000"/>
                <w:sz w:val="18"/>
              </w:rPr>
              <w:t>0.00</w:t>
            </w:r>
          </w:p>
        </w:tc>
        <w:tc>
          <w:tcPr>
            <w:tcW w:w="2381" w:type="dxa"/>
            <w:tcBorders>
              <w:top w:val="single" w:sz="8" w:space="0" w:color="000000"/>
              <w:left w:val="single" w:sz="8" w:space="0" w:color="000000"/>
              <w:bottom w:val="single" w:sz="8" w:space="0" w:color="000000"/>
              <w:right w:val="single" w:sz="8" w:space="0" w:color="000000"/>
            </w:tcBorders>
            <w:vAlign w:val="center"/>
          </w:tcPr>
          <w:p w:rsidR="00301724" w:rsidRDefault="00130132">
            <w:pPr>
              <w:spacing w:before="40" w:after="40"/>
              <w:ind w:left="40" w:right="40"/>
              <w:jc w:val="right"/>
              <w:rPr>
                <w:rFonts w:ascii="微软雅黑" w:eastAsia="微软雅黑" w:hAnsi="微软雅黑" w:cs="微软雅黑"/>
                <w:color w:val="000000"/>
                <w:sz w:val="18"/>
              </w:rPr>
            </w:pPr>
            <w:r>
              <w:rPr>
                <w:rFonts w:ascii="微软雅黑" w:eastAsia="微软雅黑" w:hAnsi="微软雅黑" w:cs="微软雅黑" w:hint="eastAsia"/>
                <w:color w:val="000000"/>
                <w:sz w:val="18"/>
              </w:rPr>
              <w:t>0.00</w:t>
            </w:r>
          </w:p>
        </w:tc>
        <w:tc>
          <w:tcPr>
            <w:tcW w:w="2381" w:type="dxa"/>
            <w:gridSpan w:val="3"/>
            <w:tcBorders>
              <w:top w:val="single" w:sz="8" w:space="0" w:color="000000"/>
              <w:left w:val="single" w:sz="8" w:space="0" w:color="000000"/>
              <w:bottom w:val="single" w:sz="8" w:space="0" w:color="000000"/>
              <w:right w:val="single" w:sz="8" w:space="0" w:color="000000"/>
            </w:tcBorders>
            <w:vAlign w:val="center"/>
          </w:tcPr>
          <w:p w:rsidR="00301724" w:rsidRDefault="00130132">
            <w:pPr>
              <w:spacing w:before="40" w:after="40"/>
              <w:ind w:left="40" w:right="40"/>
              <w:jc w:val="right"/>
              <w:rPr>
                <w:rFonts w:ascii="微软雅黑" w:eastAsia="微软雅黑" w:hAnsi="微软雅黑" w:cs="微软雅黑"/>
                <w:color w:val="000000"/>
                <w:sz w:val="18"/>
              </w:rPr>
            </w:pPr>
            <w:r>
              <w:rPr>
                <w:rFonts w:ascii="微软雅黑" w:eastAsia="微软雅黑" w:hAnsi="微软雅黑" w:cs="微软雅黑" w:hint="eastAsia"/>
                <w:color w:val="000000"/>
                <w:sz w:val="18"/>
              </w:rPr>
              <w:t>0.00</w:t>
            </w:r>
          </w:p>
        </w:tc>
        <w:tc>
          <w:tcPr>
            <w:tcW w:w="2154" w:type="dxa"/>
            <w:tcBorders>
              <w:top w:val="single" w:sz="8" w:space="0" w:color="000000"/>
              <w:left w:val="single" w:sz="8" w:space="0" w:color="000000"/>
              <w:bottom w:val="single" w:sz="8" w:space="0" w:color="000000"/>
              <w:right w:val="single" w:sz="8" w:space="0" w:color="000000"/>
            </w:tcBorders>
            <w:vAlign w:val="center"/>
          </w:tcPr>
          <w:p w:rsidR="00301724" w:rsidRDefault="00130132">
            <w:pPr>
              <w:spacing w:before="40" w:after="40"/>
              <w:ind w:left="40" w:right="40"/>
              <w:jc w:val="right"/>
              <w:rPr>
                <w:rFonts w:ascii="微软雅黑" w:eastAsia="微软雅黑" w:hAnsi="微软雅黑" w:cs="微软雅黑"/>
                <w:color w:val="000000"/>
                <w:sz w:val="18"/>
              </w:rPr>
            </w:pPr>
            <w:r>
              <w:rPr>
                <w:rFonts w:ascii="微软雅黑" w:eastAsia="微软雅黑" w:hAnsi="微软雅黑" w:cs="微软雅黑" w:hint="eastAsia"/>
                <w:color w:val="000000"/>
                <w:sz w:val="18"/>
              </w:rPr>
              <w:t>0.00</w:t>
            </w:r>
          </w:p>
        </w:tc>
        <w:tc>
          <w:tcPr>
            <w:tcW w:w="680" w:type="dxa"/>
            <w:vMerge/>
            <w:tcBorders>
              <w:top w:val="single" w:sz="8" w:space="0" w:color="000000"/>
              <w:left w:val="single" w:sz="8" w:space="0" w:color="000000"/>
              <w:bottom w:val="single" w:sz="8" w:space="0" w:color="000000"/>
              <w:right w:val="single" w:sz="8" w:space="0" w:color="000000"/>
            </w:tcBorders>
            <w:vAlign w:val="center"/>
          </w:tcPr>
          <w:p w:rsidR="00301724" w:rsidRDefault="00301724">
            <w:pPr>
              <w:spacing w:line="1" w:lineRule="exact"/>
            </w:pPr>
          </w:p>
        </w:tc>
        <w:tc>
          <w:tcPr>
            <w:tcW w:w="3515" w:type="dxa"/>
            <w:gridSpan w:val="2"/>
            <w:vMerge/>
            <w:tcBorders>
              <w:top w:val="single" w:sz="8" w:space="0" w:color="000000"/>
              <w:left w:val="single" w:sz="8" w:space="0" w:color="000000"/>
              <w:bottom w:val="single" w:sz="8" w:space="0" w:color="000000"/>
              <w:right w:val="single" w:sz="8" w:space="0" w:color="000000"/>
            </w:tcBorders>
          </w:tcPr>
          <w:p w:rsidR="00301724" w:rsidRDefault="00301724">
            <w:pPr>
              <w:spacing w:line="1" w:lineRule="exact"/>
            </w:pPr>
          </w:p>
        </w:tc>
      </w:tr>
      <w:tr w:rsidR="00301724">
        <w:tblPrEx>
          <w:tblCellMar>
            <w:top w:w="0" w:type="dxa"/>
            <w:bottom w:w="0" w:type="dxa"/>
          </w:tblCellMar>
        </w:tblPrEx>
        <w:trPr>
          <w:trHeight w:val="453"/>
        </w:trPr>
        <w:tc>
          <w:tcPr>
            <w:tcW w:w="944" w:type="dxa"/>
            <w:vMerge/>
            <w:tcBorders>
              <w:top w:val="single" w:sz="8" w:space="0" w:color="000000"/>
              <w:left w:val="single" w:sz="8" w:space="0" w:color="000000"/>
              <w:bottom w:val="single" w:sz="8" w:space="0" w:color="000000"/>
              <w:right w:val="single" w:sz="8" w:space="0" w:color="000000"/>
            </w:tcBorders>
            <w:vAlign w:val="center"/>
          </w:tcPr>
          <w:p w:rsidR="00301724" w:rsidRDefault="00301724">
            <w:pPr>
              <w:spacing w:line="1" w:lineRule="exact"/>
            </w:pPr>
          </w:p>
        </w:tc>
        <w:tc>
          <w:tcPr>
            <w:tcW w:w="2268" w:type="dxa"/>
            <w:tcBorders>
              <w:top w:val="single" w:sz="8" w:space="0" w:color="000000"/>
              <w:left w:val="single" w:sz="8" w:space="0" w:color="000000"/>
              <w:bottom w:val="single" w:sz="8" w:space="0" w:color="000000"/>
              <w:right w:val="single" w:sz="8" w:space="0" w:color="000000"/>
            </w:tcBorders>
            <w:vAlign w:val="center"/>
          </w:tcPr>
          <w:p w:rsidR="00301724" w:rsidRDefault="00130132">
            <w:pPr>
              <w:spacing w:before="40" w:after="40"/>
              <w:ind w:left="40" w:right="40"/>
              <w:jc w:val="center"/>
              <w:rPr>
                <w:rFonts w:ascii="微软雅黑" w:eastAsia="微软雅黑" w:hAnsi="微软雅黑" w:cs="微软雅黑"/>
                <w:color w:val="000000"/>
                <w:sz w:val="18"/>
              </w:rPr>
            </w:pPr>
            <w:r>
              <w:rPr>
                <w:rFonts w:ascii="微软雅黑" w:eastAsia="微软雅黑" w:hAnsi="微软雅黑" w:cs="微软雅黑" w:hint="eastAsia"/>
                <w:color w:val="000000"/>
                <w:sz w:val="18"/>
              </w:rPr>
              <w:t>市级财政资金</w:t>
            </w:r>
          </w:p>
        </w:tc>
        <w:tc>
          <w:tcPr>
            <w:tcW w:w="1587" w:type="dxa"/>
            <w:tcBorders>
              <w:top w:val="single" w:sz="8" w:space="0" w:color="000000"/>
              <w:left w:val="single" w:sz="8" w:space="0" w:color="000000"/>
              <w:bottom w:val="single" w:sz="8" w:space="0" w:color="000000"/>
              <w:right w:val="single" w:sz="8" w:space="0" w:color="000000"/>
            </w:tcBorders>
            <w:vAlign w:val="center"/>
          </w:tcPr>
          <w:p w:rsidR="00301724" w:rsidRDefault="00130132">
            <w:pPr>
              <w:spacing w:before="40" w:after="40"/>
              <w:ind w:left="40" w:right="40"/>
              <w:jc w:val="right"/>
              <w:rPr>
                <w:rFonts w:ascii="微软雅黑" w:eastAsia="微软雅黑" w:hAnsi="微软雅黑" w:cs="微软雅黑"/>
                <w:color w:val="000000"/>
                <w:sz w:val="18"/>
              </w:rPr>
            </w:pPr>
            <w:r>
              <w:rPr>
                <w:rFonts w:ascii="微软雅黑" w:eastAsia="微软雅黑" w:hAnsi="微软雅黑" w:cs="微软雅黑" w:hint="eastAsia"/>
                <w:color w:val="000000"/>
                <w:sz w:val="18"/>
              </w:rPr>
              <w:t>0.00</w:t>
            </w:r>
          </w:p>
        </w:tc>
        <w:tc>
          <w:tcPr>
            <w:tcW w:w="2381" w:type="dxa"/>
            <w:tcBorders>
              <w:top w:val="single" w:sz="8" w:space="0" w:color="000000"/>
              <w:left w:val="single" w:sz="8" w:space="0" w:color="000000"/>
              <w:bottom w:val="single" w:sz="8" w:space="0" w:color="000000"/>
              <w:right w:val="single" w:sz="8" w:space="0" w:color="000000"/>
            </w:tcBorders>
            <w:vAlign w:val="center"/>
          </w:tcPr>
          <w:p w:rsidR="00301724" w:rsidRDefault="00130132">
            <w:pPr>
              <w:spacing w:before="40" w:after="40"/>
              <w:ind w:left="40" w:right="40"/>
              <w:jc w:val="right"/>
              <w:rPr>
                <w:rFonts w:ascii="微软雅黑" w:eastAsia="微软雅黑" w:hAnsi="微软雅黑" w:cs="微软雅黑"/>
                <w:color w:val="000000"/>
                <w:sz w:val="18"/>
              </w:rPr>
            </w:pPr>
            <w:r>
              <w:rPr>
                <w:rFonts w:ascii="微软雅黑" w:eastAsia="微软雅黑" w:hAnsi="微软雅黑" w:cs="微软雅黑" w:hint="eastAsia"/>
                <w:color w:val="000000"/>
                <w:sz w:val="18"/>
              </w:rPr>
              <w:t>32.00</w:t>
            </w:r>
          </w:p>
        </w:tc>
        <w:tc>
          <w:tcPr>
            <w:tcW w:w="2381" w:type="dxa"/>
            <w:gridSpan w:val="3"/>
            <w:tcBorders>
              <w:top w:val="single" w:sz="8" w:space="0" w:color="000000"/>
              <w:left w:val="single" w:sz="8" w:space="0" w:color="000000"/>
              <w:bottom w:val="single" w:sz="8" w:space="0" w:color="000000"/>
              <w:right w:val="single" w:sz="8" w:space="0" w:color="000000"/>
            </w:tcBorders>
            <w:vAlign w:val="center"/>
          </w:tcPr>
          <w:p w:rsidR="00301724" w:rsidRDefault="00130132">
            <w:pPr>
              <w:spacing w:before="40" w:after="40"/>
              <w:ind w:left="40" w:right="40"/>
              <w:jc w:val="right"/>
              <w:rPr>
                <w:rFonts w:ascii="微软雅黑" w:eastAsia="微软雅黑" w:hAnsi="微软雅黑" w:cs="微软雅黑"/>
                <w:color w:val="000000"/>
                <w:sz w:val="18"/>
              </w:rPr>
            </w:pPr>
            <w:r>
              <w:rPr>
                <w:rFonts w:ascii="微软雅黑" w:eastAsia="微软雅黑" w:hAnsi="微软雅黑" w:cs="微软雅黑" w:hint="eastAsia"/>
                <w:color w:val="000000"/>
                <w:sz w:val="18"/>
              </w:rPr>
              <w:t>32.00</w:t>
            </w:r>
          </w:p>
        </w:tc>
        <w:tc>
          <w:tcPr>
            <w:tcW w:w="2154" w:type="dxa"/>
            <w:tcBorders>
              <w:top w:val="single" w:sz="8" w:space="0" w:color="000000"/>
              <w:left w:val="single" w:sz="8" w:space="0" w:color="000000"/>
              <w:bottom w:val="single" w:sz="8" w:space="0" w:color="000000"/>
              <w:right w:val="single" w:sz="8" w:space="0" w:color="000000"/>
            </w:tcBorders>
            <w:vAlign w:val="center"/>
          </w:tcPr>
          <w:p w:rsidR="00301724" w:rsidRDefault="00130132">
            <w:pPr>
              <w:spacing w:before="40" w:after="40"/>
              <w:ind w:left="40" w:right="40"/>
              <w:jc w:val="right"/>
              <w:rPr>
                <w:rFonts w:ascii="微软雅黑" w:eastAsia="微软雅黑" w:hAnsi="微软雅黑" w:cs="微软雅黑"/>
                <w:color w:val="000000"/>
                <w:sz w:val="18"/>
              </w:rPr>
            </w:pPr>
            <w:r>
              <w:rPr>
                <w:rFonts w:ascii="微软雅黑" w:eastAsia="微软雅黑" w:hAnsi="微软雅黑" w:cs="微软雅黑" w:hint="eastAsia"/>
                <w:color w:val="000000"/>
                <w:sz w:val="18"/>
              </w:rPr>
              <w:t>1.00</w:t>
            </w:r>
          </w:p>
        </w:tc>
        <w:tc>
          <w:tcPr>
            <w:tcW w:w="680" w:type="dxa"/>
            <w:vMerge/>
            <w:tcBorders>
              <w:top w:val="single" w:sz="8" w:space="0" w:color="000000"/>
              <w:left w:val="single" w:sz="8" w:space="0" w:color="000000"/>
              <w:bottom w:val="single" w:sz="8" w:space="0" w:color="000000"/>
              <w:right w:val="single" w:sz="8" w:space="0" w:color="000000"/>
            </w:tcBorders>
            <w:vAlign w:val="center"/>
          </w:tcPr>
          <w:p w:rsidR="00301724" w:rsidRDefault="00301724">
            <w:pPr>
              <w:spacing w:line="1" w:lineRule="exact"/>
            </w:pPr>
          </w:p>
        </w:tc>
        <w:tc>
          <w:tcPr>
            <w:tcW w:w="3515" w:type="dxa"/>
            <w:gridSpan w:val="2"/>
            <w:vMerge/>
            <w:tcBorders>
              <w:top w:val="single" w:sz="8" w:space="0" w:color="000000"/>
              <w:left w:val="single" w:sz="8" w:space="0" w:color="000000"/>
              <w:bottom w:val="single" w:sz="8" w:space="0" w:color="000000"/>
              <w:right w:val="single" w:sz="8" w:space="0" w:color="000000"/>
            </w:tcBorders>
          </w:tcPr>
          <w:p w:rsidR="00301724" w:rsidRDefault="00301724">
            <w:pPr>
              <w:spacing w:line="1" w:lineRule="exact"/>
            </w:pPr>
          </w:p>
        </w:tc>
      </w:tr>
      <w:tr w:rsidR="00301724">
        <w:tblPrEx>
          <w:tblCellMar>
            <w:top w:w="0" w:type="dxa"/>
            <w:bottom w:w="0" w:type="dxa"/>
          </w:tblCellMar>
        </w:tblPrEx>
        <w:trPr>
          <w:trHeight w:val="453"/>
        </w:trPr>
        <w:tc>
          <w:tcPr>
            <w:tcW w:w="944" w:type="dxa"/>
            <w:vMerge/>
            <w:tcBorders>
              <w:top w:val="single" w:sz="8" w:space="0" w:color="000000"/>
              <w:left w:val="single" w:sz="8" w:space="0" w:color="000000"/>
              <w:bottom w:val="single" w:sz="8" w:space="0" w:color="000000"/>
              <w:right w:val="single" w:sz="8" w:space="0" w:color="000000"/>
            </w:tcBorders>
            <w:vAlign w:val="center"/>
          </w:tcPr>
          <w:p w:rsidR="00301724" w:rsidRDefault="00301724">
            <w:pPr>
              <w:spacing w:line="1" w:lineRule="exact"/>
            </w:pPr>
          </w:p>
        </w:tc>
        <w:tc>
          <w:tcPr>
            <w:tcW w:w="2268" w:type="dxa"/>
            <w:tcBorders>
              <w:top w:val="single" w:sz="8" w:space="0" w:color="000000"/>
              <w:left w:val="single" w:sz="8" w:space="0" w:color="000000"/>
              <w:bottom w:val="single" w:sz="8" w:space="0" w:color="000000"/>
              <w:right w:val="single" w:sz="8" w:space="0" w:color="000000"/>
            </w:tcBorders>
            <w:vAlign w:val="center"/>
          </w:tcPr>
          <w:p w:rsidR="00301724" w:rsidRDefault="00130132">
            <w:pPr>
              <w:spacing w:before="40" w:after="40"/>
              <w:ind w:left="40" w:right="40"/>
              <w:jc w:val="center"/>
              <w:rPr>
                <w:rFonts w:ascii="微软雅黑" w:eastAsia="微软雅黑" w:hAnsi="微软雅黑" w:cs="微软雅黑"/>
                <w:color w:val="000000"/>
                <w:sz w:val="18"/>
              </w:rPr>
            </w:pPr>
            <w:r>
              <w:rPr>
                <w:rFonts w:ascii="微软雅黑" w:eastAsia="微软雅黑" w:hAnsi="微软雅黑" w:cs="微软雅黑" w:hint="eastAsia"/>
                <w:color w:val="000000"/>
                <w:sz w:val="18"/>
              </w:rPr>
              <w:t>县级财政资金</w:t>
            </w:r>
          </w:p>
        </w:tc>
        <w:tc>
          <w:tcPr>
            <w:tcW w:w="1587" w:type="dxa"/>
            <w:tcBorders>
              <w:top w:val="single" w:sz="8" w:space="0" w:color="000000"/>
              <w:left w:val="single" w:sz="8" w:space="0" w:color="000000"/>
              <w:bottom w:val="single" w:sz="8" w:space="0" w:color="000000"/>
              <w:right w:val="single" w:sz="8" w:space="0" w:color="000000"/>
            </w:tcBorders>
            <w:vAlign w:val="center"/>
          </w:tcPr>
          <w:p w:rsidR="00301724" w:rsidRDefault="00130132">
            <w:pPr>
              <w:spacing w:before="40" w:after="40"/>
              <w:ind w:left="40" w:right="40"/>
              <w:jc w:val="right"/>
              <w:rPr>
                <w:rFonts w:ascii="微软雅黑" w:eastAsia="微软雅黑" w:hAnsi="微软雅黑" w:cs="微软雅黑"/>
                <w:color w:val="000000"/>
                <w:sz w:val="18"/>
              </w:rPr>
            </w:pPr>
            <w:r>
              <w:rPr>
                <w:rFonts w:ascii="微软雅黑" w:eastAsia="微软雅黑" w:hAnsi="微软雅黑" w:cs="微软雅黑" w:hint="eastAsia"/>
                <w:color w:val="000000"/>
                <w:sz w:val="18"/>
              </w:rPr>
              <w:t>0.00</w:t>
            </w:r>
          </w:p>
        </w:tc>
        <w:tc>
          <w:tcPr>
            <w:tcW w:w="2381" w:type="dxa"/>
            <w:tcBorders>
              <w:top w:val="single" w:sz="8" w:space="0" w:color="000000"/>
              <w:left w:val="single" w:sz="8" w:space="0" w:color="000000"/>
              <w:bottom w:val="single" w:sz="8" w:space="0" w:color="000000"/>
              <w:right w:val="single" w:sz="8" w:space="0" w:color="000000"/>
            </w:tcBorders>
            <w:vAlign w:val="center"/>
          </w:tcPr>
          <w:p w:rsidR="00301724" w:rsidRDefault="00130132">
            <w:pPr>
              <w:spacing w:before="40" w:after="40"/>
              <w:ind w:left="40" w:right="40"/>
              <w:jc w:val="right"/>
              <w:rPr>
                <w:rFonts w:ascii="微软雅黑" w:eastAsia="微软雅黑" w:hAnsi="微软雅黑" w:cs="微软雅黑"/>
                <w:color w:val="000000"/>
                <w:sz w:val="18"/>
              </w:rPr>
            </w:pPr>
            <w:r>
              <w:rPr>
                <w:rFonts w:ascii="微软雅黑" w:eastAsia="微软雅黑" w:hAnsi="微软雅黑" w:cs="微软雅黑" w:hint="eastAsia"/>
                <w:color w:val="000000"/>
                <w:sz w:val="18"/>
              </w:rPr>
              <w:t>0.00</w:t>
            </w:r>
          </w:p>
        </w:tc>
        <w:tc>
          <w:tcPr>
            <w:tcW w:w="2381" w:type="dxa"/>
            <w:gridSpan w:val="3"/>
            <w:tcBorders>
              <w:top w:val="single" w:sz="8" w:space="0" w:color="000000"/>
              <w:left w:val="single" w:sz="8" w:space="0" w:color="000000"/>
              <w:bottom w:val="single" w:sz="8" w:space="0" w:color="000000"/>
              <w:right w:val="single" w:sz="8" w:space="0" w:color="000000"/>
            </w:tcBorders>
            <w:vAlign w:val="center"/>
          </w:tcPr>
          <w:p w:rsidR="00301724" w:rsidRDefault="00130132">
            <w:pPr>
              <w:spacing w:before="40" w:after="40"/>
              <w:ind w:left="40" w:right="40"/>
              <w:jc w:val="right"/>
              <w:rPr>
                <w:rFonts w:ascii="微软雅黑" w:eastAsia="微软雅黑" w:hAnsi="微软雅黑" w:cs="微软雅黑"/>
                <w:color w:val="000000"/>
                <w:sz w:val="18"/>
              </w:rPr>
            </w:pPr>
            <w:r>
              <w:rPr>
                <w:rFonts w:ascii="微软雅黑" w:eastAsia="微软雅黑" w:hAnsi="微软雅黑" w:cs="微软雅黑" w:hint="eastAsia"/>
                <w:color w:val="000000"/>
                <w:sz w:val="18"/>
              </w:rPr>
              <w:t>0.00</w:t>
            </w:r>
          </w:p>
        </w:tc>
        <w:tc>
          <w:tcPr>
            <w:tcW w:w="2154" w:type="dxa"/>
            <w:tcBorders>
              <w:top w:val="single" w:sz="8" w:space="0" w:color="000000"/>
              <w:left w:val="single" w:sz="8" w:space="0" w:color="000000"/>
              <w:bottom w:val="single" w:sz="8" w:space="0" w:color="000000"/>
              <w:right w:val="single" w:sz="8" w:space="0" w:color="000000"/>
            </w:tcBorders>
            <w:vAlign w:val="center"/>
          </w:tcPr>
          <w:p w:rsidR="00301724" w:rsidRDefault="00130132">
            <w:pPr>
              <w:spacing w:before="40" w:after="40"/>
              <w:ind w:left="40" w:right="40"/>
              <w:jc w:val="right"/>
              <w:rPr>
                <w:rFonts w:ascii="微软雅黑" w:eastAsia="微软雅黑" w:hAnsi="微软雅黑" w:cs="微软雅黑"/>
                <w:color w:val="000000"/>
                <w:sz w:val="18"/>
              </w:rPr>
            </w:pPr>
            <w:r>
              <w:rPr>
                <w:rFonts w:ascii="微软雅黑" w:eastAsia="微软雅黑" w:hAnsi="微软雅黑" w:cs="微软雅黑" w:hint="eastAsia"/>
                <w:color w:val="000000"/>
                <w:sz w:val="18"/>
              </w:rPr>
              <w:t>0.00</w:t>
            </w:r>
          </w:p>
        </w:tc>
        <w:tc>
          <w:tcPr>
            <w:tcW w:w="680" w:type="dxa"/>
            <w:vMerge/>
            <w:tcBorders>
              <w:top w:val="single" w:sz="8" w:space="0" w:color="000000"/>
              <w:left w:val="single" w:sz="8" w:space="0" w:color="000000"/>
              <w:bottom w:val="single" w:sz="8" w:space="0" w:color="000000"/>
              <w:right w:val="single" w:sz="8" w:space="0" w:color="000000"/>
            </w:tcBorders>
            <w:vAlign w:val="center"/>
          </w:tcPr>
          <w:p w:rsidR="00301724" w:rsidRDefault="00301724">
            <w:pPr>
              <w:spacing w:line="1" w:lineRule="exact"/>
            </w:pPr>
          </w:p>
        </w:tc>
        <w:tc>
          <w:tcPr>
            <w:tcW w:w="3515" w:type="dxa"/>
            <w:gridSpan w:val="2"/>
            <w:vMerge/>
            <w:tcBorders>
              <w:top w:val="single" w:sz="8" w:space="0" w:color="000000"/>
              <w:left w:val="single" w:sz="8" w:space="0" w:color="000000"/>
              <w:bottom w:val="single" w:sz="8" w:space="0" w:color="000000"/>
              <w:right w:val="single" w:sz="8" w:space="0" w:color="000000"/>
            </w:tcBorders>
          </w:tcPr>
          <w:p w:rsidR="00301724" w:rsidRDefault="00301724">
            <w:pPr>
              <w:spacing w:line="1" w:lineRule="exact"/>
            </w:pPr>
          </w:p>
        </w:tc>
      </w:tr>
      <w:tr w:rsidR="00301724">
        <w:tblPrEx>
          <w:tblCellMar>
            <w:top w:w="0" w:type="dxa"/>
            <w:bottom w:w="0" w:type="dxa"/>
          </w:tblCellMar>
        </w:tblPrEx>
        <w:trPr>
          <w:trHeight w:val="453"/>
        </w:trPr>
        <w:tc>
          <w:tcPr>
            <w:tcW w:w="944" w:type="dxa"/>
            <w:vMerge/>
            <w:tcBorders>
              <w:top w:val="single" w:sz="8" w:space="0" w:color="000000"/>
              <w:left w:val="single" w:sz="8" w:space="0" w:color="000000"/>
              <w:bottom w:val="single" w:sz="8" w:space="0" w:color="000000"/>
              <w:right w:val="single" w:sz="8" w:space="0" w:color="000000"/>
            </w:tcBorders>
            <w:vAlign w:val="center"/>
          </w:tcPr>
          <w:p w:rsidR="00301724" w:rsidRDefault="00301724">
            <w:pPr>
              <w:spacing w:line="1" w:lineRule="exact"/>
            </w:pPr>
          </w:p>
        </w:tc>
        <w:tc>
          <w:tcPr>
            <w:tcW w:w="2268" w:type="dxa"/>
            <w:tcBorders>
              <w:top w:val="single" w:sz="8" w:space="0" w:color="000000"/>
              <w:left w:val="single" w:sz="8" w:space="0" w:color="000000"/>
              <w:bottom w:val="single" w:sz="8" w:space="0" w:color="000000"/>
              <w:right w:val="single" w:sz="8" w:space="0" w:color="000000"/>
            </w:tcBorders>
            <w:vAlign w:val="center"/>
          </w:tcPr>
          <w:p w:rsidR="00301724" w:rsidRDefault="00130132">
            <w:pPr>
              <w:spacing w:before="40" w:after="40"/>
              <w:ind w:left="40" w:right="40"/>
              <w:jc w:val="center"/>
              <w:rPr>
                <w:rFonts w:ascii="微软雅黑" w:eastAsia="微软雅黑" w:hAnsi="微软雅黑" w:cs="微软雅黑"/>
                <w:color w:val="000000"/>
                <w:sz w:val="18"/>
              </w:rPr>
            </w:pPr>
            <w:r>
              <w:rPr>
                <w:rFonts w:ascii="微软雅黑" w:eastAsia="微软雅黑" w:hAnsi="微软雅黑" w:cs="微软雅黑" w:hint="eastAsia"/>
                <w:color w:val="000000"/>
                <w:sz w:val="18"/>
              </w:rPr>
              <w:t>其他资金</w:t>
            </w:r>
          </w:p>
        </w:tc>
        <w:tc>
          <w:tcPr>
            <w:tcW w:w="1587" w:type="dxa"/>
            <w:tcBorders>
              <w:top w:val="single" w:sz="8" w:space="0" w:color="000000"/>
              <w:left w:val="single" w:sz="8" w:space="0" w:color="000000"/>
              <w:bottom w:val="single" w:sz="8" w:space="0" w:color="000000"/>
              <w:right w:val="single" w:sz="8" w:space="0" w:color="000000"/>
            </w:tcBorders>
            <w:vAlign w:val="center"/>
          </w:tcPr>
          <w:p w:rsidR="00301724" w:rsidRDefault="00130132">
            <w:pPr>
              <w:spacing w:before="40" w:after="40"/>
              <w:ind w:left="40" w:right="40"/>
              <w:jc w:val="right"/>
              <w:rPr>
                <w:rFonts w:ascii="微软雅黑" w:eastAsia="微软雅黑" w:hAnsi="微软雅黑" w:cs="微软雅黑"/>
                <w:color w:val="000000"/>
                <w:sz w:val="18"/>
              </w:rPr>
            </w:pPr>
            <w:r>
              <w:rPr>
                <w:rFonts w:ascii="微软雅黑" w:eastAsia="微软雅黑" w:hAnsi="微软雅黑" w:cs="微软雅黑" w:hint="eastAsia"/>
                <w:color w:val="000000"/>
                <w:sz w:val="18"/>
              </w:rPr>
              <w:t>0.00</w:t>
            </w:r>
          </w:p>
        </w:tc>
        <w:tc>
          <w:tcPr>
            <w:tcW w:w="2381" w:type="dxa"/>
            <w:tcBorders>
              <w:top w:val="single" w:sz="8" w:space="0" w:color="000000"/>
              <w:left w:val="single" w:sz="8" w:space="0" w:color="000000"/>
              <w:bottom w:val="single" w:sz="8" w:space="0" w:color="000000"/>
              <w:right w:val="single" w:sz="8" w:space="0" w:color="000000"/>
            </w:tcBorders>
            <w:vAlign w:val="center"/>
          </w:tcPr>
          <w:p w:rsidR="00301724" w:rsidRDefault="00130132">
            <w:pPr>
              <w:spacing w:before="40" w:after="40"/>
              <w:ind w:left="40" w:right="40"/>
              <w:jc w:val="right"/>
              <w:rPr>
                <w:rFonts w:ascii="微软雅黑" w:eastAsia="微软雅黑" w:hAnsi="微软雅黑" w:cs="微软雅黑"/>
                <w:color w:val="000000"/>
                <w:sz w:val="18"/>
              </w:rPr>
            </w:pPr>
            <w:r>
              <w:rPr>
                <w:rFonts w:ascii="微软雅黑" w:eastAsia="微软雅黑" w:hAnsi="微软雅黑" w:cs="微软雅黑" w:hint="eastAsia"/>
                <w:color w:val="000000"/>
                <w:sz w:val="18"/>
              </w:rPr>
              <w:t>0.00</w:t>
            </w:r>
          </w:p>
        </w:tc>
        <w:tc>
          <w:tcPr>
            <w:tcW w:w="2381" w:type="dxa"/>
            <w:gridSpan w:val="3"/>
            <w:tcBorders>
              <w:top w:val="single" w:sz="8" w:space="0" w:color="000000"/>
              <w:left w:val="single" w:sz="8" w:space="0" w:color="000000"/>
              <w:bottom w:val="single" w:sz="8" w:space="0" w:color="000000"/>
              <w:right w:val="single" w:sz="8" w:space="0" w:color="000000"/>
            </w:tcBorders>
            <w:vAlign w:val="center"/>
          </w:tcPr>
          <w:p w:rsidR="00301724" w:rsidRDefault="00130132">
            <w:pPr>
              <w:spacing w:before="40" w:after="40"/>
              <w:ind w:left="40" w:right="40"/>
              <w:jc w:val="right"/>
              <w:rPr>
                <w:rFonts w:ascii="微软雅黑" w:eastAsia="微软雅黑" w:hAnsi="微软雅黑" w:cs="微软雅黑"/>
                <w:color w:val="000000"/>
                <w:sz w:val="18"/>
              </w:rPr>
            </w:pPr>
            <w:r>
              <w:rPr>
                <w:rFonts w:ascii="微软雅黑" w:eastAsia="微软雅黑" w:hAnsi="微软雅黑" w:cs="微软雅黑" w:hint="eastAsia"/>
                <w:color w:val="000000"/>
                <w:sz w:val="18"/>
              </w:rPr>
              <w:t>0.00</w:t>
            </w:r>
          </w:p>
        </w:tc>
        <w:tc>
          <w:tcPr>
            <w:tcW w:w="2154" w:type="dxa"/>
            <w:tcBorders>
              <w:top w:val="single" w:sz="8" w:space="0" w:color="000000"/>
              <w:left w:val="single" w:sz="8" w:space="0" w:color="000000"/>
              <w:bottom w:val="single" w:sz="8" w:space="0" w:color="000000"/>
              <w:right w:val="single" w:sz="8" w:space="0" w:color="000000"/>
            </w:tcBorders>
            <w:vAlign w:val="center"/>
          </w:tcPr>
          <w:p w:rsidR="00301724" w:rsidRDefault="00130132">
            <w:pPr>
              <w:spacing w:before="40" w:after="40"/>
              <w:ind w:left="40" w:right="40"/>
              <w:jc w:val="right"/>
              <w:rPr>
                <w:rFonts w:ascii="微软雅黑" w:eastAsia="微软雅黑" w:hAnsi="微软雅黑" w:cs="微软雅黑"/>
                <w:color w:val="000000"/>
                <w:sz w:val="18"/>
              </w:rPr>
            </w:pPr>
            <w:r>
              <w:rPr>
                <w:rFonts w:ascii="微软雅黑" w:eastAsia="微软雅黑" w:hAnsi="微软雅黑" w:cs="微软雅黑" w:hint="eastAsia"/>
                <w:color w:val="000000"/>
                <w:sz w:val="18"/>
              </w:rPr>
              <w:t>0.00</w:t>
            </w:r>
          </w:p>
        </w:tc>
        <w:tc>
          <w:tcPr>
            <w:tcW w:w="680" w:type="dxa"/>
            <w:vMerge/>
            <w:tcBorders>
              <w:top w:val="single" w:sz="8" w:space="0" w:color="000000"/>
              <w:left w:val="single" w:sz="8" w:space="0" w:color="000000"/>
              <w:bottom w:val="single" w:sz="8" w:space="0" w:color="000000"/>
              <w:right w:val="single" w:sz="8" w:space="0" w:color="000000"/>
            </w:tcBorders>
            <w:vAlign w:val="center"/>
          </w:tcPr>
          <w:p w:rsidR="00301724" w:rsidRDefault="00301724">
            <w:pPr>
              <w:spacing w:line="1" w:lineRule="exact"/>
            </w:pPr>
          </w:p>
        </w:tc>
        <w:tc>
          <w:tcPr>
            <w:tcW w:w="3515" w:type="dxa"/>
            <w:gridSpan w:val="2"/>
            <w:vMerge/>
            <w:tcBorders>
              <w:top w:val="single" w:sz="8" w:space="0" w:color="000000"/>
              <w:left w:val="single" w:sz="8" w:space="0" w:color="000000"/>
              <w:bottom w:val="single" w:sz="8" w:space="0" w:color="000000"/>
              <w:right w:val="single" w:sz="8" w:space="0" w:color="000000"/>
            </w:tcBorders>
          </w:tcPr>
          <w:p w:rsidR="00301724" w:rsidRDefault="00301724">
            <w:pPr>
              <w:spacing w:line="1" w:lineRule="exact"/>
            </w:pPr>
          </w:p>
        </w:tc>
      </w:tr>
      <w:tr w:rsidR="00301724">
        <w:tblPrEx>
          <w:tblCellMar>
            <w:top w:w="0" w:type="dxa"/>
            <w:bottom w:w="0" w:type="dxa"/>
          </w:tblCellMar>
        </w:tblPrEx>
        <w:trPr>
          <w:trHeight w:val="425"/>
        </w:trPr>
        <w:tc>
          <w:tcPr>
            <w:tcW w:w="944" w:type="dxa"/>
            <w:vMerge w:val="restart"/>
            <w:tcBorders>
              <w:top w:val="single" w:sz="8" w:space="0" w:color="000000"/>
              <w:left w:val="single" w:sz="8" w:space="0" w:color="000000"/>
              <w:bottom w:val="single" w:sz="8" w:space="0" w:color="000000"/>
              <w:right w:val="single" w:sz="8" w:space="0" w:color="000000"/>
            </w:tcBorders>
            <w:vAlign w:val="center"/>
          </w:tcPr>
          <w:p w:rsidR="00301724" w:rsidRDefault="00130132">
            <w:pPr>
              <w:spacing w:before="40" w:after="40"/>
              <w:ind w:left="40" w:right="40"/>
              <w:jc w:val="center"/>
              <w:rPr>
                <w:rFonts w:ascii="微软雅黑" w:eastAsia="微软雅黑" w:hAnsi="微软雅黑" w:cs="微软雅黑"/>
                <w:color w:val="000000"/>
                <w:sz w:val="18"/>
              </w:rPr>
            </w:pPr>
            <w:r>
              <w:rPr>
                <w:rFonts w:ascii="微软雅黑" w:eastAsia="微软雅黑" w:hAnsi="微软雅黑" w:cs="微软雅黑" w:hint="eastAsia"/>
                <w:color w:val="000000"/>
                <w:sz w:val="18"/>
              </w:rPr>
              <w:t>年度总体目标</w:t>
            </w:r>
          </w:p>
        </w:tc>
        <w:tc>
          <w:tcPr>
            <w:tcW w:w="8619" w:type="dxa"/>
            <w:gridSpan w:val="6"/>
            <w:tcBorders>
              <w:top w:val="single" w:sz="8" w:space="0" w:color="000000"/>
              <w:left w:val="single" w:sz="8" w:space="0" w:color="000000"/>
              <w:bottom w:val="single" w:sz="8" w:space="0" w:color="000000"/>
              <w:right w:val="single" w:sz="8" w:space="0" w:color="000000"/>
            </w:tcBorders>
            <w:vAlign w:val="center"/>
          </w:tcPr>
          <w:p w:rsidR="00301724" w:rsidRDefault="00130132">
            <w:pPr>
              <w:spacing w:before="40" w:after="40"/>
              <w:ind w:left="40" w:right="40"/>
              <w:jc w:val="center"/>
              <w:rPr>
                <w:rFonts w:ascii="微软雅黑" w:eastAsia="微软雅黑" w:hAnsi="微软雅黑" w:cs="微软雅黑"/>
                <w:color w:val="000000"/>
                <w:sz w:val="18"/>
              </w:rPr>
            </w:pPr>
            <w:r>
              <w:rPr>
                <w:rFonts w:ascii="微软雅黑" w:eastAsia="微软雅黑" w:hAnsi="微软雅黑" w:cs="微软雅黑" w:hint="eastAsia"/>
                <w:color w:val="000000"/>
                <w:sz w:val="18"/>
              </w:rPr>
              <w:t>预期目标</w:t>
            </w:r>
          </w:p>
        </w:tc>
        <w:tc>
          <w:tcPr>
            <w:tcW w:w="6350" w:type="dxa"/>
            <w:gridSpan w:val="4"/>
            <w:tcBorders>
              <w:top w:val="single" w:sz="8" w:space="0" w:color="000000"/>
              <w:left w:val="single" w:sz="8" w:space="0" w:color="000000"/>
              <w:bottom w:val="single" w:sz="8" w:space="0" w:color="000000"/>
              <w:right w:val="single" w:sz="8" w:space="0" w:color="000000"/>
            </w:tcBorders>
            <w:vAlign w:val="center"/>
          </w:tcPr>
          <w:p w:rsidR="00301724" w:rsidRDefault="00130132">
            <w:pPr>
              <w:spacing w:before="40" w:after="40"/>
              <w:ind w:left="40" w:right="40"/>
              <w:jc w:val="center"/>
              <w:rPr>
                <w:rFonts w:ascii="微软雅黑" w:eastAsia="微软雅黑" w:hAnsi="微软雅黑" w:cs="微软雅黑"/>
                <w:color w:val="000000"/>
                <w:sz w:val="18"/>
              </w:rPr>
            </w:pPr>
            <w:r>
              <w:rPr>
                <w:rFonts w:ascii="微软雅黑" w:eastAsia="微软雅黑" w:hAnsi="微软雅黑" w:cs="微软雅黑" w:hint="eastAsia"/>
                <w:color w:val="000000"/>
                <w:sz w:val="18"/>
              </w:rPr>
              <w:t>实际完成情况</w:t>
            </w:r>
          </w:p>
        </w:tc>
      </w:tr>
      <w:tr w:rsidR="00301724">
        <w:tblPrEx>
          <w:tblCellMar>
            <w:top w:w="0" w:type="dxa"/>
            <w:bottom w:w="0" w:type="dxa"/>
          </w:tblCellMar>
        </w:tblPrEx>
        <w:trPr>
          <w:trHeight w:val="680"/>
        </w:trPr>
        <w:tc>
          <w:tcPr>
            <w:tcW w:w="944" w:type="dxa"/>
            <w:vMerge/>
            <w:tcBorders>
              <w:top w:val="single" w:sz="8" w:space="0" w:color="000000"/>
              <w:left w:val="single" w:sz="8" w:space="0" w:color="000000"/>
              <w:bottom w:val="single" w:sz="8" w:space="0" w:color="000000"/>
              <w:right w:val="single" w:sz="8" w:space="0" w:color="000000"/>
            </w:tcBorders>
            <w:vAlign w:val="center"/>
          </w:tcPr>
          <w:p w:rsidR="00301724" w:rsidRDefault="00301724">
            <w:pPr>
              <w:spacing w:line="1" w:lineRule="exact"/>
            </w:pPr>
          </w:p>
        </w:tc>
        <w:tc>
          <w:tcPr>
            <w:tcW w:w="8619" w:type="dxa"/>
            <w:gridSpan w:val="6"/>
            <w:tcBorders>
              <w:top w:val="single" w:sz="8" w:space="0" w:color="000000"/>
              <w:left w:val="single" w:sz="8" w:space="0" w:color="000000"/>
              <w:bottom w:val="single" w:sz="8" w:space="0" w:color="000000"/>
              <w:right w:val="single" w:sz="8" w:space="0" w:color="000000"/>
            </w:tcBorders>
          </w:tcPr>
          <w:p w:rsidR="00301724" w:rsidRDefault="00130132">
            <w:pPr>
              <w:spacing w:before="40" w:after="40"/>
              <w:ind w:left="40" w:right="40"/>
              <w:jc w:val="left"/>
              <w:rPr>
                <w:rFonts w:ascii="微软雅黑" w:eastAsia="微软雅黑" w:hAnsi="微软雅黑" w:cs="微软雅黑"/>
                <w:color w:val="000000"/>
                <w:sz w:val="18"/>
              </w:rPr>
            </w:pPr>
            <w:r>
              <w:rPr>
                <w:rFonts w:ascii="微软雅黑" w:eastAsia="微软雅黑" w:hAnsi="微软雅黑" w:cs="微软雅黑" w:hint="eastAsia"/>
                <w:color w:val="000000"/>
                <w:sz w:val="18"/>
              </w:rPr>
              <w:t>根据中央部署、依法打击黑恶势力《关于开展扫黑除恶专项斗争的通知》，市检察院将继续着重办理案件，提升群众满意度，全面履行检察职能，依法、准确、严厉打击各类黑恶势力犯罪。</w:t>
            </w:r>
          </w:p>
        </w:tc>
        <w:tc>
          <w:tcPr>
            <w:tcW w:w="6350" w:type="dxa"/>
            <w:gridSpan w:val="4"/>
            <w:tcBorders>
              <w:top w:val="single" w:sz="8" w:space="0" w:color="000000"/>
              <w:left w:val="single" w:sz="8" w:space="0" w:color="000000"/>
              <w:bottom w:val="single" w:sz="8" w:space="0" w:color="000000"/>
              <w:right w:val="single" w:sz="8" w:space="0" w:color="000000"/>
            </w:tcBorders>
          </w:tcPr>
          <w:p w:rsidR="00301724" w:rsidRDefault="00130132">
            <w:pPr>
              <w:spacing w:before="40" w:after="40"/>
              <w:ind w:left="40" w:right="40"/>
              <w:jc w:val="left"/>
              <w:rPr>
                <w:rFonts w:ascii="微软雅黑" w:eastAsia="微软雅黑" w:hAnsi="微软雅黑" w:cs="微软雅黑"/>
                <w:color w:val="000000"/>
                <w:sz w:val="18"/>
              </w:rPr>
            </w:pPr>
            <w:r>
              <w:rPr>
                <w:rFonts w:ascii="微软雅黑" w:eastAsia="微软雅黑" w:hAnsi="微软雅黑" w:cs="微软雅黑" w:hint="eastAsia"/>
                <w:color w:val="000000"/>
                <w:sz w:val="18"/>
              </w:rPr>
              <w:t>项目已完成，目标已完成。</w:t>
            </w:r>
          </w:p>
        </w:tc>
      </w:tr>
      <w:tr w:rsidR="00301724">
        <w:tblPrEx>
          <w:tblCellMar>
            <w:top w:w="0" w:type="dxa"/>
            <w:bottom w:w="0" w:type="dxa"/>
          </w:tblCellMar>
        </w:tblPrEx>
        <w:trPr>
          <w:trHeight w:val="425"/>
        </w:trPr>
        <w:tc>
          <w:tcPr>
            <w:tcW w:w="944" w:type="dxa"/>
            <w:vMerge w:val="restart"/>
            <w:tcBorders>
              <w:top w:val="single" w:sz="8" w:space="0" w:color="000000"/>
              <w:left w:val="single" w:sz="8" w:space="0" w:color="000000"/>
              <w:bottom w:val="single" w:sz="8" w:space="0" w:color="000000"/>
              <w:right w:val="single" w:sz="8" w:space="0" w:color="000000"/>
            </w:tcBorders>
            <w:vAlign w:val="center"/>
          </w:tcPr>
          <w:p w:rsidR="00301724" w:rsidRDefault="00130132">
            <w:pPr>
              <w:spacing w:before="40" w:after="40"/>
              <w:ind w:left="40" w:right="40"/>
              <w:jc w:val="center"/>
              <w:rPr>
                <w:rFonts w:ascii="微软雅黑" w:eastAsia="微软雅黑" w:hAnsi="微软雅黑" w:cs="微软雅黑"/>
                <w:color w:val="000000"/>
                <w:sz w:val="18"/>
              </w:rPr>
            </w:pPr>
            <w:r>
              <w:rPr>
                <w:rFonts w:ascii="微软雅黑" w:eastAsia="微软雅黑" w:hAnsi="微软雅黑" w:cs="微软雅黑" w:hint="eastAsia"/>
                <w:color w:val="000000"/>
                <w:sz w:val="18"/>
              </w:rPr>
              <w:t>决策与过程指标</w:t>
            </w:r>
            <w:r>
              <w:rPr>
                <w:rFonts w:ascii="微软雅黑" w:eastAsia="微软雅黑" w:hAnsi="微软雅黑" w:cs="微软雅黑" w:hint="eastAsia"/>
                <w:color w:val="000000"/>
                <w:sz w:val="18"/>
              </w:rPr>
              <w:br/>
            </w:r>
            <w:r>
              <w:rPr>
                <w:rFonts w:ascii="微软雅黑" w:eastAsia="微软雅黑" w:hAnsi="微软雅黑" w:cs="微软雅黑" w:hint="eastAsia"/>
                <w:color w:val="000000"/>
                <w:sz w:val="18"/>
              </w:rPr>
              <w:t>（</w:t>
            </w:r>
            <w:r>
              <w:rPr>
                <w:rFonts w:ascii="微软雅黑" w:eastAsia="微软雅黑" w:hAnsi="微软雅黑" w:cs="微软雅黑" w:hint="eastAsia"/>
                <w:color w:val="000000"/>
                <w:sz w:val="18"/>
              </w:rPr>
              <w:t>100</w:t>
            </w:r>
            <w:r>
              <w:rPr>
                <w:rFonts w:ascii="微软雅黑" w:eastAsia="微软雅黑" w:hAnsi="微软雅黑" w:cs="微软雅黑" w:hint="eastAsia"/>
                <w:color w:val="000000"/>
                <w:sz w:val="18"/>
              </w:rPr>
              <w:t>分）</w:t>
            </w:r>
          </w:p>
        </w:tc>
        <w:tc>
          <w:tcPr>
            <w:tcW w:w="2268" w:type="dxa"/>
            <w:tcBorders>
              <w:top w:val="single" w:sz="8" w:space="0" w:color="000000"/>
              <w:left w:val="single" w:sz="8" w:space="0" w:color="000000"/>
              <w:bottom w:val="single" w:sz="8" w:space="0" w:color="000000"/>
              <w:right w:val="single" w:sz="8" w:space="0" w:color="000000"/>
            </w:tcBorders>
            <w:vAlign w:val="center"/>
          </w:tcPr>
          <w:p w:rsidR="00301724" w:rsidRDefault="00130132">
            <w:pPr>
              <w:spacing w:before="40" w:after="40"/>
              <w:ind w:left="40" w:right="40"/>
              <w:jc w:val="center"/>
              <w:rPr>
                <w:rFonts w:ascii="微软雅黑" w:eastAsia="微软雅黑" w:hAnsi="微软雅黑" w:cs="微软雅黑"/>
                <w:color w:val="000000"/>
                <w:sz w:val="18"/>
              </w:rPr>
            </w:pPr>
            <w:r>
              <w:rPr>
                <w:rFonts w:ascii="微软雅黑" w:eastAsia="微软雅黑" w:hAnsi="微软雅黑" w:cs="微软雅黑" w:hint="eastAsia"/>
                <w:color w:val="000000"/>
                <w:sz w:val="18"/>
              </w:rPr>
              <w:t>一级指标</w:t>
            </w:r>
          </w:p>
        </w:tc>
        <w:tc>
          <w:tcPr>
            <w:tcW w:w="1587" w:type="dxa"/>
            <w:tcBorders>
              <w:top w:val="single" w:sz="8" w:space="0" w:color="000000"/>
              <w:left w:val="single" w:sz="8" w:space="0" w:color="000000"/>
              <w:bottom w:val="single" w:sz="8" w:space="0" w:color="000000"/>
              <w:right w:val="single" w:sz="8" w:space="0" w:color="000000"/>
            </w:tcBorders>
            <w:vAlign w:val="center"/>
          </w:tcPr>
          <w:p w:rsidR="00301724" w:rsidRDefault="00130132">
            <w:pPr>
              <w:spacing w:before="40" w:after="40"/>
              <w:ind w:left="40" w:right="40"/>
              <w:jc w:val="center"/>
              <w:rPr>
                <w:rFonts w:ascii="微软雅黑" w:eastAsia="微软雅黑" w:hAnsi="微软雅黑" w:cs="微软雅黑"/>
                <w:color w:val="000000"/>
                <w:sz w:val="18"/>
              </w:rPr>
            </w:pPr>
            <w:r>
              <w:rPr>
                <w:rFonts w:ascii="微软雅黑" w:eastAsia="微软雅黑" w:hAnsi="微软雅黑" w:cs="微软雅黑" w:hint="eastAsia"/>
                <w:color w:val="000000"/>
                <w:sz w:val="18"/>
              </w:rPr>
              <w:t>二级指标</w:t>
            </w:r>
          </w:p>
        </w:tc>
        <w:tc>
          <w:tcPr>
            <w:tcW w:w="2381" w:type="dxa"/>
            <w:tcBorders>
              <w:top w:val="single" w:sz="8" w:space="0" w:color="000000"/>
              <w:left w:val="single" w:sz="8" w:space="0" w:color="000000"/>
              <w:bottom w:val="single" w:sz="8" w:space="0" w:color="000000"/>
              <w:right w:val="single" w:sz="8" w:space="0" w:color="000000"/>
            </w:tcBorders>
            <w:vAlign w:val="center"/>
          </w:tcPr>
          <w:p w:rsidR="00301724" w:rsidRDefault="00130132">
            <w:pPr>
              <w:spacing w:before="40" w:after="40"/>
              <w:ind w:left="40" w:right="40"/>
              <w:jc w:val="center"/>
              <w:rPr>
                <w:rFonts w:ascii="微软雅黑" w:eastAsia="微软雅黑" w:hAnsi="微软雅黑" w:cs="微软雅黑"/>
                <w:color w:val="000000"/>
                <w:sz w:val="18"/>
              </w:rPr>
            </w:pPr>
            <w:r>
              <w:rPr>
                <w:rFonts w:ascii="微软雅黑" w:eastAsia="微软雅黑" w:hAnsi="微软雅黑" w:cs="微软雅黑" w:hint="eastAsia"/>
                <w:color w:val="000000"/>
                <w:sz w:val="18"/>
              </w:rPr>
              <w:t>三级指标</w:t>
            </w:r>
          </w:p>
        </w:tc>
        <w:tc>
          <w:tcPr>
            <w:tcW w:w="1814" w:type="dxa"/>
            <w:gridSpan w:val="2"/>
            <w:tcBorders>
              <w:top w:val="single" w:sz="8" w:space="0" w:color="000000"/>
              <w:left w:val="single" w:sz="8" w:space="0" w:color="000000"/>
              <w:bottom w:val="single" w:sz="8" w:space="0" w:color="000000"/>
              <w:right w:val="single" w:sz="8" w:space="0" w:color="000000"/>
            </w:tcBorders>
            <w:vAlign w:val="center"/>
          </w:tcPr>
          <w:p w:rsidR="00301724" w:rsidRDefault="00130132">
            <w:pPr>
              <w:spacing w:before="40" w:after="40"/>
              <w:ind w:left="40" w:right="40"/>
              <w:jc w:val="center"/>
              <w:rPr>
                <w:rFonts w:ascii="微软雅黑" w:eastAsia="微软雅黑" w:hAnsi="微软雅黑" w:cs="微软雅黑"/>
                <w:color w:val="000000"/>
                <w:sz w:val="18"/>
              </w:rPr>
            </w:pPr>
            <w:r>
              <w:rPr>
                <w:rFonts w:ascii="微软雅黑" w:eastAsia="微软雅黑" w:hAnsi="微软雅黑" w:cs="微软雅黑" w:hint="eastAsia"/>
                <w:color w:val="000000"/>
                <w:sz w:val="18"/>
              </w:rPr>
              <w:t>指标值</w:t>
            </w:r>
          </w:p>
        </w:tc>
        <w:tc>
          <w:tcPr>
            <w:tcW w:w="2721" w:type="dxa"/>
            <w:gridSpan w:val="2"/>
            <w:tcBorders>
              <w:top w:val="single" w:sz="8" w:space="0" w:color="000000"/>
              <w:left w:val="single" w:sz="8" w:space="0" w:color="000000"/>
              <w:bottom w:val="single" w:sz="8" w:space="0" w:color="000000"/>
              <w:right w:val="single" w:sz="8" w:space="0" w:color="000000"/>
            </w:tcBorders>
            <w:vAlign w:val="center"/>
          </w:tcPr>
          <w:p w:rsidR="00301724" w:rsidRDefault="00130132">
            <w:pPr>
              <w:spacing w:before="40" w:after="40"/>
              <w:ind w:left="40" w:right="40"/>
              <w:jc w:val="center"/>
              <w:rPr>
                <w:rFonts w:ascii="微软雅黑" w:eastAsia="微软雅黑" w:hAnsi="微软雅黑" w:cs="微软雅黑"/>
                <w:color w:val="000000"/>
                <w:sz w:val="18"/>
              </w:rPr>
            </w:pPr>
            <w:r>
              <w:rPr>
                <w:rFonts w:ascii="微软雅黑" w:eastAsia="微软雅黑" w:hAnsi="微软雅黑" w:cs="微软雅黑" w:hint="eastAsia"/>
                <w:color w:val="000000"/>
                <w:sz w:val="18"/>
              </w:rPr>
              <w:t>完成值</w:t>
            </w:r>
          </w:p>
        </w:tc>
        <w:tc>
          <w:tcPr>
            <w:tcW w:w="680" w:type="dxa"/>
            <w:tcBorders>
              <w:top w:val="single" w:sz="8" w:space="0" w:color="000000"/>
              <w:left w:val="single" w:sz="8" w:space="0" w:color="000000"/>
              <w:bottom w:val="single" w:sz="8" w:space="0" w:color="000000"/>
              <w:right w:val="single" w:sz="8" w:space="0" w:color="000000"/>
            </w:tcBorders>
            <w:vAlign w:val="center"/>
          </w:tcPr>
          <w:p w:rsidR="00301724" w:rsidRDefault="00130132">
            <w:pPr>
              <w:spacing w:before="40" w:after="40"/>
              <w:ind w:left="40" w:right="40"/>
              <w:jc w:val="center"/>
              <w:rPr>
                <w:rFonts w:ascii="微软雅黑" w:eastAsia="微软雅黑" w:hAnsi="微软雅黑" w:cs="微软雅黑"/>
                <w:color w:val="000000"/>
                <w:sz w:val="18"/>
              </w:rPr>
            </w:pPr>
            <w:r>
              <w:rPr>
                <w:rFonts w:ascii="微软雅黑" w:eastAsia="微软雅黑" w:hAnsi="微软雅黑" w:cs="微软雅黑" w:hint="eastAsia"/>
                <w:color w:val="000000"/>
                <w:sz w:val="18"/>
              </w:rPr>
              <w:t>分值</w:t>
            </w:r>
          </w:p>
        </w:tc>
        <w:tc>
          <w:tcPr>
            <w:tcW w:w="907" w:type="dxa"/>
            <w:tcBorders>
              <w:top w:val="single" w:sz="8" w:space="0" w:color="000000"/>
              <w:left w:val="single" w:sz="8" w:space="0" w:color="000000"/>
              <w:bottom w:val="single" w:sz="8" w:space="0" w:color="000000"/>
              <w:right w:val="single" w:sz="8" w:space="0" w:color="000000"/>
            </w:tcBorders>
            <w:vAlign w:val="center"/>
          </w:tcPr>
          <w:p w:rsidR="00301724" w:rsidRDefault="00130132">
            <w:pPr>
              <w:spacing w:before="40" w:after="40"/>
              <w:ind w:left="40" w:right="40"/>
              <w:jc w:val="center"/>
              <w:rPr>
                <w:rFonts w:ascii="微软雅黑" w:eastAsia="微软雅黑" w:hAnsi="微软雅黑" w:cs="微软雅黑"/>
                <w:color w:val="000000"/>
                <w:sz w:val="18"/>
              </w:rPr>
            </w:pPr>
            <w:r>
              <w:rPr>
                <w:rFonts w:ascii="微软雅黑" w:eastAsia="微软雅黑" w:hAnsi="微软雅黑" w:cs="微软雅黑" w:hint="eastAsia"/>
                <w:color w:val="000000"/>
                <w:sz w:val="18"/>
              </w:rPr>
              <w:t>得分</w:t>
            </w:r>
          </w:p>
        </w:tc>
        <w:tc>
          <w:tcPr>
            <w:tcW w:w="2608" w:type="dxa"/>
            <w:tcBorders>
              <w:top w:val="single" w:sz="8" w:space="0" w:color="000000"/>
              <w:left w:val="single" w:sz="8" w:space="0" w:color="000000"/>
              <w:bottom w:val="single" w:sz="8" w:space="0" w:color="000000"/>
              <w:right w:val="single" w:sz="8" w:space="0" w:color="000000"/>
            </w:tcBorders>
            <w:vAlign w:val="center"/>
          </w:tcPr>
          <w:p w:rsidR="00301724" w:rsidRDefault="00130132">
            <w:pPr>
              <w:spacing w:before="40" w:after="40"/>
              <w:ind w:left="40" w:right="40"/>
              <w:jc w:val="center"/>
              <w:rPr>
                <w:rFonts w:ascii="微软雅黑" w:eastAsia="微软雅黑" w:hAnsi="微软雅黑" w:cs="微软雅黑"/>
                <w:color w:val="000000"/>
                <w:sz w:val="18"/>
              </w:rPr>
            </w:pPr>
            <w:r>
              <w:rPr>
                <w:rFonts w:ascii="微软雅黑" w:eastAsia="微软雅黑" w:hAnsi="微软雅黑" w:cs="微软雅黑" w:hint="eastAsia"/>
                <w:color w:val="000000"/>
                <w:sz w:val="18"/>
              </w:rPr>
              <w:t>计算过程及得分依据</w:t>
            </w:r>
          </w:p>
        </w:tc>
      </w:tr>
      <w:tr w:rsidR="00301724">
        <w:tblPrEx>
          <w:tblCellMar>
            <w:top w:w="0" w:type="dxa"/>
            <w:bottom w:w="0" w:type="dxa"/>
          </w:tblCellMar>
        </w:tblPrEx>
        <w:trPr>
          <w:trHeight w:val="425"/>
        </w:trPr>
        <w:tc>
          <w:tcPr>
            <w:tcW w:w="944" w:type="dxa"/>
            <w:vMerge/>
            <w:tcBorders>
              <w:top w:val="single" w:sz="8" w:space="0" w:color="000000"/>
              <w:left w:val="single" w:sz="8" w:space="0" w:color="000000"/>
              <w:bottom w:val="single" w:sz="8" w:space="0" w:color="000000"/>
              <w:right w:val="single" w:sz="8" w:space="0" w:color="000000"/>
            </w:tcBorders>
            <w:vAlign w:val="center"/>
          </w:tcPr>
          <w:p w:rsidR="00301724" w:rsidRDefault="00301724">
            <w:pPr>
              <w:spacing w:line="1" w:lineRule="exact"/>
            </w:pPr>
          </w:p>
        </w:tc>
        <w:tc>
          <w:tcPr>
            <w:tcW w:w="2268" w:type="dxa"/>
            <w:vMerge w:val="restart"/>
            <w:tcBorders>
              <w:top w:val="single" w:sz="8" w:space="0" w:color="000000"/>
              <w:left w:val="single" w:sz="8" w:space="0" w:color="000000"/>
              <w:bottom w:val="single" w:sz="8" w:space="0" w:color="000000"/>
              <w:right w:val="single" w:sz="8" w:space="0" w:color="000000"/>
            </w:tcBorders>
            <w:vAlign w:val="center"/>
          </w:tcPr>
          <w:p w:rsidR="00301724" w:rsidRDefault="00130132">
            <w:pPr>
              <w:spacing w:before="40" w:after="40"/>
              <w:ind w:left="40" w:right="40"/>
              <w:jc w:val="center"/>
              <w:rPr>
                <w:rFonts w:ascii="微软雅黑" w:eastAsia="微软雅黑" w:hAnsi="微软雅黑" w:cs="微软雅黑"/>
                <w:color w:val="000000"/>
                <w:sz w:val="18"/>
              </w:rPr>
            </w:pPr>
            <w:r>
              <w:rPr>
                <w:rFonts w:ascii="微软雅黑" w:eastAsia="微软雅黑" w:hAnsi="微软雅黑" w:cs="微软雅黑" w:hint="eastAsia"/>
                <w:color w:val="000000"/>
                <w:sz w:val="18"/>
              </w:rPr>
              <w:t>决策</w:t>
            </w:r>
            <w:r>
              <w:rPr>
                <w:rFonts w:ascii="微软雅黑" w:eastAsia="微软雅黑" w:hAnsi="微软雅黑" w:cs="微软雅黑" w:hint="eastAsia"/>
                <w:color w:val="000000"/>
                <w:sz w:val="18"/>
              </w:rPr>
              <w:br/>
            </w:r>
            <w:r>
              <w:rPr>
                <w:rFonts w:ascii="微软雅黑" w:eastAsia="微软雅黑" w:hAnsi="微软雅黑" w:cs="微软雅黑" w:hint="eastAsia"/>
                <w:color w:val="000000"/>
                <w:sz w:val="18"/>
              </w:rPr>
              <w:t>（</w:t>
            </w:r>
            <w:r>
              <w:rPr>
                <w:rFonts w:ascii="微软雅黑" w:eastAsia="微软雅黑" w:hAnsi="微软雅黑" w:cs="微软雅黑" w:hint="eastAsia"/>
                <w:color w:val="000000"/>
                <w:sz w:val="18"/>
              </w:rPr>
              <w:t>54</w:t>
            </w:r>
            <w:r>
              <w:rPr>
                <w:rFonts w:ascii="微软雅黑" w:eastAsia="微软雅黑" w:hAnsi="微软雅黑" w:cs="微软雅黑" w:hint="eastAsia"/>
                <w:color w:val="000000"/>
                <w:sz w:val="18"/>
              </w:rPr>
              <w:t>分）</w:t>
            </w:r>
          </w:p>
        </w:tc>
        <w:tc>
          <w:tcPr>
            <w:tcW w:w="1587" w:type="dxa"/>
            <w:vMerge w:val="restart"/>
            <w:tcBorders>
              <w:top w:val="single" w:sz="8" w:space="0" w:color="000000"/>
              <w:left w:val="single" w:sz="8" w:space="0" w:color="000000"/>
              <w:bottom w:val="single" w:sz="8" w:space="0" w:color="000000"/>
              <w:right w:val="single" w:sz="8" w:space="0" w:color="000000"/>
            </w:tcBorders>
            <w:vAlign w:val="center"/>
          </w:tcPr>
          <w:p w:rsidR="00301724" w:rsidRDefault="00130132">
            <w:pPr>
              <w:spacing w:before="40" w:after="40"/>
              <w:ind w:left="40" w:right="40"/>
              <w:jc w:val="center"/>
              <w:rPr>
                <w:rFonts w:ascii="微软雅黑" w:eastAsia="微软雅黑" w:hAnsi="微软雅黑" w:cs="微软雅黑"/>
                <w:color w:val="000000"/>
                <w:sz w:val="18"/>
              </w:rPr>
            </w:pPr>
            <w:r>
              <w:rPr>
                <w:rFonts w:ascii="微软雅黑" w:eastAsia="微软雅黑" w:hAnsi="微软雅黑" w:cs="微软雅黑" w:hint="eastAsia"/>
                <w:color w:val="000000"/>
                <w:sz w:val="18"/>
              </w:rPr>
              <w:t>项目立项</w:t>
            </w:r>
          </w:p>
        </w:tc>
        <w:tc>
          <w:tcPr>
            <w:tcW w:w="2381" w:type="dxa"/>
            <w:tcBorders>
              <w:top w:val="single" w:sz="8" w:space="0" w:color="000000"/>
              <w:left w:val="single" w:sz="8" w:space="0" w:color="000000"/>
              <w:bottom w:val="single" w:sz="8" w:space="0" w:color="000000"/>
              <w:right w:val="single" w:sz="8" w:space="0" w:color="000000"/>
            </w:tcBorders>
            <w:vAlign w:val="center"/>
          </w:tcPr>
          <w:p w:rsidR="00301724" w:rsidRDefault="00130132">
            <w:pPr>
              <w:spacing w:before="40" w:after="40"/>
              <w:ind w:left="40" w:right="40"/>
              <w:jc w:val="left"/>
              <w:rPr>
                <w:rFonts w:ascii="微软雅黑" w:eastAsia="微软雅黑" w:hAnsi="微软雅黑" w:cs="微软雅黑"/>
                <w:color w:val="000000"/>
                <w:sz w:val="18"/>
              </w:rPr>
            </w:pPr>
            <w:r>
              <w:rPr>
                <w:rFonts w:ascii="微软雅黑" w:eastAsia="微软雅黑" w:hAnsi="微软雅黑" w:cs="微软雅黑" w:hint="eastAsia"/>
                <w:color w:val="000000"/>
                <w:sz w:val="18"/>
              </w:rPr>
              <w:t>依据充分性</w:t>
            </w:r>
          </w:p>
        </w:tc>
        <w:tc>
          <w:tcPr>
            <w:tcW w:w="1814" w:type="dxa"/>
            <w:gridSpan w:val="2"/>
            <w:tcBorders>
              <w:top w:val="single" w:sz="8" w:space="0" w:color="000000"/>
              <w:left w:val="single" w:sz="8" w:space="0" w:color="000000"/>
              <w:bottom w:val="single" w:sz="8" w:space="0" w:color="000000"/>
              <w:right w:val="single" w:sz="8" w:space="0" w:color="000000"/>
            </w:tcBorders>
            <w:vAlign w:val="center"/>
          </w:tcPr>
          <w:p w:rsidR="00301724" w:rsidRDefault="00130132">
            <w:pPr>
              <w:spacing w:before="40" w:after="40"/>
              <w:ind w:left="40" w:right="40"/>
              <w:jc w:val="center"/>
              <w:rPr>
                <w:rFonts w:ascii="微软雅黑" w:eastAsia="微软雅黑" w:hAnsi="微软雅黑" w:cs="微软雅黑"/>
                <w:color w:val="000000"/>
                <w:sz w:val="18"/>
              </w:rPr>
            </w:pPr>
            <w:r>
              <w:rPr>
                <w:rFonts w:ascii="微软雅黑" w:eastAsia="微软雅黑" w:hAnsi="微软雅黑" w:cs="微软雅黑" w:hint="eastAsia"/>
                <w:color w:val="000000"/>
                <w:sz w:val="18"/>
              </w:rPr>
              <w:t>充分</w:t>
            </w:r>
          </w:p>
        </w:tc>
        <w:tc>
          <w:tcPr>
            <w:tcW w:w="2721" w:type="dxa"/>
            <w:gridSpan w:val="2"/>
            <w:tcBorders>
              <w:top w:val="single" w:sz="8" w:space="0" w:color="000000"/>
              <w:left w:val="single" w:sz="8" w:space="0" w:color="000000"/>
              <w:bottom w:val="single" w:sz="8" w:space="0" w:color="000000"/>
              <w:right w:val="single" w:sz="8" w:space="0" w:color="000000"/>
            </w:tcBorders>
            <w:vAlign w:val="center"/>
          </w:tcPr>
          <w:p w:rsidR="00301724" w:rsidRDefault="00130132">
            <w:pPr>
              <w:spacing w:before="40" w:after="40"/>
              <w:ind w:left="40" w:right="40"/>
              <w:jc w:val="left"/>
              <w:rPr>
                <w:rFonts w:ascii="微软雅黑" w:eastAsia="微软雅黑" w:hAnsi="微软雅黑" w:cs="微软雅黑"/>
                <w:color w:val="000000"/>
                <w:sz w:val="18"/>
              </w:rPr>
            </w:pPr>
            <w:r>
              <w:rPr>
                <w:rFonts w:ascii="微软雅黑" w:eastAsia="微软雅黑" w:hAnsi="微软雅黑" w:cs="微软雅黑" w:hint="eastAsia"/>
                <w:color w:val="000000"/>
                <w:sz w:val="18"/>
              </w:rPr>
              <w:t>充分</w:t>
            </w:r>
          </w:p>
        </w:tc>
        <w:tc>
          <w:tcPr>
            <w:tcW w:w="680" w:type="dxa"/>
            <w:tcBorders>
              <w:top w:val="single" w:sz="8" w:space="0" w:color="000000"/>
              <w:left w:val="single" w:sz="8" w:space="0" w:color="000000"/>
              <w:bottom w:val="single" w:sz="8" w:space="0" w:color="000000"/>
              <w:right w:val="single" w:sz="8" w:space="0" w:color="000000"/>
            </w:tcBorders>
            <w:vAlign w:val="center"/>
          </w:tcPr>
          <w:p w:rsidR="00301724" w:rsidRDefault="00130132">
            <w:pPr>
              <w:spacing w:before="40" w:after="40"/>
              <w:ind w:left="40" w:right="40"/>
              <w:jc w:val="center"/>
              <w:rPr>
                <w:rFonts w:ascii="微软雅黑" w:eastAsia="微软雅黑" w:hAnsi="微软雅黑" w:cs="微软雅黑"/>
                <w:color w:val="000000"/>
                <w:sz w:val="18"/>
              </w:rPr>
            </w:pPr>
            <w:r>
              <w:rPr>
                <w:rFonts w:ascii="微软雅黑" w:eastAsia="微软雅黑" w:hAnsi="微软雅黑" w:cs="微软雅黑" w:hint="eastAsia"/>
                <w:color w:val="000000"/>
                <w:sz w:val="18"/>
              </w:rPr>
              <w:t>10</w:t>
            </w:r>
          </w:p>
        </w:tc>
        <w:tc>
          <w:tcPr>
            <w:tcW w:w="907" w:type="dxa"/>
            <w:tcBorders>
              <w:top w:val="single" w:sz="8" w:space="0" w:color="000000"/>
              <w:left w:val="single" w:sz="8" w:space="0" w:color="000000"/>
              <w:bottom w:val="single" w:sz="8" w:space="0" w:color="000000"/>
              <w:right w:val="single" w:sz="8" w:space="0" w:color="000000"/>
            </w:tcBorders>
            <w:vAlign w:val="center"/>
          </w:tcPr>
          <w:p w:rsidR="00301724" w:rsidRDefault="00130132">
            <w:pPr>
              <w:spacing w:before="40" w:after="40"/>
              <w:ind w:left="40" w:right="40"/>
              <w:jc w:val="right"/>
              <w:rPr>
                <w:rFonts w:ascii="微软雅黑" w:eastAsia="微软雅黑" w:hAnsi="微软雅黑" w:cs="微软雅黑"/>
                <w:color w:val="000000"/>
                <w:sz w:val="18"/>
              </w:rPr>
            </w:pPr>
            <w:r>
              <w:rPr>
                <w:rFonts w:ascii="微软雅黑" w:eastAsia="微软雅黑" w:hAnsi="微软雅黑" w:cs="微软雅黑" w:hint="eastAsia"/>
                <w:color w:val="000000"/>
                <w:sz w:val="18"/>
              </w:rPr>
              <w:t>10.00</w:t>
            </w:r>
          </w:p>
        </w:tc>
        <w:tc>
          <w:tcPr>
            <w:tcW w:w="2608" w:type="dxa"/>
            <w:tcBorders>
              <w:top w:val="single" w:sz="8" w:space="0" w:color="000000"/>
              <w:left w:val="single" w:sz="8" w:space="0" w:color="000000"/>
              <w:bottom w:val="single" w:sz="8" w:space="0" w:color="000000"/>
              <w:right w:val="single" w:sz="8" w:space="0" w:color="000000"/>
            </w:tcBorders>
            <w:vAlign w:val="center"/>
          </w:tcPr>
          <w:p w:rsidR="00301724" w:rsidRDefault="00130132">
            <w:pPr>
              <w:spacing w:before="40" w:after="40"/>
              <w:ind w:left="40" w:right="40"/>
              <w:jc w:val="left"/>
              <w:rPr>
                <w:rFonts w:ascii="微软雅黑" w:eastAsia="微软雅黑" w:hAnsi="微软雅黑" w:cs="微软雅黑"/>
                <w:color w:val="000000"/>
                <w:sz w:val="18"/>
              </w:rPr>
            </w:pPr>
            <w:r>
              <w:rPr>
                <w:rFonts w:ascii="微软雅黑" w:eastAsia="微软雅黑" w:hAnsi="微软雅黑" w:cs="微软雅黑" w:hint="eastAsia"/>
                <w:color w:val="000000"/>
                <w:sz w:val="18"/>
              </w:rPr>
              <w:t>项目立项依据充分</w:t>
            </w:r>
          </w:p>
        </w:tc>
      </w:tr>
      <w:tr w:rsidR="00301724">
        <w:tblPrEx>
          <w:tblCellMar>
            <w:top w:w="0" w:type="dxa"/>
            <w:bottom w:w="0" w:type="dxa"/>
          </w:tblCellMar>
        </w:tblPrEx>
        <w:trPr>
          <w:trHeight w:val="425"/>
        </w:trPr>
        <w:tc>
          <w:tcPr>
            <w:tcW w:w="944" w:type="dxa"/>
            <w:vMerge/>
            <w:tcBorders>
              <w:top w:val="single" w:sz="8" w:space="0" w:color="000000"/>
              <w:left w:val="single" w:sz="8" w:space="0" w:color="000000"/>
              <w:bottom w:val="single" w:sz="8" w:space="0" w:color="000000"/>
              <w:right w:val="single" w:sz="8" w:space="0" w:color="000000"/>
            </w:tcBorders>
            <w:vAlign w:val="center"/>
          </w:tcPr>
          <w:p w:rsidR="00301724" w:rsidRDefault="00301724">
            <w:pPr>
              <w:spacing w:line="1" w:lineRule="exact"/>
            </w:pPr>
          </w:p>
        </w:tc>
        <w:tc>
          <w:tcPr>
            <w:tcW w:w="2268" w:type="dxa"/>
            <w:vMerge/>
            <w:tcBorders>
              <w:top w:val="single" w:sz="8" w:space="0" w:color="000000"/>
              <w:left w:val="single" w:sz="8" w:space="0" w:color="000000"/>
              <w:bottom w:val="single" w:sz="8" w:space="0" w:color="000000"/>
              <w:right w:val="single" w:sz="8" w:space="0" w:color="000000"/>
            </w:tcBorders>
            <w:vAlign w:val="center"/>
          </w:tcPr>
          <w:p w:rsidR="00301724" w:rsidRDefault="00301724">
            <w:pPr>
              <w:spacing w:line="1" w:lineRule="exact"/>
            </w:pPr>
          </w:p>
        </w:tc>
        <w:tc>
          <w:tcPr>
            <w:tcW w:w="1587" w:type="dxa"/>
            <w:vMerge/>
            <w:tcBorders>
              <w:top w:val="single" w:sz="8" w:space="0" w:color="000000"/>
              <w:left w:val="single" w:sz="8" w:space="0" w:color="000000"/>
              <w:bottom w:val="single" w:sz="8" w:space="0" w:color="000000"/>
              <w:right w:val="single" w:sz="8" w:space="0" w:color="000000"/>
            </w:tcBorders>
            <w:vAlign w:val="center"/>
          </w:tcPr>
          <w:p w:rsidR="00301724" w:rsidRDefault="00301724">
            <w:pPr>
              <w:spacing w:line="1" w:lineRule="exact"/>
            </w:pPr>
          </w:p>
        </w:tc>
        <w:tc>
          <w:tcPr>
            <w:tcW w:w="2381" w:type="dxa"/>
            <w:tcBorders>
              <w:top w:val="single" w:sz="8" w:space="0" w:color="000000"/>
              <w:left w:val="single" w:sz="8" w:space="0" w:color="000000"/>
              <w:bottom w:val="single" w:sz="8" w:space="0" w:color="000000"/>
              <w:right w:val="single" w:sz="8" w:space="0" w:color="000000"/>
            </w:tcBorders>
            <w:vAlign w:val="center"/>
          </w:tcPr>
          <w:p w:rsidR="00301724" w:rsidRDefault="00130132">
            <w:pPr>
              <w:spacing w:before="40" w:after="40"/>
              <w:ind w:left="40" w:right="40"/>
              <w:jc w:val="left"/>
              <w:rPr>
                <w:rFonts w:ascii="微软雅黑" w:eastAsia="微软雅黑" w:hAnsi="微软雅黑" w:cs="微软雅黑"/>
                <w:color w:val="000000"/>
                <w:sz w:val="18"/>
              </w:rPr>
            </w:pPr>
            <w:r>
              <w:rPr>
                <w:rFonts w:ascii="微软雅黑" w:eastAsia="微软雅黑" w:hAnsi="微软雅黑" w:cs="微软雅黑" w:hint="eastAsia"/>
                <w:color w:val="000000"/>
                <w:sz w:val="18"/>
              </w:rPr>
              <w:t>程序规范性</w:t>
            </w:r>
          </w:p>
        </w:tc>
        <w:tc>
          <w:tcPr>
            <w:tcW w:w="1814" w:type="dxa"/>
            <w:gridSpan w:val="2"/>
            <w:tcBorders>
              <w:top w:val="single" w:sz="8" w:space="0" w:color="000000"/>
              <w:left w:val="single" w:sz="8" w:space="0" w:color="000000"/>
              <w:bottom w:val="single" w:sz="8" w:space="0" w:color="000000"/>
              <w:right w:val="single" w:sz="8" w:space="0" w:color="000000"/>
            </w:tcBorders>
            <w:vAlign w:val="center"/>
          </w:tcPr>
          <w:p w:rsidR="00301724" w:rsidRDefault="00130132">
            <w:pPr>
              <w:spacing w:before="40" w:after="40"/>
              <w:ind w:left="40" w:right="40"/>
              <w:jc w:val="center"/>
              <w:rPr>
                <w:rFonts w:ascii="微软雅黑" w:eastAsia="微软雅黑" w:hAnsi="微软雅黑" w:cs="微软雅黑"/>
                <w:color w:val="000000"/>
                <w:sz w:val="18"/>
              </w:rPr>
            </w:pPr>
            <w:r>
              <w:rPr>
                <w:rFonts w:ascii="微软雅黑" w:eastAsia="微软雅黑" w:hAnsi="微软雅黑" w:cs="微软雅黑" w:hint="eastAsia"/>
                <w:color w:val="000000"/>
                <w:sz w:val="18"/>
              </w:rPr>
              <w:t>规范</w:t>
            </w:r>
          </w:p>
        </w:tc>
        <w:tc>
          <w:tcPr>
            <w:tcW w:w="2721" w:type="dxa"/>
            <w:gridSpan w:val="2"/>
            <w:tcBorders>
              <w:top w:val="single" w:sz="8" w:space="0" w:color="000000"/>
              <w:left w:val="single" w:sz="8" w:space="0" w:color="000000"/>
              <w:bottom w:val="single" w:sz="8" w:space="0" w:color="000000"/>
              <w:right w:val="single" w:sz="8" w:space="0" w:color="000000"/>
            </w:tcBorders>
            <w:vAlign w:val="center"/>
          </w:tcPr>
          <w:p w:rsidR="00301724" w:rsidRDefault="00130132">
            <w:pPr>
              <w:spacing w:before="40" w:after="40"/>
              <w:ind w:left="40" w:right="40"/>
              <w:jc w:val="left"/>
              <w:rPr>
                <w:rFonts w:ascii="微软雅黑" w:eastAsia="微软雅黑" w:hAnsi="微软雅黑" w:cs="微软雅黑"/>
                <w:color w:val="000000"/>
                <w:sz w:val="18"/>
              </w:rPr>
            </w:pPr>
            <w:r>
              <w:rPr>
                <w:rFonts w:ascii="微软雅黑" w:eastAsia="微软雅黑" w:hAnsi="微软雅黑" w:cs="微软雅黑" w:hint="eastAsia"/>
                <w:color w:val="000000"/>
                <w:sz w:val="18"/>
              </w:rPr>
              <w:t>规范</w:t>
            </w:r>
          </w:p>
        </w:tc>
        <w:tc>
          <w:tcPr>
            <w:tcW w:w="680" w:type="dxa"/>
            <w:tcBorders>
              <w:top w:val="single" w:sz="8" w:space="0" w:color="000000"/>
              <w:left w:val="single" w:sz="8" w:space="0" w:color="000000"/>
              <w:bottom w:val="single" w:sz="8" w:space="0" w:color="000000"/>
              <w:right w:val="single" w:sz="8" w:space="0" w:color="000000"/>
            </w:tcBorders>
            <w:vAlign w:val="center"/>
          </w:tcPr>
          <w:p w:rsidR="00301724" w:rsidRDefault="00130132">
            <w:pPr>
              <w:spacing w:before="40" w:after="40"/>
              <w:ind w:left="40" w:right="40"/>
              <w:jc w:val="center"/>
              <w:rPr>
                <w:rFonts w:ascii="微软雅黑" w:eastAsia="微软雅黑" w:hAnsi="微软雅黑" w:cs="微软雅黑"/>
                <w:color w:val="000000"/>
                <w:sz w:val="18"/>
              </w:rPr>
            </w:pPr>
            <w:r>
              <w:rPr>
                <w:rFonts w:ascii="微软雅黑" w:eastAsia="微软雅黑" w:hAnsi="微软雅黑" w:cs="微软雅黑" w:hint="eastAsia"/>
                <w:color w:val="000000"/>
                <w:sz w:val="18"/>
              </w:rPr>
              <w:t>6</w:t>
            </w:r>
          </w:p>
        </w:tc>
        <w:tc>
          <w:tcPr>
            <w:tcW w:w="907" w:type="dxa"/>
            <w:tcBorders>
              <w:top w:val="single" w:sz="8" w:space="0" w:color="000000"/>
              <w:left w:val="single" w:sz="8" w:space="0" w:color="000000"/>
              <w:bottom w:val="single" w:sz="8" w:space="0" w:color="000000"/>
              <w:right w:val="single" w:sz="8" w:space="0" w:color="000000"/>
            </w:tcBorders>
            <w:vAlign w:val="center"/>
          </w:tcPr>
          <w:p w:rsidR="00301724" w:rsidRDefault="00130132">
            <w:pPr>
              <w:spacing w:before="40" w:after="40"/>
              <w:ind w:left="40" w:right="40"/>
              <w:jc w:val="right"/>
              <w:rPr>
                <w:rFonts w:ascii="微软雅黑" w:eastAsia="微软雅黑" w:hAnsi="微软雅黑" w:cs="微软雅黑"/>
                <w:color w:val="000000"/>
                <w:sz w:val="18"/>
              </w:rPr>
            </w:pPr>
            <w:r>
              <w:rPr>
                <w:rFonts w:ascii="微软雅黑" w:eastAsia="微软雅黑" w:hAnsi="微软雅黑" w:cs="微软雅黑" w:hint="eastAsia"/>
                <w:color w:val="000000"/>
                <w:sz w:val="18"/>
              </w:rPr>
              <w:t>6.00</w:t>
            </w:r>
          </w:p>
        </w:tc>
        <w:tc>
          <w:tcPr>
            <w:tcW w:w="2608" w:type="dxa"/>
            <w:tcBorders>
              <w:top w:val="single" w:sz="8" w:space="0" w:color="000000"/>
              <w:left w:val="single" w:sz="8" w:space="0" w:color="000000"/>
              <w:bottom w:val="single" w:sz="8" w:space="0" w:color="000000"/>
              <w:right w:val="single" w:sz="8" w:space="0" w:color="000000"/>
            </w:tcBorders>
            <w:vAlign w:val="center"/>
          </w:tcPr>
          <w:p w:rsidR="00301724" w:rsidRDefault="00130132">
            <w:pPr>
              <w:spacing w:before="40" w:after="40"/>
              <w:ind w:left="40" w:right="40"/>
              <w:jc w:val="left"/>
              <w:rPr>
                <w:rFonts w:ascii="微软雅黑" w:eastAsia="微软雅黑" w:hAnsi="微软雅黑" w:cs="微软雅黑"/>
                <w:color w:val="000000"/>
                <w:sz w:val="18"/>
              </w:rPr>
            </w:pPr>
            <w:r>
              <w:rPr>
                <w:rFonts w:ascii="微软雅黑" w:eastAsia="微软雅黑" w:hAnsi="微软雅黑" w:cs="微软雅黑" w:hint="eastAsia"/>
                <w:color w:val="000000"/>
                <w:sz w:val="18"/>
              </w:rPr>
              <w:t>项目申请设立符合规范</w:t>
            </w:r>
          </w:p>
        </w:tc>
      </w:tr>
      <w:tr w:rsidR="00301724">
        <w:tblPrEx>
          <w:tblCellMar>
            <w:top w:w="0" w:type="dxa"/>
            <w:bottom w:w="0" w:type="dxa"/>
          </w:tblCellMar>
        </w:tblPrEx>
        <w:trPr>
          <w:trHeight w:val="425"/>
        </w:trPr>
        <w:tc>
          <w:tcPr>
            <w:tcW w:w="944" w:type="dxa"/>
            <w:vMerge/>
            <w:tcBorders>
              <w:top w:val="single" w:sz="8" w:space="0" w:color="000000"/>
              <w:left w:val="single" w:sz="8" w:space="0" w:color="000000"/>
              <w:bottom w:val="single" w:sz="8" w:space="0" w:color="000000"/>
              <w:right w:val="single" w:sz="8" w:space="0" w:color="000000"/>
            </w:tcBorders>
            <w:vAlign w:val="center"/>
          </w:tcPr>
          <w:p w:rsidR="00301724" w:rsidRDefault="00301724">
            <w:pPr>
              <w:spacing w:line="1" w:lineRule="exact"/>
            </w:pPr>
          </w:p>
        </w:tc>
        <w:tc>
          <w:tcPr>
            <w:tcW w:w="2268" w:type="dxa"/>
            <w:vMerge/>
            <w:tcBorders>
              <w:top w:val="single" w:sz="8" w:space="0" w:color="000000"/>
              <w:left w:val="single" w:sz="8" w:space="0" w:color="000000"/>
              <w:bottom w:val="single" w:sz="8" w:space="0" w:color="000000"/>
              <w:right w:val="single" w:sz="8" w:space="0" w:color="000000"/>
            </w:tcBorders>
            <w:vAlign w:val="center"/>
          </w:tcPr>
          <w:p w:rsidR="00301724" w:rsidRDefault="00301724">
            <w:pPr>
              <w:spacing w:line="1" w:lineRule="exact"/>
            </w:pPr>
          </w:p>
        </w:tc>
        <w:tc>
          <w:tcPr>
            <w:tcW w:w="1587" w:type="dxa"/>
            <w:vMerge w:val="restart"/>
            <w:tcBorders>
              <w:top w:val="single" w:sz="8" w:space="0" w:color="000000"/>
              <w:left w:val="single" w:sz="8" w:space="0" w:color="000000"/>
              <w:bottom w:val="single" w:sz="8" w:space="0" w:color="000000"/>
              <w:right w:val="single" w:sz="8" w:space="0" w:color="000000"/>
            </w:tcBorders>
            <w:vAlign w:val="center"/>
          </w:tcPr>
          <w:p w:rsidR="00301724" w:rsidRDefault="00130132">
            <w:pPr>
              <w:spacing w:before="40" w:after="40"/>
              <w:ind w:left="40" w:right="40"/>
              <w:jc w:val="center"/>
              <w:rPr>
                <w:rFonts w:ascii="微软雅黑" w:eastAsia="微软雅黑" w:hAnsi="微软雅黑" w:cs="微软雅黑"/>
                <w:color w:val="000000"/>
                <w:sz w:val="18"/>
              </w:rPr>
            </w:pPr>
            <w:r>
              <w:rPr>
                <w:rFonts w:ascii="微软雅黑" w:eastAsia="微软雅黑" w:hAnsi="微软雅黑" w:cs="微软雅黑" w:hint="eastAsia"/>
                <w:color w:val="000000"/>
                <w:sz w:val="18"/>
              </w:rPr>
              <w:t>目标设置</w:t>
            </w:r>
          </w:p>
        </w:tc>
        <w:tc>
          <w:tcPr>
            <w:tcW w:w="2381" w:type="dxa"/>
            <w:tcBorders>
              <w:top w:val="single" w:sz="8" w:space="0" w:color="000000"/>
              <w:left w:val="single" w:sz="8" w:space="0" w:color="000000"/>
              <w:bottom w:val="single" w:sz="8" w:space="0" w:color="000000"/>
              <w:right w:val="single" w:sz="8" w:space="0" w:color="000000"/>
            </w:tcBorders>
            <w:vAlign w:val="center"/>
          </w:tcPr>
          <w:p w:rsidR="00301724" w:rsidRDefault="00130132">
            <w:pPr>
              <w:spacing w:before="40" w:after="40"/>
              <w:ind w:left="40" w:right="40"/>
              <w:jc w:val="left"/>
              <w:rPr>
                <w:rFonts w:ascii="微软雅黑" w:eastAsia="微软雅黑" w:hAnsi="微软雅黑" w:cs="微软雅黑"/>
                <w:color w:val="000000"/>
                <w:sz w:val="18"/>
              </w:rPr>
            </w:pPr>
            <w:r>
              <w:rPr>
                <w:rFonts w:ascii="微软雅黑" w:eastAsia="微软雅黑" w:hAnsi="微软雅黑" w:cs="微软雅黑" w:hint="eastAsia"/>
                <w:color w:val="000000"/>
                <w:sz w:val="18"/>
              </w:rPr>
              <w:t>绩效目标完整性</w:t>
            </w:r>
          </w:p>
        </w:tc>
        <w:tc>
          <w:tcPr>
            <w:tcW w:w="1814" w:type="dxa"/>
            <w:gridSpan w:val="2"/>
            <w:tcBorders>
              <w:top w:val="single" w:sz="8" w:space="0" w:color="000000"/>
              <w:left w:val="single" w:sz="8" w:space="0" w:color="000000"/>
              <w:bottom w:val="single" w:sz="8" w:space="0" w:color="000000"/>
              <w:right w:val="single" w:sz="8" w:space="0" w:color="000000"/>
            </w:tcBorders>
            <w:vAlign w:val="center"/>
          </w:tcPr>
          <w:p w:rsidR="00301724" w:rsidRDefault="00130132">
            <w:pPr>
              <w:spacing w:before="40" w:after="40"/>
              <w:ind w:left="40" w:right="40"/>
              <w:jc w:val="center"/>
              <w:rPr>
                <w:rFonts w:ascii="微软雅黑" w:eastAsia="微软雅黑" w:hAnsi="微软雅黑" w:cs="微软雅黑"/>
                <w:color w:val="000000"/>
                <w:sz w:val="18"/>
              </w:rPr>
            </w:pPr>
            <w:r>
              <w:rPr>
                <w:rFonts w:ascii="微软雅黑" w:eastAsia="微软雅黑" w:hAnsi="微软雅黑" w:cs="微软雅黑" w:hint="eastAsia"/>
                <w:color w:val="000000"/>
                <w:sz w:val="18"/>
              </w:rPr>
              <w:t>完整</w:t>
            </w:r>
          </w:p>
        </w:tc>
        <w:tc>
          <w:tcPr>
            <w:tcW w:w="2721" w:type="dxa"/>
            <w:gridSpan w:val="2"/>
            <w:tcBorders>
              <w:top w:val="single" w:sz="8" w:space="0" w:color="000000"/>
              <w:left w:val="single" w:sz="8" w:space="0" w:color="000000"/>
              <w:bottom w:val="single" w:sz="8" w:space="0" w:color="000000"/>
              <w:right w:val="single" w:sz="8" w:space="0" w:color="000000"/>
            </w:tcBorders>
            <w:vAlign w:val="center"/>
          </w:tcPr>
          <w:p w:rsidR="00301724" w:rsidRDefault="00130132">
            <w:pPr>
              <w:spacing w:before="40" w:after="40"/>
              <w:ind w:left="40" w:right="40"/>
              <w:jc w:val="left"/>
              <w:rPr>
                <w:rFonts w:ascii="微软雅黑" w:eastAsia="微软雅黑" w:hAnsi="微软雅黑" w:cs="微软雅黑"/>
                <w:color w:val="000000"/>
                <w:sz w:val="18"/>
              </w:rPr>
            </w:pPr>
            <w:r>
              <w:rPr>
                <w:rFonts w:ascii="微软雅黑" w:eastAsia="微软雅黑" w:hAnsi="微软雅黑" w:cs="微软雅黑" w:hint="eastAsia"/>
                <w:color w:val="000000"/>
                <w:sz w:val="18"/>
              </w:rPr>
              <w:t>完整</w:t>
            </w:r>
          </w:p>
        </w:tc>
        <w:tc>
          <w:tcPr>
            <w:tcW w:w="680" w:type="dxa"/>
            <w:tcBorders>
              <w:top w:val="single" w:sz="8" w:space="0" w:color="000000"/>
              <w:left w:val="single" w:sz="8" w:space="0" w:color="000000"/>
              <w:bottom w:val="single" w:sz="8" w:space="0" w:color="000000"/>
              <w:right w:val="single" w:sz="8" w:space="0" w:color="000000"/>
            </w:tcBorders>
            <w:vAlign w:val="center"/>
          </w:tcPr>
          <w:p w:rsidR="00301724" w:rsidRDefault="00130132">
            <w:pPr>
              <w:spacing w:before="40" w:after="40"/>
              <w:ind w:left="40" w:right="40"/>
              <w:jc w:val="center"/>
              <w:rPr>
                <w:rFonts w:ascii="微软雅黑" w:eastAsia="微软雅黑" w:hAnsi="微软雅黑" w:cs="微软雅黑"/>
                <w:color w:val="000000"/>
                <w:sz w:val="18"/>
              </w:rPr>
            </w:pPr>
            <w:r>
              <w:rPr>
                <w:rFonts w:ascii="微软雅黑" w:eastAsia="微软雅黑" w:hAnsi="微软雅黑" w:cs="微软雅黑" w:hint="eastAsia"/>
                <w:color w:val="000000"/>
                <w:sz w:val="18"/>
              </w:rPr>
              <w:t>9</w:t>
            </w:r>
          </w:p>
        </w:tc>
        <w:tc>
          <w:tcPr>
            <w:tcW w:w="907" w:type="dxa"/>
            <w:tcBorders>
              <w:top w:val="single" w:sz="8" w:space="0" w:color="000000"/>
              <w:left w:val="single" w:sz="8" w:space="0" w:color="000000"/>
              <w:bottom w:val="single" w:sz="8" w:space="0" w:color="000000"/>
              <w:right w:val="single" w:sz="8" w:space="0" w:color="000000"/>
            </w:tcBorders>
            <w:vAlign w:val="center"/>
          </w:tcPr>
          <w:p w:rsidR="00301724" w:rsidRDefault="00130132">
            <w:pPr>
              <w:spacing w:before="40" w:after="40"/>
              <w:ind w:left="40" w:right="40"/>
              <w:jc w:val="right"/>
              <w:rPr>
                <w:rFonts w:ascii="微软雅黑" w:eastAsia="微软雅黑" w:hAnsi="微软雅黑" w:cs="微软雅黑"/>
                <w:color w:val="000000"/>
                <w:sz w:val="18"/>
              </w:rPr>
            </w:pPr>
            <w:r>
              <w:rPr>
                <w:rFonts w:ascii="微软雅黑" w:eastAsia="微软雅黑" w:hAnsi="微软雅黑" w:cs="微软雅黑" w:hint="eastAsia"/>
                <w:color w:val="000000"/>
                <w:sz w:val="18"/>
              </w:rPr>
              <w:t>9.00</w:t>
            </w:r>
          </w:p>
        </w:tc>
        <w:tc>
          <w:tcPr>
            <w:tcW w:w="2608" w:type="dxa"/>
            <w:tcBorders>
              <w:top w:val="single" w:sz="8" w:space="0" w:color="000000"/>
              <w:left w:val="single" w:sz="8" w:space="0" w:color="000000"/>
              <w:bottom w:val="single" w:sz="8" w:space="0" w:color="000000"/>
              <w:right w:val="single" w:sz="8" w:space="0" w:color="000000"/>
            </w:tcBorders>
            <w:vAlign w:val="center"/>
          </w:tcPr>
          <w:p w:rsidR="00301724" w:rsidRDefault="00130132">
            <w:pPr>
              <w:spacing w:before="40" w:after="40"/>
              <w:ind w:left="40" w:right="40"/>
              <w:jc w:val="left"/>
              <w:rPr>
                <w:rFonts w:ascii="微软雅黑" w:eastAsia="微软雅黑" w:hAnsi="微软雅黑" w:cs="微软雅黑"/>
                <w:color w:val="000000"/>
                <w:sz w:val="18"/>
              </w:rPr>
            </w:pPr>
            <w:r>
              <w:rPr>
                <w:rFonts w:ascii="微软雅黑" w:eastAsia="微软雅黑" w:hAnsi="微软雅黑" w:cs="微软雅黑" w:hint="eastAsia"/>
                <w:color w:val="000000"/>
                <w:sz w:val="18"/>
              </w:rPr>
              <w:t>绩效目标设置完整</w:t>
            </w:r>
          </w:p>
        </w:tc>
      </w:tr>
      <w:tr w:rsidR="00301724">
        <w:tblPrEx>
          <w:tblCellMar>
            <w:top w:w="0" w:type="dxa"/>
            <w:bottom w:w="0" w:type="dxa"/>
          </w:tblCellMar>
        </w:tblPrEx>
        <w:trPr>
          <w:trHeight w:val="425"/>
        </w:trPr>
        <w:tc>
          <w:tcPr>
            <w:tcW w:w="944" w:type="dxa"/>
            <w:vMerge/>
            <w:tcBorders>
              <w:top w:val="single" w:sz="8" w:space="0" w:color="000000"/>
              <w:left w:val="single" w:sz="8" w:space="0" w:color="000000"/>
              <w:bottom w:val="single" w:sz="8" w:space="0" w:color="000000"/>
              <w:right w:val="single" w:sz="8" w:space="0" w:color="000000"/>
            </w:tcBorders>
            <w:vAlign w:val="center"/>
          </w:tcPr>
          <w:p w:rsidR="00301724" w:rsidRDefault="00301724">
            <w:pPr>
              <w:spacing w:line="1" w:lineRule="exact"/>
            </w:pPr>
          </w:p>
        </w:tc>
        <w:tc>
          <w:tcPr>
            <w:tcW w:w="2268" w:type="dxa"/>
            <w:vMerge/>
            <w:tcBorders>
              <w:top w:val="single" w:sz="8" w:space="0" w:color="000000"/>
              <w:left w:val="single" w:sz="8" w:space="0" w:color="000000"/>
              <w:bottom w:val="single" w:sz="8" w:space="0" w:color="000000"/>
              <w:right w:val="single" w:sz="8" w:space="0" w:color="000000"/>
            </w:tcBorders>
            <w:vAlign w:val="center"/>
          </w:tcPr>
          <w:p w:rsidR="00301724" w:rsidRDefault="00301724">
            <w:pPr>
              <w:spacing w:line="1" w:lineRule="exact"/>
            </w:pPr>
          </w:p>
        </w:tc>
        <w:tc>
          <w:tcPr>
            <w:tcW w:w="1587" w:type="dxa"/>
            <w:vMerge/>
            <w:tcBorders>
              <w:top w:val="single" w:sz="8" w:space="0" w:color="000000"/>
              <w:left w:val="single" w:sz="8" w:space="0" w:color="000000"/>
              <w:bottom w:val="single" w:sz="8" w:space="0" w:color="000000"/>
              <w:right w:val="single" w:sz="8" w:space="0" w:color="000000"/>
            </w:tcBorders>
            <w:vAlign w:val="center"/>
          </w:tcPr>
          <w:p w:rsidR="00301724" w:rsidRDefault="00301724">
            <w:pPr>
              <w:spacing w:line="1" w:lineRule="exact"/>
            </w:pPr>
          </w:p>
        </w:tc>
        <w:tc>
          <w:tcPr>
            <w:tcW w:w="2381" w:type="dxa"/>
            <w:tcBorders>
              <w:top w:val="single" w:sz="8" w:space="0" w:color="000000"/>
              <w:left w:val="single" w:sz="8" w:space="0" w:color="000000"/>
              <w:bottom w:val="single" w:sz="8" w:space="0" w:color="000000"/>
              <w:right w:val="single" w:sz="8" w:space="0" w:color="000000"/>
            </w:tcBorders>
            <w:vAlign w:val="center"/>
          </w:tcPr>
          <w:p w:rsidR="00301724" w:rsidRDefault="00130132">
            <w:pPr>
              <w:spacing w:before="40" w:after="40"/>
              <w:ind w:left="40" w:right="40"/>
              <w:jc w:val="left"/>
              <w:rPr>
                <w:rFonts w:ascii="微软雅黑" w:eastAsia="微软雅黑" w:hAnsi="微软雅黑" w:cs="微软雅黑"/>
                <w:color w:val="000000"/>
                <w:sz w:val="18"/>
              </w:rPr>
            </w:pPr>
            <w:r>
              <w:rPr>
                <w:rFonts w:ascii="微软雅黑" w:eastAsia="微软雅黑" w:hAnsi="微软雅黑" w:cs="微软雅黑" w:hint="eastAsia"/>
                <w:color w:val="000000"/>
                <w:sz w:val="18"/>
              </w:rPr>
              <w:t>绩效指标细化量化</w:t>
            </w:r>
          </w:p>
        </w:tc>
        <w:tc>
          <w:tcPr>
            <w:tcW w:w="1814" w:type="dxa"/>
            <w:gridSpan w:val="2"/>
            <w:tcBorders>
              <w:top w:val="single" w:sz="8" w:space="0" w:color="000000"/>
              <w:left w:val="single" w:sz="8" w:space="0" w:color="000000"/>
              <w:bottom w:val="single" w:sz="8" w:space="0" w:color="000000"/>
              <w:right w:val="single" w:sz="8" w:space="0" w:color="000000"/>
            </w:tcBorders>
            <w:vAlign w:val="center"/>
          </w:tcPr>
          <w:p w:rsidR="00301724" w:rsidRDefault="00130132">
            <w:pPr>
              <w:spacing w:before="40" w:after="40"/>
              <w:ind w:left="40" w:right="40"/>
              <w:jc w:val="center"/>
              <w:rPr>
                <w:rFonts w:ascii="微软雅黑" w:eastAsia="微软雅黑" w:hAnsi="微软雅黑" w:cs="微软雅黑"/>
                <w:color w:val="000000"/>
                <w:sz w:val="18"/>
              </w:rPr>
            </w:pPr>
            <w:r>
              <w:rPr>
                <w:rFonts w:ascii="微软雅黑" w:eastAsia="微软雅黑" w:hAnsi="微软雅黑" w:cs="微软雅黑" w:hint="eastAsia"/>
                <w:color w:val="000000"/>
                <w:sz w:val="18"/>
              </w:rPr>
              <w:t>细化</w:t>
            </w:r>
          </w:p>
        </w:tc>
        <w:tc>
          <w:tcPr>
            <w:tcW w:w="2721" w:type="dxa"/>
            <w:gridSpan w:val="2"/>
            <w:tcBorders>
              <w:top w:val="single" w:sz="8" w:space="0" w:color="000000"/>
              <w:left w:val="single" w:sz="8" w:space="0" w:color="000000"/>
              <w:bottom w:val="single" w:sz="8" w:space="0" w:color="000000"/>
              <w:right w:val="single" w:sz="8" w:space="0" w:color="000000"/>
            </w:tcBorders>
            <w:vAlign w:val="center"/>
          </w:tcPr>
          <w:p w:rsidR="00301724" w:rsidRDefault="00130132">
            <w:pPr>
              <w:spacing w:before="40" w:after="40"/>
              <w:ind w:left="40" w:right="40"/>
              <w:jc w:val="left"/>
              <w:rPr>
                <w:rFonts w:ascii="微软雅黑" w:eastAsia="微软雅黑" w:hAnsi="微软雅黑" w:cs="微软雅黑"/>
                <w:color w:val="000000"/>
                <w:sz w:val="18"/>
              </w:rPr>
            </w:pPr>
            <w:r>
              <w:rPr>
                <w:rFonts w:ascii="微软雅黑" w:eastAsia="微软雅黑" w:hAnsi="微软雅黑" w:cs="微软雅黑" w:hint="eastAsia"/>
                <w:color w:val="000000"/>
                <w:sz w:val="18"/>
              </w:rPr>
              <w:t>细化</w:t>
            </w:r>
          </w:p>
        </w:tc>
        <w:tc>
          <w:tcPr>
            <w:tcW w:w="680" w:type="dxa"/>
            <w:tcBorders>
              <w:top w:val="single" w:sz="8" w:space="0" w:color="000000"/>
              <w:left w:val="single" w:sz="8" w:space="0" w:color="000000"/>
              <w:bottom w:val="single" w:sz="8" w:space="0" w:color="000000"/>
              <w:right w:val="single" w:sz="8" w:space="0" w:color="000000"/>
            </w:tcBorders>
            <w:vAlign w:val="center"/>
          </w:tcPr>
          <w:p w:rsidR="00301724" w:rsidRDefault="00130132">
            <w:pPr>
              <w:spacing w:before="40" w:after="40"/>
              <w:ind w:left="40" w:right="40"/>
              <w:jc w:val="center"/>
              <w:rPr>
                <w:rFonts w:ascii="微软雅黑" w:eastAsia="微软雅黑" w:hAnsi="微软雅黑" w:cs="微软雅黑"/>
                <w:color w:val="000000"/>
                <w:sz w:val="18"/>
              </w:rPr>
            </w:pPr>
            <w:r>
              <w:rPr>
                <w:rFonts w:ascii="微软雅黑" w:eastAsia="微软雅黑" w:hAnsi="微软雅黑" w:cs="微软雅黑" w:hint="eastAsia"/>
                <w:color w:val="000000"/>
                <w:sz w:val="18"/>
              </w:rPr>
              <w:t>10</w:t>
            </w:r>
          </w:p>
        </w:tc>
        <w:tc>
          <w:tcPr>
            <w:tcW w:w="907" w:type="dxa"/>
            <w:tcBorders>
              <w:top w:val="single" w:sz="8" w:space="0" w:color="000000"/>
              <w:left w:val="single" w:sz="8" w:space="0" w:color="000000"/>
              <w:bottom w:val="single" w:sz="8" w:space="0" w:color="000000"/>
              <w:right w:val="single" w:sz="8" w:space="0" w:color="000000"/>
            </w:tcBorders>
            <w:vAlign w:val="center"/>
          </w:tcPr>
          <w:p w:rsidR="00301724" w:rsidRDefault="00130132">
            <w:pPr>
              <w:spacing w:before="40" w:after="40"/>
              <w:ind w:left="40" w:right="40"/>
              <w:jc w:val="right"/>
              <w:rPr>
                <w:rFonts w:ascii="微软雅黑" w:eastAsia="微软雅黑" w:hAnsi="微软雅黑" w:cs="微软雅黑"/>
                <w:color w:val="000000"/>
                <w:sz w:val="18"/>
              </w:rPr>
            </w:pPr>
            <w:r>
              <w:rPr>
                <w:rFonts w:ascii="微软雅黑" w:eastAsia="微软雅黑" w:hAnsi="微软雅黑" w:cs="微软雅黑" w:hint="eastAsia"/>
                <w:color w:val="000000"/>
                <w:sz w:val="18"/>
              </w:rPr>
              <w:t>10.00</w:t>
            </w:r>
          </w:p>
        </w:tc>
        <w:tc>
          <w:tcPr>
            <w:tcW w:w="2608" w:type="dxa"/>
            <w:tcBorders>
              <w:top w:val="single" w:sz="8" w:space="0" w:color="000000"/>
              <w:left w:val="single" w:sz="8" w:space="0" w:color="000000"/>
              <w:bottom w:val="single" w:sz="8" w:space="0" w:color="000000"/>
              <w:right w:val="single" w:sz="8" w:space="0" w:color="000000"/>
            </w:tcBorders>
            <w:vAlign w:val="center"/>
          </w:tcPr>
          <w:p w:rsidR="00301724" w:rsidRDefault="00130132">
            <w:pPr>
              <w:spacing w:before="40" w:after="40"/>
              <w:ind w:left="40" w:right="40"/>
              <w:jc w:val="left"/>
              <w:rPr>
                <w:rFonts w:ascii="微软雅黑" w:eastAsia="微软雅黑" w:hAnsi="微软雅黑" w:cs="微软雅黑"/>
                <w:color w:val="000000"/>
                <w:sz w:val="18"/>
              </w:rPr>
            </w:pPr>
            <w:r>
              <w:rPr>
                <w:rFonts w:ascii="微软雅黑" w:eastAsia="微软雅黑" w:hAnsi="微软雅黑" w:cs="微软雅黑" w:hint="eastAsia"/>
                <w:color w:val="000000"/>
                <w:sz w:val="18"/>
              </w:rPr>
              <w:t>绩效指标细化量化</w:t>
            </w:r>
          </w:p>
        </w:tc>
      </w:tr>
      <w:tr w:rsidR="00301724">
        <w:tblPrEx>
          <w:tblCellMar>
            <w:top w:w="0" w:type="dxa"/>
            <w:bottom w:w="0" w:type="dxa"/>
          </w:tblCellMar>
        </w:tblPrEx>
        <w:trPr>
          <w:trHeight w:val="425"/>
        </w:trPr>
        <w:tc>
          <w:tcPr>
            <w:tcW w:w="944" w:type="dxa"/>
            <w:vMerge/>
            <w:tcBorders>
              <w:top w:val="single" w:sz="8" w:space="0" w:color="000000"/>
              <w:left w:val="single" w:sz="8" w:space="0" w:color="000000"/>
              <w:bottom w:val="single" w:sz="8" w:space="0" w:color="000000"/>
              <w:right w:val="single" w:sz="8" w:space="0" w:color="000000"/>
            </w:tcBorders>
            <w:vAlign w:val="center"/>
          </w:tcPr>
          <w:p w:rsidR="00301724" w:rsidRDefault="00301724">
            <w:pPr>
              <w:spacing w:line="1" w:lineRule="exact"/>
            </w:pPr>
          </w:p>
        </w:tc>
        <w:tc>
          <w:tcPr>
            <w:tcW w:w="2268" w:type="dxa"/>
            <w:vMerge/>
            <w:tcBorders>
              <w:top w:val="single" w:sz="8" w:space="0" w:color="000000"/>
              <w:left w:val="single" w:sz="8" w:space="0" w:color="000000"/>
              <w:bottom w:val="single" w:sz="8" w:space="0" w:color="000000"/>
              <w:right w:val="single" w:sz="8" w:space="0" w:color="000000"/>
            </w:tcBorders>
            <w:vAlign w:val="center"/>
          </w:tcPr>
          <w:p w:rsidR="00301724" w:rsidRDefault="00301724">
            <w:pPr>
              <w:spacing w:line="1" w:lineRule="exact"/>
            </w:pPr>
          </w:p>
        </w:tc>
        <w:tc>
          <w:tcPr>
            <w:tcW w:w="1587" w:type="dxa"/>
            <w:vMerge w:val="restart"/>
            <w:tcBorders>
              <w:top w:val="single" w:sz="8" w:space="0" w:color="000000"/>
              <w:left w:val="single" w:sz="8" w:space="0" w:color="000000"/>
              <w:bottom w:val="single" w:sz="8" w:space="0" w:color="000000"/>
              <w:right w:val="single" w:sz="8" w:space="0" w:color="000000"/>
            </w:tcBorders>
            <w:vAlign w:val="center"/>
          </w:tcPr>
          <w:p w:rsidR="00301724" w:rsidRDefault="00130132">
            <w:pPr>
              <w:spacing w:before="40" w:after="40"/>
              <w:ind w:left="40" w:right="40"/>
              <w:jc w:val="center"/>
              <w:rPr>
                <w:rFonts w:ascii="微软雅黑" w:eastAsia="微软雅黑" w:hAnsi="微软雅黑" w:cs="微软雅黑"/>
                <w:color w:val="000000"/>
                <w:sz w:val="18"/>
              </w:rPr>
            </w:pPr>
            <w:r>
              <w:rPr>
                <w:rFonts w:ascii="微软雅黑" w:eastAsia="微软雅黑" w:hAnsi="微软雅黑" w:cs="微软雅黑" w:hint="eastAsia"/>
                <w:color w:val="000000"/>
                <w:sz w:val="18"/>
              </w:rPr>
              <w:t>资金预算</w:t>
            </w:r>
          </w:p>
        </w:tc>
        <w:tc>
          <w:tcPr>
            <w:tcW w:w="2381" w:type="dxa"/>
            <w:tcBorders>
              <w:top w:val="single" w:sz="8" w:space="0" w:color="000000"/>
              <w:left w:val="single" w:sz="8" w:space="0" w:color="000000"/>
              <w:bottom w:val="single" w:sz="8" w:space="0" w:color="000000"/>
              <w:right w:val="single" w:sz="8" w:space="0" w:color="000000"/>
            </w:tcBorders>
            <w:vAlign w:val="center"/>
          </w:tcPr>
          <w:p w:rsidR="00301724" w:rsidRDefault="00130132">
            <w:pPr>
              <w:spacing w:before="40" w:after="40"/>
              <w:ind w:left="40" w:right="40"/>
              <w:jc w:val="left"/>
              <w:rPr>
                <w:rFonts w:ascii="微软雅黑" w:eastAsia="微软雅黑" w:hAnsi="微软雅黑" w:cs="微软雅黑"/>
                <w:color w:val="000000"/>
                <w:sz w:val="18"/>
              </w:rPr>
            </w:pPr>
            <w:r>
              <w:rPr>
                <w:rFonts w:ascii="微软雅黑" w:eastAsia="微软雅黑" w:hAnsi="微软雅黑" w:cs="微软雅黑" w:hint="eastAsia"/>
                <w:color w:val="000000"/>
                <w:sz w:val="18"/>
              </w:rPr>
              <w:t>预算编制匹配</w:t>
            </w:r>
          </w:p>
        </w:tc>
        <w:tc>
          <w:tcPr>
            <w:tcW w:w="1814" w:type="dxa"/>
            <w:gridSpan w:val="2"/>
            <w:tcBorders>
              <w:top w:val="single" w:sz="8" w:space="0" w:color="000000"/>
              <w:left w:val="single" w:sz="8" w:space="0" w:color="000000"/>
              <w:bottom w:val="single" w:sz="8" w:space="0" w:color="000000"/>
              <w:right w:val="single" w:sz="8" w:space="0" w:color="000000"/>
            </w:tcBorders>
            <w:vAlign w:val="center"/>
          </w:tcPr>
          <w:p w:rsidR="00301724" w:rsidRDefault="00130132">
            <w:pPr>
              <w:spacing w:before="40" w:after="40"/>
              <w:ind w:left="40" w:right="40"/>
              <w:jc w:val="center"/>
              <w:rPr>
                <w:rFonts w:ascii="微软雅黑" w:eastAsia="微软雅黑" w:hAnsi="微软雅黑" w:cs="微软雅黑"/>
                <w:color w:val="000000"/>
                <w:sz w:val="18"/>
              </w:rPr>
            </w:pPr>
            <w:r>
              <w:rPr>
                <w:rFonts w:ascii="微软雅黑" w:eastAsia="微软雅黑" w:hAnsi="微软雅黑" w:cs="微软雅黑" w:hint="eastAsia"/>
                <w:color w:val="000000"/>
                <w:sz w:val="18"/>
              </w:rPr>
              <w:t>匹配</w:t>
            </w:r>
          </w:p>
        </w:tc>
        <w:tc>
          <w:tcPr>
            <w:tcW w:w="2721" w:type="dxa"/>
            <w:gridSpan w:val="2"/>
            <w:tcBorders>
              <w:top w:val="single" w:sz="8" w:space="0" w:color="000000"/>
              <w:left w:val="single" w:sz="8" w:space="0" w:color="000000"/>
              <w:bottom w:val="single" w:sz="8" w:space="0" w:color="000000"/>
              <w:right w:val="single" w:sz="8" w:space="0" w:color="000000"/>
            </w:tcBorders>
            <w:vAlign w:val="center"/>
          </w:tcPr>
          <w:p w:rsidR="00301724" w:rsidRDefault="00130132">
            <w:pPr>
              <w:spacing w:before="40" w:after="40"/>
              <w:ind w:left="40" w:right="40"/>
              <w:jc w:val="left"/>
              <w:rPr>
                <w:rFonts w:ascii="微软雅黑" w:eastAsia="微软雅黑" w:hAnsi="微软雅黑" w:cs="微软雅黑"/>
                <w:color w:val="000000"/>
                <w:sz w:val="18"/>
              </w:rPr>
            </w:pPr>
            <w:r>
              <w:rPr>
                <w:rFonts w:ascii="微软雅黑" w:eastAsia="微软雅黑" w:hAnsi="微软雅黑" w:cs="微软雅黑" w:hint="eastAsia"/>
                <w:color w:val="000000"/>
                <w:sz w:val="18"/>
              </w:rPr>
              <w:t>匹配</w:t>
            </w:r>
          </w:p>
        </w:tc>
        <w:tc>
          <w:tcPr>
            <w:tcW w:w="680" w:type="dxa"/>
            <w:tcBorders>
              <w:top w:val="single" w:sz="8" w:space="0" w:color="000000"/>
              <w:left w:val="single" w:sz="8" w:space="0" w:color="000000"/>
              <w:bottom w:val="single" w:sz="8" w:space="0" w:color="000000"/>
              <w:right w:val="single" w:sz="8" w:space="0" w:color="000000"/>
            </w:tcBorders>
            <w:vAlign w:val="center"/>
          </w:tcPr>
          <w:p w:rsidR="00301724" w:rsidRDefault="00130132">
            <w:pPr>
              <w:spacing w:before="40" w:after="40"/>
              <w:ind w:left="40" w:right="40"/>
              <w:jc w:val="center"/>
              <w:rPr>
                <w:rFonts w:ascii="微软雅黑" w:eastAsia="微软雅黑" w:hAnsi="微软雅黑" w:cs="微软雅黑"/>
                <w:color w:val="000000"/>
                <w:sz w:val="18"/>
              </w:rPr>
            </w:pPr>
            <w:r>
              <w:rPr>
                <w:rFonts w:ascii="微软雅黑" w:eastAsia="微软雅黑" w:hAnsi="微软雅黑" w:cs="微软雅黑" w:hint="eastAsia"/>
                <w:color w:val="000000"/>
                <w:sz w:val="18"/>
              </w:rPr>
              <w:t>10</w:t>
            </w:r>
          </w:p>
        </w:tc>
        <w:tc>
          <w:tcPr>
            <w:tcW w:w="907" w:type="dxa"/>
            <w:tcBorders>
              <w:top w:val="single" w:sz="8" w:space="0" w:color="000000"/>
              <w:left w:val="single" w:sz="8" w:space="0" w:color="000000"/>
              <w:bottom w:val="single" w:sz="8" w:space="0" w:color="000000"/>
              <w:right w:val="single" w:sz="8" w:space="0" w:color="000000"/>
            </w:tcBorders>
            <w:vAlign w:val="center"/>
          </w:tcPr>
          <w:p w:rsidR="00301724" w:rsidRDefault="00130132">
            <w:pPr>
              <w:spacing w:before="40" w:after="40"/>
              <w:ind w:left="40" w:right="40"/>
              <w:jc w:val="right"/>
              <w:rPr>
                <w:rFonts w:ascii="微软雅黑" w:eastAsia="微软雅黑" w:hAnsi="微软雅黑" w:cs="微软雅黑"/>
                <w:color w:val="000000"/>
                <w:sz w:val="18"/>
              </w:rPr>
            </w:pPr>
            <w:r>
              <w:rPr>
                <w:rFonts w:ascii="微软雅黑" w:eastAsia="微软雅黑" w:hAnsi="微软雅黑" w:cs="微软雅黑" w:hint="eastAsia"/>
                <w:color w:val="000000"/>
                <w:sz w:val="18"/>
              </w:rPr>
              <w:t>10.00</w:t>
            </w:r>
          </w:p>
        </w:tc>
        <w:tc>
          <w:tcPr>
            <w:tcW w:w="2608" w:type="dxa"/>
            <w:tcBorders>
              <w:top w:val="single" w:sz="8" w:space="0" w:color="000000"/>
              <w:left w:val="single" w:sz="8" w:space="0" w:color="000000"/>
              <w:bottom w:val="single" w:sz="8" w:space="0" w:color="000000"/>
              <w:right w:val="single" w:sz="8" w:space="0" w:color="000000"/>
            </w:tcBorders>
            <w:vAlign w:val="center"/>
          </w:tcPr>
          <w:p w:rsidR="00301724" w:rsidRDefault="00130132">
            <w:pPr>
              <w:spacing w:before="40" w:after="40"/>
              <w:ind w:left="40" w:right="40"/>
              <w:jc w:val="left"/>
              <w:rPr>
                <w:rFonts w:ascii="微软雅黑" w:eastAsia="微软雅黑" w:hAnsi="微软雅黑" w:cs="微软雅黑"/>
                <w:color w:val="000000"/>
                <w:sz w:val="18"/>
              </w:rPr>
            </w:pPr>
            <w:r>
              <w:rPr>
                <w:rFonts w:ascii="微软雅黑" w:eastAsia="微软雅黑" w:hAnsi="微软雅黑" w:cs="微软雅黑" w:hint="eastAsia"/>
                <w:color w:val="000000"/>
                <w:sz w:val="18"/>
              </w:rPr>
              <w:t>项目预算编制和内容匹配</w:t>
            </w:r>
          </w:p>
        </w:tc>
      </w:tr>
      <w:tr w:rsidR="00301724">
        <w:tblPrEx>
          <w:tblCellMar>
            <w:top w:w="0" w:type="dxa"/>
            <w:bottom w:w="0" w:type="dxa"/>
          </w:tblCellMar>
        </w:tblPrEx>
        <w:trPr>
          <w:trHeight w:val="425"/>
        </w:trPr>
        <w:tc>
          <w:tcPr>
            <w:tcW w:w="944" w:type="dxa"/>
            <w:vMerge/>
            <w:tcBorders>
              <w:top w:val="single" w:sz="8" w:space="0" w:color="000000"/>
              <w:left w:val="single" w:sz="8" w:space="0" w:color="000000"/>
              <w:bottom w:val="single" w:sz="8" w:space="0" w:color="000000"/>
              <w:right w:val="single" w:sz="8" w:space="0" w:color="000000"/>
            </w:tcBorders>
            <w:vAlign w:val="center"/>
          </w:tcPr>
          <w:p w:rsidR="00301724" w:rsidRDefault="00301724">
            <w:pPr>
              <w:spacing w:line="1" w:lineRule="exact"/>
            </w:pPr>
          </w:p>
        </w:tc>
        <w:tc>
          <w:tcPr>
            <w:tcW w:w="2268" w:type="dxa"/>
            <w:vMerge/>
            <w:tcBorders>
              <w:top w:val="single" w:sz="8" w:space="0" w:color="000000"/>
              <w:left w:val="single" w:sz="8" w:space="0" w:color="000000"/>
              <w:bottom w:val="single" w:sz="8" w:space="0" w:color="000000"/>
              <w:right w:val="single" w:sz="8" w:space="0" w:color="000000"/>
            </w:tcBorders>
            <w:vAlign w:val="center"/>
          </w:tcPr>
          <w:p w:rsidR="00301724" w:rsidRDefault="00301724">
            <w:pPr>
              <w:spacing w:line="1" w:lineRule="exact"/>
            </w:pPr>
          </w:p>
        </w:tc>
        <w:tc>
          <w:tcPr>
            <w:tcW w:w="1587" w:type="dxa"/>
            <w:vMerge/>
            <w:tcBorders>
              <w:top w:val="single" w:sz="8" w:space="0" w:color="000000"/>
              <w:left w:val="single" w:sz="8" w:space="0" w:color="000000"/>
              <w:bottom w:val="single" w:sz="8" w:space="0" w:color="000000"/>
              <w:right w:val="single" w:sz="8" w:space="0" w:color="000000"/>
            </w:tcBorders>
            <w:vAlign w:val="center"/>
          </w:tcPr>
          <w:p w:rsidR="00301724" w:rsidRDefault="00301724">
            <w:pPr>
              <w:spacing w:line="1" w:lineRule="exact"/>
            </w:pPr>
          </w:p>
        </w:tc>
        <w:tc>
          <w:tcPr>
            <w:tcW w:w="2381" w:type="dxa"/>
            <w:tcBorders>
              <w:top w:val="single" w:sz="8" w:space="0" w:color="000000"/>
              <w:left w:val="single" w:sz="8" w:space="0" w:color="000000"/>
              <w:bottom w:val="single" w:sz="8" w:space="0" w:color="000000"/>
              <w:right w:val="single" w:sz="8" w:space="0" w:color="000000"/>
            </w:tcBorders>
            <w:vAlign w:val="center"/>
          </w:tcPr>
          <w:p w:rsidR="00301724" w:rsidRDefault="00130132">
            <w:pPr>
              <w:spacing w:before="40" w:after="40"/>
              <w:ind w:left="40" w:right="40"/>
              <w:jc w:val="left"/>
              <w:rPr>
                <w:rFonts w:ascii="微软雅黑" w:eastAsia="微软雅黑" w:hAnsi="微软雅黑" w:cs="微软雅黑"/>
                <w:color w:val="000000"/>
                <w:sz w:val="18"/>
              </w:rPr>
            </w:pPr>
            <w:r>
              <w:rPr>
                <w:rFonts w:ascii="微软雅黑" w:eastAsia="微软雅黑" w:hAnsi="微软雅黑" w:cs="微软雅黑" w:hint="eastAsia"/>
                <w:color w:val="000000"/>
                <w:sz w:val="18"/>
              </w:rPr>
              <w:t>资金分配合理性</w:t>
            </w:r>
          </w:p>
        </w:tc>
        <w:tc>
          <w:tcPr>
            <w:tcW w:w="1814" w:type="dxa"/>
            <w:gridSpan w:val="2"/>
            <w:tcBorders>
              <w:top w:val="single" w:sz="8" w:space="0" w:color="000000"/>
              <w:left w:val="single" w:sz="8" w:space="0" w:color="000000"/>
              <w:bottom w:val="single" w:sz="8" w:space="0" w:color="000000"/>
              <w:right w:val="single" w:sz="8" w:space="0" w:color="000000"/>
            </w:tcBorders>
            <w:vAlign w:val="center"/>
          </w:tcPr>
          <w:p w:rsidR="00301724" w:rsidRDefault="00130132">
            <w:pPr>
              <w:spacing w:before="40" w:after="40"/>
              <w:ind w:left="40" w:right="40"/>
              <w:jc w:val="center"/>
              <w:rPr>
                <w:rFonts w:ascii="微软雅黑" w:eastAsia="微软雅黑" w:hAnsi="微软雅黑" w:cs="微软雅黑"/>
                <w:color w:val="000000"/>
                <w:sz w:val="18"/>
              </w:rPr>
            </w:pPr>
            <w:r>
              <w:rPr>
                <w:rFonts w:ascii="微软雅黑" w:eastAsia="微软雅黑" w:hAnsi="微软雅黑" w:cs="微软雅黑" w:hint="eastAsia"/>
                <w:color w:val="000000"/>
                <w:sz w:val="18"/>
              </w:rPr>
              <w:t>合理</w:t>
            </w:r>
          </w:p>
        </w:tc>
        <w:tc>
          <w:tcPr>
            <w:tcW w:w="2721" w:type="dxa"/>
            <w:gridSpan w:val="2"/>
            <w:tcBorders>
              <w:top w:val="single" w:sz="8" w:space="0" w:color="000000"/>
              <w:left w:val="single" w:sz="8" w:space="0" w:color="000000"/>
              <w:bottom w:val="single" w:sz="8" w:space="0" w:color="000000"/>
              <w:right w:val="single" w:sz="8" w:space="0" w:color="000000"/>
            </w:tcBorders>
            <w:vAlign w:val="center"/>
          </w:tcPr>
          <w:p w:rsidR="00301724" w:rsidRDefault="00130132">
            <w:pPr>
              <w:spacing w:before="40" w:after="40"/>
              <w:ind w:left="40" w:right="40"/>
              <w:jc w:val="left"/>
              <w:rPr>
                <w:rFonts w:ascii="微软雅黑" w:eastAsia="微软雅黑" w:hAnsi="微软雅黑" w:cs="微软雅黑"/>
                <w:color w:val="000000"/>
                <w:sz w:val="18"/>
              </w:rPr>
            </w:pPr>
            <w:r>
              <w:rPr>
                <w:rFonts w:ascii="微软雅黑" w:eastAsia="微软雅黑" w:hAnsi="微软雅黑" w:cs="微软雅黑" w:hint="eastAsia"/>
                <w:color w:val="000000"/>
                <w:sz w:val="18"/>
              </w:rPr>
              <w:t>合理</w:t>
            </w:r>
          </w:p>
        </w:tc>
        <w:tc>
          <w:tcPr>
            <w:tcW w:w="680" w:type="dxa"/>
            <w:tcBorders>
              <w:top w:val="single" w:sz="8" w:space="0" w:color="000000"/>
              <w:left w:val="single" w:sz="8" w:space="0" w:color="000000"/>
              <w:bottom w:val="single" w:sz="8" w:space="0" w:color="000000"/>
              <w:right w:val="single" w:sz="8" w:space="0" w:color="000000"/>
            </w:tcBorders>
            <w:vAlign w:val="center"/>
          </w:tcPr>
          <w:p w:rsidR="00301724" w:rsidRDefault="00130132">
            <w:pPr>
              <w:spacing w:before="40" w:after="40"/>
              <w:ind w:left="40" w:right="40"/>
              <w:jc w:val="center"/>
              <w:rPr>
                <w:rFonts w:ascii="微软雅黑" w:eastAsia="微软雅黑" w:hAnsi="微软雅黑" w:cs="微软雅黑"/>
                <w:color w:val="000000"/>
                <w:sz w:val="18"/>
              </w:rPr>
            </w:pPr>
            <w:r>
              <w:rPr>
                <w:rFonts w:ascii="微软雅黑" w:eastAsia="微软雅黑" w:hAnsi="微软雅黑" w:cs="微软雅黑" w:hint="eastAsia"/>
                <w:color w:val="000000"/>
                <w:sz w:val="18"/>
              </w:rPr>
              <w:t>9</w:t>
            </w:r>
          </w:p>
        </w:tc>
        <w:tc>
          <w:tcPr>
            <w:tcW w:w="907" w:type="dxa"/>
            <w:tcBorders>
              <w:top w:val="single" w:sz="8" w:space="0" w:color="000000"/>
              <w:left w:val="single" w:sz="8" w:space="0" w:color="000000"/>
              <w:bottom w:val="single" w:sz="8" w:space="0" w:color="000000"/>
              <w:right w:val="single" w:sz="8" w:space="0" w:color="000000"/>
            </w:tcBorders>
            <w:vAlign w:val="center"/>
          </w:tcPr>
          <w:p w:rsidR="00301724" w:rsidRDefault="00130132">
            <w:pPr>
              <w:spacing w:before="40" w:after="40"/>
              <w:ind w:left="40" w:right="40"/>
              <w:jc w:val="right"/>
              <w:rPr>
                <w:rFonts w:ascii="微软雅黑" w:eastAsia="微软雅黑" w:hAnsi="微软雅黑" w:cs="微软雅黑"/>
                <w:color w:val="000000"/>
                <w:sz w:val="18"/>
              </w:rPr>
            </w:pPr>
            <w:r>
              <w:rPr>
                <w:rFonts w:ascii="微软雅黑" w:eastAsia="微软雅黑" w:hAnsi="微软雅黑" w:cs="微软雅黑" w:hint="eastAsia"/>
                <w:color w:val="000000"/>
                <w:sz w:val="18"/>
              </w:rPr>
              <w:t>9.00</w:t>
            </w:r>
          </w:p>
        </w:tc>
        <w:tc>
          <w:tcPr>
            <w:tcW w:w="2608" w:type="dxa"/>
            <w:tcBorders>
              <w:top w:val="single" w:sz="8" w:space="0" w:color="000000"/>
              <w:left w:val="single" w:sz="8" w:space="0" w:color="000000"/>
              <w:bottom w:val="single" w:sz="8" w:space="0" w:color="000000"/>
              <w:right w:val="single" w:sz="8" w:space="0" w:color="000000"/>
            </w:tcBorders>
            <w:vAlign w:val="center"/>
          </w:tcPr>
          <w:p w:rsidR="00301724" w:rsidRDefault="00130132">
            <w:pPr>
              <w:spacing w:before="40" w:after="40"/>
              <w:ind w:left="40" w:right="40"/>
              <w:jc w:val="left"/>
              <w:rPr>
                <w:rFonts w:ascii="微软雅黑" w:eastAsia="微软雅黑" w:hAnsi="微软雅黑" w:cs="微软雅黑"/>
                <w:color w:val="000000"/>
                <w:sz w:val="18"/>
              </w:rPr>
            </w:pPr>
            <w:r>
              <w:rPr>
                <w:rFonts w:ascii="微软雅黑" w:eastAsia="微软雅黑" w:hAnsi="微软雅黑" w:cs="微软雅黑" w:hint="eastAsia"/>
                <w:color w:val="000000"/>
                <w:sz w:val="18"/>
              </w:rPr>
              <w:t>项目预算资金分配合理</w:t>
            </w:r>
          </w:p>
        </w:tc>
      </w:tr>
      <w:tr w:rsidR="00301724">
        <w:tblPrEx>
          <w:tblCellMar>
            <w:top w:w="0" w:type="dxa"/>
            <w:bottom w:w="0" w:type="dxa"/>
          </w:tblCellMar>
        </w:tblPrEx>
        <w:trPr>
          <w:trHeight w:val="425"/>
        </w:trPr>
        <w:tc>
          <w:tcPr>
            <w:tcW w:w="944" w:type="dxa"/>
            <w:vMerge/>
            <w:tcBorders>
              <w:top w:val="single" w:sz="8" w:space="0" w:color="000000"/>
              <w:left w:val="single" w:sz="8" w:space="0" w:color="000000"/>
              <w:bottom w:val="single" w:sz="8" w:space="0" w:color="000000"/>
              <w:right w:val="single" w:sz="8" w:space="0" w:color="000000"/>
            </w:tcBorders>
            <w:vAlign w:val="center"/>
          </w:tcPr>
          <w:p w:rsidR="00301724" w:rsidRDefault="00301724">
            <w:pPr>
              <w:spacing w:line="1" w:lineRule="exact"/>
            </w:pPr>
          </w:p>
        </w:tc>
        <w:tc>
          <w:tcPr>
            <w:tcW w:w="2268" w:type="dxa"/>
            <w:vMerge w:val="restart"/>
            <w:tcBorders>
              <w:top w:val="single" w:sz="8" w:space="0" w:color="000000"/>
              <w:left w:val="single" w:sz="8" w:space="0" w:color="000000"/>
              <w:bottom w:val="single" w:sz="8" w:space="0" w:color="000000"/>
              <w:right w:val="single" w:sz="8" w:space="0" w:color="000000"/>
            </w:tcBorders>
            <w:vAlign w:val="center"/>
          </w:tcPr>
          <w:p w:rsidR="00301724" w:rsidRDefault="00130132">
            <w:pPr>
              <w:spacing w:before="40" w:after="40"/>
              <w:ind w:left="40" w:right="40"/>
              <w:jc w:val="center"/>
              <w:rPr>
                <w:rFonts w:ascii="微软雅黑" w:eastAsia="微软雅黑" w:hAnsi="微软雅黑" w:cs="微软雅黑"/>
                <w:color w:val="000000"/>
                <w:sz w:val="18"/>
              </w:rPr>
            </w:pPr>
            <w:r>
              <w:rPr>
                <w:rFonts w:ascii="微软雅黑" w:eastAsia="微软雅黑" w:hAnsi="微软雅黑" w:cs="微软雅黑" w:hint="eastAsia"/>
                <w:color w:val="000000"/>
                <w:sz w:val="18"/>
              </w:rPr>
              <w:t>过程</w:t>
            </w:r>
            <w:r>
              <w:rPr>
                <w:rFonts w:ascii="微软雅黑" w:eastAsia="微软雅黑" w:hAnsi="微软雅黑" w:cs="微软雅黑" w:hint="eastAsia"/>
                <w:color w:val="000000"/>
                <w:sz w:val="18"/>
              </w:rPr>
              <w:br/>
            </w:r>
            <w:r>
              <w:rPr>
                <w:rFonts w:ascii="微软雅黑" w:eastAsia="微软雅黑" w:hAnsi="微软雅黑" w:cs="微软雅黑" w:hint="eastAsia"/>
                <w:color w:val="000000"/>
                <w:sz w:val="18"/>
              </w:rPr>
              <w:t>（</w:t>
            </w:r>
            <w:r>
              <w:rPr>
                <w:rFonts w:ascii="微软雅黑" w:eastAsia="微软雅黑" w:hAnsi="微软雅黑" w:cs="微软雅黑" w:hint="eastAsia"/>
                <w:color w:val="000000"/>
                <w:sz w:val="18"/>
              </w:rPr>
              <w:t>46</w:t>
            </w:r>
            <w:r>
              <w:rPr>
                <w:rFonts w:ascii="微软雅黑" w:eastAsia="微软雅黑" w:hAnsi="微软雅黑" w:cs="微软雅黑" w:hint="eastAsia"/>
                <w:color w:val="000000"/>
                <w:sz w:val="18"/>
              </w:rPr>
              <w:t>分）</w:t>
            </w:r>
          </w:p>
        </w:tc>
        <w:tc>
          <w:tcPr>
            <w:tcW w:w="1587" w:type="dxa"/>
            <w:vMerge w:val="restart"/>
            <w:tcBorders>
              <w:top w:val="single" w:sz="8" w:space="0" w:color="000000"/>
              <w:left w:val="single" w:sz="8" w:space="0" w:color="000000"/>
              <w:bottom w:val="single" w:sz="8" w:space="0" w:color="000000"/>
              <w:right w:val="single" w:sz="8" w:space="0" w:color="000000"/>
            </w:tcBorders>
            <w:vAlign w:val="center"/>
          </w:tcPr>
          <w:p w:rsidR="00301724" w:rsidRDefault="00130132">
            <w:pPr>
              <w:spacing w:before="40" w:after="40"/>
              <w:ind w:left="40" w:right="40"/>
              <w:jc w:val="center"/>
              <w:rPr>
                <w:rFonts w:ascii="微软雅黑" w:eastAsia="微软雅黑" w:hAnsi="微软雅黑" w:cs="微软雅黑"/>
                <w:color w:val="000000"/>
                <w:sz w:val="18"/>
              </w:rPr>
            </w:pPr>
            <w:r>
              <w:rPr>
                <w:rFonts w:ascii="微软雅黑" w:eastAsia="微软雅黑" w:hAnsi="微软雅黑" w:cs="微软雅黑" w:hint="eastAsia"/>
                <w:color w:val="000000"/>
                <w:sz w:val="18"/>
              </w:rPr>
              <w:t>项目管理</w:t>
            </w:r>
          </w:p>
        </w:tc>
        <w:tc>
          <w:tcPr>
            <w:tcW w:w="2381" w:type="dxa"/>
            <w:tcBorders>
              <w:top w:val="single" w:sz="8" w:space="0" w:color="000000"/>
              <w:left w:val="single" w:sz="8" w:space="0" w:color="000000"/>
              <w:bottom w:val="single" w:sz="8" w:space="0" w:color="000000"/>
              <w:right w:val="single" w:sz="8" w:space="0" w:color="000000"/>
            </w:tcBorders>
            <w:vAlign w:val="center"/>
          </w:tcPr>
          <w:p w:rsidR="00301724" w:rsidRDefault="00130132">
            <w:pPr>
              <w:spacing w:before="40" w:after="40"/>
              <w:ind w:left="40" w:right="40"/>
              <w:jc w:val="left"/>
              <w:rPr>
                <w:rFonts w:ascii="微软雅黑" w:eastAsia="微软雅黑" w:hAnsi="微软雅黑" w:cs="微软雅黑"/>
                <w:color w:val="000000"/>
                <w:sz w:val="18"/>
              </w:rPr>
            </w:pPr>
            <w:r>
              <w:rPr>
                <w:rFonts w:ascii="微软雅黑" w:eastAsia="微软雅黑" w:hAnsi="微软雅黑" w:cs="微软雅黑" w:hint="eastAsia"/>
                <w:color w:val="000000"/>
                <w:sz w:val="18"/>
              </w:rPr>
              <w:t>项目管理制度健全性</w:t>
            </w:r>
          </w:p>
        </w:tc>
        <w:tc>
          <w:tcPr>
            <w:tcW w:w="1814" w:type="dxa"/>
            <w:gridSpan w:val="2"/>
            <w:tcBorders>
              <w:top w:val="single" w:sz="8" w:space="0" w:color="000000"/>
              <w:left w:val="single" w:sz="8" w:space="0" w:color="000000"/>
              <w:bottom w:val="single" w:sz="8" w:space="0" w:color="000000"/>
              <w:right w:val="single" w:sz="8" w:space="0" w:color="000000"/>
            </w:tcBorders>
            <w:vAlign w:val="center"/>
          </w:tcPr>
          <w:p w:rsidR="00301724" w:rsidRDefault="00130132">
            <w:pPr>
              <w:spacing w:before="40" w:after="40"/>
              <w:ind w:left="40" w:right="40"/>
              <w:jc w:val="center"/>
              <w:rPr>
                <w:rFonts w:ascii="微软雅黑" w:eastAsia="微软雅黑" w:hAnsi="微软雅黑" w:cs="微软雅黑"/>
                <w:color w:val="000000"/>
                <w:sz w:val="18"/>
              </w:rPr>
            </w:pPr>
            <w:r>
              <w:rPr>
                <w:rFonts w:ascii="微软雅黑" w:eastAsia="微软雅黑" w:hAnsi="微软雅黑" w:cs="微软雅黑" w:hint="eastAsia"/>
                <w:color w:val="000000"/>
                <w:sz w:val="18"/>
              </w:rPr>
              <w:t>健全</w:t>
            </w:r>
          </w:p>
        </w:tc>
        <w:tc>
          <w:tcPr>
            <w:tcW w:w="2721" w:type="dxa"/>
            <w:gridSpan w:val="2"/>
            <w:tcBorders>
              <w:top w:val="single" w:sz="8" w:space="0" w:color="000000"/>
              <w:left w:val="single" w:sz="8" w:space="0" w:color="000000"/>
              <w:bottom w:val="single" w:sz="8" w:space="0" w:color="000000"/>
              <w:right w:val="single" w:sz="8" w:space="0" w:color="000000"/>
            </w:tcBorders>
            <w:vAlign w:val="center"/>
          </w:tcPr>
          <w:p w:rsidR="00301724" w:rsidRDefault="00130132">
            <w:pPr>
              <w:spacing w:before="40" w:after="40"/>
              <w:ind w:left="40" w:right="40"/>
              <w:jc w:val="left"/>
              <w:rPr>
                <w:rFonts w:ascii="微软雅黑" w:eastAsia="微软雅黑" w:hAnsi="微软雅黑" w:cs="微软雅黑"/>
                <w:color w:val="000000"/>
                <w:sz w:val="18"/>
              </w:rPr>
            </w:pPr>
            <w:r>
              <w:rPr>
                <w:rFonts w:ascii="微软雅黑" w:eastAsia="微软雅黑" w:hAnsi="微软雅黑" w:cs="微软雅黑" w:hint="eastAsia"/>
                <w:color w:val="000000"/>
                <w:sz w:val="18"/>
              </w:rPr>
              <w:t>健全</w:t>
            </w:r>
          </w:p>
        </w:tc>
        <w:tc>
          <w:tcPr>
            <w:tcW w:w="680" w:type="dxa"/>
            <w:tcBorders>
              <w:top w:val="single" w:sz="8" w:space="0" w:color="000000"/>
              <w:left w:val="single" w:sz="8" w:space="0" w:color="000000"/>
              <w:bottom w:val="single" w:sz="8" w:space="0" w:color="000000"/>
              <w:right w:val="single" w:sz="8" w:space="0" w:color="000000"/>
            </w:tcBorders>
            <w:vAlign w:val="center"/>
          </w:tcPr>
          <w:p w:rsidR="00301724" w:rsidRDefault="00130132">
            <w:pPr>
              <w:spacing w:before="40" w:after="40"/>
              <w:ind w:left="40" w:right="40"/>
              <w:jc w:val="center"/>
              <w:rPr>
                <w:rFonts w:ascii="微软雅黑" w:eastAsia="微软雅黑" w:hAnsi="微软雅黑" w:cs="微软雅黑"/>
                <w:color w:val="000000"/>
                <w:sz w:val="18"/>
              </w:rPr>
            </w:pPr>
            <w:r>
              <w:rPr>
                <w:rFonts w:ascii="微软雅黑" w:eastAsia="微软雅黑" w:hAnsi="微软雅黑" w:cs="微软雅黑" w:hint="eastAsia"/>
                <w:color w:val="000000"/>
                <w:sz w:val="18"/>
              </w:rPr>
              <w:t>12</w:t>
            </w:r>
          </w:p>
        </w:tc>
        <w:tc>
          <w:tcPr>
            <w:tcW w:w="907" w:type="dxa"/>
            <w:tcBorders>
              <w:top w:val="single" w:sz="8" w:space="0" w:color="000000"/>
              <w:left w:val="single" w:sz="8" w:space="0" w:color="000000"/>
              <w:bottom w:val="single" w:sz="8" w:space="0" w:color="000000"/>
              <w:right w:val="single" w:sz="8" w:space="0" w:color="000000"/>
            </w:tcBorders>
            <w:vAlign w:val="center"/>
          </w:tcPr>
          <w:p w:rsidR="00301724" w:rsidRDefault="00130132">
            <w:pPr>
              <w:spacing w:before="40" w:after="40"/>
              <w:ind w:left="40" w:right="40"/>
              <w:jc w:val="right"/>
              <w:rPr>
                <w:rFonts w:ascii="微软雅黑" w:eastAsia="微软雅黑" w:hAnsi="微软雅黑" w:cs="微软雅黑"/>
                <w:color w:val="000000"/>
                <w:sz w:val="18"/>
              </w:rPr>
            </w:pPr>
            <w:r>
              <w:rPr>
                <w:rFonts w:ascii="微软雅黑" w:eastAsia="微软雅黑" w:hAnsi="微软雅黑" w:cs="微软雅黑" w:hint="eastAsia"/>
                <w:color w:val="000000"/>
                <w:sz w:val="18"/>
              </w:rPr>
              <w:t>12.00</w:t>
            </w:r>
          </w:p>
        </w:tc>
        <w:tc>
          <w:tcPr>
            <w:tcW w:w="2608" w:type="dxa"/>
            <w:tcBorders>
              <w:top w:val="single" w:sz="8" w:space="0" w:color="000000"/>
              <w:left w:val="single" w:sz="8" w:space="0" w:color="000000"/>
              <w:bottom w:val="single" w:sz="8" w:space="0" w:color="000000"/>
              <w:right w:val="single" w:sz="8" w:space="0" w:color="000000"/>
            </w:tcBorders>
            <w:vAlign w:val="center"/>
          </w:tcPr>
          <w:p w:rsidR="00301724" w:rsidRDefault="00130132">
            <w:pPr>
              <w:spacing w:before="40" w:after="40"/>
              <w:ind w:left="40" w:right="40"/>
              <w:jc w:val="left"/>
              <w:rPr>
                <w:rFonts w:ascii="微软雅黑" w:eastAsia="微软雅黑" w:hAnsi="微软雅黑" w:cs="微软雅黑"/>
                <w:color w:val="000000"/>
                <w:sz w:val="18"/>
              </w:rPr>
            </w:pPr>
            <w:r>
              <w:rPr>
                <w:rFonts w:ascii="微软雅黑" w:eastAsia="微软雅黑" w:hAnsi="微软雅黑" w:cs="微软雅黑" w:hint="eastAsia"/>
                <w:color w:val="000000"/>
                <w:sz w:val="18"/>
              </w:rPr>
              <w:t>项目管理制度健全</w:t>
            </w:r>
          </w:p>
        </w:tc>
      </w:tr>
      <w:tr w:rsidR="00301724">
        <w:tblPrEx>
          <w:tblCellMar>
            <w:top w:w="0" w:type="dxa"/>
            <w:bottom w:w="0" w:type="dxa"/>
          </w:tblCellMar>
        </w:tblPrEx>
        <w:trPr>
          <w:trHeight w:val="425"/>
        </w:trPr>
        <w:tc>
          <w:tcPr>
            <w:tcW w:w="944" w:type="dxa"/>
            <w:vMerge/>
            <w:tcBorders>
              <w:top w:val="single" w:sz="8" w:space="0" w:color="000000"/>
              <w:left w:val="single" w:sz="8" w:space="0" w:color="000000"/>
              <w:bottom w:val="single" w:sz="8" w:space="0" w:color="000000"/>
              <w:right w:val="single" w:sz="8" w:space="0" w:color="000000"/>
            </w:tcBorders>
            <w:vAlign w:val="center"/>
          </w:tcPr>
          <w:p w:rsidR="00301724" w:rsidRDefault="00301724">
            <w:pPr>
              <w:spacing w:line="1" w:lineRule="exact"/>
            </w:pPr>
          </w:p>
        </w:tc>
        <w:tc>
          <w:tcPr>
            <w:tcW w:w="2268" w:type="dxa"/>
            <w:vMerge/>
            <w:tcBorders>
              <w:top w:val="single" w:sz="8" w:space="0" w:color="000000"/>
              <w:left w:val="single" w:sz="8" w:space="0" w:color="000000"/>
              <w:bottom w:val="single" w:sz="8" w:space="0" w:color="000000"/>
              <w:right w:val="single" w:sz="8" w:space="0" w:color="000000"/>
            </w:tcBorders>
            <w:vAlign w:val="center"/>
          </w:tcPr>
          <w:p w:rsidR="00301724" w:rsidRDefault="00301724">
            <w:pPr>
              <w:spacing w:line="1" w:lineRule="exact"/>
            </w:pPr>
          </w:p>
        </w:tc>
        <w:tc>
          <w:tcPr>
            <w:tcW w:w="1587" w:type="dxa"/>
            <w:vMerge/>
            <w:tcBorders>
              <w:top w:val="single" w:sz="8" w:space="0" w:color="000000"/>
              <w:left w:val="single" w:sz="8" w:space="0" w:color="000000"/>
              <w:bottom w:val="single" w:sz="8" w:space="0" w:color="000000"/>
              <w:right w:val="single" w:sz="8" w:space="0" w:color="000000"/>
            </w:tcBorders>
            <w:vAlign w:val="center"/>
          </w:tcPr>
          <w:p w:rsidR="00301724" w:rsidRDefault="00301724">
            <w:pPr>
              <w:spacing w:line="1" w:lineRule="exact"/>
            </w:pPr>
          </w:p>
        </w:tc>
        <w:tc>
          <w:tcPr>
            <w:tcW w:w="2381" w:type="dxa"/>
            <w:tcBorders>
              <w:top w:val="single" w:sz="8" w:space="0" w:color="000000"/>
              <w:left w:val="single" w:sz="8" w:space="0" w:color="000000"/>
              <w:bottom w:val="single" w:sz="8" w:space="0" w:color="000000"/>
              <w:right w:val="single" w:sz="8" w:space="0" w:color="000000"/>
            </w:tcBorders>
            <w:vAlign w:val="center"/>
          </w:tcPr>
          <w:p w:rsidR="00301724" w:rsidRDefault="00130132">
            <w:pPr>
              <w:spacing w:before="40" w:after="40"/>
              <w:ind w:left="40" w:right="40"/>
              <w:jc w:val="left"/>
              <w:rPr>
                <w:rFonts w:ascii="微软雅黑" w:eastAsia="微软雅黑" w:hAnsi="微软雅黑" w:cs="微软雅黑"/>
                <w:color w:val="000000"/>
                <w:sz w:val="18"/>
              </w:rPr>
            </w:pPr>
            <w:r>
              <w:rPr>
                <w:rFonts w:ascii="微软雅黑" w:eastAsia="微软雅黑" w:hAnsi="微软雅黑" w:cs="微软雅黑" w:hint="eastAsia"/>
                <w:color w:val="000000"/>
                <w:sz w:val="18"/>
              </w:rPr>
              <w:t>项目质量可控性</w:t>
            </w:r>
          </w:p>
        </w:tc>
        <w:tc>
          <w:tcPr>
            <w:tcW w:w="1814" w:type="dxa"/>
            <w:gridSpan w:val="2"/>
            <w:tcBorders>
              <w:top w:val="single" w:sz="8" w:space="0" w:color="000000"/>
              <w:left w:val="single" w:sz="8" w:space="0" w:color="000000"/>
              <w:bottom w:val="single" w:sz="8" w:space="0" w:color="000000"/>
              <w:right w:val="single" w:sz="8" w:space="0" w:color="000000"/>
            </w:tcBorders>
            <w:vAlign w:val="center"/>
          </w:tcPr>
          <w:p w:rsidR="00301724" w:rsidRDefault="00130132">
            <w:pPr>
              <w:spacing w:before="40" w:after="40"/>
              <w:ind w:left="40" w:right="40"/>
              <w:jc w:val="center"/>
              <w:rPr>
                <w:rFonts w:ascii="微软雅黑" w:eastAsia="微软雅黑" w:hAnsi="微软雅黑" w:cs="微软雅黑"/>
                <w:color w:val="000000"/>
                <w:sz w:val="18"/>
              </w:rPr>
            </w:pPr>
            <w:r>
              <w:rPr>
                <w:rFonts w:ascii="微软雅黑" w:eastAsia="微软雅黑" w:hAnsi="微软雅黑" w:cs="微软雅黑" w:hint="eastAsia"/>
                <w:color w:val="000000"/>
                <w:sz w:val="18"/>
              </w:rPr>
              <w:t>可控</w:t>
            </w:r>
          </w:p>
        </w:tc>
        <w:tc>
          <w:tcPr>
            <w:tcW w:w="2721" w:type="dxa"/>
            <w:gridSpan w:val="2"/>
            <w:tcBorders>
              <w:top w:val="single" w:sz="8" w:space="0" w:color="000000"/>
              <w:left w:val="single" w:sz="8" w:space="0" w:color="000000"/>
              <w:bottom w:val="single" w:sz="8" w:space="0" w:color="000000"/>
              <w:right w:val="single" w:sz="8" w:space="0" w:color="000000"/>
            </w:tcBorders>
            <w:vAlign w:val="center"/>
          </w:tcPr>
          <w:p w:rsidR="00301724" w:rsidRDefault="00130132">
            <w:pPr>
              <w:spacing w:before="40" w:after="40"/>
              <w:ind w:left="40" w:right="40"/>
              <w:jc w:val="left"/>
              <w:rPr>
                <w:rFonts w:ascii="微软雅黑" w:eastAsia="微软雅黑" w:hAnsi="微软雅黑" w:cs="微软雅黑"/>
                <w:color w:val="000000"/>
                <w:sz w:val="18"/>
              </w:rPr>
            </w:pPr>
            <w:r>
              <w:rPr>
                <w:rFonts w:ascii="微软雅黑" w:eastAsia="微软雅黑" w:hAnsi="微软雅黑" w:cs="微软雅黑" w:hint="eastAsia"/>
                <w:color w:val="000000"/>
                <w:sz w:val="18"/>
              </w:rPr>
              <w:t>可控</w:t>
            </w:r>
          </w:p>
        </w:tc>
        <w:tc>
          <w:tcPr>
            <w:tcW w:w="680" w:type="dxa"/>
            <w:tcBorders>
              <w:top w:val="single" w:sz="8" w:space="0" w:color="000000"/>
              <w:left w:val="single" w:sz="8" w:space="0" w:color="000000"/>
              <w:bottom w:val="single" w:sz="8" w:space="0" w:color="000000"/>
              <w:right w:val="single" w:sz="8" w:space="0" w:color="000000"/>
            </w:tcBorders>
            <w:vAlign w:val="center"/>
          </w:tcPr>
          <w:p w:rsidR="00301724" w:rsidRDefault="00130132">
            <w:pPr>
              <w:spacing w:before="40" w:after="40"/>
              <w:ind w:left="40" w:right="40"/>
              <w:jc w:val="center"/>
              <w:rPr>
                <w:rFonts w:ascii="微软雅黑" w:eastAsia="微软雅黑" w:hAnsi="微软雅黑" w:cs="微软雅黑"/>
                <w:color w:val="000000"/>
                <w:sz w:val="18"/>
              </w:rPr>
            </w:pPr>
            <w:r>
              <w:rPr>
                <w:rFonts w:ascii="微软雅黑" w:eastAsia="微软雅黑" w:hAnsi="微软雅黑" w:cs="微软雅黑" w:hint="eastAsia"/>
                <w:color w:val="000000"/>
                <w:sz w:val="18"/>
              </w:rPr>
              <w:t>11</w:t>
            </w:r>
          </w:p>
        </w:tc>
        <w:tc>
          <w:tcPr>
            <w:tcW w:w="907" w:type="dxa"/>
            <w:tcBorders>
              <w:top w:val="single" w:sz="8" w:space="0" w:color="000000"/>
              <w:left w:val="single" w:sz="8" w:space="0" w:color="000000"/>
              <w:bottom w:val="single" w:sz="8" w:space="0" w:color="000000"/>
              <w:right w:val="single" w:sz="8" w:space="0" w:color="000000"/>
            </w:tcBorders>
            <w:vAlign w:val="center"/>
          </w:tcPr>
          <w:p w:rsidR="00301724" w:rsidRDefault="00130132">
            <w:pPr>
              <w:spacing w:before="40" w:after="40"/>
              <w:ind w:left="40" w:right="40"/>
              <w:jc w:val="right"/>
              <w:rPr>
                <w:rFonts w:ascii="微软雅黑" w:eastAsia="微软雅黑" w:hAnsi="微软雅黑" w:cs="微软雅黑"/>
                <w:color w:val="000000"/>
                <w:sz w:val="18"/>
              </w:rPr>
            </w:pPr>
            <w:r>
              <w:rPr>
                <w:rFonts w:ascii="微软雅黑" w:eastAsia="微软雅黑" w:hAnsi="微软雅黑" w:cs="微软雅黑" w:hint="eastAsia"/>
                <w:color w:val="000000"/>
                <w:sz w:val="18"/>
              </w:rPr>
              <w:t>11.00</w:t>
            </w:r>
          </w:p>
        </w:tc>
        <w:tc>
          <w:tcPr>
            <w:tcW w:w="2608" w:type="dxa"/>
            <w:tcBorders>
              <w:top w:val="single" w:sz="8" w:space="0" w:color="000000"/>
              <w:left w:val="single" w:sz="8" w:space="0" w:color="000000"/>
              <w:bottom w:val="single" w:sz="8" w:space="0" w:color="000000"/>
              <w:right w:val="single" w:sz="8" w:space="0" w:color="000000"/>
            </w:tcBorders>
            <w:vAlign w:val="center"/>
          </w:tcPr>
          <w:p w:rsidR="00301724" w:rsidRDefault="00130132">
            <w:pPr>
              <w:spacing w:before="40" w:after="40"/>
              <w:ind w:left="40" w:right="40"/>
              <w:jc w:val="left"/>
              <w:rPr>
                <w:rFonts w:ascii="微软雅黑" w:eastAsia="微软雅黑" w:hAnsi="微软雅黑" w:cs="微软雅黑"/>
                <w:color w:val="000000"/>
                <w:sz w:val="18"/>
              </w:rPr>
            </w:pPr>
            <w:r>
              <w:rPr>
                <w:rFonts w:ascii="微软雅黑" w:eastAsia="微软雅黑" w:hAnsi="微软雅黑" w:cs="微软雅黑" w:hint="eastAsia"/>
                <w:color w:val="000000"/>
                <w:sz w:val="18"/>
              </w:rPr>
              <w:t>项目完成达到预期</w:t>
            </w:r>
          </w:p>
        </w:tc>
      </w:tr>
      <w:tr w:rsidR="00301724">
        <w:tblPrEx>
          <w:tblCellMar>
            <w:top w:w="0" w:type="dxa"/>
            <w:bottom w:w="0" w:type="dxa"/>
          </w:tblCellMar>
        </w:tblPrEx>
        <w:trPr>
          <w:trHeight w:val="425"/>
        </w:trPr>
        <w:tc>
          <w:tcPr>
            <w:tcW w:w="944" w:type="dxa"/>
            <w:vMerge/>
            <w:tcBorders>
              <w:top w:val="single" w:sz="8" w:space="0" w:color="000000"/>
              <w:left w:val="single" w:sz="8" w:space="0" w:color="000000"/>
              <w:bottom w:val="single" w:sz="8" w:space="0" w:color="000000"/>
              <w:right w:val="single" w:sz="8" w:space="0" w:color="000000"/>
            </w:tcBorders>
            <w:vAlign w:val="center"/>
          </w:tcPr>
          <w:p w:rsidR="00301724" w:rsidRDefault="00301724">
            <w:pPr>
              <w:spacing w:line="1" w:lineRule="exact"/>
            </w:pPr>
          </w:p>
        </w:tc>
        <w:tc>
          <w:tcPr>
            <w:tcW w:w="2268" w:type="dxa"/>
            <w:vMerge/>
            <w:tcBorders>
              <w:top w:val="single" w:sz="8" w:space="0" w:color="000000"/>
              <w:left w:val="single" w:sz="8" w:space="0" w:color="000000"/>
              <w:bottom w:val="single" w:sz="8" w:space="0" w:color="000000"/>
              <w:right w:val="single" w:sz="8" w:space="0" w:color="000000"/>
            </w:tcBorders>
            <w:vAlign w:val="center"/>
          </w:tcPr>
          <w:p w:rsidR="00301724" w:rsidRDefault="00301724">
            <w:pPr>
              <w:spacing w:line="1" w:lineRule="exact"/>
            </w:pPr>
          </w:p>
        </w:tc>
        <w:tc>
          <w:tcPr>
            <w:tcW w:w="1587" w:type="dxa"/>
            <w:vMerge/>
            <w:tcBorders>
              <w:top w:val="single" w:sz="8" w:space="0" w:color="000000"/>
              <w:left w:val="single" w:sz="8" w:space="0" w:color="000000"/>
              <w:bottom w:val="single" w:sz="8" w:space="0" w:color="000000"/>
              <w:right w:val="single" w:sz="8" w:space="0" w:color="000000"/>
            </w:tcBorders>
            <w:vAlign w:val="center"/>
          </w:tcPr>
          <w:p w:rsidR="00301724" w:rsidRDefault="00301724">
            <w:pPr>
              <w:spacing w:line="1" w:lineRule="exact"/>
            </w:pPr>
          </w:p>
        </w:tc>
        <w:tc>
          <w:tcPr>
            <w:tcW w:w="2381" w:type="dxa"/>
            <w:tcBorders>
              <w:top w:val="single" w:sz="8" w:space="0" w:color="000000"/>
              <w:left w:val="single" w:sz="8" w:space="0" w:color="000000"/>
              <w:bottom w:val="single" w:sz="8" w:space="0" w:color="000000"/>
              <w:right w:val="single" w:sz="8" w:space="0" w:color="000000"/>
            </w:tcBorders>
            <w:vAlign w:val="center"/>
          </w:tcPr>
          <w:p w:rsidR="00301724" w:rsidRDefault="00130132">
            <w:pPr>
              <w:spacing w:before="40" w:after="40"/>
              <w:ind w:left="40" w:right="40"/>
              <w:jc w:val="left"/>
              <w:rPr>
                <w:rFonts w:ascii="微软雅黑" w:eastAsia="微软雅黑" w:hAnsi="微软雅黑" w:cs="微软雅黑"/>
                <w:color w:val="000000"/>
                <w:sz w:val="18"/>
              </w:rPr>
            </w:pPr>
            <w:r>
              <w:rPr>
                <w:rFonts w:ascii="微软雅黑" w:eastAsia="微软雅黑" w:hAnsi="微软雅黑" w:cs="微软雅黑" w:hint="eastAsia"/>
                <w:color w:val="000000"/>
                <w:sz w:val="18"/>
              </w:rPr>
              <w:t>资金使用合规性</w:t>
            </w:r>
          </w:p>
        </w:tc>
        <w:tc>
          <w:tcPr>
            <w:tcW w:w="1814" w:type="dxa"/>
            <w:gridSpan w:val="2"/>
            <w:tcBorders>
              <w:top w:val="single" w:sz="8" w:space="0" w:color="000000"/>
              <w:left w:val="single" w:sz="8" w:space="0" w:color="000000"/>
              <w:bottom w:val="single" w:sz="8" w:space="0" w:color="000000"/>
              <w:right w:val="single" w:sz="8" w:space="0" w:color="000000"/>
            </w:tcBorders>
            <w:vAlign w:val="center"/>
          </w:tcPr>
          <w:p w:rsidR="00301724" w:rsidRDefault="00130132">
            <w:pPr>
              <w:spacing w:before="40" w:after="40"/>
              <w:ind w:left="40" w:right="40"/>
              <w:jc w:val="center"/>
              <w:rPr>
                <w:rFonts w:ascii="微软雅黑" w:eastAsia="微软雅黑" w:hAnsi="微软雅黑" w:cs="微软雅黑"/>
                <w:color w:val="000000"/>
                <w:sz w:val="18"/>
              </w:rPr>
            </w:pPr>
            <w:r>
              <w:rPr>
                <w:rFonts w:ascii="微软雅黑" w:eastAsia="微软雅黑" w:hAnsi="微软雅黑" w:cs="微软雅黑" w:hint="eastAsia"/>
                <w:color w:val="000000"/>
                <w:sz w:val="18"/>
              </w:rPr>
              <w:t>合规</w:t>
            </w:r>
          </w:p>
        </w:tc>
        <w:tc>
          <w:tcPr>
            <w:tcW w:w="2721" w:type="dxa"/>
            <w:gridSpan w:val="2"/>
            <w:tcBorders>
              <w:top w:val="single" w:sz="8" w:space="0" w:color="000000"/>
              <w:left w:val="single" w:sz="8" w:space="0" w:color="000000"/>
              <w:bottom w:val="single" w:sz="8" w:space="0" w:color="000000"/>
              <w:right w:val="single" w:sz="8" w:space="0" w:color="000000"/>
            </w:tcBorders>
            <w:vAlign w:val="center"/>
          </w:tcPr>
          <w:p w:rsidR="00301724" w:rsidRDefault="00130132">
            <w:pPr>
              <w:spacing w:before="40" w:after="40"/>
              <w:ind w:left="40" w:right="40"/>
              <w:jc w:val="left"/>
              <w:rPr>
                <w:rFonts w:ascii="微软雅黑" w:eastAsia="微软雅黑" w:hAnsi="微软雅黑" w:cs="微软雅黑"/>
                <w:color w:val="000000"/>
                <w:sz w:val="18"/>
              </w:rPr>
            </w:pPr>
            <w:r>
              <w:rPr>
                <w:rFonts w:ascii="微软雅黑" w:eastAsia="微软雅黑" w:hAnsi="微软雅黑" w:cs="微软雅黑" w:hint="eastAsia"/>
                <w:color w:val="000000"/>
                <w:sz w:val="18"/>
              </w:rPr>
              <w:t>合规</w:t>
            </w:r>
          </w:p>
        </w:tc>
        <w:tc>
          <w:tcPr>
            <w:tcW w:w="680" w:type="dxa"/>
            <w:tcBorders>
              <w:top w:val="single" w:sz="8" w:space="0" w:color="000000"/>
              <w:left w:val="single" w:sz="8" w:space="0" w:color="000000"/>
              <w:bottom w:val="single" w:sz="8" w:space="0" w:color="000000"/>
              <w:right w:val="single" w:sz="8" w:space="0" w:color="000000"/>
            </w:tcBorders>
            <w:vAlign w:val="center"/>
          </w:tcPr>
          <w:p w:rsidR="00301724" w:rsidRDefault="00130132">
            <w:pPr>
              <w:spacing w:before="40" w:after="40"/>
              <w:ind w:left="40" w:right="40"/>
              <w:jc w:val="center"/>
              <w:rPr>
                <w:rFonts w:ascii="微软雅黑" w:eastAsia="微软雅黑" w:hAnsi="微软雅黑" w:cs="微软雅黑"/>
                <w:color w:val="000000"/>
                <w:sz w:val="18"/>
              </w:rPr>
            </w:pPr>
            <w:r>
              <w:rPr>
                <w:rFonts w:ascii="微软雅黑" w:eastAsia="微软雅黑" w:hAnsi="微软雅黑" w:cs="微软雅黑" w:hint="eastAsia"/>
                <w:color w:val="000000"/>
                <w:sz w:val="18"/>
              </w:rPr>
              <w:t>12</w:t>
            </w:r>
          </w:p>
        </w:tc>
        <w:tc>
          <w:tcPr>
            <w:tcW w:w="907" w:type="dxa"/>
            <w:tcBorders>
              <w:top w:val="single" w:sz="8" w:space="0" w:color="000000"/>
              <w:left w:val="single" w:sz="8" w:space="0" w:color="000000"/>
              <w:bottom w:val="single" w:sz="8" w:space="0" w:color="000000"/>
              <w:right w:val="single" w:sz="8" w:space="0" w:color="000000"/>
            </w:tcBorders>
            <w:vAlign w:val="center"/>
          </w:tcPr>
          <w:p w:rsidR="00301724" w:rsidRDefault="00130132">
            <w:pPr>
              <w:spacing w:before="40" w:after="40"/>
              <w:ind w:left="40" w:right="40"/>
              <w:jc w:val="right"/>
              <w:rPr>
                <w:rFonts w:ascii="微软雅黑" w:eastAsia="微软雅黑" w:hAnsi="微软雅黑" w:cs="微软雅黑"/>
                <w:color w:val="000000"/>
                <w:sz w:val="18"/>
              </w:rPr>
            </w:pPr>
            <w:r>
              <w:rPr>
                <w:rFonts w:ascii="微软雅黑" w:eastAsia="微软雅黑" w:hAnsi="微软雅黑" w:cs="微软雅黑" w:hint="eastAsia"/>
                <w:color w:val="000000"/>
                <w:sz w:val="18"/>
              </w:rPr>
              <w:t>12.00</w:t>
            </w:r>
          </w:p>
        </w:tc>
        <w:tc>
          <w:tcPr>
            <w:tcW w:w="2608" w:type="dxa"/>
            <w:tcBorders>
              <w:top w:val="single" w:sz="8" w:space="0" w:color="000000"/>
              <w:left w:val="single" w:sz="8" w:space="0" w:color="000000"/>
              <w:bottom w:val="single" w:sz="8" w:space="0" w:color="000000"/>
              <w:right w:val="single" w:sz="8" w:space="0" w:color="000000"/>
            </w:tcBorders>
            <w:vAlign w:val="center"/>
          </w:tcPr>
          <w:p w:rsidR="00301724" w:rsidRDefault="00130132">
            <w:pPr>
              <w:spacing w:before="40" w:after="40"/>
              <w:ind w:left="40" w:right="40"/>
              <w:jc w:val="left"/>
              <w:rPr>
                <w:rFonts w:ascii="微软雅黑" w:eastAsia="微软雅黑" w:hAnsi="微软雅黑" w:cs="微软雅黑"/>
                <w:color w:val="000000"/>
                <w:sz w:val="18"/>
              </w:rPr>
            </w:pPr>
            <w:r>
              <w:rPr>
                <w:rFonts w:ascii="微软雅黑" w:eastAsia="微软雅黑" w:hAnsi="微软雅黑" w:cs="微软雅黑" w:hint="eastAsia"/>
                <w:color w:val="000000"/>
                <w:sz w:val="18"/>
              </w:rPr>
              <w:t>项目资金使用合规</w:t>
            </w:r>
          </w:p>
        </w:tc>
      </w:tr>
      <w:tr w:rsidR="00301724">
        <w:tblPrEx>
          <w:tblCellMar>
            <w:top w:w="0" w:type="dxa"/>
            <w:bottom w:w="0" w:type="dxa"/>
          </w:tblCellMar>
        </w:tblPrEx>
        <w:trPr>
          <w:trHeight w:val="425"/>
        </w:trPr>
        <w:tc>
          <w:tcPr>
            <w:tcW w:w="944" w:type="dxa"/>
            <w:vMerge/>
            <w:tcBorders>
              <w:top w:val="single" w:sz="8" w:space="0" w:color="000000"/>
              <w:left w:val="single" w:sz="8" w:space="0" w:color="000000"/>
              <w:bottom w:val="single" w:sz="8" w:space="0" w:color="000000"/>
              <w:right w:val="single" w:sz="8" w:space="0" w:color="000000"/>
            </w:tcBorders>
            <w:vAlign w:val="center"/>
          </w:tcPr>
          <w:p w:rsidR="00301724" w:rsidRDefault="00301724">
            <w:pPr>
              <w:spacing w:line="1" w:lineRule="exact"/>
            </w:pPr>
          </w:p>
        </w:tc>
        <w:tc>
          <w:tcPr>
            <w:tcW w:w="2268" w:type="dxa"/>
            <w:vMerge/>
            <w:tcBorders>
              <w:top w:val="single" w:sz="8" w:space="0" w:color="000000"/>
              <w:left w:val="single" w:sz="8" w:space="0" w:color="000000"/>
              <w:bottom w:val="single" w:sz="8" w:space="0" w:color="000000"/>
              <w:right w:val="single" w:sz="8" w:space="0" w:color="000000"/>
            </w:tcBorders>
            <w:vAlign w:val="center"/>
          </w:tcPr>
          <w:p w:rsidR="00301724" w:rsidRDefault="00301724">
            <w:pPr>
              <w:spacing w:line="1" w:lineRule="exact"/>
            </w:pPr>
          </w:p>
        </w:tc>
        <w:tc>
          <w:tcPr>
            <w:tcW w:w="1587" w:type="dxa"/>
            <w:vMerge/>
            <w:tcBorders>
              <w:top w:val="single" w:sz="8" w:space="0" w:color="000000"/>
              <w:left w:val="single" w:sz="8" w:space="0" w:color="000000"/>
              <w:bottom w:val="single" w:sz="8" w:space="0" w:color="000000"/>
              <w:right w:val="single" w:sz="8" w:space="0" w:color="000000"/>
            </w:tcBorders>
            <w:vAlign w:val="center"/>
          </w:tcPr>
          <w:p w:rsidR="00301724" w:rsidRDefault="00301724">
            <w:pPr>
              <w:spacing w:line="1" w:lineRule="exact"/>
            </w:pPr>
          </w:p>
        </w:tc>
        <w:tc>
          <w:tcPr>
            <w:tcW w:w="2381" w:type="dxa"/>
            <w:tcBorders>
              <w:top w:val="single" w:sz="8" w:space="0" w:color="000000"/>
              <w:left w:val="single" w:sz="8" w:space="0" w:color="000000"/>
              <w:bottom w:val="single" w:sz="8" w:space="0" w:color="000000"/>
              <w:right w:val="single" w:sz="8" w:space="0" w:color="000000"/>
            </w:tcBorders>
            <w:vAlign w:val="center"/>
          </w:tcPr>
          <w:p w:rsidR="00301724" w:rsidRDefault="00130132">
            <w:pPr>
              <w:spacing w:before="40" w:after="40"/>
              <w:ind w:left="40" w:right="40"/>
              <w:jc w:val="left"/>
              <w:rPr>
                <w:rFonts w:ascii="微软雅黑" w:eastAsia="微软雅黑" w:hAnsi="微软雅黑" w:cs="微软雅黑"/>
                <w:color w:val="000000"/>
                <w:sz w:val="18"/>
              </w:rPr>
            </w:pPr>
            <w:r>
              <w:rPr>
                <w:rFonts w:ascii="微软雅黑" w:eastAsia="微软雅黑" w:hAnsi="微软雅黑" w:cs="微软雅黑" w:hint="eastAsia"/>
                <w:color w:val="000000"/>
                <w:sz w:val="18"/>
              </w:rPr>
              <w:t>财务监督检查</w:t>
            </w:r>
          </w:p>
        </w:tc>
        <w:tc>
          <w:tcPr>
            <w:tcW w:w="1814" w:type="dxa"/>
            <w:gridSpan w:val="2"/>
            <w:tcBorders>
              <w:top w:val="single" w:sz="8" w:space="0" w:color="000000"/>
              <w:left w:val="single" w:sz="8" w:space="0" w:color="000000"/>
              <w:bottom w:val="single" w:sz="8" w:space="0" w:color="000000"/>
              <w:right w:val="single" w:sz="8" w:space="0" w:color="000000"/>
            </w:tcBorders>
            <w:vAlign w:val="center"/>
          </w:tcPr>
          <w:p w:rsidR="00301724" w:rsidRDefault="00130132">
            <w:pPr>
              <w:spacing w:before="40" w:after="40"/>
              <w:ind w:left="40" w:right="40"/>
              <w:jc w:val="center"/>
              <w:rPr>
                <w:rFonts w:ascii="微软雅黑" w:eastAsia="微软雅黑" w:hAnsi="微软雅黑" w:cs="微软雅黑"/>
                <w:color w:val="000000"/>
                <w:sz w:val="18"/>
              </w:rPr>
            </w:pPr>
            <w:r>
              <w:rPr>
                <w:rFonts w:ascii="微软雅黑" w:eastAsia="微软雅黑" w:hAnsi="微软雅黑" w:cs="微软雅黑" w:hint="eastAsia"/>
                <w:color w:val="000000"/>
                <w:sz w:val="18"/>
              </w:rPr>
              <w:t>无问题</w:t>
            </w:r>
          </w:p>
        </w:tc>
        <w:tc>
          <w:tcPr>
            <w:tcW w:w="2721" w:type="dxa"/>
            <w:gridSpan w:val="2"/>
            <w:tcBorders>
              <w:top w:val="single" w:sz="8" w:space="0" w:color="000000"/>
              <w:left w:val="single" w:sz="8" w:space="0" w:color="000000"/>
              <w:bottom w:val="single" w:sz="8" w:space="0" w:color="000000"/>
              <w:right w:val="single" w:sz="8" w:space="0" w:color="000000"/>
            </w:tcBorders>
            <w:vAlign w:val="center"/>
          </w:tcPr>
          <w:p w:rsidR="00301724" w:rsidRDefault="00130132">
            <w:pPr>
              <w:spacing w:before="40" w:after="40"/>
              <w:ind w:left="40" w:right="40"/>
              <w:jc w:val="left"/>
              <w:rPr>
                <w:rFonts w:ascii="微软雅黑" w:eastAsia="微软雅黑" w:hAnsi="微软雅黑" w:cs="微软雅黑"/>
                <w:color w:val="000000"/>
                <w:sz w:val="18"/>
              </w:rPr>
            </w:pPr>
            <w:r>
              <w:rPr>
                <w:rFonts w:ascii="微软雅黑" w:eastAsia="微软雅黑" w:hAnsi="微软雅黑" w:cs="微软雅黑" w:hint="eastAsia"/>
                <w:color w:val="000000"/>
                <w:sz w:val="18"/>
              </w:rPr>
              <w:t>无问题</w:t>
            </w:r>
          </w:p>
        </w:tc>
        <w:tc>
          <w:tcPr>
            <w:tcW w:w="680" w:type="dxa"/>
            <w:tcBorders>
              <w:top w:val="single" w:sz="8" w:space="0" w:color="000000"/>
              <w:left w:val="single" w:sz="8" w:space="0" w:color="000000"/>
              <w:bottom w:val="single" w:sz="8" w:space="0" w:color="000000"/>
              <w:right w:val="single" w:sz="8" w:space="0" w:color="000000"/>
            </w:tcBorders>
            <w:vAlign w:val="center"/>
          </w:tcPr>
          <w:p w:rsidR="00301724" w:rsidRDefault="00130132">
            <w:pPr>
              <w:spacing w:before="40" w:after="40"/>
              <w:ind w:left="40" w:right="40"/>
              <w:jc w:val="center"/>
              <w:rPr>
                <w:rFonts w:ascii="微软雅黑" w:eastAsia="微软雅黑" w:hAnsi="微软雅黑" w:cs="微软雅黑"/>
                <w:color w:val="000000"/>
                <w:sz w:val="18"/>
              </w:rPr>
            </w:pPr>
            <w:r>
              <w:rPr>
                <w:rFonts w:ascii="微软雅黑" w:eastAsia="微软雅黑" w:hAnsi="微软雅黑" w:cs="微软雅黑" w:hint="eastAsia"/>
                <w:color w:val="000000"/>
                <w:sz w:val="18"/>
              </w:rPr>
              <w:t>11</w:t>
            </w:r>
          </w:p>
        </w:tc>
        <w:tc>
          <w:tcPr>
            <w:tcW w:w="907" w:type="dxa"/>
            <w:tcBorders>
              <w:top w:val="single" w:sz="8" w:space="0" w:color="000000"/>
              <w:left w:val="single" w:sz="8" w:space="0" w:color="000000"/>
              <w:bottom w:val="single" w:sz="8" w:space="0" w:color="000000"/>
              <w:right w:val="single" w:sz="8" w:space="0" w:color="000000"/>
            </w:tcBorders>
            <w:vAlign w:val="center"/>
          </w:tcPr>
          <w:p w:rsidR="00301724" w:rsidRDefault="00130132">
            <w:pPr>
              <w:spacing w:before="40" w:after="40"/>
              <w:ind w:left="40" w:right="40"/>
              <w:jc w:val="right"/>
              <w:rPr>
                <w:rFonts w:ascii="微软雅黑" w:eastAsia="微软雅黑" w:hAnsi="微软雅黑" w:cs="微软雅黑"/>
                <w:color w:val="000000"/>
                <w:sz w:val="18"/>
              </w:rPr>
            </w:pPr>
            <w:r>
              <w:rPr>
                <w:rFonts w:ascii="微软雅黑" w:eastAsia="微软雅黑" w:hAnsi="微软雅黑" w:cs="微软雅黑" w:hint="eastAsia"/>
                <w:color w:val="000000"/>
                <w:sz w:val="18"/>
              </w:rPr>
              <w:t>11.00</w:t>
            </w:r>
          </w:p>
        </w:tc>
        <w:tc>
          <w:tcPr>
            <w:tcW w:w="2608" w:type="dxa"/>
            <w:tcBorders>
              <w:top w:val="single" w:sz="8" w:space="0" w:color="000000"/>
              <w:left w:val="single" w:sz="8" w:space="0" w:color="000000"/>
              <w:bottom w:val="single" w:sz="8" w:space="0" w:color="000000"/>
              <w:right w:val="single" w:sz="8" w:space="0" w:color="000000"/>
            </w:tcBorders>
            <w:vAlign w:val="center"/>
          </w:tcPr>
          <w:p w:rsidR="00301724" w:rsidRDefault="00130132">
            <w:pPr>
              <w:spacing w:before="40" w:after="40"/>
              <w:ind w:left="40" w:right="40"/>
              <w:jc w:val="left"/>
              <w:rPr>
                <w:rFonts w:ascii="微软雅黑" w:eastAsia="微软雅黑" w:hAnsi="微软雅黑" w:cs="微软雅黑"/>
                <w:color w:val="000000"/>
                <w:sz w:val="18"/>
              </w:rPr>
            </w:pPr>
            <w:r>
              <w:rPr>
                <w:rFonts w:ascii="微软雅黑" w:eastAsia="微软雅黑" w:hAnsi="微软雅黑" w:cs="微软雅黑" w:hint="eastAsia"/>
                <w:color w:val="000000"/>
                <w:sz w:val="18"/>
              </w:rPr>
              <w:t>无问题</w:t>
            </w:r>
          </w:p>
        </w:tc>
      </w:tr>
      <w:tr w:rsidR="00301724">
        <w:tblPrEx>
          <w:tblCellMar>
            <w:top w:w="0" w:type="dxa"/>
            <w:bottom w:w="0" w:type="dxa"/>
          </w:tblCellMar>
        </w:tblPrEx>
        <w:trPr>
          <w:trHeight w:val="425"/>
        </w:trPr>
        <w:tc>
          <w:tcPr>
            <w:tcW w:w="944" w:type="dxa"/>
            <w:vMerge/>
            <w:tcBorders>
              <w:top w:val="single" w:sz="8" w:space="0" w:color="000000"/>
              <w:left w:val="single" w:sz="8" w:space="0" w:color="000000"/>
              <w:bottom w:val="single" w:sz="8" w:space="0" w:color="000000"/>
              <w:right w:val="single" w:sz="8" w:space="0" w:color="000000"/>
            </w:tcBorders>
            <w:vAlign w:val="center"/>
          </w:tcPr>
          <w:p w:rsidR="00301724" w:rsidRDefault="00301724">
            <w:pPr>
              <w:spacing w:line="1" w:lineRule="exact"/>
            </w:pPr>
          </w:p>
        </w:tc>
        <w:tc>
          <w:tcPr>
            <w:tcW w:w="11454" w:type="dxa"/>
            <w:gridSpan w:val="8"/>
            <w:tcBorders>
              <w:top w:val="single" w:sz="8" w:space="0" w:color="000000"/>
              <w:left w:val="single" w:sz="8" w:space="0" w:color="000000"/>
              <w:bottom w:val="single" w:sz="8" w:space="0" w:color="000000"/>
              <w:right w:val="single" w:sz="8" w:space="0" w:color="000000"/>
            </w:tcBorders>
            <w:vAlign w:val="center"/>
          </w:tcPr>
          <w:p w:rsidR="00301724" w:rsidRDefault="00130132">
            <w:pPr>
              <w:spacing w:before="40" w:after="40"/>
              <w:ind w:left="40" w:right="40"/>
              <w:jc w:val="right"/>
              <w:rPr>
                <w:rFonts w:ascii="微软雅黑" w:eastAsia="微软雅黑" w:hAnsi="微软雅黑" w:cs="微软雅黑"/>
                <w:color w:val="000000"/>
                <w:sz w:val="18"/>
              </w:rPr>
            </w:pPr>
            <w:r>
              <w:rPr>
                <w:rFonts w:ascii="微软雅黑" w:eastAsia="微软雅黑" w:hAnsi="微软雅黑" w:cs="微软雅黑" w:hint="eastAsia"/>
                <w:color w:val="000000"/>
                <w:sz w:val="18"/>
              </w:rPr>
              <w:t>小计：</w:t>
            </w:r>
          </w:p>
        </w:tc>
        <w:tc>
          <w:tcPr>
            <w:tcW w:w="907" w:type="dxa"/>
            <w:tcBorders>
              <w:top w:val="single" w:sz="8" w:space="0" w:color="000000"/>
              <w:left w:val="single" w:sz="8" w:space="0" w:color="000000"/>
              <w:bottom w:val="single" w:sz="8" w:space="0" w:color="000000"/>
              <w:right w:val="single" w:sz="8" w:space="0" w:color="000000"/>
            </w:tcBorders>
            <w:vAlign w:val="center"/>
          </w:tcPr>
          <w:p w:rsidR="00301724" w:rsidRDefault="00130132">
            <w:pPr>
              <w:spacing w:before="40" w:after="40"/>
              <w:ind w:left="40" w:right="40"/>
              <w:jc w:val="right"/>
              <w:rPr>
                <w:rFonts w:ascii="微软雅黑" w:eastAsia="微软雅黑" w:hAnsi="微软雅黑" w:cs="微软雅黑"/>
                <w:color w:val="000000"/>
                <w:sz w:val="18"/>
              </w:rPr>
            </w:pPr>
            <w:r>
              <w:rPr>
                <w:rFonts w:ascii="微软雅黑" w:eastAsia="微软雅黑" w:hAnsi="微软雅黑" w:cs="微软雅黑" w:hint="eastAsia"/>
                <w:color w:val="000000"/>
                <w:sz w:val="18"/>
              </w:rPr>
              <w:t>100.00</w:t>
            </w:r>
          </w:p>
        </w:tc>
        <w:tc>
          <w:tcPr>
            <w:tcW w:w="2608" w:type="dxa"/>
            <w:tcBorders>
              <w:top w:val="single" w:sz="8" w:space="0" w:color="000000"/>
              <w:left w:val="single" w:sz="8" w:space="0" w:color="000000"/>
              <w:bottom w:val="single" w:sz="8" w:space="0" w:color="000000"/>
              <w:right w:val="single" w:sz="8" w:space="0" w:color="000000"/>
            </w:tcBorders>
            <w:vAlign w:val="center"/>
          </w:tcPr>
          <w:p w:rsidR="00301724" w:rsidRDefault="00301724">
            <w:pPr>
              <w:spacing w:before="40" w:after="40"/>
              <w:ind w:left="40" w:right="40"/>
              <w:jc w:val="center"/>
              <w:rPr>
                <w:rFonts w:ascii="微软雅黑" w:eastAsia="微软雅黑" w:hAnsi="微软雅黑" w:cs="微软雅黑"/>
                <w:color w:val="000000"/>
                <w:sz w:val="18"/>
              </w:rPr>
            </w:pPr>
          </w:p>
        </w:tc>
      </w:tr>
      <w:tr w:rsidR="00301724">
        <w:tblPrEx>
          <w:tblCellMar>
            <w:top w:w="0" w:type="dxa"/>
            <w:bottom w:w="0" w:type="dxa"/>
          </w:tblCellMar>
        </w:tblPrEx>
        <w:trPr>
          <w:trHeight w:val="680"/>
        </w:trPr>
        <w:tc>
          <w:tcPr>
            <w:tcW w:w="3213" w:type="dxa"/>
            <w:gridSpan w:val="2"/>
            <w:tcBorders>
              <w:top w:val="single" w:sz="8" w:space="0" w:color="000000"/>
              <w:left w:val="single" w:sz="8" w:space="0" w:color="000000"/>
              <w:bottom w:val="single" w:sz="8" w:space="0" w:color="000000"/>
              <w:right w:val="single" w:sz="8" w:space="0" w:color="000000"/>
            </w:tcBorders>
            <w:vAlign w:val="center"/>
          </w:tcPr>
          <w:p w:rsidR="00301724" w:rsidRDefault="00130132">
            <w:pPr>
              <w:spacing w:before="40" w:after="40"/>
              <w:ind w:left="40" w:right="40"/>
              <w:jc w:val="center"/>
              <w:rPr>
                <w:rFonts w:ascii="微软雅黑" w:eastAsia="微软雅黑" w:hAnsi="微软雅黑" w:cs="微软雅黑"/>
                <w:color w:val="000000"/>
                <w:sz w:val="18"/>
              </w:rPr>
            </w:pPr>
            <w:r>
              <w:rPr>
                <w:rFonts w:ascii="微软雅黑" w:eastAsia="微软雅黑" w:hAnsi="微软雅黑" w:cs="微软雅黑" w:hint="eastAsia"/>
                <w:color w:val="000000"/>
                <w:sz w:val="18"/>
              </w:rPr>
              <w:t>一级指标</w:t>
            </w:r>
          </w:p>
        </w:tc>
        <w:tc>
          <w:tcPr>
            <w:tcW w:w="1587" w:type="dxa"/>
            <w:tcBorders>
              <w:top w:val="single" w:sz="8" w:space="0" w:color="000000"/>
              <w:left w:val="single" w:sz="8" w:space="0" w:color="000000"/>
              <w:bottom w:val="single" w:sz="8" w:space="0" w:color="000000"/>
              <w:right w:val="single" w:sz="8" w:space="0" w:color="000000"/>
            </w:tcBorders>
            <w:vAlign w:val="center"/>
          </w:tcPr>
          <w:p w:rsidR="00301724" w:rsidRDefault="00130132">
            <w:pPr>
              <w:spacing w:before="40" w:after="40"/>
              <w:ind w:left="40" w:right="40"/>
              <w:jc w:val="center"/>
              <w:rPr>
                <w:rFonts w:ascii="微软雅黑" w:eastAsia="微软雅黑" w:hAnsi="微软雅黑" w:cs="微软雅黑"/>
                <w:color w:val="000000"/>
                <w:sz w:val="18"/>
              </w:rPr>
            </w:pPr>
            <w:r>
              <w:rPr>
                <w:rFonts w:ascii="微软雅黑" w:eastAsia="微软雅黑" w:hAnsi="微软雅黑" w:cs="微软雅黑" w:hint="eastAsia"/>
                <w:color w:val="000000"/>
                <w:sz w:val="18"/>
              </w:rPr>
              <w:t>二级指标</w:t>
            </w:r>
          </w:p>
        </w:tc>
        <w:tc>
          <w:tcPr>
            <w:tcW w:w="2381" w:type="dxa"/>
            <w:tcBorders>
              <w:top w:val="single" w:sz="8" w:space="0" w:color="000000"/>
              <w:left w:val="single" w:sz="8" w:space="0" w:color="000000"/>
              <w:bottom w:val="single" w:sz="8" w:space="0" w:color="000000"/>
              <w:right w:val="single" w:sz="8" w:space="0" w:color="000000"/>
            </w:tcBorders>
            <w:vAlign w:val="center"/>
          </w:tcPr>
          <w:p w:rsidR="00301724" w:rsidRDefault="00130132">
            <w:pPr>
              <w:spacing w:before="40" w:after="40"/>
              <w:ind w:left="40" w:right="40"/>
              <w:jc w:val="center"/>
              <w:rPr>
                <w:rFonts w:ascii="微软雅黑" w:eastAsia="微软雅黑" w:hAnsi="微软雅黑" w:cs="微软雅黑"/>
                <w:color w:val="000000"/>
                <w:sz w:val="18"/>
              </w:rPr>
            </w:pPr>
            <w:r>
              <w:rPr>
                <w:rFonts w:ascii="微软雅黑" w:eastAsia="微软雅黑" w:hAnsi="微软雅黑" w:cs="微软雅黑" w:hint="eastAsia"/>
                <w:color w:val="000000"/>
                <w:sz w:val="18"/>
              </w:rPr>
              <w:t>三级指标</w:t>
            </w:r>
          </w:p>
        </w:tc>
        <w:tc>
          <w:tcPr>
            <w:tcW w:w="567" w:type="dxa"/>
            <w:tcBorders>
              <w:top w:val="single" w:sz="8" w:space="0" w:color="000000"/>
              <w:left w:val="single" w:sz="8" w:space="0" w:color="000000"/>
              <w:bottom w:val="single" w:sz="8" w:space="0" w:color="000000"/>
              <w:right w:val="single" w:sz="8" w:space="0" w:color="000000"/>
            </w:tcBorders>
            <w:vAlign w:val="center"/>
          </w:tcPr>
          <w:p w:rsidR="00301724" w:rsidRDefault="00130132">
            <w:pPr>
              <w:spacing w:before="40" w:after="40"/>
              <w:ind w:left="40" w:right="40"/>
              <w:jc w:val="center"/>
              <w:rPr>
                <w:rFonts w:ascii="微软雅黑" w:eastAsia="微软雅黑" w:hAnsi="微软雅黑" w:cs="微软雅黑"/>
                <w:color w:val="000000"/>
                <w:sz w:val="18"/>
              </w:rPr>
            </w:pPr>
            <w:r>
              <w:rPr>
                <w:rFonts w:ascii="微软雅黑" w:eastAsia="微软雅黑" w:hAnsi="微软雅黑" w:cs="微软雅黑" w:hint="eastAsia"/>
                <w:color w:val="000000"/>
                <w:sz w:val="18"/>
              </w:rPr>
              <w:t>指标性质</w:t>
            </w:r>
          </w:p>
        </w:tc>
        <w:tc>
          <w:tcPr>
            <w:tcW w:w="1247" w:type="dxa"/>
            <w:tcBorders>
              <w:top w:val="single" w:sz="8" w:space="0" w:color="000000"/>
              <w:left w:val="single" w:sz="8" w:space="0" w:color="000000"/>
              <w:bottom w:val="single" w:sz="8" w:space="0" w:color="000000"/>
              <w:right w:val="single" w:sz="8" w:space="0" w:color="000000"/>
            </w:tcBorders>
            <w:vAlign w:val="center"/>
          </w:tcPr>
          <w:p w:rsidR="00301724" w:rsidRDefault="00130132">
            <w:pPr>
              <w:spacing w:before="40" w:after="40"/>
              <w:ind w:left="40" w:right="40"/>
              <w:jc w:val="center"/>
              <w:rPr>
                <w:rFonts w:ascii="微软雅黑" w:eastAsia="微软雅黑" w:hAnsi="微软雅黑" w:cs="微软雅黑"/>
                <w:color w:val="000000"/>
                <w:sz w:val="18"/>
              </w:rPr>
            </w:pPr>
            <w:r>
              <w:rPr>
                <w:rFonts w:ascii="微软雅黑" w:eastAsia="微软雅黑" w:hAnsi="微软雅黑" w:cs="微软雅黑" w:hint="eastAsia"/>
                <w:color w:val="000000"/>
                <w:sz w:val="18"/>
              </w:rPr>
              <w:t>指标值</w:t>
            </w:r>
          </w:p>
        </w:tc>
        <w:tc>
          <w:tcPr>
            <w:tcW w:w="567" w:type="dxa"/>
            <w:tcBorders>
              <w:top w:val="single" w:sz="8" w:space="0" w:color="000000"/>
              <w:left w:val="single" w:sz="8" w:space="0" w:color="000000"/>
              <w:bottom w:val="single" w:sz="8" w:space="0" w:color="000000"/>
              <w:right w:val="single" w:sz="8" w:space="0" w:color="000000"/>
            </w:tcBorders>
            <w:vAlign w:val="center"/>
          </w:tcPr>
          <w:p w:rsidR="00301724" w:rsidRDefault="00130132">
            <w:pPr>
              <w:spacing w:before="40" w:after="40"/>
              <w:ind w:left="40" w:right="40"/>
              <w:jc w:val="center"/>
              <w:rPr>
                <w:rFonts w:ascii="微软雅黑" w:eastAsia="微软雅黑" w:hAnsi="微软雅黑" w:cs="微软雅黑"/>
                <w:color w:val="000000"/>
                <w:sz w:val="18"/>
              </w:rPr>
            </w:pPr>
            <w:r>
              <w:rPr>
                <w:rFonts w:ascii="微软雅黑" w:eastAsia="微软雅黑" w:hAnsi="微软雅黑" w:cs="微软雅黑" w:hint="eastAsia"/>
                <w:color w:val="000000"/>
                <w:sz w:val="18"/>
              </w:rPr>
              <w:t>度量单位</w:t>
            </w:r>
          </w:p>
        </w:tc>
        <w:tc>
          <w:tcPr>
            <w:tcW w:w="2154" w:type="dxa"/>
            <w:tcBorders>
              <w:top w:val="single" w:sz="8" w:space="0" w:color="000000"/>
              <w:left w:val="single" w:sz="8" w:space="0" w:color="000000"/>
              <w:bottom w:val="single" w:sz="8" w:space="0" w:color="000000"/>
              <w:right w:val="single" w:sz="8" w:space="0" w:color="000000"/>
            </w:tcBorders>
            <w:vAlign w:val="center"/>
          </w:tcPr>
          <w:p w:rsidR="00301724" w:rsidRDefault="00130132">
            <w:pPr>
              <w:spacing w:before="40" w:after="40"/>
              <w:ind w:left="40" w:right="40"/>
              <w:jc w:val="center"/>
              <w:rPr>
                <w:rFonts w:ascii="微软雅黑" w:eastAsia="微软雅黑" w:hAnsi="微软雅黑" w:cs="微软雅黑"/>
                <w:color w:val="000000"/>
                <w:sz w:val="18"/>
              </w:rPr>
            </w:pPr>
            <w:r>
              <w:rPr>
                <w:rFonts w:ascii="微软雅黑" w:eastAsia="微软雅黑" w:hAnsi="微软雅黑" w:cs="微软雅黑" w:hint="eastAsia"/>
                <w:color w:val="000000"/>
                <w:sz w:val="18"/>
              </w:rPr>
              <w:t>完成值</w:t>
            </w:r>
          </w:p>
        </w:tc>
        <w:tc>
          <w:tcPr>
            <w:tcW w:w="680" w:type="dxa"/>
            <w:tcBorders>
              <w:top w:val="single" w:sz="8" w:space="0" w:color="000000"/>
              <w:left w:val="single" w:sz="8" w:space="0" w:color="000000"/>
              <w:bottom w:val="single" w:sz="8" w:space="0" w:color="000000"/>
              <w:right w:val="single" w:sz="8" w:space="0" w:color="000000"/>
            </w:tcBorders>
            <w:vAlign w:val="center"/>
          </w:tcPr>
          <w:p w:rsidR="00301724" w:rsidRDefault="00130132">
            <w:pPr>
              <w:spacing w:before="40" w:after="40"/>
              <w:ind w:left="40" w:right="40"/>
              <w:jc w:val="center"/>
              <w:rPr>
                <w:rFonts w:ascii="微软雅黑" w:eastAsia="微软雅黑" w:hAnsi="微软雅黑" w:cs="微软雅黑"/>
                <w:color w:val="000000"/>
                <w:sz w:val="18"/>
              </w:rPr>
            </w:pPr>
            <w:r>
              <w:rPr>
                <w:rFonts w:ascii="微软雅黑" w:eastAsia="微软雅黑" w:hAnsi="微软雅黑" w:cs="微软雅黑" w:hint="eastAsia"/>
                <w:color w:val="000000"/>
                <w:sz w:val="18"/>
              </w:rPr>
              <w:t>权重</w:t>
            </w:r>
          </w:p>
        </w:tc>
        <w:tc>
          <w:tcPr>
            <w:tcW w:w="907" w:type="dxa"/>
            <w:tcBorders>
              <w:top w:val="single" w:sz="8" w:space="0" w:color="000000"/>
              <w:left w:val="single" w:sz="8" w:space="0" w:color="000000"/>
              <w:bottom w:val="single" w:sz="8" w:space="0" w:color="000000"/>
              <w:right w:val="single" w:sz="8" w:space="0" w:color="000000"/>
            </w:tcBorders>
            <w:vAlign w:val="center"/>
          </w:tcPr>
          <w:p w:rsidR="00301724" w:rsidRDefault="00130132">
            <w:pPr>
              <w:spacing w:before="40" w:after="40"/>
              <w:ind w:left="40" w:right="40"/>
              <w:jc w:val="center"/>
              <w:rPr>
                <w:rFonts w:ascii="微软雅黑" w:eastAsia="微软雅黑" w:hAnsi="微软雅黑" w:cs="微软雅黑"/>
                <w:color w:val="000000"/>
                <w:sz w:val="18"/>
              </w:rPr>
            </w:pPr>
            <w:r>
              <w:rPr>
                <w:rFonts w:ascii="微软雅黑" w:eastAsia="微软雅黑" w:hAnsi="微软雅黑" w:cs="微软雅黑" w:hint="eastAsia"/>
                <w:color w:val="000000"/>
                <w:sz w:val="18"/>
              </w:rPr>
              <w:t>得分</w:t>
            </w:r>
          </w:p>
        </w:tc>
        <w:tc>
          <w:tcPr>
            <w:tcW w:w="2608" w:type="dxa"/>
            <w:tcBorders>
              <w:top w:val="single" w:sz="8" w:space="0" w:color="000000"/>
              <w:left w:val="single" w:sz="8" w:space="0" w:color="000000"/>
              <w:bottom w:val="single" w:sz="8" w:space="0" w:color="000000"/>
              <w:right w:val="single" w:sz="8" w:space="0" w:color="000000"/>
            </w:tcBorders>
            <w:vAlign w:val="center"/>
          </w:tcPr>
          <w:p w:rsidR="00301724" w:rsidRDefault="00130132">
            <w:pPr>
              <w:spacing w:before="40" w:after="40"/>
              <w:ind w:left="40" w:right="40"/>
              <w:jc w:val="center"/>
              <w:rPr>
                <w:rFonts w:ascii="微软雅黑" w:eastAsia="微软雅黑" w:hAnsi="微软雅黑" w:cs="微软雅黑"/>
                <w:color w:val="000000"/>
                <w:sz w:val="18"/>
              </w:rPr>
            </w:pPr>
            <w:r>
              <w:rPr>
                <w:rFonts w:ascii="微软雅黑" w:eastAsia="微软雅黑" w:hAnsi="微软雅黑" w:cs="微软雅黑" w:hint="eastAsia"/>
                <w:color w:val="000000"/>
                <w:sz w:val="18"/>
              </w:rPr>
              <w:t>未完成原因分析</w:t>
            </w:r>
          </w:p>
        </w:tc>
      </w:tr>
      <w:tr w:rsidR="00301724">
        <w:tblPrEx>
          <w:tblCellMar>
            <w:top w:w="0" w:type="dxa"/>
            <w:bottom w:w="0" w:type="dxa"/>
          </w:tblCellMar>
        </w:tblPrEx>
        <w:trPr>
          <w:trHeight w:val="424"/>
        </w:trPr>
        <w:tc>
          <w:tcPr>
            <w:tcW w:w="944" w:type="dxa"/>
            <w:vMerge w:val="restart"/>
            <w:tcBorders>
              <w:top w:val="single" w:sz="8" w:space="0" w:color="000000"/>
              <w:left w:val="single" w:sz="8" w:space="0" w:color="000000"/>
              <w:bottom w:val="single" w:sz="8" w:space="0" w:color="000000"/>
              <w:right w:val="single" w:sz="8" w:space="0" w:color="000000"/>
            </w:tcBorders>
            <w:vAlign w:val="center"/>
          </w:tcPr>
          <w:p w:rsidR="00301724" w:rsidRDefault="00130132">
            <w:pPr>
              <w:spacing w:before="40" w:after="40"/>
              <w:ind w:left="40" w:right="40"/>
              <w:jc w:val="left"/>
              <w:rPr>
                <w:rFonts w:ascii="微软雅黑" w:eastAsia="微软雅黑" w:hAnsi="微软雅黑" w:cs="微软雅黑"/>
                <w:color w:val="000000"/>
                <w:sz w:val="18"/>
              </w:rPr>
            </w:pPr>
            <w:r>
              <w:rPr>
                <w:rFonts w:ascii="微软雅黑" w:eastAsia="微软雅黑" w:hAnsi="微软雅黑" w:cs="微软雅黑" w:hint="eastAsia"/>
                <w:color w:val="000000"/>
                <w:sz w:val="18"/>
              </w:rPr>
              <w:lastRenderedPageBreak/>
              <w:t>绩效指标（</w:t>
            </w:r>
            <w:r>
              <w:rPr>
                <w:rFonts w:ascii="微软雅黑" w:eastAsia="微软雅黑" w:hAnsi="微软雅黑" w:cs="微软雅黑" w:hint="eastAsia"/>
                <w:color w:val="000000"/>
                <w:sz w:val="18"/>
              </w:rPr>
              <w:t>90</w:t>
            </w:r>
            <w:r>
              <w:rPr>
                <w:rFonts w:ascii="微软雅黑" w:eastAsia="微软雅黑" w:hAnsi="微软雅黑" w:cs="微软雅黑" w:hint="eastAsia"/>
                <w:color w:val="000000"/>
                <w:sz w:val="18"/>
              </w:rPr>
              <w:t>分）</w:t>
            </w:r>
          </w:p>
        </w:tc>
        <w:tc>
          <w:tcPr>
            <w:tcW w:w="2268" w:type="dxa"/>
            <w:vMerge w:val="restart"/>
            <w:tcBorders>
              <w:top w:val="single" w:sz="8" w:space="0" w:color="000000"/>
              <w:left w:val="single" w:sz="8" w:space="0" w:color="000000"/>
              <w:bottom w:val="single" w:sz="8" w:space="0" w:color="000000"/>
              <w:right w:val="single" w:sz="8" w:space="0" w:color="000000"/>
            </w:tcBorders>
            <w:vAlign w:val="center"/>
          </w:tcPr>
          <w:p w:rsidR="00301724" w:rsidRDefault="00130132">
            <w:pPr>
              <w:spacing w:before="40" w:after="40"/>
              <w:ind w:left="40" w:right="40"/>
              <w:jc w:val="center"/>
              <w:rPr>
                <w:rFonts w:ascii="微软雅黑" w:eastAsia="微软雅黑" w:hAnsi="微软雅黑" w:cs="微软雅黑"/>
                <w:color w:val="000000"/>
                <w:sz w:val="18"/>
              </w:rPr>
            </w:pPr>
            <w:r>
              <w:rPr>
                <w:rFonts w:ascii="微软雅黑" w:eastAsia="微软雅黑" w:hAnsi="微软雅黑" w:cs="微软雅黑" w:hint="eastAsia"/>
                <w:color w:val="000000"/>
                <w:sz w:val="18"/>
              </w:rPr>
              <w:t>产出指标</w:t>
            </w:r>
          </w:p>
        </w:tc>
        <w:tc>
          <w:tcPr>
            <w:tcW w:w="1587" w:type="dxa"/>
            <w:tcBorders>
              <w:top w:val="single" w:sz="8" w:space="0" w:color="000000"/>
              <w:left w:val="single" w:sz="8" w:space="0" w:color="000000"/>
              <w:bottom w:val="single" w:sz="8" w:space="0" w:color="000000"/>
              <w:right w:val="single" w:sz="8" w:space="0" w:color="000000"/>
            </w:tcBorders>
            <w:vAlign w:val="center"/>
          </w:tcPr>
          <w:p w:rsidR="00301724" w:rsidRDefault="00130132">
            <w:pPr>
              <w:spacing w:before="40" w:after="40"/>
              <w:ind w:left="40" w:right="40"/>
              <w:jc w:val="left"/>
              <w:rPr>
                <w:rFonts w:ascii="微软雅黑" w:eastAsia="微软雅黑" w:hAnsi="微软雅黑" w:cs="微软雅黑"/>
                <w:color w:val="000000"/>
                <w:sz w:val="18"/>
              </w:rPr>
            </w:pPr>
            <w:r>
              <w:rPr>
                <w:rFonts w:ascii="微软雅黑" w:eastAsia="微软雅黑" w:hAnsi="微软雅黑" w:cs="微软雅黑" w:hint="eastAsia"/>
                <w:color w:val="000000"/>
                <w:sz w:val="18"/>
              </w:rPr>
              <w:t>数量指标</w:t>
            </w:r>
          </w:p>
        </w:tc>
        <w:tc>
          <w:tcPr>
            <w:tcW w:w="2381" w:type="dxa"/>
            <w:tcBorders>
              <w:top w:val="single" w:sz="8" w:space="0" w:color="000000"/>
              <w:left w:val="single" w:sz="8" w:space="0" w:color="000000"/>
              <w:bottom w:val="single" w:sz="8" w:space="0" w:color="000000"/>
              <w:right w:val="single" w:sz="8" w:space="0" w:color="000000"/>
            </w:tcBorders>
            <w:vAlign w:val="center"/>
          </w:tcPr>
          <w:p w:rsidR="00301724" w:rsidRDefault="00130132">
            <w:pPr>
              <w:spacing w:before="40" w:after="40"/>
              <w:ind w:left="40" w:right="40"/>
              <w:jc w:val="left"/>
              <w:rPr>
                <w:rFonts w:ascii="微软雅黑" w:eastAsia="微软雅黑" w:hAnsi="微软雅黑" w:cs="微软雅黑"/>
                <w:color w:val="000000"/>
                <w:sz w:val="18"/>
              </w:rPr>
            </w:pPr>
            <w:r>
              <w:rPr>
                <w:rFonts w:ascii="微软雅黑" w:eastAsia="微软雅黑" w:hAnsi="微软雅黑" w:cs="微软雅黑" w:hint="eastAsia"/>
                <w:color w:val="000000"/>
                <w:sz w:val="18"/>
              </w:rPr>
              <w:t>预计办案扫黑除恶案件</w:t>
            </w:r>
          </w:p>
        </w:tc>
        <w:tc>
          <w:tcPr>
            <w:tcW w:w="567" w:type="dxa"/>
            <w:tcBorders>
              <w:top w:val="single" w:sz="8" w:space="0" w:color="000000"/>
              <w:left w:val="single" w:sz="8" w:space="0" w:color="000000"/>
              <w:bottom w:val="single" w:sz="8" w:space="0" w:color="000000"/>
              <w:right w:val="single" w:sz="8" w:space="0" w:color="000000"/>
            </w:tcBorders>
            <w:vAlign w:val="center"/>
          </w:tcPr>
          <w:p w:rsidR="00301724" w:rsidRDefault="00130132">
            <w:pPr>
              <w:spacing w:before="40" w:after="40"/>
              <w:ind w:left="40" w:right="40"/>
              <w:jc w:val="center"/>
              <w:rPr>
                <w:rFonts w:ascii="微软雅黑" w:eastAsia="微软雅黑" w:hAnsi="微软雅黑" w:cs="微软雅黑"/>
                <w:color w:val="000000"/>
                <w:sz w:val="18"/>
              </w:rPr>
            </w:pPr>
            <w:r>
              <w:rPr>
                <w:rFonts w:ascii="微软雅黑" w:eastAsia="微软雅黑" w:hAnsi="微软雅黑" w:cs="微软雅黑" w:hint="eastAsia"/>
                <w:color w:val="000000"/>
                <w:sz w:val="18"/>
              </w:rPr>
              <w:t>≥</w:t>
            </w:r>
          </w:p>
        </w:tc>
        <w:tc>
          <w:tcPr>
            <w:tcW w:w="1247" w:type="dxa"/>
            <w:tcBorders>
              <w:top w:val="single" w:sz="8" w:space="0" w:color="000000"/>
              <w:left w:val="single" w:sz="8" w:space="0" w:color="000000"/>
              <w:bottom w:val="single" w:sz="8" w:space="0" w:color="000000"/>
              <w:right w:val="single" w:sz="8" w:space="0" w:color="000000"/>
            </w:tcBorders>
            <w:vAlign w:val="center"/>
          </w:tcPr>
          <w:p w:rsidR="00301724" w:rsidRDefault="00130132">
            <w:pPr>
              <w:spacing w:before="40" w:after="40"/>
              <w:ind w:left="40" w:right="40"/>
              <w:jc w:val="left"/>
              <w:rPr>
                <w:rFonts w:ascii="微软雅黑" w:eastAsia="微软雅黑" w:hAnsi="微软雅黑" w:cs="微软雅黑"/>
                <w:color w:val="000000"/>
                <w:sz w:val="18"/>
              </w:rPr>
            </w:pPr>
            <w:r>
              <w:rPr>
                <w:rFonts w:ascii="微软雅黑" w:eastAsia="微软雅黑" w:hAnsi="微软雅黑" w:cs="微软雅黑" w:hint="eastAsia"/>
                <w:color w:val="000000"/>
                <w:sz w:val="18"/>
              </w:rPr>
              <w:t>10</w:t>
            </w:r>
          </w:p>
        </w:tc>
        <w:tc>
          <w:tcPr>
            <w:tcW w:w="567" w:type="dxa"/>
            <w:tcBorders>
              <w:top w:val="single" w:sz="8" w:space="0" w:color="000000"/>
              <w:left w:val="single" w:sz="8" w:space="0" w:color="000000"/>
              <w:bottom w:val="single" w:sz="8" w:space="0" w:color="000000"/>
              <w:right w:val="single" w:sz="8" w:space="0" w:color="000000"/>
            </w:tcBorders>
            <w:vAlign w:val="center"/>
          </w:tcPr>
          <w:p w:rsidR="00301724" w:rsidRDefault="00130132">
            <w:pPr>
              <w:spacing w:before="40" w:after="40"/>
              <w:ind w:left="40" w:right="40"/>
              <w:jc w:val="center"/>
              <w:rPr>
                <w:rFonts w:ascii="微软雅黑" w:eastAsia="微软雅黑" w:hAnsi="微软雅黑" w:cs="微软雅黑"/>
                <w:color w:val="000000"/>
                <w:sz w:val="18"/>
              </w:rPr>
            </w:pPr>
            <w:r>
              <w:rPr>
                <w:rFonts w:ascii="微软雅黑" w:eastAsia="微软雅黑" w:hAnsi="微软雅黑" w:cs="微软雅黑" w:hint="eastAsia"/>
                <w:color w:val="000000"/>
                <w:sz w:val="18"/>
              </w:rPr>
              <w:t>人</w:t>
            </w:r>
          </w:p>
        </w:tc>
        <w:tc>
          <w:tcPr>
            <w:tcW w:w="2154" w:type="dxa"/>
            <w:tcBorders>
              <w:top w:val="single" w:sz="8" w:space="0" w:color="000000"/>
              <w:left w:val="single" w:sz="8" w:space="0" w:color="000000"/>
              <w:bottom w:val="single" w:sz="8" w:space="0" w:color="000000"/>
              <w:right w:val="single" w:sz="8" w:space="0" w:color="000000"/>
            </w:tcBorders>
            <w:vAlign w:val="center"/>
          </w:tcPr>
          <w:p w:rsidR="00301724" w:rsidRDefault="00130132">
            <w:pPr>
              <w:spacing w:before="40" w:after="40"/>
              <w:ind w:left="40" w:right="40"/>
              <w:jc w:val="left"/>
              <w:rPr>
                <w:rFonts w:ascii="微软雅黑" w:eastAsia="微软雅黑" w:hAnsi="微软雅黑" w:cs="微软雅黑"/>
                <w:color w:val="000000"/>
                <w:sz w:val="18"/>
              </w:rPr>
            </w:pPr>
            <w:r>
              <w:rPr>
                <w:rFonts w:ascii="微软雅黑" w:eastAsia="微软雅黑" w:hAnsi="微软雅黑" w:cs="微软雅黑" w:hint="eastAsia"/>
                <w:color w:val="000000"/>
                <w:sz w:val="18"/>
              </w:rPr>
              <w:t>10</w:t>
            </w:r>
          </w:p>
        </w:tc>
        <w:tc>
          <w:tcPr>
            <w:tcW w:w="680" w:type="dxa"/>
            <w:tcBorders>
              <w:top w:val="single" w:sz="8" w:space="0" w:color="000000"/>
              <w:left w:val="single" w:sz="8" w:space="0" w:color="000000"/>
              <w:bottom w:val="single" w:sz="8" w:space="0" w:color="000000"/>
              <w:right w:val="single" w:sz="8" w:space="0" w:color="000000"/>
            </w:tcBorders>
            <w:vAlign w:val="center"/>
          </w:tcPr>
          <w:p w:rsidR="00301724" w:rsidRDefault="00130132">
            <w:pPr>
              <w:spacing w:before="40" w:after="40"/>
              <w:ind w:left="40" w:right="40"/>
              <w:jc w:val="right"/>
              <w:rPr>
                <w:rFonts w:ascii="微软雅黑" w:eastAsia="微软雅黑" w:hAnsi="微软雅黑" w:cs="微软雅黑"/>
                <w:color w:val="000000"/>
                <w:sz w:val="18"/>
              </w:rPr>
            </w:pPr>
            <w:r>
              <w:rPr>
                <w:rFonts w:ascii="微软雅黑" w:eastAsia="微软雅黑" w:hAnsi="微软雅黑" w:cs="微软雅黑" w:hint="eastAsia"/>
                <w:color w:val="000000"/>
                <w:sz w:val="18"/>
              </w:rPr>
              <w:t>10.00</w:t>
            </w:r>
          </w:p>
        </w:tc>
        <w:tc>
          <w:tcPr>
            <w:tcW w:w="907" w:type="dxa"/>
            <w:tcBorders>
              <w:top w:val="single" w:sz="8" w:space="0" w:color="000000"/>
              <w:left w:val="single" w:sz="8" w:space="0" w:color="000000"/>
              <w:bottom w:val="single" w:sz="8" w:space="0" w:color="000000"/>
              <w:right w:val="single" w:sz="8" w:space="0" w:color="000000"/>
            </w:tcBorders>
            <w:vAlign w:val="center"/>
          </w:tcPr>
          <w:p w:rsidR="00301724" w:rsidRDefault="00130132">
            <w:pPr>
              <w:spacing w:before="40" w:after="40"/>
              <w:ind w:left="40" w:right="40"/>
              <w:jc w:val="right"/>
              <w:rPr>
                <w:rFonts w:ascii="微软雅黑" w:eastAsia="微软雅黑" w:hAnsi="微软雅黑" w:cs="微软雅黑"/>
                <w:color w:val="000000"/>
                <w:sz w:val="18"/>
              </w:rPr>
            </w:pPr>
            <w:r>
              <w:rPr>
                <w:rFonts w:ascii="微软雅黑" w:eastAsia="微软雅黑" w:hAnsi="微软雅黑" w:cs="微软雅黑" w:hint="eastAsia"/>
                <w:color w:val="000000"/>
                <w:sz w:val="18"/>
              </w:rPr>
              <w:t>10.00</w:t>
            </w:r>
          </w:p>
        </w:tc>
        <w:tc>
          <w:tcPr>
            <w:tcW w:w="2608" w:type="dxa"/>
            <w:tcBorders>
              <w:top w:val="single" w:sz="8" w:space="0" w:color="000000"/>
              <w:left w:val="single" w:sz="8" w:space="0" w:color="000000"/>
              <w:bottom w:val="single" w:sz="8" w:space="0" w:color="000000"/>
              <w:right w:val="single" w:sz="8" w:space="0" w:color="000000"/>
            </w:tcBorders>
            <w:vAlign w:val="center"/>
          </w:tcPr>
          <w:p w:rsidR="00301724" w:rsidRDefault="00301724">
            <w:pPr>
              <w:spacing w:before="40" w:after="40"/>
              <w:ind w:left="40" w:right="40"/>
              <w:jc w:val="left"/>
              <w:rPr>
                <w:rFonts w:ascii="微软雅黑" w:eastAsia="微软雅黑" w:hAnsi="微软雅黑" w:cs="微软雅黑"/>
                <w:color w:val="000000"/>
                <w:sz w:val="18"/>
              </w:rPr>
            </w:pPr>
          </w:p>
        </w:tc>
      </w:tr>
      <w:tr w:rsidR="00301724">
        <w:tblPrEx>
          <w:tblCellMar>
            <w:top w:w="0" w:type="dxa"/>
            <w:bottom w:w="0" w:type="dxa"/>
          </w:tblCellMar>
        </w:tblPrEx>
        <w:trPr>
          <w:trHeight w:val="424"/>
        </w:trPr>
        <w:tc>
          <w:tcPr>
            <w:tcW w:w="944" w:type="dxa"/>
            <w:vMerge/>
            <w:tcBorders>
              <w:top w:val="single" w:sz="8" w:space="0" w:color="000000"/>
              <w:left w:val="single" w:sz="8" w:space="0" w:color="000000"/>
              <w:bottom w:val="single" w:sz="8" w:space="0" w:color="000000"/>
              <w:right w:val="single" w:sz="8" w:space="0" w:color="000000"/>
            </w:tcBorders>
            <w:vAlign w:val="center"/>
          </w:tcPr>
          <w:p w:rsidR="00301724" w:rsidRDefault="00301724">
            <w:pPr>
              <w:spacing w:line="1" w:lineRule="exact"/>
            </w:pPr>
          </w:p>
        </w:tc>
        <w:tc>
          <w:tcPr>
            <w:tcW w:w="2268" w:type="dxa"/>
            <w:vMerge/>
            <w:tcBorders>
              <w:top w:val="single" w:sz="8" w:space="0" w:color="000000"/>
              <w:left w:val="single" w:sz="8" w:space="0" w:color="000000"/>
              <w:bottom w:val="single" w:sz="8" w:space="0" w:color="000000"/>
              <w:right w:val="single" w:sz="8" w:space="0" w:color="000000"/>
            </w:tcBorders>
            <w:vAlign w:val="center"/>
          </w:tcPr>
          <w:p w:rsidR="00301724" w:rsidRDefault="00301724">
            <w:pPr>
              <w:spacing w:line="1" w:lineRule="exact"/>
            </w:pPr>
          </w:p>
        </w:tc>
        <w:tc>
          <w:tcPr>
            <w:tcW w:w="1587" w:type="dxa"/>
            <w:tcBorders>
              <w:top w:val="single" w:sz="8" w:space="0" w:color="000000"/>
              <w:left w:val="single" w:sz="8" w:space="0" w:color="000000"/>
              <w:bottom w:val="single" w:sz="8" w:space="0" w:color="000000"/>
              <w:right w:val="single" w:sz="8" w:space="0" w:color="000000"/>
            </w:tcBorders>
            <w:vAlign w:val="center"/>
          </w:tcPr>
          <w:p w:rsidR="00301724" w:rsidRDefault="00130132">
            <w:pPr>
              <w:spacing w:before="40" w:after="40"/>
              <w:ind w:left="40" w:right="40"/>
              <w:jc w:val="left"/>
              <w:rPr>
                <w:rFonts w:ascii="微软雅黑" w:eastAsia="微软雅黑" w:hAnsi="微软雅黑" w:cs="微软雅黑"/>
                <w:color w:val="000000"/>
                <w:sz w:val="18"/>
              </w:rPr>
            </w:pPr>
            <w:r>
              <w:rPr>
                <w:rFonts w:ascii="微软雅黑" w:eastAsia="微软雅黑" w:hAnsi="微软雅黑" w:cs="微软雅黑" w:hint="eastAsia"/>
                <w:color w:val="000000"/>
                <w:sz w:val="18"/>
              </w:rPr>
              <w:t>时效指标</w:t>
            </w:r>
          </w:p>
        </w:tc>
        <w:tc>
          <w:tcPr>
            <w:tcW w:w="2381" w:type="dxa"/>
            <w:tcBorders>
              <w:top w:val="single" w:sz="8" w:space="0" w:color="000000"/>
              <w:left w:val="single" w:sz="8" w:space="0" w:color="000000"/>
              <w:bottom w:val="single" w:sz="8" w:space="0" w:color="000000"/>
              <w:right w:val="single" w:sz="8" w:space="0" w:color="000000"/>
            </w:tcBorders>
            <w:vAlign w:val="center"/>
          </w:tcPr>
          <w:p w:rsidR="00301724" w:rsidRDefault="00130132">
            <w:pPr>
              <w:spacing w:before="40" w:after="40"/>
              <w:ind w:left="40" w:right="40"/>
              <w:jc w:val="left"/>
              <w:rPr>
                <w:rFonts w:ascii="微软雅黑" w:eastAsia="微软雅黑" w:hAnsi="微软雅黑" w:cs="微软雅黑"/>
                <w:color w:val="000000"/>
                <w:sz w:val="18"/>
              </w:rPr>
            </w:pPr>
            <w:r>
              <w:rPr>
                <w:rFonts w:ascii="微软雅黑" w:eastAsia="微软雅黑" w:hAnsi="微软雅黑" w:cs="微软雅黑" w:hint="eastAsia"/>
                <w:color w:val="000000"/>
                <w:sz w:val="18"/>
              </w:rPr>
              <w:t>完成时间</w:t>
            </w:r>
          </w:p>
        </w:tc>
        <w:tc>
          <w:tcPr>
            <w:tcW w:w="567" w:type="dxa"/>
            <w:tcBorders>
              <w:top w:val="single" w:sz="8" w:space="0" w:color="000000"/>
              <w:left w:val="single" w:sz="8" w:space="0" w:color="000000"/>
              <w:bottom w:val="single" w:sz="8" w:space="0" w:color="000000"/>
              <w:right w:val="single" w:sz="8" w:space="0" w:color="000000"/>
            </w:tcBorders>
            <w:vAlign w:val="center"/>
          </w:tcPr>
          <w:p w:rsidR="00301724" w:rsidRDefault="00130132">
            <w:pPr>
              <w:spacing w:before="40" w:after="40"/>
              <w:ind w:left="40" w:right="40"/>
              <w:jc w:val="center"/>
              <w:rPr>
                <w:rFonts w:ascii="微软雅黑" w:eastAsia="微软雅黑" w:hAnsi="微软雅黑" w:cs="微软雅黑"/>
                <w:color w:val="000000"/>
                <w:sz w:val="18"/>
              </w:rPr>
            </w:pPr>
            <w:r>
              <w:rPr>
                <w:rFonts w:ascii="微软雅黑" w:eastAsia="微软雅黑" w:hAnsi="微软雅黑" w:cs="微软雅黑" w:hint="eastAsia"/>
                <w:color w:val="000000"/>
                <w:sz w:val="18"/>
              </w:rPr>
              <w:t>=</w:t>
            </w:r>
          </w:p>
        </w:tc>
        <w:tc>
          <w:tcPr>
            <w:tcW w:w="1247" w:type="dxa"/>
            <w:tcBorders>
              <w:top w:val="single" w:sz="8" w:space="0" w:color="000000"/>
              <w:left w:val="single" w:sz="8" w:space="0" w:color="000000"/>
              <w:bottom w:val="single" w:sz="8" w:space="0" w:color="000000"/>
              <w:right w:val="single" w:sz="8" w:space="0" w:color="000000"/>
            </w:tcBorders>
            <w:vAlign w:val="center"/>
          </w:tcPr>
          <w:p w:rsidR="00301724" w:rsidRDefault="00130132">
            <w:pPr>
              <w:spacing w:before="40" w:after="40"/>
              <w:ind w:left="40" w:right="40"/>
              <w:jc w:val="left"/>
              <w:rPr>
                <w:rFonts w:ascii="微软雅黑" w:eastAsia="微软雅黑" w:hAnsi="微软雅黑" w:cs="微软雅黑"/>
                <w:color w:val="000000"/>
                <w:sz w:val="18"/>
              </w:rPr>
            </w:pPr>
            <w:r>
              <w:rPr>
                <w:rFonts w:ascii="微软雅黑" w:eastAsia="微软雅黑" w:hAnsi="微软雅黑" w:cs="微软雅黑" w:hint="eastAsia"/>
                <w:color w:val="000000"/>
                <w:sz w:val="18"/>
              </w:rPr>
              <w:t>1</w:t>
            </w:r>
          </w:p>
        </w:tc>
        <w:tc>
          <w:tcPr>
            <w:tcW w:w="567" w:type="dxa"/>
            <w:tcBorders>
              <w:top w:val="single" w:sz="8" w:space="0" w:color="000000"/>
              <w:left w:val="single" w:sz="8" w:space="0" w:color="000000"/>
              <w:bottom w:val="single" w:sz="8" w:space="0" w:color="000000"/>
              <w:right w:val="single" w:sz="8" w:space="0" w:color="000000"/>
            </w:tcBorders>
            <w:vAlign w:val="center"/>
          </w:tcPr>
          <w:p w:rsidR="00301724" w:rsidRDefault="00130132">
            <w:pPr>
              <w:spacing w:before="40" w:after="40"/>
              <w:ind w:left="40" w:right="40"/>
              <w:jc w:val="center"/>
              <w:rPr>
                <w:rFonts w:ascii="微软雅黑" w:eastAsia="微软雅黑" w:hAnsi="微软雅黑" w:cs="微软雅黑"/>
                <w:color w:val="000000"/>
                <w:sz w:val="18"/>
              </w:rPr>
            </w:pPr>
            <w:r>
              <w:rPr>
                <w:rFonts w:ascii="微软雅黑" w:eastAsia="微软雅黑" w:hAnsi="微软雅黑" w:cs="微软雅黑" w:hint="eastAsia"/>
                <w:color w:val="000000"/>
                <w:sz w:val="18"/>
              </w:rPr>
              <w:t>年</w:t>
            </w:r>
          </w:p>
        </w:tc>
        <w:tc>
          <w:tcPr>
            <w:tcW w:w="2154" w:type="dxa"/>
            <w:tcBorders>
              <w:top w:val="single" w:sz="8" w:space="0" w:color="000000"/>
              <w:left w:val="single" w:sz="8" w:space="0" w:color="000000"/>
              <w:bottom w:val="single" w:sz="8" w:space="0" w:color="000000"/>
              <w:right w:val="single" w:sz="8" w:space="0" w:color="000000"/>
            </w:tcBorders>
            <w:vAlign w:val="center"/>
          </w:tcPr>
          <w:p w:rsidR="00301724" w:rsidRDefault="00130132">
            <w:pPr>
              <w:spacing w:before="40" w:after="40"/>
              <w:ind w:left="40" w:right="40"/>
              <w:jc w:val="left"/>
              <w:rPr>
                <w:rFonts w:ascii="微软雅黑" w:eastAsia="微软雅黑" w:hAnsi="微软雅黑" w:cs="微软雅黑"/>
                <w:color w:val="000000"/>
                <w:sz w:val="18"/>
              </w:rPr>
            </w:pPr>
            <w:r>
              <w:rPr>
                <w:rFonts w:ascii="微软雅黑" w:eastAsia="微软雅黑" w:hAnsi="微软雅黑" w:cs="微软雅黑" w:hint="eastAsia"/>
                <w:color w:val="000000"/>
                <w:sz w:val="18"/>
              </w:rPr>
              <w:t>1</w:t>
            </w:r>
          </w:p>
        </w:tc>
        <w:tc>
          <w:tcPr>
            <w:tcW w:w="680" w:type="dxa"/>
            <w:tcBorders>
              <w:top w:val="single" w:sz="8" w:space="0" w:color="000000"/>
              <w:left w:val="single" w:sz="8" w:space="0" w:color="000000"/>
              <w:bottom w:val="single" w:sz="8" w:space="0" w:color="000000"/>
              <w:right w:val="single" w:sz="8" w:space="0" w:color="000000"/>
            </w:tcBorders>
            <w:vAlign w:val="center"/>
          </w:tcPr>
          <w:p w:rsidR="00301724" w:rsidRDefault="00130132">
            <w:pPr>
              <w:spacing w:before="40" w:after="40"/>
              <w:ind w:left="40" w:right="40"/>
              <w:jc w:val="right"/>
              <w:rPr>
                <w:rFonts w:ascii="微软雅黑" w:eastAsia="微软雅黑" w:hAnsi="微软雅黑" w:cs="微软雅黑"/>
                <w:color w:val="000000"/>
                <w:sz w:val="18"/>
              </w:rPr>
            </w:pPr>
            <w:r>
              <w:rPr>
                <w:rFonts w:ascii="微软雅黑" w:eastAsia="微软雅黑" w:hAnsi="微软雅黑" w:cs="微软雅黑" w:hint="eastAsia"/>
                <w:color w:val="000000"/>
                <w:sz w:val="18"/>
              </w:rPr>
              <w:t>30.00</w:t>
            </w:r>
          </w:p>
        </w:tc>
        <w:tc>
          <w:tcPr>
            <w:tcW w:w="907" w:type="dxa"/>
            <w:tcBorders>
              <w:top w:val="single" w:sz="8" w:space="0" w:color="000000"/>
              <w:left w:val="single" w:sz="8" w:space="0" w:color="000000"/>
              <w:bottom w:val="single" w:sz="8" w:space="0" w:color="000000"/>
              <w:right w:val="single" w:sz="8" w:space="0" w:color="000000"/>
            </w:tcBorders>
            <w:vAlign w:val="center"/>
          </w:tcPr>
          <w:p w:rsidR="00301724" w:rsidRDefault="00130132">
            <w:pPr>
              <w:spacing w:before="40" w:after="40"/>
              <w:ind w:left="40" w:right="40"/>
              <w:jc w:val="right"/>
              <w:rPr>
                <w:rFonts w:ascii="微软雅黑" w:eastAsia="微软雅黑" w:hAnsi="微软雅黑" w:cs="微软雅黑"/>
                <w:color w:val="000000"/>
                <w:sz w:val="18"/>
              </w:rPr>
            </w:pPr>
            <w:r>
              <w:rPr>
                <w:rFonts w:ascii="微软雅黑" w:eastAsia="微软雅黑" w:hAnsi="微软雅黑" w:cs="微软雅黑" w:hint="eastAsia"/>
                <w:color w:val="000000"/>
                <w:sz w:val="18"/>
              </w:rPr>
              <w:t>30.00</w:t>
            </w:r>
          </w:p>
        </w:tc>
        <w:tc>
          <w:tcPr>
            <w:tcW w:w="2608" w:type="dxa"/>
            <w:tcBorders>
              <w:top w:val="single" w:sz="8" w:space="0" w:color="000000"/>
              <w:left w:val="single" w:sz="8" w:space="0" w:color="000000"/>
              <w:bottom w:val="single" w:sz="8" w:space="0" w:color="000000"/>
              <w:right w:val="single" w:sz="8" w:space="0" w:color="000000"/>
            </w:tcBorders>
            <w:vAlign w:val="center"/>
          </w:tcPr>
          <w:p w:rsidR="00301724" w:rsidRDefault="00301724">
            <w:pPr>
              <w:spacing w:before="40" w:after="40"/>
              <w:ind w:left="40" w:right="40"/>
              <w:jc w:val="left"/>
              <w:rPr>
                <w:rFonts w:ascii="微软雅黑" w:eastAsia="微软雅黑" w:hAnsi="微软雅黑" w:cs="微软雅黑"/>
                <w:color w:val="000000"/>
                <w:sz w:val="18"/>
              </w:rPr>
            </w:pPr>
          </w:p>
        </w:tc>
      </w:tr>
      <w:tr w:rsidR="00301724">
        <w:tblPrEx>
          <w:tblCellMar>
            <w:top w:w="0" w:type="dxa"/>
            <w:bottom w:w="0" w:type="dxa"/>
          </w:tblCellMar>
        </w:tblPrEx>
        <w:trPr>
          <w:trHeight w:val="424"/>
        </w:trPr>
        <w:tc>
          <w:tcPr>
            <w:tcW w:w="944" w:type="dxa"/>
            <w:vMerge/>
            <w:tcBorders>
              <w:top w:val="single" w:sz="8" w:space="0" w:color="000000"/>
              <w:left w:val="single" w:sz="8" w:space="0" w:color="000000"/>
              <w:bottom w:val="single" w:sz="8" w:space="0" w:color="000000"/>
              <w:right w:val="single" w:sz="8" w:space="0" w:color="000000"/>
            </w:tcBorders>
            <w:vAlign w:val="center"/>
          </w:tcPr>
          <w:p w:rsidR="00301724" w:rsidRDefault="00301724">
            <w:pPr>
              <w:spacing w:line="1" w:lineRule="exact"/>
            </w:pPr>
          </w:p>
        </w:tc>
        <w:tc>
          <w:tcPr>
            <w:tcW w:w="2268" w:type="dxa"/>
            <w:tcBorders>
              <w:top w:val="single" w:sz="8" w:space="0" w:color="000000"/>
              <w:left w:val="single" w:sz="8" w:space="0" w:color="000000"/>
              <w:bottom w:val="single" w:sz="8" w:space="0" w:color="000000"/>
              <w:right w:val="single" w:sz="8" w:space="0" w:color="000000"/>
            </w:tcBorders>
            <w:vAlign w:val="center"/>
          </w:tcPr>
          <w:p w:rsidR="00301724" w:rsidRDefault="00130132">
            <w:pPr>
              <w:spacing w:before="40" w:after="40"/>
              <w:ind w:left="40" w:right="40"/>
              <w:jc w:val="center"/>
              <w:rPr>
                <w:rFonts w:ascii="微软雅黑" w:eastAsia="微软雅黑" w:hAnsi="微软雅黑" w:cs="微软雅黑"/>
                <w:color w:val="000000"/>
                <w:sz w:val="18"/>
              </w:rPr>
            </w:pPr>
            <w:r>
              <w:rPr>
                <w:rFonts w:ascii="微软雅黑" w:eastAsia="微软雅黑" w:hAnsi="微软雅黑" w:cs="微软雅黑" w:hint="eastAsia"/>
                <w:color w:val="000000"/>
                <w:sz w:val="18"/>
              </w:rPr>
              <w:t>成本指标</w:t>
            </w:r>
          </w:p>
        </w:tc>
        <w:tc>
          <w:tcPr>
            <w:tcW w:w="1587" w:type="dxa"/>
            <w:tcBorders>
              <w:top w:val="single" w:sz="8" w:space="0" w:color="000000"/>
              <w:left w:val="single" w:sz="8" w:space="0" w:color="000000"/>
              <w:bottom w:val="single" w:sz="8" w:space="0" w:color="000000"/>
              <w:right w:val="single" w:sz="8" w:space="0" w:color="000000"/>
            </w:tcBorders>
            <w:vAlign w:val="center"/>
          </w:tcPr>
          <w:p w:rsidR="00301724" w:rsidRDefault="00130132">
            <w:pPr>
              <w:spacing w:before="40" w:after="40"/>
              <w:ind w:left="40" w:right="40"/>
              <w:jc w:val="left"/>
              <w:rPr>
                <w:rFonts w:ascii="微软雅黑" w:eastAsia="微软雅黑" w:hAnsi="微软雅黑" w:cs="微软雅黑"/>
                <w:color w:val="000000"/>
                <w:sz w:val="18"/>
              </w:rPr>
            </w:pPr>
            <w:r>
              <w:rPr>
                <w:rFonts w:ascii="微软雅黑" w:eastAsia="微软雅黑" w:hAnsi="微软雅黑" w:cs="微软雅黑" w:hint="eastAsia"/>
                <w:color w:val="000000"/>
                <w:sz w:val="18"/>
              </w:rPr>
              <w:t>经济成本指标</w:t>
            </w:r>
          </w:p>
        </w:tc>
        <w:tc>
          <w:tcPr>
            <w:tcW w:w="2381" w:type="dxa"/>
            <w:tcBorders>
              <w:top w:val="single" w:sz="8" w:space="0" w:color="000000"/>
              <w:left w:val="single" w:sz="8" w:space="0" w:color="000000"/>
              <w:bottom w:val="single" w:sz="8" w:space="0" w:color="000000"/>
              <w:right w:val="single" w:sz="8" w:space="0" w:color="000000"/>
            </w:tcBorders>
            <w:vAlign w:val="center"/>
          </w:tcPr>
          <w:p w:rsidR="00301724" w:rsidRDefault="00130132">
            <w:pPr>
              <w:spacing w:before="40" w:after="40"/>
              <w:ind w:left="40" w:right="40"/>
              <w:jc w:val="left"/>
              <w:rPr>
                <w:rFonts w:ascii="微软雅黑" w:eastAsia="微软雅黑" w:hAnsi="微软雅黑" w:cs="微软雅黑"/>
                <w:color w:val="000000"/>
                <w:sz w:val="18"/>
              </w:rPr>
            </w:pPr>
            <w:r>
              <w:rPr>
                <w:rFonts w:ascii="微软雅黑" w:eastAsia="微软雅黑" w:hAnsi="微软雅黑" w:cs="微软雅黑" w:hint="eastAsia"/>
                <w:color w:val="000000"/>
                <w:sz w:val="18"/>
              </w:rPr>
              <w:t>办案开支成本</w:t>
            </w:r>
          </w:p>
        </w:tc>
        <w:tc>
          <w:tcPr>
            <w:tcW w:w="567" w:type="dxa"/>
            <w:tcBorders>
              <w:top w:val="single" w:sz="8" w:space="0" w:color="000000"/>
              <w:left w:val="single" w:sz="8" w:space="0" w:color="000000"/>
              <w:bottom w:val="single" w:sz="8" w:space="0" w:color="000000"/>
              <w:right w:val="single" w:sz="8" w:space="0" w:color="000000"/>
            </w:tcBorders>
            <w:vAlign w:val="center"/>
          </w:tcPr>
          <w:p w:rsidR="00301724" w:rsidRDefault="00130132">
            <w:pPr>
              <w:spacing w:before="40" w:after="40"/>
              <w:ind w:left="40" w:right="40"/>
              <w:jc w:val="center"/>
              <w:rPr>
                <w:rFonts w:ascii="微软雅黑" w:eastAsia="微软雅黑" w:hAnsi="微软雅黑" w:cs="微软雅黑"/>
                <w:color w:val="000000"/>
                <w:sz w:val="18"/>
              </w:rPr>
            </w:pPr>
            <w:r>
              <w:rPr>
                <w:rFonts w:ascii="微软雅黑" w:eastAsia="微软雅黑" w:hAnsi="微软雅黑" w:cs="微软雅黑" w:hint="eastAsia"/>
                <w:color w:val="000000"/>
                <w:sz w:val="18"/>
              </w:rPr>
              <w:t>=</w:t>
            </w:r>
          </w:p>
        </w:tc>
        <w:tc>
          <w:tcPr>
            <w:tcW w:w="1247" w:type="dxa"/>
            <w:tcBorders>
              <w:top w:val="single" w:sz="8" w:space="0" w:color="000000"/>
              <w:left w:val="single" w:sz="8" w:space="0" w:color="000000"/>
              <w:bottom w:val="single" w:sz="8" w:space="0" w:color="000000"/>
              <w:right w:val="single" w:sz="8" w:space="0" w:color="000000"/>
            </w:tcBorders>
            <w:vAlign w:val="center"/>
          </w:tcPr>
          <w:p w:rsidR="00301724" w:rsidRDefault="00130132">
            <w:pPr>
              <w:spacing w:before="40" w:after="40"/>
              <w:ind w:left="40" w:right="40"/>
              <w:jc w:val="left"/>
              <w:rPr>
                <w:rFonts w:ascii="微软雅黑" w:eastAsia="微软雅黑" w:hAnsi="微软雅黑" w:cs="微软雅黑"/>
                <w:color w:val="000000"/>
                <w:sz w:val="18"/>
              </w:rPr>
            </w:pPr>
            <w:r>
              <w:rPr>
                <w:rFonts w:ascii="微软雅黑" w:eastAsia="微软雅黑" w:hAnsi="微软雅黑" w:cs="微软雅黑" w:hint="eastAsia"/>
                <w:color w:val="000000"/>
                <w:sz w:val="18"/>
              </w:rPr>
              <w:t>32</w:t>
            </w:r>
          </w:p>
        </w:tc>
        <w:tc>
          <w:tcPr>
            <w:tcW w:w="567" w:type="dxa"/>
            <w:tcBorders>
              <w:top w:val="single" w:sz="8" w:space="0" w:color="000000"/>
              <w:left w:val="single" w:sz="8" w:space="0" w:color="000000"/>
              <w:bottom w:val="single" w:sz="8" w:space="0" w:color="000000"/>
              <w:right w:val="single" w:sz="8" w:space="0" w:color="000000"/>
            </w:tcBorders>
            <w:vAlign w:val="center"/>
          </w:tcPr>
          <w:p w:rsidR="00301724" w:rsidRDefault="00130132">
            <w:pPr>
              <w:spacing w:before="40" w:after="40"/>
              <w:ind w:left="40" w:right="40"/>
              <w:jc w:val="center"/>
              <w:rPr>
                <w:rFonts w:ascii="微软雅黑" w:eastAsia="微软雅黑" w:hAnsi="微软雅黑" w:cs="微软雅黑"/>
                <w:color w:val="000000"/>
                <w:sz w:val="18"/>
              </w:rPr>
            </w:pPr>
            <w:r>
              <w:rPr>
                <w:rFonts w:ascii="微软雅黑" w:eastAsia="微软雅黑" w:hAnsi="微软雅黑" w:cs="微软雅黑" w:hint="eastAsia"/>
                <w:color w:val="000000"/>
                <w:sz w:val="18"/>
              </w:rPr>
              <w:t>万元</w:t>
            </w:r>
          </w:p>
        </w:tc>
        <w:tc>
          <w:tcPr>
            <w:tcW w:w="2154" w:type="dxa"/>
            <w:tcBorders>
              <w:top w:val="single" w:sz="8" w:space="0" w:color="000000"/>
              <w:left w:val="single" w:sz="8" w:space="0" w:color="000000"/>
              <w:bottom w:val="single" w:sz="8" w:space="0" w:color="000000"/>
              <w:right w:val="single" w:sz="8" w:space="0" w:color="000000"/>
            </w:tcBorders>
            <w:vAlign w:val="center"/>
          </w:tcPr>
          <w:p w:rsidR="00301724" w:rsidRDefault="00130132">
            <w:pPr>
              <w:spacing w:before="40" w:after="40"/>
              <w:ind w:left="40" w:right="40"/>
              <w:jc w:val="left"/>
              <w:rPr>
                <w:rFonts w:ascii="微软雅黑" w:eastAsia="微软雅黑" w:hAnsi="微软雅黑" w:cs="微软雅黑"/>
                <w:color w:val="000000"/>
                <w:sz w:val="18"/>
              </w:rPr>
            </w:pPr>
            <w:r>
              <w:rPr>
                <w:rFonts w:ascii="微软雅黑" w:eastAsia="微软雅黑" w:hAnsi="微软雅黑" w:cs="微软雅黑" w:hint="eastAsia"/>
                <w:color w:val="000000"/>
                <w:sz w:val="18"/>
              </w:rPr>
              <w:t>32</w:t>
            </w:r>
          </w:p>
        </w:tc>
        <w:tc>
          <w:tcPr>
            <w:tcW w:w="680" w:type="dxa"/>
            <w:tcBorders>
              <w:top w:val="single" w:sz="8" w:space="0" w:color="000000"/>
              <w:left w:val="single" w:sz="8" w:space="0" w:color="000000"/>
              <w:bottom w:val="single" w:sz="8" w:space="0" w:color="000000"/>
              <w:right w:val="single" w:sz="8" w:space="0" w:color="000000"/>
            </w:tcBorders>
            <w:vAlign w:val="center"/>
          </w:tcPr>
          <w:p w:rsidR="00301724" w:rsidRDefault="00130132">
            <w:pPr>
              <w:spacing w:before="40" w:after="40"/>
              <w:ind w:left="40" w:right="40"/>
              <w:jc w:val="right"/>
              <w:rPr>
                <w:rFonts w:ascii="微软雅黑" w:eastAsia="微软雅黑" w:hAnsi="微软雅黑" w:cs="微软雅黑"/>
                <w:color w:val="000000"/>
                <w:sz w:val="18"/>
              </w:rPr>
            </w:pPr>
            <w:r>
              <w:rPr>
                <w:rFonts w:ascii="微软雅黑" w:eastAsia="微软雅黑" w:hAnsi="微软雅黑" w:cs="微软雅黑" w:hint="eastAsia"/>
                <w:color w:val="000000"/>
                <w:sz w:val="18"/>
              </w:rPr>
              <w:t>10.00</w:t>
            </w:r>
          </w:p>
        </w:tc>
        <w:tc>
          <w:tcPr>
            <w:tcW w:w="907" w:type="dxa"/>
            <w:tcBorders>
              <w:top w:val="single" w:sz="8" w:space="0" w:color="000000"/>
              <w:left w:val="single" w:sz="8" w:space="0" w:color="000000"/>
              <w:bottom w:val="single" w:sz="8" w:space="0" w:color="000000"/>
              <w:right w:val="single" w:sz="8" w:space="0" w:color="000000"/>
            </w:tcBorders>
            <w:vAlign w:val="center"/>
          </w:tcPr>
          <w:p w:rsidR="00301724" w:rsidRDefault="00130132">
            <w:pPr>
              <w:spacing w:before="40" w:after="40"/>
              <w:ind w:left="40" w:right="40"/>
              <w:jc w:val="right"/>
              <w:rPr>
                <w:rFonts w:ascii="微软雅黑" w:eastAsia="微软雅黑" w:hAnsi="微软雅黑" w:cs="微软雅黑"/>
                <w:color w:val="000000"/>
                <w:sz w:val="18"/>
              </w:rPr>
            </w:pPr>
            <w:r>
              <w:rPr>
                <w:rFonts w:ascii="微软雅黑" w:eastAsia="微软雅黑" w:hAnsi="微软雅黑" w:cs="微软雅黑" w:hint="eastAsia"/>
                <w:color w:val="000000"/>
                <w:sz w:val="18"/>
              </w:rPr>
              <w:t>10.00</w:t>
            </w:r>
          </w:p>
        </w:tc>
        <w:tc>
          <w:tcPr>
            <w:tcW w:w="2608" w:type="dxa"/>
            <w:tcBorders>
              <w:top w:val="single" w:sz="8" w:space="0" w:color="000000"/>
              <w:left w:val="single" w:sz="8" w:space="0" w:color="000000"/>
              <w:bottom w:val="single" w:sz="8" w:space="0" w:color="000000"/>
              <w:right w:val="single" w:sz="8" w:space="0" w:color="000000"/>
            </w:tcBorders>
            <w:vAlign w:val="center"/>
          </w:tcPr>
          <w:p w:rsidR="00301724" w:rsidRDefault="00301724">
            <w:pPr>
              <w:spacing w:before="40" w:after="40"/>
              <w:ind w:left="40" w:right="40"/>
              <w:jc w:val="left"/>
              <w:rPr>
                <w:rFonts w:ascii="微软雅黑" w:eastAsia="微软雅黑" w:hAnsi="微软雅黑" w:cs="微软雅黑"/>
                <w:color w:val="000000"/>
                <w:sz w:val="18"/>
              </w:rPr>
            </w:pPr>
          </w:p>
        </w:tc>
      </w:tr>
      <w:tr w:rsidR="00301724">
        <w:tblPrEx>
          <w:tblCellMar>
            <w:top w:w="0" w:type="dxa"/>
            <w:bottom w:w="0" w:type="dxa"/>
          </w:tblCellMar>
        </w:tblPrEx>
        <w:trPr>
          <w:trHeight w:val="424"/>
        </w:trPr>
        <w:tc>
          <w:tcPr>
            <w:tcW w:w="944" w:type="dxa"/>
            <w:vMerge/>
            <w:tcBorders>
              <w:top w:val="single" w:sz="8" w:space="0" w:color="000000"/>
              <w:left w:val="single" w:sz="8" w:space="0" w:color="000000"/>
              <w:bottom w:val="single" w:sz="8" w:space="0" w:color="000000"/>
              <w:right w:val="single" w:sz="8" w:space="0" w:color="000000"/>
            </w:tcBorders>
            <w:vAlign w:val="center"/>
          </w:tcPr>
          <w:p w:rsidR="00301724" w:rsidRDefault="00301724">
            <w:pPr>
              <w:spacing w:line="1" w:lineRule="exact"/>
            </w:pPr>
          </w:p>
        </w:tc>
        <w:tc>
          <w:tcPr>
            <w:tcW w:w="2268" w:type="dxa"/>
            <w:tcBorders>
              <w:top w:val="single" w:sz="8" w:space="0" w:color="000000"/>
              <w:left w:val="single" w:sz="8" w:space="0" w:color="000000"/>
              <w:bottom w:val="single" w:sz="8" w:space="0" w:color="000000"/>
              <w:right w:val="single" w:sz="8" w:space="0" w:color="000000"/>
            </w:tcBorders>
            <w:vAlign w:val="center"/>
          </w:tcPr>
          <w:p w:rsidR="00301724" w:rsidRDefault="00130132">
            <w:pPr>
              <w:spacing w:before="40" w:after="40"/>
              <w:ind w:left="40" w:right="40"/>
              <w:jc w:val="center"/>
              <w:rPr>
                <w:rFonts w:ascii="微软雅黑" w:eastAsia="微软雅黑" w:hAnsi="微软雅黑" w:cs="微软雅黑"/>
                <w:color w:val="000000"/>
                <w:sz w:val="18"/>
              </w:rPr>
            </w:pPr>
            <w:r>
              <w:rPr>
                <w:rFonts w:ascii="微软雅黑" w:eastAsia="微软雅黑" w:hAnsi="微软雅黑" w:cs="微软雅黑" w:hint="eastAsia"/>
                <w:color w:val="000000"/>
                <w:sz w:val="18"/>
              </w:rPr>
              <w:t>效益指标</w:t>
            </w:r>
          </w:p>
        </w:tc>
        <w:tc>
          <w:tcPr>
            <w:tcW w:w="1587" w:type="dxa"/>
            <w:tcBorders>
              <w:top w:val="single" w:sz="8" w:space="0" w:color="000000"/>
              <w:left w:val="single" w:sz="8" w:space="0" w:color="000000"/>
              <w:bottom w:val="single" w:sz="8" w:space="0" w:color="000000"/>
              <w:right w:val="single" w:sz="8" w:space="0" w:color="000000"/>
            </w:tcBorders>
            <w:vAlign w:val="center"/>
          </w:tcPr>
          <w:p w:rsidR="00301724" w:rsidRDefault="00130132">
            <w:pPr>
              <w:spacing w:before="40" w:after="40"/>
              <w:ind w:left="40" w:right="40"/>
              <w:jc w:val="left"/>
              <w:rPr>
                <w:rFonts w:ascii="微软雅黑" w:eastAsia="微软雅黑" w:hAnsi="微软雅黑" w:cs="微软雅黑"/>
                <w:color w:val="000000"/>
                <w:sz w:val="18"/>
              </w:rPr>
            </w:pPr>
            <w:r>
              <w:rPr>
                <w:rFonts w:ascii="微软雅黑" w:eastAsia="微软雅黑" w:hAnsi="微软雅黑" w:cs="微软雅黑" w:hint="eastAsia"/>
                <w:color w:val="000000"/>
                <w:sz w:val="18"/>
              </w:rPr>
              <w:t>社会效益指标</w:t>
            </w:r>
          </w:p>
        </w:tc>
        <w:tc>
          <w:tcPr>
            <w:tcW w:w="2381" w:type="dxa"/>
            <w:tcBorders>
              <w:top w:val="single" w:sz="8" w:space="0" w:color="000000"/>
              <w:left w:val="single" w:sz="8" w:space="0" w:color="000000"/>
              <w:bottom w:val="single" w:sz="8" w:space="0" w:color="000000"/>
              <w:right w:val="single" w:sz="8" w:space="0" w:color="000000"/>
            </w:tcBorders>
            <w:vAlign w:val="center"/>
          </w:tcPr>
          <w:p w:rsidR="00301724" w:rsidRDefault="00130132">
            <w:pPr>
              <w:spacing w:before="40" w:after="40"/>
              <w:ind w:left="40" w:right="40"/>
              <w:jc w:val="left"/>
              <w:rPr>
                <w:rFonts w:ascii="微软雅黑" w:eastAsia="微软雅黑" w:hAnsi="微软雅黑" w:cs="微软雅黑"/>
                <w:color w:val="000000"/>
                <w:sz w:val="18"/>
              </w:rPr>
            </w:pPr>
            <w:r>
              <w:rPr>
                <w:rFonts w:ascii="微软雅黑" w:eastAsia="微软雅黑" w:hAnsi="微软雅黑" w:cs="微软雅黑" w:hint="eastAsia"/>
                <w:color w:val="000000"/>
                <w:sz w:val="18"/>
              </w:rPr>
              <w:t>夯实党的执政根基，维护国家安全稳定</w:t>
            </w:r>
          </w:p>
        </w:tc>
        <w:tc>
          <w:tcPr>
            <w:tcW w:w="567" w:type="dxa"/>
            <w:tcBorders>
              <w:top w:val="single" w:sz="8" w:space="0" w:color="000000"/>
              <w:left w:val="single" w:sz="8" w:space="0" w:color="000000"/>
              <w:bottom w:val="single" w:sz="8" w:space="0" w:color="000000"/>
              <w:right w:val="single" w:sz="8" w:space="0" w:color="000000"/>
            </w:tcBorders>
            <w:vAlign w:val="center"/>
          </w:tcPr>
          <w:p w:rsidR="00301724" w:rsidRDefault="00130132">
            <w:pPr>
              <w:spacing w:before="40" w:after="40"/>
              <w:ind w:left="40" w:right="40"/>
              <w:jc w:val="center"/>
              <w:rPr>
                <w:rFonts w:ascii="微软雅黑" w:eastAsia="微软雅黑" w:hAnsi="微软雅黑" w:cs="微软雅黑"/>
                <w:color w:val="000000"/>
                <w:sz w:val="18"/>
              </w:rPr>
            </w:pPr>
            <w:r>
              <w:rPr>
                <w:rFonts w:ascii="微软雅黑" w:eastAsia="微软雅黑" w:hAnsi="微软雅黑" w:cs="微软雅黑" w:hint="eastAsia"/>
                <w:color w:val="000000"/>
                <w:sz w:val="18"/>
              </w:rPr>
              <w:t>定性</w:t>
            </w:r>
          </w:p>
        </w:tc>
        <w:tc>
          <w:tcPr>
            <w:tcW w:w="1247" w:type="dxa"/>
            <w:tcBorders>
              <w:top w:val="single" w:sz="8" w:space="0" w:color="000000"/>
              <w:left w:val="single" w:sz="8" w:space="0" w:color="000000"/>
              <w:bottom w:val="single" w:sz="8" w:space="0" w:color="000000"/>
              <w:right w:val="single" w:sz="8" w:space="0" w:color="000000"/>
            </w:tcBorders>
            <w:vAlign w:val="center"/>
          </w:tcPr>
          <w:p w:rsidR="00301724" w:rsidRDefault="00130132">
            <w:pPr>
              <w:spacing w:before="40" w:after="40"/>
              <w:ind w:left="40" w:right="40"/>
              <w:jc w:val="left"/>
              <w:rPr>
                <w:rFonts w:ascii="微软雅黑" w:eastAsia="微软雅黑" w:hAnsi="微软雅黑" w:cs="微软雅黑"/>
                <w:color w:val="000000"/>
                <w:sz w:val="18"/>
              </w:rPr>
            </w:pPr>
            <w:r>
              <w:rPr>
                <w:rFonts w:ascii="微软雅黑" w:eastAsia="微软雅黑" w:hAnsi="微软雅黑" w:cs="微软雅黑" w:hint="eastAsia"/>
                <w:color w:val="000000"/>
                <w:sz w:val="18"/>
              </w:rPr>
              <w:t>好坏</w:t>
            </w:r>
          </w:p>
        </w:tc>
        <w:tc>
          <w:tcPr>
            <w:tcW w:w="567" w:type="dxa"/>
            <w:tcBorders>
              <w:top w:val="single" w:sz="8" w:space="0" w:color="000000"/>
              <w:left w:val="single" w:sz="8" w:space="0" w:color="000000"/>
              <w:bottom w:val="single" w:sz="8" w:space="0" w:color="000000"/>
              <w:right w:val="single" w:sz="8" w:space="0" w:color="000000"/>
            </w:tcBorders>
            <w:vAlign w:val="center"/>
          </w:tcPr>
          <w:p w:rsidR="00301724" w:rsidRDefault="00301724">
            <w:pPr>
              <w:spacing w:before="40" w:after="40"/>
              <w:ind w:left="40" w:right="40"/>
              <w:jc w:val="center"/>
              <w:rPr>
                <w:rFonts w:ascii="微软雅黑" w:eastAsia="微软雅黑" w:hAnsi="微软雅黑" w:cs="微软雅黑"/>
                <w:color w:val="000000"/>
                <w:sz w:val="18"/>
              </w:rPr>
            </w:pPr>
          </w:p>
        </w:tc>
        <w:tc>
          <w:tcPr>
            <w:tcW w:w="2154" w:type="dxa"/>
            <w:tcBorders>
              <w:top w:val="single" w:sz="8" w:space="0" w:color="000000"/>
              <w:left w:val="single" w:sz="8" w:space="0" w:color="000000"/>
              <w:bottom w:val="single" w:sz="8" w:space="0" w:color="000000"/>
              <w:right w:val="single" w:sz="8" w:space="0" w:color="000000"/>
            </w:tcBorders>
            <w:vAlign w:val="center"/>
          </w:tcPr>
          <w:p w:rsidR="00301724" w:rsidRDefault="00130132">
            <w:pPr>
              <w:spacing w:before="40" w:after="40"/>
              <w:ind w:left="40" w:right="40"/>
              <w:jc w:val="left"/>
              <w:rPr>
                <w:rFonts w:ascii="微软雅黑" w:eastAsia="微软雅黑" w:hAnsi="微软雅黑" w:cs="微软雅黑"/>
                <w:color w:val="000000"/>
                <w:sz w:val="18"/>
              </w:rPr>
            </w:pPr>
            <w:r>
              <w:rPr>
                <w:rFonts w:ascii="微软雅黑" w:eastAsia="微软雅黑" w:hAnsi="微软雅黑" w:cs="微软雅黑" w:hint="eastAsia"/>
                <w:color w:val="000000"/>
                <w:sz w:val="18"/>
              </w:rPr>
              <w:t>好</w:t>
            </w:r>
          </w:p>
        </w:tc>
        <w:tc>
          <w:tcPr>
            <w:tcW w:w="680" w:type="dxa"/>
            <w:tcBorders>
              <w:top w:val="single" w:sz="8" w:space="0" w:color="000000"/>
              <w:left w:val="single" w:sz="8" w:space="0" w:color="000000"/>
              <w:bottom w:val="single" w:sz="8" w:space="0" w:color="000000"/>
              <w:right w:val="single" w:sz="8" w:space="0" w:color="000000"/>
            </w:tcBorders>
            <w:vAlign w:val="center"/>
          </w:tcPr>
          <w:p w:rsidR="00301724" w:rsidRDefault="00130132">
            <w:pPr>
              <w:spacing w:before="40" w:after="40"/>
              <w:ind w:left="40" w:right="40"/>
              <w:jc w:val="right"/>
              <w:rPr>
                <w:rFonts w:ascii="微软雅黑" w:eastAsia="微软雅黑" w:hAnsi="微软雅黑" w:cs="微软雅黑"/>
                <w:color w:val="000000"/>
                <w:sz w:val="18"/>
              </w:rPr>
            </w:pPr>
            <w:r>
              <w:rPr>
                <w:rFonts w:ascii="微软雅黑" w:eastAsia="微软雅黑" w:hAnsi="微软雅黑" w:cs="微软雅黑" w:hint="eastAsia"/>
                <w:color w:val="000000"/>
                <w:sz w:val="18"/>
              </w:rPr>
              <w:t>30.00</w:t>
            </w:r>
          </w:p>
        </w:tc>
        <w:tc>
          <w:tcPr>
            <w:tcW w:w="907" w:type="dxa"/>
            <w:tcBorders>
              <w:top w:val="single" w:sz="8" w:space="0" w:color="000000"/>
              <w:left w:val="single" w:sz="8" w:space="0" w:color="000000"/>
              <w:bottom w:val="single" w:sz="8" w:space="0" w:color="000000"/>
              <w:right w:val="single" w:sz="8" w:space="0" w:color="000000"/>
            </w:tcBorders>
            <w:vAlign w:val="center"/>
          </w:tcPr>
          <w:p w:rsidR="00301724" w:rsidRDefault="00130132">
            <w:pPr>
              <w:spacing w:before="40" w:after="40"/>
              <w:ind w:left="40" w:right="40"/>
              <w:jc w:val="right"/>
              <w:rPr>
                <w:rFonts w:ascii="微软雅黑" w:eastAsia="微软雅黑" w:hAnsi="微软雅黑" w:cs="微软雅黑"/>
                <w:color w:val="000000"/>
                <w:sz w:val="18"/>
              </w:rPr>
            </w:pPr>
            <w:r>
              <w:rPr>
                <w:rFonts w:ascii="微软雅黑" w:eastAsia="微软雅黑" w:hAnsi="微软雅黑" w:cs="微软雅黑" w:hint="eastAsia"/>
                <w:color w:val="000000"/>
                <w:sz w:val="18"/>
              </w:rPr>
              <w:t>30.00</w:t>
            </w:r>
          </w:p>
        </w:tc>
        <w:tc>
          <w:tcPr>
            <w:tcW w:w="2608" w:type="dxa"/>
            <w:tcBorders>
              <w:top w:val="single" w:sz="8" w:space="0" w:color="000000"/>
              <w:left w:val="single" w:sz="8" w:space="0" w:color="000000"/>
              <w:bottom w:val="single" w:sz="8" w:space="0" w:color="000000"/>
              <w:right w:val="single" w:sz="8" w:space="0" w:color="000000"/>
            </w:tcBorders>
            <w:vAlign w:val="center"/>
          </w:tcPr>
          <w:p w:rsidR="00301724" w:rsidRDefault="00301724">
            <w:pPr>
              <w:spacing w:before="40" w:after="40"/>
              <w:ind w:left="40" w:right="40"/>
              <w:jc w:val="left"/>
              <w:rPr>
                <w:rFonts w:ascii="微软雅黑" w:eastAsia="微软雅黑" w:hAnsi="微软雅黑" w:cs="微软雅黑"/>
                <w:color w:val="000000"/>
                <w:sz w:val="18"/>
              </w:rPr>
            </w:pPr>
          </w:p>
        </w:tc>
      </w:tr>
      <w:tr w:rsidR="00301724">
        <w:tblPrEx>
          <w:tblCellMar>
            <w:top w:w="0" w:type="dxa"/>
            <w:bottom w:w="0" w:type="dxa"/>
          </w:tblCellMar>
        </w:tblPrEx>
        <w:trPr>
          <w:trHeight w:val="424"/>
        </w:trPr>
        <w:tc>
          <w:tcPr>
            <w:tcW w:w="944" w:type="dxa"/>
            <w:vMerge/>
            <w:tcBorders>
              <w:top w:val="single" w:sz="8" w:space="0" w:color="000000"/>
              <w:left w:val="single" w:sz="8" w:space="0" w:color="000000"/>
              <w:bottom w:val="single" w:sz="8" w:space="0" w:color="000000"/>
              <w:right w:val="single" w:sz="8" w:space="0" w:color="000000"/>
            </w:tcBorders>
            <w:vAlign w:val="center"/>
          </w:tcPr>
          <w:p w:rsidR="00301724" w:rsidRDefault="00301724">
            <w:pPr>
              <w:spacing w:line="1" w:lineRule="exact"/>
            </w:pPr>
          </w:p>
        </w:tc>
        <w:tc>
          <w:tcPr>
            <w:tcW w:w="2268" w:type="dxa"/>
            <w:tcBorders>
              <w:top w:val="single" w:sz="8" w:space="0" w:color="000000"/>
              <w:left w:val="single" w:sz="8" w:space="0" w:color="000000"/>
              <w:bottom w:val="single" w:sz="8" w:space="0" w:color="000000"/>
              <w:right w:val="single" w:sz="8" w:space="0" w:color="000000"/>
            </w:tcBorders>
            <w:vAlign w:val="center"/>
          </w:tcPr>
          <w:p w:rsidR="00301724" w:rsidRDefault="00130132">
            <w:pPr>
              <w:spacing w:before="40" w:after="40"/>
              <w:ind w:left="40" w:right="40"/>
              <w:jc w:val="center"/>
              <w:rPr>
                <w:rFonts w:ascii="微软雅黑" w:eastAsia="微软雅黑" w:hAnsi="微软雅黑" w:cs="微软雅黑"/>
                <w:color w:val="000000"/>
                <w:sz w:val="18"/>
              </w:rPr>
            </w:pPr>
            <w:r>
              <w:rPr>
                <w:rFonts w:ascii="微软雅黑" w:eastAsia="微软雅黑" w:hAnsi="微软雅黑" w:cs="微软雅黑" w:hint="eastAsia"/>
                <w:color w:val="000000"/>
                <w:sz w:val="18"/>
              </w:rPr>
              <w:t>满意度指标</w:t>
            </w:r>
          </w:p>
        </w:tc>
        <w:tc>
          <w:tcPr>
            <w:tcW w:w="1587" w:type="dxa"/>
            <w:tcBorders>
              <w:top w:val="single" w:sz="8" w:space="0" w:color="000000"/>
              <w:left w:val="single" w:sz="8" w:space="0" w:color="000000"/>
              <w:bottom w:val="single" w:sz="8" w:space="0" w:color="000000"/>
              <w:right w:val="single" w:sz="8" w:space="0" w:color="000000"/>
            </w:tcBorders>
            <w:vAlign w:val="center"/>
          </w:tcPr>
          <w:p w:rsidR="00301724" w:rsidRDefault="00130132">
            <w:pPr>
              <w:spacing w:before="40" w:after="40"/>
              <w:ind w:left="40" w:right="40"/>
              <w:jc w:val="left"/>
              <w:rPr>
                <w:rFonts w:ascii="微软雅黑" w:eastAsia="微软雅黑" w:hAnsi="微软雅黑" w:cs="微软雅黑"/>
                <w:color w:val="000000"/>
                <w:sz w:val="18"/>
              </w:rPr>
            </w:pPr>
            <w:r>
              <w:rPr>
                <w:rFonts w:ascii="微软雅黑" w:eastAsia="微软雅黑" w:hAnsi="微软雅黑" w:cs="微软雅黑" w:hint="eastAsia"/>
                <w:color w:val="000000"/>
                <w:sz w:val="18"/>
              </w:rPr>
              <w:t>服务对象满意度指标</w:t>
            </w:r>
          </w:p>
        </w:tc>
        <w:tc>
          <w:tcPr>
            <w:tcW w:w="2381" w:type="dxa"/>
            <w:tcBorders>
              <w:top w:val="single" w:sz="8" w:space="0" w:color="000000"/>
              <w:left w:val="single" w:sz="8" w:space="0" w:color="000000"/>
              <w:bottom w:val="single" w:sz="8" w:space="0" w:color="000000"/>
              <w:right w:val="single" w:sz="8" w:space="0" w:color="000000"/>
            </w:tcBorders>
            <w:vAlign w:val="center"/>
          </w:tcPr>
          <w:p w:rsidR="00301724" w:rsidRDefault="00130132">
            <w:pPr>
              <w:spacing w:before="40" w:after="40"/>
              <w:ind w:left="40" w:right="40"/>
              <w:jc w:val="left"/>
              <w:rPr>
                <w:rFonts w:ascii="微软雅黑" w:eastAsia="微软雅黑" w:hAnsi="微软雅黑" w:cs="微软雅黑"/>
                <w:color w:val="000000"/>
                <w:sz w:val="18"/>
              </w:rPr>
            </w:pPr>
            <w:r>
              <w:rPr>
                <w:rFonts w:ascii="微软雅黑" w:eastAsia="微软雅黑" w:hAnsi="微软雅黑" w:cs="微软雅黑" w:hint="eastAsia"/>
                <w:color w:val="000000"/>
                <w:sz w:val="18"/>
              </w:rPr>
              <w:t>社会满意度</w:t>
            </w:r>
          </w:p>
        </w:tc>
        <w:tc>
          <w:tcPr>
            <w:tcW w:w="567" w:type="dxa"/>
            <w:tcBorders>
              <w:top w:val="single" w:sz="8" w:space="0" w:color="000000"/>
              <w:left w:val="single" w:sz="8" w:space="0" w:color="000000"/>
              <w:bottom w:val="single" w:sz="8" w:space="0" w:color="000000"/>
              <w:right w:val="single" w:sz="8" w:space="0" w:color="000000"/>
            </w:tcBorders>
            <w:vAlign w:val="center"/>
          </w:tcPr>
          <w:p w:rsidR="00301724" w:rsidRDefault="00130132">
            <w:pPr>
              <w:spacing w:before="40" w:after="40"/>
              <w:ind w:left="40" w:right="40"/>
              <w:jc w:val="center"/>
              <w:rPr>
                <w:rFonts w:ascii="微软雅黑" w:eastAsia="微软雅黑" w:hAnsi="微软雅黑" w:cs="微软雅黑"/>
                <w:color w:val="000000"/>
                <w:sz w:val="18"/>
              </w:rPr>
            </w:pPr>
            <w:r>
              <w:rPr>
                <w:rFonts w:ascii="微软雅黑" w:eastAsia="微软雅黑" w:hAnsi="微软雅黑" w:cs="微软雅黑" w:hint="eastAsia"/>
                <w:color w:val="000000"/>
                <w:sz w:val="18"/>
              </w:rPr>
              <w:t>≥</w:t>
            </w:r>
          </w:p>
        </w:tc>
        <w:tc>
          <w:tcPr>
            <w:tcW w:w="1247" w:type="dxa"/>
            <w:tcBorders>
              <w:top w:val="single" w:sz="8" w:space="0" w:color="000000"/>
              <w:left w:val="single" w:sz="8" w:space="0" w:color="000000"/>
              <w:bottom w:val="single" w:sz="8" w:space="0" w:color="000000"/>
              <w:right w:val="single" w:sz="8" w:space="0" w:color="000000"/>
            </w:tcBorders>
            <w:vAlign w:val="center"/>
          </w:tcPr>
          <w:p w:rsidR="00301724" w:rsidRDefault="00130132">
            <w:pPr>
              <w:spacing w:before="40" w:after="40"/>
              <w:ind w:left="40" w:right="40"/>
              <w:jc w:val="left"/>
              <w:rPr>
                <w:rFonts w:ascii="微软雅黑" w:eastAsia="微软雅黑" w:hAnsi="微软雅黑" w:cs="微软雅黑"/>
                <w:color w:val="000000"/>
                <w:sz w:val="18"/>
              </w:rPr>
            </w:pPr>
            <w:r>
              <w:rPr>
                <w:rFonts w:ascii="微软雅黑" w:eastAsia="微软雅黑" w:hAnsi="微软雅黑" w:cs="微软雅黑" w:hint="eastAsia"/>
                <w:color w:val="000000"/>
                <w:sz w:val="18"/>
              </w:rPr>
              <w:t>90</w:t>
            </w:r>
          </w:p>
        </w:tc>
        <w:tc>
          <w:tcPr>
            <w:tcW w:w="567" w:type="dxa"/>
            <w:tcBorders>
              <w:top w:val="single" w:sz="8" w:space="0" w:color="000000"/>
              <w:left w:val="single" w:sz="8" w:space="0" w:color="000000"/>
              <w:bottom w:val="single" w:sz="8" w:space="0" w:color="000000"/>
              <w:right w:val="single" w:sz="8" w:space="0" w:color="000000"/>
            </w:tcBorders>
            <w:vAlign w:val="center"/>
          </w:tcPr>
          <w:p w:rsidR="00301724" w:rsidRDefault="00130132">
            <w:pPr>
              <w:spacing w:before="40" w:after="40"/>
              <w:ind w:left="40" w:right="40"/>
              <w:jc w:val="center"/>
              <w:rPr>
                <w:rFonts w:ascii="微软雅黑" w:eastAsia="微软雅黑" w:hAnsi="微软雅黑" w:cs="微软雅黑"/>
                <w:color w:val="000000"/>
                <w:sz w:val="18"/>
              </w:rPr>
            </w:pPr>
            <w:r>
              <w:rPr>
                <w:rFonts w:ascii="微软雅黑" w:eastAsia="微软雅黑" w:hAnsi="微软雅黑" w:cs="微软雅黑" w:hint="eastAsia"/>
                <w:color w:val="000000"/>
                <w:sz w:val="18"/>
              </w:rPr>
              <w:t>百分比</w:t>
            </w:r>
          </w:p>
        </w:tc>
        <w:tc>
          <w:tcPr>
            <w:tcW w:w="2154" w:type="dxa"/>
            <w:tcBorders>
              <w:top w:val="single" w:sz="8" w:space="0" w:color="000000"/>
              <w:left w:val="single" w:sz="8" w:space="0" w:color="000000"/>
              <w:bottom w:val="single" w:sz="8" w:space="0" w:color="000000"/>
              <w:right w:val="single" w:sz="8" w:space="0" w:color="000000"/>
            </w:tcBorders>
            <w:vAlign w:val="center"/>
          </w:tcPr>
          <w:p w:rsidR="00301724" w:rsidRDefault="00130132">
            <w:pPr>
              <w:spacing w:before="40" w:after="40"/>
              <w:ind w:left="40" w:right="40"/>
              <w:jc w:val="left"/>
              <w:rPr>
                <w:rFonts w:ascii="微软雅黑" w:eastAsia="微软雅黑" w:hAnsi="微软雅黑" w:cs="微软雅黑"/>
                <w:color w:val="000000"/>
                <w:sz w:val="18"/>
              </w:rPr>
            </w:pPr>
            <w:r>
              <w:rPr>
                <w:rFonts w:ascii="微软雅黑" w:eastAsia="微软雅黑" w:hAnsi="微软雅黑" w:cs="微软雅黑" w:hint="eastAsia"/>
                <w:color w:val="000000"/>
                <w:sz w:val="18"/>
              </w:rPr>
              <w:t>90</w:t>
            </w:r>
          </w:p>
        </w:tc>
        <w:tc>
          <w:tcPr>
            <w:tcW w:w="680" w:type="dxa"/>
            <w:tcBorders>
              <w:top w:val="single" w:sz="8" w:space="0" w:color="000000"/>
              <w:left w:val="single" w:sz="8" w:space="0" w:color="000000"/>
              <w:bottom w:val="single" w:sz="8" w:space="0" w:color="000000"/>
              <w:right w:val="single" w:sz="8" w:space="0" w:color="000000"/>
            </w:tcBorders>
            <w:vAlign w:val="center"/>
          </w:tcPr>
          <w:p w:rsidR="00301724" w:rsidRDefault="00130132">
            <w:pPr>
              <w:spacing w:before="40" w:after="40"/>
              <w:ind w:left="40" w:right="40"/>
              <w:jc w:val="right"/>
              <w:rPr>
                <w:rFonts w:ascii="微软雅黑" w:eastAsia="微软雅黑" w:hAnsi="微软雅黑" w:cs="微软雅黑"/>
                <w:color w:val="000000"/>
                <w:sz w:val="18"/>
              </w:rPr>
            </w:pPr>
            <w:r>
              <w:rPr>
                <w:rFonts w:ascii="微软雅黑" w:eastAsia="微软雅黑" w:hAnsi="微软雅黑" w:cs="微软雅黑" w:hint="eastAsia"/>
                <w:color w:val="000000"/>
                <w:sz w:val="18"/>
              </w:rPr>
              <w:t>10.00</w:t>
            </w:r>
          </w:p>
        </w:tc>
        <w:tc>
          <w:tcPr>
            <w:tcW w:w="907" w:type="dxa"/>
            <w:tcBorders>
              <w:top w:val="single" w:sz="8" w:space="0" w:color="000000"/>
              <w:left w:val="single" w:sz="8" w:space="0" w:color="000000"/>
              <w:bottom w:val="single" w:sz="8" w:space="0" w:color="000000"/>
              <w:right w:val="single" w:sz="8" w:space="0" w:color="000000"/>
            </w:tcBorders>
            <w:vAlign w:val="center"/>
          </w:tcPr>
          <w:p w:rsidR="00301724" w:rsidRDefault="00130132">
            <w:pPr>
              <w:spacing w:before="40" w:after="40"/>
              <w:ind w:left="40" w:right="40"/>
              <w:jc w:val="right"/>
              <w:rPr>
                <w:rFonts w:ascii="微软雅黑" w:eastAsia="微软雅黑" w:hAnsi="微软雅黑" w:cs="微软雅黑"/>
                <w:color w:val="000000"/>
                <w:sz w:val="18"/>
              </w:rPr>
            </w:pPr>
            <w:r>
              <w:rPr>
                <w:rFonts w:ascii="微软雅黑" w:eastAsia="微软雅黑" w:hAnsi="微软雅黑" w:cs="微软雅黑" w:hint="eastAsia"/>
                <w:color w:val="000000"/>
                <w:sz w:val="18"/>
              </w:rPr>
              <w:t>10.00</w:t>
            </w:r>
          </w:p>
        </w:tc>
        <w:tc>
          <w:tcPr>
            <w:tcW w:w="2608" w:type="dxa"/>
            <w:tcBorders>
              <w:top w:val="single" w:sz="8" w:space="0" w:color="000000"/>
              <w:left w:val="single" w:sz="8" w:space="0" w:color="000000"/>
              <w:bottom w:val="single" w:sz="8" w:space="0" w:color="000000"/>
              <w:right w:val="single" w:sz="8" w:space="0" w:color="000000"/>
            </w:tcBorders>
            <w:vAlign w:val="center"/>
          </w:tcPr>
          <w:p w:rsidR="00301724" w:rsidRDefault="00301724">
            <w:pPr>
              <w:spacing w:before="40" w:after="40"/>
              <w:ind w:left="40" w:right="40"/>
              <w:jc w:val="left"/>
              <w:rPr>
                <w:rFonts w:ascii="微软雅黑" w:eastAsia="微软雅黑" w:hAnsi="微软雅黑" w:cs="微软雅黑"/>
                <w:color w:val="000000"/>
                <w:sz w:val="18"/>
              </w:rPr>
            </w:pPr>
          </w:p>
        </w:tc>
      </w:tr>
      <w:tr w:rsidR="00301724">
        <w:tblPrEx>
          <w:tblCellMar>
            <w:top w:w="0" w:type="dxa"/>
            <w:bottom w:w="0" w:type="dxa"/>
          </w:tblCellMar>
        </w:tblPrEx>
        <w:trPr>
          <w:trHeight w:val="425"/>
        </w:trPr>
        <w:tc>
          <w:tcPr>
            <w:tcW w:w="11718" w:type="dxa"/>
            <w:gridSpan w:val="8"/>
            <w:tcBorders>
              <w:top w:val="single" w:sz="8" w:space="0" w:color="000000"/>
              <w:left w:val="single" w:sz="8" w:space="0" w:color="000000"/>
              <w:bottom w:val="single" w:sz="8" w:space="0" w:color="000000"/>
              <w:right w:val="single" w:sz="8" w:space="0" w:color="000000"/>
            </w:tcBorders>
            <w:vAlign w:val="center"/>
          </w:tcPr>
          <w:p w:rsidR="00301724" w:rsidRDefault="00130132">
            <w:pPr>
              <w:spacing w:before="40" w:after="40"/>
              <w:ind w:left="40" w:right="40"/>
              <w:jc w:val="right"/>
              <w:rPr>
                <w:rFonts w:ascii="微软雅黑" w:eastAsia="微软雅黑" w:hAnsi="微软雅黑" w:cs="微软雅黑"/>
                <w:color w:val="000000"/>
                <w:sz w:val="18"/>
              </w:rPr>
            </w:pPr>
            <w:r>
              <w:rPr>
                <w:rFonts w:ascii="微软雅黑" w:eastAsia="微软雅黑" w:hAnsi="微软雅黑" w:cs="微软雅黑" w:hint="eastAsia"/>
                <w:color w:val="000000"/>
                <w:sz w:val="18"/>
              </w:rPr>
              <w:t>小计：</w:t>
            </w:r>
          </w:p>
        </w:tc>
        <w:tc>
          <w:tcPr>
            <w:tcW w:w="680" w:type="dxa"/>
            <w:tcBorders>
              <w:top w:val="single" w:sz="8" w:space="0" w:color="000000"/>
              <w:left w:val="single" w:sz="8" w:space="0" w:color="000000"/>
              <w:bottom w:val="single" w:sz="8" w:space="0" w:color="000000"/>
              <w:right w:val="single" w:sz="8" w:space="0" w:color="000000"/>
            </w:tcBorders>
            <w:vAlign w:val="center"/>
          </w:tcPr>
          <w:p w:rsidR="00301724" w:rsidRDefault="00130132">
            <w:pPr>
              <w:spacing w:before="40" w:after="40"/>
              <w:ind w:left="40" w:right="40"/>
              <w:jc w:val="right"/>
              <w:rPr>
                <w:rFonts w:ascii="微软雅黑" w:eastAsia="微软雅黑" w:hAnsi="微软雅黑" w:cs="微软雅黑"/>
                <w:color w:val="000000"/>
                <w:sz w:val="18"/>
              </w:rPr>
            </w:pPr>
            <w:r>
              <w:rPr>
                <w:rFonts w:ascii="微软雅黑" w:eastAsia="微软雅黑" w:hAnsi="微软雅黑" w:cs="微软雅黑" w:hint="eastAsia"/>
                <w:color w:val="000000"/>
                <w:sz w:val="18"/>
              </w:rPr>
              <w:t>90.00</w:t>
            </w:r>
          </w:p>
        </w:tc>
        <w:tc>
          <w:tcPr>
            <w:tcW w:w="907" w:type="dxa"/>
            <w:tcBorders>
              <w:top w:val="single" w:sz="8" w:space="0" w:color="000000"/>
              <w:left w:val="single" w:sz="8" w:space="0" w:color="000000"/>
              <w:bottom w:val="single" w:sz="8" w:space="0" w:color="000000"/>
              <w:right w:val="single" w:sz="8" w:space="0" w:color="000000"/>
            </w:tcBorders>
            <w:vAlign w:val="center"/>
          </w:tcPr>
          <w:p w:rsidR="00301724" w:rsidRDefault="00130132">
            <w:pPr>
              <w:spacing w:before="40" w:after="40"/>
              <w:ind w:left="40" w:right="40"/>
              <w:jc w:val="right"/>
              <w:rPr>
                <w:rFonts w:ascii="微软雅黑" w:eastAsia="微软雅黑" w:hAnsi="微软雅黑" w:cs="微软雅黑"/>
                <w:color w:val="000000"/>
                <w:sz w:val="18"/>
              </w:rPr>
            </w:pPr>
            <w:r>
              <w:rPr>
                <w:rFonts w:ascii="微软雅黑" w:eastAsia="微软雅黑" w:hAnsi="微软雅黑" w:cs="微软雅黑" w:hint="eastAsia"/>
                <w:color w:val="000000"/>
                <w:sz w:val="18"/>
              </w:rPr>
              <w:t>90.00</w:t>
            </w:r>
          </w:p>
        </w:tc>
        <w:tc>
          <w:tcPr>
            <w:tcW w:w="2608" w:type="dxa"/>
            <w:tcBorders>
              <w:top w:val="single" w:sz="8" w:space="0" w:color="000000"/>
              <w:left w:val="single" w:sz="8" w:space="0" w:color="000000"/>
              <w:bottom w:val="single" w:sz="8" w:space="0" w:color="000000"/>
              <w:right w:val="single" w:sz="8" w:space="0" w:color="000000"/>
            </w:tcBorders>
            <w:vAlign w:val="center"/>
          </w:tcPr>
          <w:p w:rsidR="00301724" w:rsidRDefault="00301724">
            <w:pPr>
              <w:spacing w:before="40" w:after="40"/>
              <w:ind w:left="40" w:right="40"/>
              <w:jc w:val="left"/>
              <w:rPr>
                <w:rFonts w:ascii="微软雅黑" w:eastAsia="微软雅黑" w:hAnsi="微软雅黑" w:cs="微软雅黑"/>
                <w:color w:val="000000"/>
                <w:sz w:val="18"/>
              </w:rPr>
            </w:pPr>
          </w:p>
        </w:tc>
      </w:tr>
      <w:tr w:rsidR="00301724">
        <w:tblPrEx>
          <w:tblCellMar>
            <w:top w:w="0" w:type="dxa"/>
            <w:bottom w:w="0" w:type="dxa"/>
          </w:tblCellMar>
        </w:tblPrEx>
        <w:trPr>
          <w:trHeight w:val="425"/>
        </w:trPr>
        <w:tc>
          <w:tcPr>
            <w:tcW w:w="11718" w:type="dxa"/>
            <w:gridSpan w:val="8"/>
            <w:tcBorders>
              <w:top w:val="single" w:sz="8" w:space="0" w:color="000000"/>
              <w:left w:val="single" w:sz="8" w:space="0" w:color="000000"/>
              <w:bottom w:val="single" w:sz="8" w:space="0" w:color="000000"/>
              <w:right w:val="single" w:sz="8" w:space="0" w:color="000000"/>
            </w:tcBorders>
            <w:vAlign w:val="center"/>
          </w:tcPr>
          <w:p w:rsidR="00301724" w:rsidRDefault="00130132">
            <w:pPr>
              <w:spacing w:before="40" w:after="40"/>
              <w:ind w:left="40" w:right="40"/>
              <w:jc w:val="right"/>
              <w:rPr>
                <w:rFonts w:ascii="微软雅黑" w:eastAsia="微软雅黑" w:hAnsi="微软雅黑" w:cs="微软雅黑"/>
                <w:color w:val="000000"/>
                <w:sz w:val="18"/>
              </w:rPr>
            </w:pPr>
            <w:r>
              <w:rPr>
                <w:rFonts w:ascii="微软雅黑" w:eastAsia="微软雅黑" w:hAnsi="微软雅黑" w:cs="微软雅黑" w:hint="eastAsia"/>
                <w:color w:val="000000"/>
                <w:sz w:val="18"/>
              </w:rPr>
              <w:t>自评折算后总分</w:t>
            </w:r>
            <w:r>
              <w:rPr>
                <w:rFonts w:ascii="微软雅黑" w:eastAsia="微软雅黑" w:hAnsi="微软雅黑" w:cs="微软雅黑" w:hint="eastAsia"/>
                <w:color w:val="000000"/>
                <w:sz w:val="18"/>
              </w:rPr>
              <w:t>(</w:t>
            </w:r>
            <w:r>
              <w:rPr>
                <w:rFonts w:ascii="微软雅黑" w:eastAsia="微软雅黑" w:hAnsi="微软雅黑" w:cs="微软雅黑" w:hint="eastAsia"/>
                <w:color w:val="000000"/>
                <w:sz w:val="18"/>
              </w:rPr>
              <w:t>分值折算方式：“决策与过程指标”赋值</w:t>
            </w:r>
            <w:r>
              <w:rPr>
                <w:rFonts w:ascii="微软雅黑" w:eastAsia="微软雅黑" w:hAnsi="微软雅黑" w:cs="微软雅黑" w:hint="eastAsia"/>
                <w:color w:val="000000"/>
                <w:sz w:val="18"/>
              </w:rPr>
              <w:t>100</w:t>
            </w:r>
            <w:r>
              <w:rPr>
                <w:rFonts w:ascii="微软雅黑" w:eastAsia="微软雅黑" w:hAnsi="微软雅黑" w:cs="微软雅黑" w:hint="eastAsia"/>
                <w:color w:val="000000"/>
                <w:sz w:val="18"/>
              </w:rPr>
              <w:t>分按</w:t>
            </w:r>
            <w:r>
              <w:rPr>
                <w:rFonts w:ascii="微软雅黑" w:eastAsia="微软雅黑" w:hAnsi="微软雅黑" w:cs="微软雅黑" w:hint="eastAsia"/>
                <w:color w:val="000000"/>
                <w:sz w:val="18"/>
              </w:rPr>
              <w:t>30%</w:t>
            </w:r>
            <w:r>
              <w:rPr>
                <w:rFonts w:ascii="微软雅黑" w:eastAsia="微软雅黑" w:hAnsi="微软雅黑" w:cs="微软雅黑" w:hint="eastAsia"/>
                <w:color w:val="000000"/>
                <w:sz w:val="18"/>
              </w:rPr>
              <w:t>折算，“预算执行率和绩效指标”赋值</w:t>
            </w:r>
            <w:r>
              <w:rPr>
                <w:rFonts w:ascii="微软雅黑" w:eastAsia="微软雅黑" w:hAnsi="微软雅黑" w:cs="微软雅黑" w:hint="eastAsia"/>
                <w:color w:val="000000"/>
                <w:sz w:val="18"/>
              </w:rPr>
              <w:t>100</w:t>
            </w:r>
            <w:r>
              <w:rPr>
                <w:rFonts w:ascii="微软雅黑" w:eastAsia="微软雅黑" w:hAnsi="微软雅黑" w:cs="微软雅黑" w:hint="eastAsia"/>
                <w:color w:val="000000"/>
                <w:sz w:val="18"/>
              </w:rPr>
              <w:t>分按</w:t>
            </w:r>
            <w:r>
              <w:rPr>
                <w:rFonts w:ascii="微软雅黑" w:eastAsia="微软雅黑" w:hAnsi="微软雅黑" w:cs="微软雅黑" w:hint="eastAsia"/>
                <w:color w:val="000000"/>
                <w:sz w:val="18"/>
              </w:rPr>
              <w:t>70%</w:t>
            </w:r>
            <w:r>
              <w:rPr>
                <w:rFonts w:ascii="微软雅黑" w:eastAsia="微软雅黑" w:hAnsi="微软雅黑" w:cs="微软雅黑" w:hint="eastAsia"/>
                <w:color w:val="000000"/>
                <w:sz w:val="18"/>
              </w:rPr>
              <w:t>折算</w:t>
            </w:r>
            <w:r>
              <w:rPr>
                <w:rFonts w:ascii="微软雅黑" w:eastAsia="微软雅黑" w:hAnsi="微软雅黑" w:cs="微软雅黑" w:hint="eastAsia"/>
                <w:color w:val="000000"/>
                <w:sz w:val="18"/>
              </w:rPr>
              <w:t>)</w:t>
            </w:r>
            <w:r>
              <w:rPr>
                <w:rFonts w:ascii="微软雅黑" w:eastAsia="微软雅黑" w:hAnsi="微软雅黑" w:cs="微软雅黑" w:hint="eastAsia"/>
                <w:color w:val="000000"/>
                <w:sz w:val="18"/>
              </w:rPr>
              <w:t>：</w:t>
            </w:r>
          </w:p>
        </w:tc>
        <w:tc>
          <w:tcPr>
            <w:tcW w:w="680" w:type="dxa"/>
            <w:tcBorders>
              <w:top w:val="single" w:sz="8" w:space="0" w:color="000000"/>
              <w:left w:val="single" w:sz="8" w:space="0" w:color="000000"/>
              <w:bottom w:val="single" w:sz="8" w:space="0" w:color="000000"/>
              <w:right w:val="single" w:sz="8" w:space="0" w:color="000000"/>
            </w:tcBorders>
            <w:vAlign w:val="center"/>
          </w:tcPr>
          <w:p w:rsidR="00301724" w:rsidRDefault="00130132">
            <w:pPr>
              <w:spacing w:before="40" w:after="40"/>
              <w:ind w:left="40" w:right="40"/>
              <w:jc w:val="right"/>
              <w:rPr>
                <w:rFonts w:ascii="微软雅黑" w:eastAsia="微软雅黑" w:hAnsi="微软雅黑" w:cs="微软雅黑"/>
                <w:color w:val="000000"/>
                <w:sz w:val="18"/>
              </w:rPr>
            </w:pPr>
            <w:r>
              <w:rPr>
                <w:rFonts w:ascii="微软雅黑" w:eastAsia="微软雅黑" w:hAnsi="微软雅黑" w:cs="微软雅黑" w:hint="eastAsia"/>
                <w:color w:val="000000"/>
                <w:sz w:val="18"/>
              </w:rPr>
              <w:t>100</w:t>
            </w:r>
          </w:p>
        </w:tc>
        <w:tc>
          <w:tcPr>
            <w:tcW w:w="907" w:type="dxa"/>
            <w:tcBorders>
              <w:top w:val="single" w:sz="8" w:space="0" w:color="000000"/>
              <w:left w:val="single" w:sz="8" w:space="0" w:color="000000"/>
              <w:bottom w:val="single" w:sz="8" w:space="0" w:color="000000"/>
              <w:right w:val="single" w:sz="8" w:space="0" w:color="000000"/>
            </w:tcBorders>
            <w:vAlign w:val="center"/>
          </w:tcPr>
          <w:p w:rsidR="00301724" w:rsidRDefault="00130132">
            <w:pPr>
              <w:spacing w:before="40" w:after="40"/>
              <w:ind w:left="40" w:right="40"/>
              <w:jc w:val="right"/>
              <w:rPr>
                <w:rFonts w:ascii="微软雅黑" w:eastAsia="微软雅黑" w:hAnsi="微软雅黑" w:cs="微软雅黑"/>
                <w:color w:val="000000"/>
                <w:sz w:val="18"/>
              </w:rPr>
            </w:pPr>
            <w:r>
              <w:rPr>
                <w:rFonts w:ascii="微软雅黑" w:eastAsia="微软雅黑" w:hAnsi="微软雅黑" w:cs="微软雅黑" w:hint="eastAsia"/>
                <w:color w:val="000000"/>
                <w:sz w:val="18"/>
              </w:rPr>
              <w:t>100.00</w:t>
            </w:r>
          </w:p>
        </w:tc>
        <w:tc>
          <w:tcPr>
            <w:tcW w:w="2608" w:type="dxa"/>
            <w:tcBorders>
              <w:top w:val="single" w:sz="8" w:space="0" w:color="000000"/>
              <w:left w:val="single" w:sz="8" w:space="0" w:color="000000"/>
              <w:bottom w:val="single" w:sz="8" w:space="0" w:color="000000"/>
              <w:right w:val="single" w:sz="8" w:space="0" w:color="000000"/>
            </w:tcBorders>
            <w:vAlign w:val="center"/>
          </w:tcPr>
          <w:p w:rsidR="00301724" w:rsidRDefault="00301724">
            <w:pPr>
              <w:spacing w:before="40" w:after="40"/>
              <w:ind w:left="40" w:right="40"/>
              <w:jc w:val="left"/>
              <w:rPr>
                <w:rFonts w:ascii="微软雅黑" w:eastAsia="微软雅黑" w:hAnsi="微软雅黑" w:cs="微软雅黑"/>
                <w:color w:val="000000"/>
                <w:sz w:val="18"/>
              </w:rPr>
            </w:pPr>
          </w:p>
        </w:tc>
      </w:tr>
      <w:tr w:rsidR="00301724">
        <w:tblPrEx>
          <w:tblCellMar>
            <w:top w:w="0" w:type="dxa"/>
            <w:bottom w:w="0" w:type="dxa"/>
          </w:tblCellMar>
        </w:tblPrEx>
        <w:trPr>
          <w:trHeight w:val="680"/>
        </w:trPr>
        <w:tc>
          <w:tcPr>
            <w:tcW w:w="944" w:type="dxa"/>
            <w:tcBorders>
              <w:top w:val="single" w:sz="8" w:space="0" w:color="000000"/>
              <w:left w:val="single" w:sz="8" w:space="0" w:color="000000"/>
              <w:bottom w:val="single" w:sz="8" w:space="0" w:color="000000"/>
              <w:right w:val="single" w:sz="8" w:space="0" w:color="000000"/>
            </w:tcBorders>
            <w:vAlign w:val="center"/>
          </w:tcPr>
          <w:p w:rsidR="00301724" w:rsidRDefault="00130132">
            <w:pPr>
              <w:spacing w:before="40" w:after="40"/>
              <w:ind w:left="40" w:right="40"/>
              <w:jc w:val="left"/>
              <w:rPr>
                <w:rFonts w:ascii="微软雅黑" w:eastAsia="微软雅黑" w:hAnsi="微软雅黑" w:cs="微软雅黑"/>
                <w:color w:val="000000"/>
                <w:sz w:val="18"/>
              </w:rPr>
            </w:pPr>
            <w:r>
              <w:rPr>
                <w:rFonts w:ascii="微软雅黑" w:eastAsia="微软雅黑" w:hAnsi="微软雅黑" w:cs="微软雅黑" w:hint="eastAsia"/>
                <w:color w:val="000000"/>
                <w:sz w:val="18"/>
              </w:rPr>
              <w:t>评价结论</w:t>
            </w:r>
          </w:p>
        </w:tc>
        <w:tc>
          <w:tcPr>
            <w:tcW w:w="14970" w:type="dxa"/>
            <w:gridSpan w:val="10"/>
            <w:tcBorders>
              <w:top w:val="single" w:sz="8" w:space="0" w:color="000000"/>
              <w:left w:val="single" w:sz="8" w:space="0" w:color="000000"/>
              <w:bottom w:val="single" w:sz="8" w:space="0" w:color="000000"/>
              <w:right w:val="single" w:sz="8" w:space="0" w:color="000000"/>
            </w:tcBorders>
          </w:tcPr>
          <w:p w:rsidR="00301724" w:rsidRDefault="00130132">
            <w:pPr>
              <w:spacing w:before="40" w:after="40"/>
              <w:ind w:left="40" w:right="40"/>
              <w:jc w:val="left"/>
              <w:rPr>
                <w:rFonts w:ascii="微软雅黑" w:eastAsia="微软雅黑" w:hAnsi="微软雅黑" w:cs="微软雅黑"/>
                <w:color w:val="000000"/>
                <w:sz w:val="18"/>
              </w:rPr>
            </w:pPr>
            <w:r>
              <w:rPr>
                <w:rFonts w:ascii="微软雅黑" w:eastAsia="微软雅黑" w:hAnsi="微软雅黑" w:cs="微软雅黑" w:hint="eastAsia"/>
                <w:color w:val="000000"/>
                <w:sz w:val="18"/>
              </w:rPr>
              <w:t>根据该项目决策及过程管理、预算执行率及绩效目标实现程度指标自评得分</w:t>
            </w:r>
            <w:r>
              <w:rPr>
                <w:rFonts w:ascii="微软雅黑" w:eastAsia="微软雅黑" w:hAnsi="微软雅黑" w:cs="微软雅黑" w:hint="eastAsia"/>
                <w:color w:val="000000"/>
                <w:sz w:val="18"/>
              </w:rPr>
              <w:t>100.00</w:t>
            </w:r>
            <w:r>
              <w:rPr>
                <w:rFonts w:ascii="微软雅黑" w:eastAsia="微软雅黑" w:hAnsi="微软雅黑" w:cs="微软雅黑" w:hint="eastAsia"/>
                <w:color w:val="000000"/>
                <w:sz w:val="18"/>
              </w:rPr>
              <w:t>分，自评等次为：优。全面履行检察职能，依法、准确、严厉打击各类黑恶势力犯罪。</w:t>
            </w:r>
          </w:p>
        </w:tc>
      </w:tr>
      <w:tr w:rsidR="00301724">
        <w:tblPrEx>
          <w:tblCellMar>
            <w:top w:w="0" w:type="dxa"/>
            <w:bottom w:w="0" w:type="dxa"/>
          </w:tblCellMar>
        </w:tblPrEx>
        <w:trPr>
          <w:trHeight w:val="680"/>
        </w:trPr>
        <w:tc>
          <w:tcPr>
            <w:tcW w:w="944" w:type="dxa"/>
            <w:tcBorders>
              <w:top w:val="single" w:sz="8" w:space="0" w:color="000000"/>
              <w:left w:val="single" w:sz="8" w:space="0" w:color="000000"/>
              <w:bottom w:val="single" w:sz="8" w:space="0" w:color="000000"/>
              <w:right w:val="single" w:sz="8" w:space="0" w:color="000000"/>
            </w:tcBorders>
            <w:vAlign w:val="center"/>
          </w:tcPr>
          <w:p w:rsidR="00301724" w:rsidRDefault="00130132">
            <w:pPr>
              <w:spacing w:before="40" w:after="40"/>
              <w:ind w:left="40" w:right="40"/>
              <w:jc w:val="left"/>
              <w:rPr>
                <w:rFonts w:ascii="微软雅黑" w:eastAsia="微软雅黑" w:hAnsi="微软雅黑" w:cs="微软雅黑"/>
                <w:color w:val="000000"/>
                <w:sz w:val="18"/>
              </w:rPr>
            </w:pPr>
            <w:r>
              <w:rPr>
                <w:rFonts w:ascii="微软雅黑" w:eastAsia="微软雅黑" w:hAnsi="微软雅黑" w:cs="微软雅黑" w:hint="eastAsia"/>
                <w:color w:val="000000"/>
                <w:sz w:val="18"/>
              </w:rPr>
              <w:t>存在问题</w:t>
            </w:r>
          </w:p>
        </w:tc>
        <w:tc>
          <w:tcPr>
            <w:tcW w:w="14970" w:type="dxa"/>
            <w:gridSpan w:val="10"/>
            <w:tcBorders>
              <w:top w:val="single" w:sz="8" w:space="0" w:color="000000"/>
              <w:left w:val="single" w:sz="8" w:space="0" w:color="000000"/>
              <w:bottom w:val="single" w:sz="8" w:space="0" w:color="000000"/>
              <w:right w:val="single" w:sz="8" w:space="0" w:color="000000"/>
            </w:tcBorders>
          </w:tcPr>
          <w:p w:rsidR="00301724" w:rsidRDefault="00130132">
            <w:pPr>
              <w:spacing w:before="40" w:after="40"/>
              <w:ind w:left="40" w:right="40"/>
              <w:jc w:val="left"/>
              <w:rPr>
                <w:rFonts w:ascii="微软雅黑" w:eastAsia="微软雅黑" w:hAnsi="微软雅黑" w:cs="微软雅黑"/>
                <w:color w:val="000000"/>
                <w:sz w:val="18"/>
              </w:rPr>
            </w:pPr>
            <w:r>
              <w:rPr>
                <w:rFonts w:ascii="微软雅黑" w:eastAsia="微软雅黑" w:hAnsi="微软雅黑" w:cs="微软雅黑" w:hint="eastAsia"/>
                <w:color w:val="000000"/>
                <w:sz w:val="18"/>
              </w:rPr>
              <w:t>无</w:t>
            </w:r>
          </w:p>
        </w:tc>
      </w:tr>
      <w:tr w:rsidR="00301724">
        <w:tblPrEx>
          <w:tblCellMar>
            <w:top w:w="0" w:type="dxa"/>
            <w:bottom w:w="0" w:type="dxa"/>
          </w:tblCellMar>
        </w:tblPrEx>
        <w:trPr>
          <w:trHeight w:val="680"/>
        </w:trPr>
        <w:tc>
          <w:tcPr>
            <w:tcW w:w="944" w:type="dxa"/>
            <w:tcBorders>
              <w:top w:val="single" w:sz="8" w:space="0" w:color="000000"/>
              <w:left w:val="single" w:sz="8" w:space="0" w:color="000000"/>
              <w:bottom w:val="single" w:sz="8" w:space="0" w:color="000000"/>
              <w:right w:val="single" w:sz="8" w:space="0" w:color="000000"/>
            </w:tcBorders>
            <w:vAlign w:val="center"/>
          </w:tcPr>
          <w:p w:rsidR="00301724" w:rsidRDefault="00130132">
            <w:pPr>
              <w:spacing w:before="40" w:after="40"/>
              <w:ind w:left="40" w:right="40"/>
              <w:jc w:val="left"/>
              <w:rPr>
                <w:rFonts w:ascii="微软雅黑" w:eastAsia="微软雅黑" w:hAnsi="微软雅黑" w:cs="微软雅黑"/>
                <w:color w:val="000000"/>
                <w:sz w:val="18"/>
              </w:rPr>
            </w:pPr>
            <w:r>
              <w:rPr>
                <w:rFonts w:ascii="微软雅黑" w:eastAsia="微软雅黑" w:hAnsi="微软雅黑" w:cs="微软雅黑" w:hint="eastAsia"/>
                <w:color w:val="000000"/>
                <w:sz w:val="18"/>
              </w:rPr>
              <w:t>改进措施</w:t>
            </w:r>
          </w:p>
        </w:tc>
        <w:tc>
          <w:tcPr>
            <w:tcW w:w="14970" w:type="dxa"/>
            <w:gridSpan w:val="10"/>
            <w:tcBorders>
              <w:top w:val="single" w:sz="8" w:space="0" w:color="000000"/>
              <w:left w:val="single" w:sz="8" w:space="0" w:color="000000"/>
              <w:bottom w:val="single" w:sz="8" w:space="0" w:color="000000"/>
              <w:right w:val="single" w:sz="8" w:space="0" w:color="000000"/>
            </w:tcBorders>
          </w:tcPr>
          <w:p w:rsidR="00301724" w:rsidRDefault="00130132">
            <w:pPr>
              <w:spacing w:before="40" w:after="40"/>
              <w:ind w:left="40" w:right="40"/>
              <w:jc w:val="left"/>
              <w:rPr>
                <w:rFonts w:ascii="微软雅黑" w:eastAsia="微软雅黑" w:hAnsi="微软雅黑" w:cs="微软雅黑"/>
                <w:color w:val="000000"/>
                <w:sz w:val="18"/>
              </w:rPr>
            </w:pPr>
            <w:r>
              <w:rPr>
                <w:rFonts w:ascii="微软雅黑" w:eastAsia="微软雅黑" w:hAnsi="微软雅黑" w:cs="微软雅黑" w:hint="eastAsia"/>
                <w:color w:val="000000"/>
                <w:sz w:val="18"/>
              </w:rPr>
              <w:t>无</w:t>
            </w:r>
          </w:p>
        </w:tc>
      </w:tr>
      <w:tr w:rsidR="00301724">
        <w:tblPrEx>
          <w:tblCellMar>
            <w:top w:w="0" w:type="dxa"/>
            <w:bottom w:w="0" w:type="dxa"/>
          </w:tblCellMar>
        </w:tblPrEx>
        <w:trPr>
          <w:trHeight w:val="425"/>
        </w:trPr>
        <w:tc>
          <w:tcPr>
            <w:tcW w:w="7749" w:type="dxa"/>
            <w:gridSpan w:val="5"/>
            <w:tcBorders>
              <w:top w:val="single" w:sz="8" w:space="0" w:color="000000"/>
              <w:left w:val="single" w:sz="8" w:space="0" w:color="000000"/>
              <w:bottom w:val="single" w:sz="8" w:space="0" w:color="000000"/>
              <w:right w:val="single" w:sz="8" w:space="0" w:color="000000"/>
            </w:tcBorders>
            <w:vAlign w:val="center"/>
          </w:tcPr>
          <w:p w:rsidR="00301724" w:rsidRDefault="00130132">
            <w:pPr>
              <w:spacing w:before="40" w:after="40"/>
              <w:ind w:left="40" w:right="40"/>
              <w:jc w:val="left"/>
              <w:rPr>
                <w:rFonts w:ascii="微软雅黑" w:eastAsia="微软雅黑" w:hAnsi="微软雅黑" w:cs="微软雅黑"/>
                <w:color w:val="000000"/>
                <w:sz w:val="20"/>
              </w:rPr>
            </w:pPr>
            <w:r>
              <w:rPr>
                <w:rFonts w:ascii="微软雅黑" w:eastAsia="微软雅黑" w:hAnsi="微软雅黑" w:cs="微软雅黑" w:hint="eastAsia"/>
                <w:color w:val="000000"/>
                <w:sz w:val="20"/>
              </w:rPr>
              <w:t>项目负责人：唐安全</w:t>
            </w:r>
          </w:p>
        </w:tc>
        <w:tc>
          <w:tcPr>
            <w:tcW w:w="8165" w:type="dxa"/>
            <w:gridSpan w:val="6"/>
            <w:tcBorders>
              <w:top w:val="single" w:sz="8" w:space="0" w:color="000000"/>
              <w:left w:val="single" w:sz="8" w:space="0" w:color="000000"/>
              <w:bottom w:val="single" w:sz="8" w:space="0" w:color="000000"/>
              <w:right w:val="single" w:sz="8" w:space="0" w:color="000000"/>
            </w:tcBorders>
            <w:vAlign w:val="center"/>
          </w:tcPr>
          <w:p w:rsidR="00301724" w:rsidRDefault="00130132">
            <w:pPr>
              <w:spacing w:before="40" w:after="40"/>
              <w:ind w:left="40" w:right="40"/>
              <w:jc w:val="left"/>
              <w:rPr>
                <w:rFonts w:ascii="微软雅黑" w:eastAsia="微软雅黑" w:hAnsi="微软雅黑" w:cs="微软雅黑"/>
                <w:color w:val="000000"/>
                <w:sz w:val="20"/>
              </w:rPr>
            </w:pPr>
            <w:r>
              <w:rPr>
                <w:rFonts w:ascii="微软雅黑" w:eastAsia="微软雅黑" w:hAnsi="微软雅黑" w:cs="微软雅黑" w:hint="eastAsia"/>
                <w:color w:val="000000"/>
                <w:sz w:val="20"/>
              </w:rPr>
              <w:t>财务负责人：颜蓉</w:t>
            </w:r>
          </w:p>
        </w:tc>
      </w:tr>
      <w:tr w:rsidR="00301724">
        <w:tblPrEx>
          <w:tblCellMar>
            <w:top w:w="0" w:type="dxa"/>
            <w:bottom w:w="0" w:type="dxa"/>
          </w:tblCellMar>
        </w:tblPrEx>
        <w:trPr>
          <w:trHeight w:val="425"/>
        </w:trPr>
        <w:tc>
          <w:tcPr>
            <w:tcW w:w="944" w:type="dxa"/>
          </w:tcPr>
          <w:p w:rsidR="00301724" w:rsidRDefault="00301724">
            <w:pPr>
              <w:spacing w:before="40" w:after="40"/>
              <w:ind w:left="40" w:right="40"/>
              <w:jc w:val="left"/>
              <w:rPr>
                <w:rFonts w:ascii="Arial" w:eastAsia="Arial" w:hAnsi="Arial" w:cs="Arial"/>
                <w:color w:val="000000"/>
                <w:sz w:val="18"/>
              </w:rPr>
            </w:pPr>
          </w:p>
        </w:tc>
        <w:tc>
          <w:tcPr>
            <w:tcW w:w="2268" w:type="dxa"/>
          </w:tcPr>
          <w:p w:rsidR="00301724" w:rsidRDefault="00301724">
            <w:pPr>
              <w:spacing w:before="40" w:after="40"/>
              <w:ind w:left="40" w:right="40"/>
              <w:jc w:val="left"/>
              <w:rPr>
                <w:rFonts w:ascii="Arial" w:eastAsia="Arial" w:hAnsi="Arial" w:cs="Arial"/>
                <w:color w:val="000000"/>
                <w:sz w:val="18"/>
              </w:rPr>
            </w:pPr>
          </w:p>
        </w:tc>
        <w:tc>
          <w:tcPr>
            <w:tcW w:w="1587" w:type="dxa"/>
          </w:tcPr>
          <w:p w:rsidR="00301724" w:rsidRDefault="00301724">
            <w:pPr>
              <w:spacing w:before="40" w:after="40"/>
              <w:ind w:left="40" w:right="40"/>
              <w:jc w:val="left"/>
              <w:rPr>
                <w:rFonts w:ascii="Arial" w:eastAsia="Arial" w:hAnsi="Arial" w:cs="Arial"/>
                <w:color w:val="000000"/>
                <w:sz w:val="18"/>
              </w:rPr>
            </w:pPr>
          </w:p>
        </w:tc>
        <w:tc>
          <w:tcPr>
            <w:tcW w:w="2381" w:type="dxa"/>
          </w:tcPr>
          <w:p w:rsidR="00301724" w:rsidRDefault="00301724">
            <w:pPr>
              <w:spacing w:before="40" w:after="40"/>
              <w:ind w:left="40" w:right="40"/>
              <w:jc w:val="left"/>
              <w:rPr>
                <w:rFonts w:ascii="Arial" w:eastAsia="Arial" w:hAnsi="Arial" w:cs="Arial"/>
                <w:color w:val="000000"/>
                <w:sz w:val="18"/>
              </w:rPr>
            </w:pPr>
          </w:p>
        </w:tc>
        <w:tc>
          <w:tcPr>
            <w:tcW w:w="567" w:type="dxa"/>
          </w:tcPr>
          <w:p w:rsidR="00301724" w:rsidRDefault="00301724">
            <w:pPr>
              <w:spacing w:before="40" w:after="40"/>
              <w:ind w:left="40" w:right="40"/>
              <w:jc w:val="left"/>
              <w:rPr>
                <w:rFonts w:ascii="Arial" w:eastAsia="Arial" w:hAnsi="Arial" w:cs="Arial"/>
                <w:color w:val="000000"/>
                <w:sz w:val="18"/>
              </w:rPr>
            </w:pPr>
          </w:p>
        </w:tc>
        <w:tc>
          <w:tcPr>
            <w:tcW w:w="1247" w:type="dxa"/>
          </w:tcPr>
          <w:p w:rsidR="00301724" w:rsidRDefault="00301724">
            <w:pPr>
              <w:spacing w:before="40" w:after="40"/>
              <w:ind w:left="40" w:right="40"/>
              <w:jc w:val="left"/>
              <w:rPr>
                <w:rFonts w:ascii="Arial" w:eastAsia="Arial" w:hAnsi="Arial" w:cs="Arial"/>
                <w:color w:val="000000"/>
                <w:sz w:val="18"/>
              </w:rPr>
            </w:pPr>
          </w:p>
        </w:tc>
        <w:tc>
          <w:tcPr>
            <w:tcW w:w="567" w:type="dxa"/>
          </w:tcPr>
          <w:p w:rsidR="00301724" w:rsidRDefault="00301724">
            <w:pPr>
              <w:spacing w:before="40" w:after="40"/>
              <w:ind w:left="40" w:right="40"/>
              <w:jc w:val="left"/>
              <w:rPr>
                <w:rFonts w:ascii="Arial" w:eastAsia="Arial" w:hAnsi="Arial" w:cs="Arial"/>
                <w:color w:val="000000"/>
                <w:sz w:val="18"/>
              </w:rPr>
            </w:pPr>
          </w:p>
        </w:tc>
        <w:tc>
          <w:tcPr>
            <w:tcW w:w="2154" w:type="dxa"/>
          </w:tcPr>
          <w:p w:rsidR="00301724" w:rsidRDefault="00301724">
            <w:pPr>
              <w:spacing w:before="40" w:after="40"/>
              <w:ind w:left="40" w:right="40"/>
              <w:jc w:val="left"/>
              <w:rPr>
                <w:rFonts w:ascii="Arial" w:eastAsia="Arial" w:hAnsi="Arial" w:cs="Arial"/>
                <w:color w:val="000000"/>
                <w:sz w:val="18"/>
              </w:rPr>
            </w:pPr>
          </w:p>
        </w:tc>
        <w:tc>
          <w:tcPr>
            <w:tcW w:w="680" w:type="dxa"/>
          </w:tcPr>
          <w:p w:rsidR="00301724" w:rsidRDefault="00301724">
            <w:pPr>
              <w:spacing w:before="40" w:after="40"/>
              <w:ind w:left="40" w:right="40"/>
              <w:jc w:val="left"/>
              <w:rPr>
                <w:rFonts w:ascii="Arial" w:eastAsia="Arial" w:hAnsi="Arial" w:cs="Arial"/>
                <w:color w:val="000000"/>
                <w:sz w:val="18"/>
              </w:rPr>
            </w:pPr>
          </w:p>
        </w:tc>
        <w:tc>
          <w:tcPr>
            <w:tcW w:w="907" w:type="dxa"/>
          </w:tcPr>
          <w:p w:rsidR="00301724" w:rsidRDefault="00301724">
            <w:pPr>
              <w:spacing w:before="40" w:after="40"/>
              <w:ind w:left="40" w:right="40"/>
              <w:jc w:val="left"/>
              <w:rPr>
                <w:rFonts w:ascii="Arial" w:eastAsia="Arial" w:hAnsi="Arial" w:cs="Arial"/>
                <w:color w:val="000000"/>
                <w:sz w:val="18"/>
              </w:rPr>
            </w:pPr>
          </w:p>
        </w:tc>
        <w:tc>
          <w:tcPr>
            <w:tcW w:w="2608" w:type="dxa"/>
          </w:tcPr>
          <w:p w:rsidR="00301724" w:rsidRDefault="00301724">
            <w:pPr>
              <w:spacing w:before="40" w:after="40"/>
              <w:ind w:left="40" w:right="40"/>
              <w:jc w:val="left"/>
              <w:rPr>
                <w:rFonts w:ascii="Arial" w:eastAsia="Arial" w:hAnsi="Arial" w:cs="Arial"/>
                <w:color w:val="000000"/>
                <w:sz w:val="18"/>
              </w:rPr>
            </w:pPr>
          </w:p>
        </w:tc>
      </w:tr>
      <w:tr w:rsidR="00301724">
        <w:tblPrEx>
          <w:tblCellMar>
            <w:top w:w="0" w:type="dxa"/>
            <w:bottom w:w="0" w:type="dxa"/>
          </w:tblCellMar>
        </w:tblPrEx>
        <w:trPr>
          <w:trHeight w:val="907"/>
        </w:trPr>
        <w:tc>
          <w:tcPr>
            <w:tcW w:w="15915" w:type="dxa"/>
            <w:gridSpan w:val="11"/>
            <w:vAlign w:val="center"/>
          </w:tcPr>
          <w:p w:rsidR="00301724" w:rsidRDefault="00130132">
            <w:pPr>
              <w:spacing w:before="40" w:after="40"/>
              <w:ind w:left="40" w:right="40"/>
              <w:jc w:val="center"/>
              <w:rPr>
                <w:rFonts w:ascii="黑体" w:eastAsia="黑体" w:hAnsi="黑体" w:cs="黑体"/>
                <w:b/>
                <w:color w:val="000000"/>
                <w:sz w:val="32"/>
              </w:rPr>
            </w:pPr>
            <w:r>
              <w:rPr>
                <w:rFonts w:ascii="黑体" w:eastAsia="黑体" w:hAnsi="黑体" w:cs="黑体" w:hint="eastAsia"/>
                <w:b/>
                <w:color w:val="000000"/>
                <w:sz w:val="32"/>
              </w:rPr>
              <w:t>部门预算项目支出绩效自评表（</w:t>
            </w:r>
            <w:r>
              <w:rPr>
                <w:rFonts w:ascii="黑体" w:eastAsia="黑体" w:hAnsi="黑体" w:cs="黑体" w:hint="eastAsia"/>
                <w:b/>
                <w:color w:val="000000"/>
                <w:sz w:val="32"/>
              </w:rPr>
              <w:t>2024</w:t>
            </w:r>
            <w:r>
              <w:rPr>
                <w:rFonts w:ascii="黑体" w:eastAsia="黑体" w:hAnsi="黑体" w:cs="黑体" w:hint="eastAsia"/>
                <w:b/>
                <w:color w:val="000000"/>
                <w:sz w:val="32"/>
              </w:rPr>
              <w:t>年度）</w:t>
            </w:r>
          </w:p>
        </w:tc>
      </w:tr>
      <w:tr w:rsidR="00301724">
        <w:tblPrEx>
          <w:tblCellMar>
            <w:top w:w="0" w:type="dxa"/>
            <w:bottom w:w="0" w:type="dxa"/>
          </w:tblCellMar>
        </w:tblPrEx>
        <w:trPr>
          <w:trHeight w:val="424"/>
        </w:trPr>
        <w:tc>
          <w:tcPr>
            <w:tcW w:w="9564" w:type="dxa"/>
            <w:gridSpan w:val="7"/>
            <w:vAlign w:val="center"/>
          </w:tcPr>
          <w:p w:rsidR="00301724" w:rsidRDefault="00130132">
            <w:pPr>
              <w:spacing w:before="40" w:after="40"/>
              <w:ind w:left="40" w:right="40"/>
              <w:jc w:val="left"/>
              <w:rPr>
                <w:rFonts w:ascii="微软雅黑" w:eastAsia="微软雅黑" w:hAnsi="微软雅黑" w:cs="微软雅黑"/>
                <w:color w:val="000000"/>
                <w:sz w:val="18"/>
              </w:rPr>
            </w:pPr>
            <w:r>
              <w:rPr>
                <w:rFonts w:ascii="微软雅黑" w:eastAsia="微软雅黑" w:hAnsi="微软雅黑" w:cs="微软雅黑" w:hint="eastAsia"/>
                <w:color w:val="000000"/>
                <w:sz w:val="18"/>
              </w:rPr>
              <w:t>单位</w:t>
            </w:r>
            <w:r>
              <w:rPr>
                <w:rFonts w:ascii="微软雅黑" w:eastAsia="微软雅黑" w:hAnsi="微软雅黑" w:cs="微软雅黑" w:hint="eastAsia"/>
                <w:color w:val="000000"/>
                <w:sz w:val="18"/>
              </w:rPr>
              <w:t>(</w:t>
            </w:r>
            <w:r>
              <w:rPr>
                <w:rFonts w:ascii="微软雅黑" w:eastAsia="微软雅黑" w:hAnsi="微软雅黑" w:cs="微软雅黑" w:hint="eastAsia"/>
                <w:color w:val="000000"/>
                <w:sz w:val="18"/>
              </w:rPr>
              <w:t>盖章</w:t>
            </w:r>
            <w:r>
              <w:rPr>
                <w:rFonts w:ascii="微软雅黑" w:eastAsia="微软雅黑" w:hAnsi="微软雅黑" w:cs="微软雅黑" w:hint="eastAsia"/>
                <w:color w:val="000000"/>
                <w:sz w:val="18"/>
              </w:rPr>
              <w:t>)</w:t>
            </w:r>
            <w:r>
              <w:rPr>
                <w:rFonts w:ascii="微软雅黑" w:eastAsia="微软雅黑" w:hAnsi="微软雅黑" w:cs="微软雅黑" w:hint="eastAsia"/>
                <w:color w:val="000000"/>
                <w:sz w:val="18"/>
              </w:rPr>
              <w:t>：绵阳市人民检察院</w:t>
            </w:r>
          </w:p>
        </w:tc>
        <w:tc>
          <w:tcPr>
            <w:tcW w:w="2154" w:type="dxa"/>
            <w:vAlign w:val="center"/>
          </w:tcPr>
          <w:p w:rsidR="00301724" w:rsidRDefault="00130132">
            <w:pPr>
              <w:spacing w:before="40" w:after="40"/>
              <w:ind w:left="40" w:right="40"/>
              <w:jc w:val="right"/>
              <w:rPr>
                <w:rFonts w:ascii="微软雅黑" w:eastAsia="微软雅黑" w:hAnsi="微软雅黑" w:cs="微软雅黑"/>
                <w:color w:val="000000"/>
                <w:sz w:val="18"/>
              </w:rPr>
            </w:pPr>
            <w:r>
              <w:rPr>
                <w:rFonts w:ascii="微软雅黑" w:eastAsia="微软雅黑" w:hAnsi="微软雅黑" w:cs="微软雅黑" w:hint="eastAsia"/>
                <w:color w:val="000000"/>
                <w:sz w:val="18"/>
              </w:rPr>
              <w:t>填报日期：</w:t>
            </w:r>
          </w:p>
        </w:tc>
        <w:tc>
          <w:tcPr>
            <w:tcW w:w="4196" w:type="dxa"/>
            <w:gridSpan w:val="3"/>
            <w:vAlign w:val="center"/>
          </w:tcPr>
          <w:p w:rsidR="00301724" w:rsidRDefault="00130132">
            <w:pPr>
              <w:spacing w:before="40" w:after="40"/>
              <w:ind w:left="40" w:right="40"/>
              <w:jc w:val="left"/>
              <w:rPr>
                <w:rFonts w:ascii="微软雅黑" w:eastAsia="微软雅黑" w:hAnsi="微软雅黑" w:cs="微软雅黑"/>
                <w:color w:val="000000"/>
                <w:sz w:val="18"/>
              </w:rPr>
            </w:pPr>
            <w:r>
              <w:rPr>
                <w:rFonts w:ascii="微软雅黑" w:eastAsia="微软雅黑" w:hAnsi="微软雅黑" w:cs="微软雅黑" w:hint="eastAsia"/>
                <w:color w:val="000000"/>
                <w:sz w:val="18"/>
              </w:rPr>
              <w:t>2025</w:t>
            </w:r>
            <w:r>
              <w:rPr>
                <w:rFonts w:ascii="微软雅黑" w:eastAsia="微软雅黑" w:hAnsi="微软雅黑" w:cs="微软雅黑" w:hint="eastAsia"/>
                <w:color w:val="000000"/>
                <w:sz w:val="18"/>
              </w:rPr>
              <w:t>年</w:t>
            </w:r>
            <w:r>
              <w:rPr>
                <w:rFonts w:ascii="微软雅黑" w:eastAsia="微软雅黑" w:hAnsi="微软雅黑" w:cs="微软雅黑" w:hint="eastAsia"/>
                <w:color w:val="000000"/>
                <w:sz w:val="18"/>
              </w:rPr>
              <w:t>6</w:t>
            </w:r>
            <w:r>
              <w:rPr>
                <w:rFonts w:ascii="微软雅黑" w:eastAsia="微软雅黑" w:hAnsi="微软雅黑" w:cs="微软雅黑" w:hint="eastAsia"/>
                <w:color w:val="000000"/>
                <w:sz w:val="18"/>
              </w:rPr>
              <w:t>月</w:t>
            </w:r>
            <w:r>
              <w:rPr>
                <w:rFonts w:ascii="微软雅黑" w:eastAsia="微软雅黑" w:hAnsi="微软雅黑" w:cs="微软雅黑" w:hint="eastAsia"/>
                <w:color w:val="000000"/>
                <w:sz w:val="18"/>
              </w:rPr>
              <w:t>18</w:t>
            </w:r>
            <w:r>
              <w:rPr>
                <w:rFonts w:ascii="微软雅黑" w:eastAsia="微软雅黑" w:hAnsi="微软雅黑" w:cs="微软雅黑" w:hint="eastAsia"/>
                <w:color w:val="000000"/>
                <w:sz w:val="18"/>
              </w:rPr>
              <w:t>日</w:t>
            </w:r>
          </w:p>
        </w:tc>
      </w:tr>
      <w:tr w:rsidR="00301724">
        <w:tblPrEx>
          <w:tblCellMar>
            <w:top w:w="0" w:type="dxa"/>
            <w:bottom w:w="0" w:type="dxa"/>
          </w:tblCellMar>
        </w:tblPrEx>
        <w:trPr>
          <w:trHeight w:val="424"/>
        </w:trPr>
        <w:tc>
          <w:tcPr>
            <w:tcW w:w="3213" w:type="dxa"/>
            <w:gridSpan w:val="2"/>
            <w:tcBorders>
              <w:top w:val="single" w:sz="8" w:space="0" w:color="000000"/>
              <w:left w:val="single" w:sz="8" w:space="0" w:color="000000"/>
              <w:bottom w:val="single" w:sz="8" w:space="0" w:color="000000"/>
              <w:right w:val="single" w:sz="8" w:space="0" w:color="000000"/>
            </w:tcBorders>
            <w:vAlign w:val="center"/>
          </w:tcPr>
          <w:p w:rsidR="00301724" w:rsidRDefault="00130132">
            <w:pPr>
              <w:spacing w:before="40" w:after="40"/>
              <w:ind w:left="40" w:right="40"/>
              <w:jc w:val="center"/>
              <w:rPr>
                <w:rFonts w:ascii="微软雅黑" w:eastAsia="微软雅黑" w:hAnsi="微软雅黑" w:cs="微软雅黑"/>
                <w:color w:val="000000"/>
                <w:sz w:val="18"/>
              </w:rPr>
            </w:pPr>
            <w:r>
              <w:rPr>
                <w:rFonts w:ascii="微软雅黑" w:eastAsia="微软雅黑" w:hAnsi="微软雅黑" w:cs="微软雅黑" w:hint="eastAsia"/>
                <w:color w:val="000000"/>
                <w:sz w:val="18"/>
              </w:rPr>
              <w:t>项目名称</w:t>
            </w:r>
          </w:p>
        </w:tc>
        <w:tc>
          <w:tcPr>
            <w:tcW w:w="12701" w:type="dxa"/>
            <w:gridSpan w:val="9"/>
            <w:tcBorders>
              <w:top w:val="single" w:sz="8" w:space="0" w:color="000000"/>
              <w:left w:val="single" w:sz="8" w:space="0" w:color="000000"/>
              <w:bottom w:val="single" w:sz="8" w:space="0" w:color="000000"/>
              <w:right w:val="single" w:sz="8" w:space="0" w:color="000000"/>
            </w:tcBorders>
            <w:vAlign w:val="center"/>
          </w:tcPr>
          <w:p w:rsidR="00301724" w:rsidRDefault="00130132">
            <w:pPr>
              <w:spacing w:before="40" w:after="40"/>
              <w:ind w:left="40" w:right="40"/>
              <w:jc w:val="left"/>
              <w:rPr>
                <w:rFonts w:ascii="微软雅黑" w:eastAsia="微软雅黑" w:hAnsi="微软雅黑" w:cs="微软雅黑"/>
                <w:color w:val="000000"/>
                <w:sz w:val="18"/>
              </w:rPr>
            </w:pPr>
            <w:r>
              <w:rPr>
                <w:rFonts w:ascii="微软雅黑" w:eastAsia="微软雅黑" w:hAnsi="微软雅黑" w:cs="微软雅黑" w:hint="eastAsia"/>
                <w:color w:val="000000"/>
                <w:sz w:val="18"/>
              </w:rPr>
              <w:t>扫黑除恶专项经费项目</w:t>
            </w:r>
          </w:p>
        </w:tc>
      </w:tr>
      <w:tr w:rsidR="00301724">
        <w:tblPrEx>
          <w:tblCellMar>
            <w:top w:w="0" w:type="dxa"/>
            <w:bottom w:w="0" w:type="dxa"/>
          </w:tblCellMar>
        </w:tblPrEx>
        <w:trPr>
          <w:trHeight w:val="424"/>
        </w:trPr>
        <w:tc>
          <w:tcPr>
            <w:tcW w:w="3213" w:type="dxa"/>
            <w:gridSpan w:val="2"/>
            <w:tcBorders>
              <w:top w:val="single" w:sz="8" w:space="0" w:color="000000"/>
              <w:left w:val="single" w:sz="8" w:space="0" w:color="000000"/>
              <w:bottom w:val="single" w:sz="8" w:space="0" w:color="000000"/>
              <w:right w:val="single" w:sz="8" w:space="0" w:color="000000"/>
            </w:tcBorders>
            <w:vAlign w:val="center"/>
          </w:tcPr>
          <w:p w:rsidR="00301724" w:rsidRDefault="00130132">
            <w:pPr>
              <w:spacing w:before="40" w:after="40"/>
              <w:ind w:left="40" w:right="40"/>
              <w:jc w:val="center"/>
              <w:rPr>
                <w:rFonts w:ascii="微软雅黑" w:eastAsia="微软雅黑" w:hAnsi="微软雅黑" w:cs="微软雅黑"/>
                <w:color w:val="000000"/>
                <w:sz w:val="18"/>
              </w:rPr>
            </w:pPr>
            <w:r>
              <w:rPr>
                <w:rFonts w:ascii="微软雅黑" w:eastAsia="微软雅黑" w:hAnsi="微软雅黑" w:cs="微软雅黑" w:hint="eastAsia"/>
                <w:color w:val="000000"/>
                <w:sz w:val="18"/>
              </w:rPr>
              <w:t>主管部门及代码</w:t>
            </w:r>
          </w:p>
        </w:tc>
        <w:tc>
          <w:tcPr>
            <w:tcW w:w="6350" w:type="dxa"/>
            <w:gridSpan w:val="5"/>
            <w:tcBorders>
              <w:top w:val="single" w:sz="8" w:space="0" w:color="000000"/>
              <w:left w:val="single" w:sz="8" w:space="0" w:color="000000"/>
              <w:bottom w:val="single" w:sz="8" w:space="0" w:color="000000"/>
              <w:right w:val="single" w:sz="8" w:space="0" w:color="000000"/>
            </w:tcBorders>
            <w:vAlign w:val="center"/>
          </w:tcPr>
          <w:p w:rsidR="00301724" w:rsidRDefault="00130132">
            <w:pPr>
              <w:spacing w:before="40" w:after="40"/>
              <w:ind w:left="40" w:right="40"/>
              <w:jc w:val="left"/>
              <w:rPr>
                <w:rFonts w:ascii="微软雅黑" w:eastAsia="微软雅黑" w:hAnsi="微软雅黑" w:cs="微软雅黑"/>
                <w:color w:val="000000"/>
                <w:sz w:val="18"/>
              </w:rPr>
            </w:pPr>
            <w:r>
              <w:rPr>
                <w:rFonts w:ascii="微软雅黑" w:eastAsia="微软雅黑" w:hAnsi="微软雅黑" w:cs="微软雅黑" w:hint="eastAsia"/>
                <w:color w:val="000000"/>
                <w:sz w:val="18"/>
              </w:rPr>
              <w:t>201-</w:t>
            </w:r>
            <w:r>
              <w:rPr>
                <w:rFonts w:ascii="微软雅黑" w:eastAsia="微软雅黑" w:hAnsi="微软雅黑" w:cs="微软雅黑" w:hint="eastAsia"/>
                <w:color w:val="000000"/>
                <w:sz w:val="18"/>
              </w:rPr>
              <w:t>绵阳市人民检察院本级部门</w:t>
            </w:r>
          </w:p>
        </w:tc>
        <w:tc>
          <w:tcPr>
            <w:tcW w:w="2154" w:type="dxa"/>
            <w:tcBorders>
              <w:top w:val="single" w:sz="8" w:space="0" w:color="000000"/>
              <w:left w:val="single" w:sz="8" w:space="0" w:color="000000"/>
              <w:bottom w:val="single" w:sz="8" w:space="0" w:color="000000"/>
              <w:right w:val="single" w:sz="8" w:space="0" w:color="000000"/>
            </w:tcBorders>
            <w:vAlign w:val="center"/>
          </w:tcPr>
          <w:p w:rsidR="00301724" w:rsidRDefault="00130132">
            <w:pPr>
              <w:spacing w:before="40" w:after="40"/>
              <w:ind w:left="40" w:right="40"/>
              <w:jc w:val="center"/>
              <w:rPr>
                <w:rFonts w:ascii="微软雅黑" w:eastAsia="微软雅黑" w:hAnsi="微软雅黑" w:cs="微软雅黑"/>
                <w:color w:val="000000"/>
                <w:sz w:val="18"/>
              </w:rPr>
            </w:pPr>
            <w:r>
              <w:rPr>
                <w:rFonts w:ascii="微软雅黑" w:eastAsia="微软雅黑" w:hAnsi="微软雅黑" w:cs="微软雅黑" w:hint="eastAsia"/>
                <w:color w:val="000000"/>
                <w:sz w:val="18"/>
              </w:rPr>
              <w:t>实施单位</w:t>
            </w:r>
          </w:p>
        </w:tc>
        <w:tc>
          <w:tcPr>
            <w:tcW w:w="4196" w:type="dxa"/>
            <w:gridSpan w:val="3"/>
            <w:tcBorders>
              <w:top w:val="single" w:sz="8" w:space="0" w:color="000000"/>
              <w:left w:val="single" w:sz="8" w:space="0" w:color="000000"/>
              <w:bottom w:val="single" w:sz="8" w:space="0" w:color="000000"/>
              <w:right w:val="single" w:sz="8" w:space="0" w:color="000000"/>
            </w:tcBorders>
            <w:vAlign w:val="center"/>
          </w:tcPr>
          <w:p w:rsidR="00301724" w:rsidRDefault="00130132">
            <w:pPr>
              <w:spacing w:before="40" w:after="40"/>
              <w:ind w:left="40" w:right="40"/>
              <w:jc w:val="left"/>
              <w:rPr>
                <w:rFonts w:ascii="微软雅黑" w:eastAsia="微软雅黑" w:hAnsi="微软雅黑" w:cs="微软雅黑"/>
                <w:color w:val="000000"/>
                <w:sz w:val="18"/>
              </w:rPr>
            </w:pPr>
            <w:r>
              <w:rPr>
                <w:rFonts w:ascii="微软雅黑" w:eastAsia="微软雅黑" w:hAnsi="微软雅黑" w:cs="微软雅黑" w:hint="eastAsia"/>
                <w:color w:val="000000"/>
                <w:sz w:val="18"/>
              </w:rPr>
              <w:t>绵阳市人民检察院</w:t>
            </w:r>
          </w:p>
        </w:tc>
      </w:tr>
      <w:tr w:rsidR="00301724">
        <w:tblPrEx>
          <w:tblCellMar>
            <w:top w:w="0" w:type="dxa"/>
            <w:bottom w:w="0" w:type="dxa"/>
          </w:tblCellMar>
        </w:tblPrEx>
        <w:trPr>
          <w:trHeight w:val="453"/>
        </w:trPr>
        <w:tc>
          <w:tcPr>
            <w:tcW w:w="944" w:type="dxa"/>
            <w:vMerge w:val="restart"/>
            <w:tcBorders>
              <w:top w:val="single" w:sz="8" w:space="0" w:color="000000"/>
              <w:left w:val="single" w:sz="8" w:space="0" w:color="000000"/>
              <w:bottom w:val="single" w:sz="8" w:space="0" w:color="000000"/>
              <w:right w:val="single" w:sz="8" w:space="0" w:color="000000"/>
            </w:tcBorders>
            <w:vAlign w:val="center"/>
          </w:tcPr>
          <w:p w:rsidR="00301724" w:rsidRDefault="00130132">
            <w:pPr>
              <w:spacing w:before="40" w:after="40"/>
              <w:ind w:left="40" w:right="40"/>
              <w:jc w:val="center"/>
              <w:rPr>
                <w:rFonts w:ascii="微软雅黑" w:eastAsia="微软雅黑" w:hAnsi="微软雅黑" w:cs="微软雅黑"/>
                <w:color w:val="000000"/>
                <w:sz w:val="18"/>
              </w:rPr>
            </w:pPr>
            <w:r>
              <w:rPr>
                <w:rFonts w:ascii="微软雅黑" w:eastAsia="微软雅黑" w:hAnsi="微软雅黑" w:cs="微软雅黑" w:hint="eastAsia"/>
                <w:color w:val="000000"/>
                <w:sz w:val="18"/>
              </w:rPr>
              <w:t>项目资金使用情况（</w:t>
            </w:r>
            <w:r>
              <w:rPr>
                <w:rFonts w:ascii="微软雅黑" w:eastAsia="微软雅黑" w:hAnsi="微软雅黑" w:cs="微软雅黑" w:hint="eastAsia"/>
                <w:color w:val="000000"/>
                <w:sz w:val="18"/>
              </w:rPr>
              <w:t>10</w:t>
            </w:r>
            <w:r>
              <w:rPr>
                <w:rFonts w:ascii="微软雅黑" w:eastAsia="微软雅黑" w:hAnsi="微软雅黑" w:cs="微软雅黑" w:hint="eastAsia"/>
                <w:color w:val="000000"/>
                <w:sz w:val="18"/>
              </w:rPr>
              <w:t>分）</w:t>
            </w:r>
          </w:p>
        </w:tc>
        <w:tc>
          <w:tcPr>
            <w:tcW w:w="2268" w:type="dxa"/>
            <w:tcBorders>
              <w:top w:val="single" w:sz="8" w:space="0" w:color="000000"/>
              <w:left w:val="single" w:sz="8" w:space="0" w:color="000000"/>
              <w:bottom w:val="single" w:sz="8" w:space="0" w:color="000000"/>
              <w:right w:val="single" w:sz="8" w:space="0" w:color="000000"/>
            </w:tcBorders>
            <w:vAlign w:val="center"/>
          </w:tcPr>
          <w:p w:rsidR="00301724" w:rsidRDefault="00130132">
            <w:pPr>
              <w:spacing w:before="40" w:after="40"/>
              <w:ind w:left="40" w:right="40"/>
              <w:jc w:val="center"/>
              <w:rPr>
                <w:rFonts w:ascii="微软雅黑" w:eastAsia="微软雅黑" w:hAnsi="微软雅黑" w:cs="微软雅黑"/>
                <w:color w:val="000000"/>
                <w:sz w:val="18"/>
              </w:rPr>
            </w:pPr>
            <w:r>
              <w:rPr>
                <w:rFonts w:ascii="微软雅黑" w:eastAsia="微软雅黑" w:hAnsi="微软雅黑" w:cs="微软雅黑" w:hint="eastAsia"/>
                <w:color w:val="000000"/>
                <w:sz w:val="18"/>
              </w:rPr>
              <w:t>资金来源</w:t>
            </w:r>
          </w:p>
        </w:tc>
        <w:tc>
          <w:tcPr>
            <w:tcW w:w="1587" w:type="dxa"/>
            <w:tcBorders>
              <w:top w:val="single" w:sz="8" w:space="0" w:color="000000"/>
              <w:left w:val="single" w:sz="8" w:space="0" w:color="000000"/>
              <w:bottom w:val="single" w:sz="8" w:space="0" w:color="000000"/>
              <w:right w:val="single" w:sz="8" w:space="0" w:color="000000"/>
            </w:tcBorders>
            <w:vAlign w:val="center"/>
          </w:tcPr>
          <w:p w:rsidR="00301724" w:rsidRDefault="00130132">
            <w:pPr>
              <w:spacing w:before="40" w:after="40"/>
              <w:ind w:left="40" w:right="40"/>
              <w:jc w:val="center"/>
              <w:rPr>
                <w:rFonts w:ascii="微软雅黑" w:eastAsia="微软雅黑" w:hAnsi="微软雅黑" w:cs="微软雅黑"/>
                <w:color w:val="000000"/>
                <w:sz w:val="18"/>
              </w:rPr>
            </w:pPr>
            <w:r>
              <w:rPr>
                <w:rFonts w:ascii="微软雅黑" w:eastAsia="微软雅黑" w:hAnsi="微软雅黑" w:cs="微软雅黑" w:hint="eastAsia"/>
                <w:color w:val="000000"/>
                <w:sz w:val="18"/>
              </w:rPr>
              <w:t>全年预算数</w:t>
            </w:r>
          </w:p>
        </w:tc>
        <w:tc>
          <w:tcPr>
            <w:tcW w:w="2381" w:type="dxa"/>
            <w:tcBorders>
              <w:top w:val="single" w:sz="8" w:space="0" w:color="000000"/>
              <w:left w:val="single" w:sz="8" w:space="0" w:color="000000"/>
              <w:bottom w:val="single" w:sz="8" w:space="0" w:color="000000"/>
              <w:right w:val="single" w:sz="8" w:space="0" w:color="000000"/>
            </w:tcBorders>
            <w:vAlign w:val="center"/>
          </w:tcPr>
          <w:p w:rsidR="00301724" w:rsidRDefault="00130132">
            <w:pPr>
              <w:spacing w:before="40" w:after="40"/>
              <w:ind w:left="40" w:right="40"/>
              <w:jc w:val="center"/>
              <w:rPr>
                <w:rFonts w:ascii="微软雅黑" w:eastAsia="微软雅黑" w:hAnsi="微软雅黑" w:cs="微软雅黑"/>
                <w:color w:val="000000"/>
                <w:sz w:val="18"/>
              </w:rPr>
            </w:pPr>
            <w:r>
              <w:rPr>
                <w:rFonts w:ascii="微软雅黑" w:eastAsia="微软雅黑" w:hAnsi="微软雅黑" w:cs="微软雅黑" w:hint="eastAsia"/>
                <w:color w:val="000000"/>
                <w:sz w:val="18"/>
              </w:rPr>
              <w:t>调整后预算数</w:t>
            </w:r>
          </w:p>
        </w:tc>
        <w:tc>
          <w:tcPr>
            <w:tcW w:w="2381" w:type="dxa"/>
            <w:gridSpan w:val="3"/>
            <w:tcBorders>
              <w:top w:val="single" w:sz="8" w:space="0" w:color="000000"/>
              <w:left w:val="single" w:sz="8" w:space="0" w:color="000000"/>
              <w:bottom w:val="single" w:sz="8" w:space="0" w:color="000000"/>
              <w:right w:val="single" w:sz="8" w:space="0" w:color="000000"/>
            </w:tcBorders>
            <w:vAlign w:val="center"/>
          </w:tcPr>
          <w:p w:rsidR="00301724" w:rsidRDefault="00130132">
            <w:pPr>
              <w:spacing w:before="40" w:after="40"/>
              <w:ind w:left="40" w:right="40"/>
              <w:jc w:val="center"/>
              <w:rPr>
                <w:rFonts w:ascii="微软雅黑" w:eastAsia="微软雅黑" w:hAnsi="微软雅黑" w:cs="微软雅黑"/>
                <w:color w:val="000000"/>
                <w:sz w:val="18"/>
              </w:rPr>
            </w:pPr>
            <w:r>
              <w:rPr>
                <w:rFonts w:ascii="微软雅黑" w:eastAsia="微软雅黑" w:hAnsi="微软雅黑" w:cs="微软雅黑" w:hint="eastAsia"/>
                <w:color w:val="000000"/>
                <w:sz w:val="18"/>
              </w:rPr>
              <w:t>全年执行数</w:t>
            </w:r>
          </w:p>
        </w:tc>
        <w:tc>
          <w:tcPr>
            <w:tcW w:w="2154" w:type="dxa"/>
            <w:tcBorders>
              <w:top w:val="single" w:sz="8" w:space="0" w:color="000000"/>
              <w:left w:val="single" w:sz="8" w:space="0" w:color="000000"/>
              <w:bottom w:val="single" w:sz="8" w:space="0" w:color="000000"/>
              <w:right w:val="single" w:sz="8" w:space="0" w:color="000000"/>
            </w:tcBorders>
            <w:vAlign w:val="center"/>
          </w:tcPr>
          <w:p w:rsidR="00301724" w:rsidRDefault="00130132">
            <w:pPr>
              <w:spacing w:before="40" w:after="40"/>
              <w:ind w:left="40" w:right="40"/>
              <w:jc w:val="center"/>
              <w:rPr>
                <w:rFonts w:ascii="微软雅黑" w:eastAsia="微软雅黑" w:hAnsi="微软雅黑" w:cs="微软雅黑"/>
                <w:color w:val="000000"/>
                <w:sz w:val="18"/>
              </w:rPr>
            </w:pPr>
            <w:r>
              <w:rPr>
                <w:rFonts w:ascii="微软雅黑" w:eastAsia="微软雅黑" w:hAnsi="微软雅黑" w:cs="微软雅黑" w:hint="eastAsia"/>
                <w:color w:val="000000"/>
                <w:sz w:val="18"/>
              </w:rPr>
              <w:t>预算执行率</w:t>
            </w:r>
          </w:p>
        </w:tc>
        <w:tc>
          <w:tcPr>
            <w:tcW w:w="680" w:type="dxa"/>
            <w:tcBorders>
              <w:top w:val="single" w:sz="8" w:space="0" w:color="000000"/>
              <w:left w:val="single" w:sz="8" w:space="0" w:color="000000"/>
              <w:bottom w:val="single" w:sz="8" w:space="0" w:color="000000"/>
              <w:right w:val="single" w:sz="8" w:space="0" w:color="000000"/>
            </w:tcBorders>
            <w:vAlign w:val="center"/>
          </w:tcPr>
          <w:p w:rsidR="00301724" w:rsidRDefault="00130132">
            <w:pPr>
              <w:spacing w:before="40" w:after="40"/>
              <w:ind w:left="40" w:right="40"/>
              <w:jc w:val="center"/>
              <w:rPr>
                <w:rFonts w:ascii="微软雅黑" w:eastAsia="微软雅黑" w:hAnsi="微软雅黑" w:cs="微软雅黑"/>
                <w:color w:val="000000"/>
                <w:sz w:val="18"/>
              </w:rPr>
            </w:pPr>
            <w:r>
              <w:rPr>
                <w:rFonts w:ascii="微软雅黑" w:eastAsia="微软雅黑" w:hAnsi="微软雅黑" w:cs="微软雅黑" w:hint="eastAsia"/>
                <w:color w:val="000000"/>
                <w:sz w:val="18"/>
              </w:rPr>
              <w:t>自评得分</w:t>
            </w:r>
          </w:p>
        </w:tc>
        <w:tc>
          <w:tcPr>
            <w:tcW w:w="3515" w:type="dxa"/>
            <w:gridSpan w:val="2"/>
            <w:tcBorders>
              <w:top w:val="single" w:sz="8" w:space="0" w:color="000000"/>
              <w:left w:val="single" w:sz="8" w:space="0" w:color="000000"/>
              <w:bottom w:val="single" w:sz="8" w:space="0" w:color="000000"/>
              <w:right w:val="single" w:sz="8" w:space="0" w:color="000000"/>
            </w:tcBorders>
            <w:vAlign w:val="center"/>
          </w:tcPr>
          <w:p w:rsidR="00301724" w:rsidRDefault="00130132">
            <w:pPr>
              <w:spacing w:before="40" w:after="40"/>
              <w:ind w:left="40" w:right="40"/>
              <w:jc w:val="center"/>
              <w:rPr>
                <w:rFonts w:ascii="微软雅黑" w:eastAsia="微软雅黑" w:hAnsi="微软雅黑" w:cs="微软雅黑"/>
                <w:color w:val="000000"/>
                <w:sz w:val="18"/>
              </w:rPr>
            </w:pPr>
            <w:r>
              <w:rPr>
                <w:rFonts w:ascii="微软雅黑" w:eastAsia="微软雅黑" w:hAnsi="微软雅黑" w:cs="微软雅黑" w:hint="eastAsia"/>
                <w:color w:val="000000"/>
                <w:sz w:val="18"/>
              </w:rPr>
              <w:t>原因</w:t>
            </w:r>
          </w:p>
        </w:tc>
      </w:tr>
      <w:tr w:rsidR="00301724">
        <w:tblPrEx>
          <w:tblCellMar>
            <w:top w:w="0" w:type="dxa"/>
            <w:bottom w:w="0" w:type="dxa"/>
          </w:tblCellMar>
        </w:tblPrEx>
        <w:trPr>
          <w:trHeight w:val="424"/>
        </w:trPr>
        <w:tc>
          <w:tcPr>
            <w:tcW w:w="944" w:type="dxa"/>
            <w:vMerge/>
            <w:tcBorders>
              <w:top w:val="single" w:sz="8" w:space="0" w:color="000000"/>
              <w:left w:val="single" w:sz="8" w:space="0" w:color="000000"/>
              <w:bottom w:val="single" w:sz="8" w:space="0" w:color="000000"/>
              <w:right w:val="single" w:sz="8" w:space="0" w:color="000000"/>
            </w:tcBorders>
            <w:vAlign w:val="center"/>
          </w:tcPr>
          <w:p w:rsidR="00301724" w:rsidRDefault="00301724">
            <w:pPr>
              <w:spacing w:line="1" w:lineRule="exact"/>
            </w:pPr>
          </w:p>
        </w:tc>
        <w:tc>
          <w:tcPr>
            <w:tcW w:w="2268" w:type="dxa"/>
            <w:tcBorders>
              <w:top w:val="single" w:sz="8" w:space="0" w:color="000000"/>
              <w:left w:val="single" w:sz="8" w:space="0" w:color="000000"/>
              <w:bottom w:val="single" w:sz="8" w:space="0" w:color="000000"/>
              <w:right w:val="single" w:sz="8" w:space="0" w:color="000000"/>
            </w:tcBorders>
            <w:vAlign w:val="center"/>
          </w:tcPr>
          <w:p w:rsidR="00301724" w:rsidRDefault="00130132">
            <w:pPr>
              <w:spacing w:before="40" w:after="40"/>
              <w:ind w:left="40" w:right="40"/>
              <w:jc w:val="center"/>
              <w:rPr>
                <w:rFonts w:ascii="微软雅黑" w:eastAsia="微软雅黑" w:hAnsi="微软雅黑" w:cs="微软雅黑"/>
                <w:color w:val="000000"/>
                <w:sz w:val="18"/>
              </w:rPr>
            </w:pPr>
            <w:r>
              <w:rPr>
                <w:rFonts w:ascii="微软雅黑" w:eastAsia="微软雅黑" w:hAnsi="微软雅黑" w:cs="微软雅黑" w:hint="eastAsia"/>
                <w:color w:val="000000"/>
                <w:sz w:val="18"/>
              </w:rPr>
              <w:t>年度资金总额（万元）</w:t>
            </w:r>
          </w:p>
        </w:tc>
        <w:tc>
          <w:tcPr>
            <w:tcW w:w="1587" w:type="dxa"/>
            <w:tcBorders>
              <w:top w:val="single" w:sz="8" w:space="0" w:color="000000"/>
              <w:left w:val="single" w:sz="8" w:space="0" w:color="000000"/>
              <w:bottom w:val="single" w:sz="8" w:space="0" w:color="000000"/>
              <w:right w:val="single" w:sz="8" w:space="0" w:color="000000"/>
            </w:tcBorders>
            <w:vAlign w:val="center"/>
          </w:tcPr>
          <w:p w:rsidR="00301724" w:rsidRDefault="00130132">
            <w:pPr>
              <w:spacing w:before="40" w:after="40"/>
              <w:ind w:left="40" w:right="40"/>
              <w:jc w:val="right"/>
              <w:rPr>
                <w:rFonts w:ascii="微软雅黑" w:eastAsia="微软雅黑" w:hAnsi="微软雅黑" w:cs="微软雅黑"/>
                <w:color w:val="000000"/>
                <w:sz w:val="18"/>
              </w:rPr>
            </w:pPr>
            <w:r>
              <w:rPr>
                <w:rFonts w:ascii="微软雅黑" w:eastAsia="微软雅黑" w:hAnsi="微软雅黑" w:cs="微软雅黑" w:hint="eastAsia"/>
                <w:color w:val="000000"/>
                <w:sz w:val="18"/>
              </w:rPr>
              <w:t>5.00</w:t>
            </w:r>
          </w:p>
        </w:tc>
        <w:tc>
          <w:tcPr>
            <w:tcW w:w="2381" w:type="dxa"/>
            <w:tcBorders>
              <w:top w:val="single" w:sz="8" w:space="0" w:color="000000"/>
              <w:left w:val="single" w:sz="8" w:space="0" w:color="000000"/>
              <w:bottom w:val="single" w:sz="8" w:space="0" w:color="000000"/>
              <w:right w:val="single" w:sz="8" w:space="0" w:color="000000"/>
            </w:tcBorders>
            <w:vAlign w:val="center"/>
          </w:tcPr>
          <w:p w:rsidR="00301724" w:rsidRDefault="00130132">
            <w:pPr>
              <w:spacing w:before="40" w:after="40"/>
              <w:ind w:left="40" w:right="40"/>
              <w:jc w:val="right"/>
              <w:rPr>
                <w:rFonts w:ascii="微软雅黑" w:eastAsia="微软雅黑" w:hAnsi="微软雅黑" w:cs="微软雅黑"/>
                <w:color w:val="000000"/>
                <w:sz w:val="18"/>
              </w:rPr>
            </w:pPr>
            <w:r>
              <w:rPr>
                <w:rFonts w:ascii="微软雅黑" w:eastAsia="微软雅黑" w:hAnsi="微软雅黑" w:cs="微软雅黑" w:hint="eastAsia"/>
                <w:color w:val="000000"/>
                <w:sz w:val="18"/>
              </w:rPr>
              <w:t>5.00</w:t>
            </w:r>
          </w:p>
        </w:tc>
        <w:tc>
          <w:tcPr>
            <w:tcW w:w="2381" w:type="dxa"/>
            <w:gridSpan w:val="3"/>
            <w:tcBorders>
              <w:top w:val="single" w:sz="8" w:space="0" w:color="000000"/>
              <w:left w:val="single" w:sz="8" w:space="0" w:color="000000"/>
              <w:bottom w:val="single" w:sz="8" w:space="0" w:color="000000"/>
              <w:right w:val="single" w:sz="8" w:space="0" w:color="000000"/>
            </w:tcBorders>
            <w:vAlign w:val="center"/>
          </w:tcPr>
          <w:p w:rsidR="00301724" w:rsidRDefault="00130132">
            <w:pPr>
              <w:spacing w:before="40" w:after="40"/>
              <w:ind w:left="40" w:right="40"/>
              <w:jc w:val="right"/>
              <w:rPr>
                <w:rFonts w:ascii="微软雅黑" w:eastAsia="微软雅黑" w:hAnsi="微软雅黑" w:cs="微软雅黑"/>
                <w:color w:val="000000"/>
                <w:sz w:val="18"/>
              </w:rPr>
            </w:pPr>
            <w:r>
              <w:rPr>
                <w:rFonts w:ascii="微软雅黑" w:eastAsia="微软雅黑" w:hAnsi="微软雅黑" w:cs="微软雅黑" w:hint="eastAsia"/>
                <w:color w:val="000000"/>
                <w:sz w:val="18"/>
              </w:rPr>
              <w:t>5.00</w:t>
            </w:r>
          </w:p>
        </w:tc>
        <w:tc>
          <w:tcPr>
            <w:tcW w:w="2154" w:type="dxa"/>
            <w:tcBorders>
              <w:top w:val="single" w:sz="8" w:space="0" w:color="000000"/>
              <w:left w:val="single" w:sz="8" w:space="0" w:color="000000"/>
              <w:bottom w:val="single" w:sz="8" w:space="0" w:color="000000"/>
              <w:right w:val="single" w:sz="8" w:space="0" w:color="000000"/>
            </w:tcBorders>
            <w:vAlign w:val="center"/>
          </w:tcPr>
          <w:p w:rsidR="00301724" w:rsidRDefault="00130132">
            <w:pPr>
              <w:spacing w:before="40" w:after="40"/>
              <w:ind w:left="40" w:right="40"/>
              <w:jc w:val="right"/>
              <w:rPr>
                <w:rFonts w:ascii="微软雅黑" w:eastAsia="微软雅黑" w:hAnsi="微软雅黑" w:cs="微软雅黑"/>
                <w:color w:val="000000"/>
                <w:sz w:val="18"/>
              </w:rPr>
            </w:pPr>
            <w:r>
              <w:rPr>
                <w:rFonts w:ascii="微软雅黑" w:eastAsia="微软雅黑" w:hAnsi="微软雅黑" w:cs="微软雅黑" w:hint="eastAsia"/>
                <w:color w:val="000000"/>
                <w:sz w:val="18"/>
              </w:rPr>
              <w:t>1.00</w:t>
            </w:r>
          </w:p>
        </w:tc>
        <w:tc>
          <w:tcPr>
            <w:tcW w:w="680" w:type="dxa"/>
            <w:vMerge w:val="restart"/>
            <w:tcBorders>
              <w:top w:val="single" w:sz="8" w:space="0" w:color="000000"/>
              <w:left w:val="single" w:sz="8" w:space="0" w:color="000000"/>
              <w:bottom w:val="single" w:sz="8" w:space="0" w:color="000000"/>
              <w:right w:val="single" w:sz="8" w:space="0" w:color="000000"/>
            </w:tcBorders>
            <w:vAlign w:val="center"/>
          </w:tcPr>
          <w:p w:rsidR="00301724" w:rsidRDefault="00130132">
            <w:pPr>
              <w:spacing w:before="40" w:after="40"/>
              <w:ind w:left="40" w:right="40"/>
              <w:jc w:val="right"/>
              <w:rPr>
                <w:rFonts w:ascii="微软雅黑" w:eastAsia="微软雅黑" w:hAnsi="微软雅黑" w:cs="微软雅黑"/>
                <w:color w:val="000000"/>
                <w:sz w:val="18"/>
              </w:rPr>
            </w:pPr>
            <w:r>
              <w:rPr>
                <w:rFonts w:ascii="微软雅黑" w:eastAsia="微软雅黑" w:hAnsi="微软雅黑" w:cs="微软雅黑" w:hint="eastAsia"/>
                <w:color w:val="000000"/>
                <w:sz w:val="18"/>
              </w:rPr>
              <w:t>10.00</w:t>
            </w:r>
          </w:p>
        </w:tc>
        <w:tc>
          <w:tcPr>
            <w:tcW w:w="3515" w:type="dxa"/>
            <w:gridSpan w:val="2"/>
            <w:vMerge w:val="restart"/>
            <w:tcBorders>
              <w:top w:val="single" w:sz="8" w:space="0" w:color="000000"/>
              <w:left w:val="single" w:sz="8" w:space="0" w:color="000000"/>
              <w:bottom w:val="single" w:sz="8" w:space="0" w:color="000000"/>
              <w:right w:val="single" w:sz="8" w:space="0" w:color="000000"/>
            </w:tcBorders>
          </w:tcPr>
          <w:p w:rsidR="00301724" w:rsidRDefault="00130132">
            <w:pPr>
              <w:spacing w:before="40" w:after="40"/>
              <w:ind w:left="40" w:right="40"/>
              <w:jc w:val="left"/>
              <w:rPr>
                <w:rFonts w:ascii="微软雅黑" w:eastAsia="微软雅黑" w:hAnsi="微软雅黑" w:cs="微软雅黑"/>
                <w:color w:val="000000"/>
                <w:sz w:val="18"/>
              </w:rPr>
            </w:pPr>
            <w:r>
              <w:rPr>
                <w:rFonts w:ascii="微软雅黑" w:eastAsia="微软雅黑" w:hAnsi="微软雅黑" w:cs="微软雅黑" w:hint="eastAsia"/>
                <w:color w:val="000000"/>
                <w:sz w:val="18"/>
              </w:rPr>
              <w:t>预算执行率较低原因：；</w:t>
            </w:r>
            <w:r>
              <w:rPr>
                <w:rFonts w:ascii="微软雅黑" w:eastAsia="微软雅黑" w:hAnsi="微软雅黑" w:cs="微软雅黑" w:hint="eastAsia"/>
                <w:color w:val="000000"/>
                <w:sz w:val="18"/>
              </w:rPr>
              <w:t xml:space="preserve"> </w:t>
            </w:r>
            <w:r>
              <w:rPr>
                <w:rFonts w:ascii="微软雅黑" w:eastAsia="微软雅黑" w:hAnsi="微软雅黑" w:cs="微软雅黑" w:hint="eastAsia"/>
                <w:color w:val="000000"/>
                <w:sz w:val="18"/>
              </w:rPr>
              <w:t>预算调整</w:t>
            </w:r>
            <w:r>
              <w:rPr>
                <w:rFonts w:ascii="微软雅黑" w:eastAsia="微软雅黑" w:hAnsi="微软雅黑" w:cs="微软雅黑" w:hint="eastAsia"/>
                <w:color w:val="000000"/>
                <w:sz w:val="18"/>
              </w:rPr>
              <w:t>(</w:t>
            </w:r>
            <w:r>
              <w:rPr>
                <w:rFonts w:ascii="微软雅黑" w:eastAsia="微软雅黑" w:hAnsi="微软雅黑" w:cs="微软雅黑" w:hint="eastAsia"/>
                <w:color w:val="000000"/>
                <w:sz w:val="18"/>
              </w:rPr>
              <w:t>调增</w:t>
            </w:r>
            <w:r>
              <w:rPr>
                <w:rFonts w:ascii="微软雅黑" w:eastAsia="微软雅黑" w:hAnsi="微软雅黑" w:cs="微软雅黑" w:hint="eastAsia"/>
                <w:color w:val="000000"/>
                <w:sz w:val="18"/>
              </w:rPr>
              <w:t>/</w:t>
            </w:r>
            <w:r>
              <w:rPr>
                <w:rFonts w:ascii="微软雅黑" w:eastAsia="微软雅黑" w:hAnsi="微软雅黑" w:cs="微软雅黑" w:hint="eastAsia"/>
                <w:color w:val="000000"/>
                <w:sz w:val="18"/>
              </w:rPr>
              <w:t>调减</w:t>
            </w:r>
            <w:r>
              <w:rPr>
                <w:rFonts w:ascii="微软雅黑" w:eastAsia="微软雅黑" w:hAnsi="微软雅黑" w:cs="微软雅黑" w:hint="eastAsia"/>
                <w:color w:val="000000"/>
                <w:sz w:val="18"/>
              </w:rPr>
              <w:t>)</w:t>
            </w:r>
            <w:r>
              <w:rPr>
                <w:rFonts w:ascii="微软雅黑" w:eastAsia="微软雅黑" w:hAnsi="微软雅黑" w:cs="微软雅黑" w:hint="eastAsia"/>
                <w:color w:val="000000"/>
                <w:sz w:val="18"/>
              </w:rPr>
              <w:t>原因：</w:t>
            </w:r>
          </w:p>
        </w:tc>
      </w:tr>
      <w:tr w:rsidR="00301724">
        <w:tblPrEx>
          <w:tblCellMar>
            <w:top w:w="0" w:type="dxa"/>
            <w:bottom w:w="0" w:type="dxa"/>
          </w:tblCellMar>
        </w:tblPrEx>
        <w:trPr>
          <w:trHeight w:val="424"/>
        </w:trPr>
        <w:tc>
          <w:tcPr>
            <w:tcW w:w="944" w:type="dxa"/>
            <w:vMerge/>
            <w:tcBorders>
              <w:top w:val="single" w:sz="8" w:space="0" w:color="000000"/>
              <w:left w:val="single" w:sz="8" w:space="0" w:color="000000"/>
              <w:bottom w:val="single" w:sz="8" w:space="0" w:color="000000"/>
              <w:right w:val="single" w:sz="8" w:space="0" w:color="000000"/>
            </w:tcBorders>
            <w:vAlign w:val="center"/>
          </w:tcPr>
          <w:p w:rsidR="00301724" w:rsidRDefault="00301724">
            <w:pPr>
              <w:spacing w:line="1" w:lineRule="exact"/>
            </w:pPr>
          </w:p>
        </w:tc>
        <w:tc>
          <w:tcPr>
            <w:tcW w:w="2268" w:type="dxa"/>
            <w:tcBorders>
              <w:top w:val="single" w:sz="8" w:space="0" w:color="000000"/>
              <w:left w:val="single" w:sz="8" w:space="0" w:color="000000"/>
              <w:bottom w:val="single" w:sz="8" w:space="0" w:color="000000"/>
              <w:right w:val="single" w:sz="8" w:space="0" w:color="000000"/>
            </w:tcBorders>
            <w:vAlign w:val="center"/>
          </w:tcPr>
          <w:p w:rsidR="00301724" w:rsidRDefault="00130132">
            <w:pPr>
              <w:spacing w:before="40" w:after="40"/>
              <w:ind w:left="40" w:right="40"/>
              <w:jc w:val="center"/>
              <w:rPr>
                <w:rFonts w:ascii="微软雅黑" w:eastAsia="微软雅黑" w:hAnsi="微软雅黑" w:cs="微软雅黑"/>
                <w:color w:val="000000"/>
                <w:sz w:val="18"/>
              </w:rPr>
            </w:pPr>
            <w:r>
              <w:rPr>
                <w:rFonts w:ascii="微软雅黑" w:eastAsia="微软雅黑" w:hAnsi="微软雅黑" w:cs="微软雅黑" w:hint="eastAsia"/>
                <w:color w:val="000000"/>
                <w:sz w:val="18"/>
              </w:rPr>
              <w:t>其中：中央、省补助</w:t>
            </w:r>
          </w:p>
        </w:tc>
        <w:tc>
          <w:tcPr>
            <w:tcW w:w="1587" w:type="dxa"/>
            <w:tcBorders>
              <w:top w:val="single" w:sz="8" w:space="0" w:color="000000"/>
              <w:left w:val="single" w:sz="8" w:space="0" w:color="000000"/>
              <w:bottom w:val="single" w:sz="8" w:space="0" w:color="000000"/>
              <w:right w:val="single" w:sz="8" w:space="0" w:color="000000"/>
            </w:tcBorders>
            <w:vAlign w:val="center"/>
          </w:tcPr>
          <w:p w:rsidR="00301724" w:rsidRDefault="00130132">
            <w:pPr>
              <w:spacing w:before="40" w:after="40"/>
              <w:ind w:left="40" w:right="40"/>
              <w:jc w:val="right"/>
              <w:rPr>
                <w:rFonts w:ascii="微软雅黑" w:eastAsia="微软雅黑" w:hAnsi="微软雅黑" w:cs="微软雅黑"/>
                <w:color w:val="000000"/>
                <w:sz w:val="18"/>
              </w:rPr>
            </w:pPr>
            <w:r>
              <w:rPr>
                <w:rFonts w:ascii="微软雅黑" w:eastAsia="微软雅黑" w:hAnsi="微软雅黑" w:cs="微软雅黑" w:hint="eastAsia"/>
                <w:color w:val="000000"/>
                <w:sz w:val="18"/>
              </w:rPr>
              <w:t>0.00</w:t>
            </w:r>
          </w:p>
        </w:tc>
        <w:tc>
          <w:tcPr>
            <w:tcW w:w="2381" w:type="dxa"/>
            <w:tcBorders>
              <w:top w:val="single" w:sz="8" w:space="0" w:color="000000"/>
              <w:left w:val="single" w:sz="8" w:space="0" w:color="000000"/>
              <w:bottom w:val="single" w:sz="8" w:space="0" w:color="000000"/>
              <w:right w:val="single" w:sz="8" w:space="0" w:color="000000"/>
            </w:tcBorders>
            <w:vAlign w:val="center"/>
          </w:tcPr>
          <w:p w:rsidR="00301724" w:rsidRDefault="00130132">
            <w:pPr>
              <w:spacing w:before="40" w:after="40"/>
              <w:ind w:left="40" w:right="40"/>
              <w:jc w:val="right"/>
              <w:rPr>
                <w:rFonts w:ascii="微软雅黑" w:eastAsia="微软雅黑" w:hAnsi="微软雅黑" w:cs="微软雅黑"/>
                <w:color w:val="000000"/>
                <w:sz w:val="18"/>
              </w:rPr>
            </w:pPr>
            <w:r>
              <w:rPr>
                <w:rFonts w:ascii="微软雅黑" w:eastAsia="微软雅黑" w:hAnsi="微软雅黑" w:cs="微软雅黑" w:hint="eastAsia"/>
                <w:color w:val="000000"/>
                <w:sz w:val="18"/>
              </w:rPr>
              <w:t>0.00</w:t>
            </w:r>
          </w:p>
        </w:tc>
        <w:tc>
          <w:tcPr>
            <w:tcW w:w="2381" w:type="dxa"/>
            <w:gridSpan w:val="3"/>
            <w:tcBorders>
              <w:top w:val="single" w:sz="8" w:space="0" w:color="000000"/>
              <w:left w:val="single" w:sz="8" w:space="0" w:color="000000"/>
              <w:bottom w:val="single" w:sz="8" w:space="0" w:color="000000"/>
              <w:right w:val="single" w:sz="8" w:space="0" w:color="000000"/>
            </w:tcBorders>
            <w:vAlign w:val="center"/>
          </w:tcPr>
          <w:p w:rsidR="00301724" w:rsidRDefault="00130132">
            <w:pPr>
              <w:spacing w:before="40" w:after="40"/>
              <w:ind w:left="40" w:right="40"/>
              <w:jc w:val="right"/>
              <w:rPr>
                <w:rFonts w:ascii="微软雅黑" w:eastAsia="微软雅黑" w:hAnsi="微软雅黑" w:cs="微软雅黑"/>
                <w:color w:val="000000"/>
                <w:sz w:val="18"/>
              </w:rPr>
            </w:pPr>
            <w:r>
              <w:rPr>
                <w:rFonts w:ascii="微软雅黑" w:eastAsia="微软雅黑" w:hAnsi="微软雅黑" w:cs="微软雅黑" w:hint="eastAsia"/>
                <w:color w:val="000000"/>
                <w:sz w:val="18"/>
              </w:rPr>
              <w:t>0.00</w:t>
            </w:r>
          </w:p>
        </w:tc>
        <w:tc>
          <w:tcPr>
            <w:tcW w:w="2154" w:type="dxa"/>
            <w:tcBorders>
              <w:top w:val="single" w:sz="8" w:space="0" w:color="000000"/>
              <w:left w:val="single" w:sz="8" w:space="0" w:color="000000"/>
              <w:bottom w:val="single" w:sz="8" w:space="0" w:color="000000"/>
              <w:right w:val="single" w:sz="8" w:space="0" w:color="000000"/>
            </w:tcBorders>
            <w:vAlign w:val="center"/>
          </w:tcPr>
          <w:p w:rsidR="00301724" w:rsidRDefault="00130132">
            <w:pPr>
              <w:spacing w:before="40" w:after="40"/>
              <w:ind w:left="40" w:right="40"/>
              <w:jc w:val="right"/>
              <w:rPr>
                <w:rFonts w:ascii="微软雅黑" w:eastAsia="微软雅黑" w:hAnsi="微软雅黑" w:cs="微软雅黑"/>
                <w:color w:val="000000"/>
                <w:sz w:val="18"/>
              </w:rPr>
            </w:pPr>
            <w:r>
              <w:rPr>
                <w:rFonts w:ascii="微软雅黑" w:eastAsia="微软雅黑" w:hAnsi="微软雅黑" w:cs="微软雅黑" w:hint="eastAsia"/>
                <w:color w:val="000000"/>
                <w:sz w:val="18"/>
              </w:rPr>
              <w:t>0.00</w:t>
            </w:r>
          </w:p>
        </w:tc>
        <w:tc>
          <w:tcPr>
            <w:tcW w:w="680" w:type="dxa"/>
            <w:vMerge/>
            <w:tcBorders>
              <w:top w:val="single" w:sz="8" w:space="0" w:color="000000"/>
              <w:left w:val="single" w:sz="8" w:space="0" w:color="000000"/>
              <w:bottom w:val="single" w:sz="8" w:space="0" w:color="000000"/>
              <w:right w:val="single" w:sz="8" w:space="0" w:color="000000"/>
            </w:tcBorders>
            <w:vAlign w:val="center"/>
          </w:tcPr>
          <w:p w:rsidR="00301724" w:rsidRDefault="00301724">
            <w:pPr>
              <w:spacing w:line="1" w:lineRule="exact"/>
            </w:pPr>
          </w:p>
        </w:tc>
        <w:tc>
          <w:tcPr>
            <w:tcW w:w="3515" w:type="dxa"/>
            <w:gridSpan w:val="2"/>
            <w:vMerge/>
            <w:tcBorders>
              <w:top w:val="single" w:sz="8" w:space="0" w:color="000000"/>
              <w:left w:val="single" w:sz="8" w:space="0" w:color="000000"/>
              <w:bottom w:val="single" w:sz="8" w:space="0" w:color="000000"/>
              <w:right w:val="single" w:sz="8" w:space="0" w:color="000000"/>
            </w:tcBorders>
          </w:tcPr>
          <w:p w:rsidR="00301724" w:rsidRDefault="00301724">
            <w:pPr>
              <w:spacing w:line="1" w:lineRule="exact"/>
            </w:pPr>
          </w:p>
        </w:tc>
      </w:tr>
      <w:tr w:rsidR="00301724">
        <w:tblPrEx>
          <w:tblCellMar>
            <w:top w:w="0" w:type="dxa"/>
            <w:bottom w:w="0" w:type="dxa"/>
          </w:tblCellMar>
        </w:tblPrEx>
        <w:trPr>
          <w:trHeight w:val="453"/>
        </w:trPr>
        <w:tc>
          <w:tcPr>
            <w:tcW w:w="944" w:type="dxa"/>
            <w:vMerge/>
            <w:tcBorders>
              <w:top w:val="single" w:sz="8" w:space="0" w:color="000000"/>
              <w:left w:val="single" w:sz="8" w:space="0" w:color="000000"/>
              <w:bottom w:val="single" w:sz="8" w:space="0" w:color="000000"/>
              <w:right w:val="single" w:sz="8" w:space="0" w:color="000000"/>
            </w:tcBorders>
            <w:vAlign w:val="center"/>
          </w:tcPr>
          <w:p w:rsidR="00301724" w:rsidRDefault="00301724">
            <w:pPr>
              <w:spacing w:line="1" w:lineRule="exact"/>
            </w:pPr>
          </w:p>
        </w:tc>
        <w:tc>
          <w:tcPr>
            <w:tcW w:w="2268" w:type="dxa"/>
            <w:tcBorders>
              <w:top w:val="single" w:sz="8" w:space="0" w:color="000000"/>
              <w:left w:val="single" w:sz="8" w:space="0" w:color="000000"/>
              <w:bottom w:val="single" w:sz="8" w:space="0" w:color="000000"/>
              <w:right w:val="single" w:sz="8" w:space="0" w:color="000000"/>
            </w:tcBorders>
            <w:vAlign w:val="center"/>
          </w:tcPr>
          <w:p w:rsidR="00301724" w:rsidRDefault="00130132">
            <w:pPr>
              <w:spacing w:before="40" w:after="40"/>
              <w:ind w:left="40" w:right="40"/>
              <w:jc w:val="center"/>
              <w:rPr>
                <w:rFonts w:ascii="微软雅黑" w:eastAsia="微软雅黑" w:hAnsi="微软雅黑" w:cs="微软雅黑"/>
                <w:color w:val="000000"/>
                <w:sz w:val="18"/>
              </w:rPr>
            </w:pPr>
            <w:r>
              <w:rPr>
                <w:rFonts w:ascii="微软雅黑" w:eastAsia="微软雅黑" w:hAnsi="微软雅黑" w:cs="微软雅黑" w:hint="eastAsia"/>
                <w:color w:val="000000"/>
                <w:sz w:val="18"/>
              </w:rPr>
              <w:t>市级财政资金</w:t>
            </w:r>
          </w:p>
        </w:tc>
        <w:tc>
          <w:tcPr>
            <w:tcW w:w="1587" w:type="dxa"/>
            <w:tcBorders>
              <w:top w:val="single" w:sz="8" w:space="0" w:color="000000"/>
              <w:left w:val="single" w:sz="8" w:space="0" w:color="000000"/>
              <w:bottom w:val="single" w:sz="8" w:space="0" w:color="000000"/>
              <w:right w:val="single" w:sz="8" w:space="0" w:color="000000"/>
            </w:tcBorders>
            <w:vAlign w:val="center"/>
          </w:tcPr>
          <w:p w:rsidR="00301724" w:rsidRDefault="00130132">
            <w:pPr>
              <w:spacing w:before="40" w:after="40"/>
              <w:ind w:left="40" w:right="40"/>
              <w:jc w:val="right"/>
              <w:rPr>
                <w:rFonts w:ascii="微软雅黑" w:eastAsia="微软雅黑" w:hAnsi="微软雅黑" w:cs="微软雅黑"/>
                <w:color w:val="000000"/>
                <w:sz w:val="18"/>
              </w:rPr>
            </w:pPr>
            <w:r>
              <w:rPr>
                <w:rFonts w:ascii="微软雅黑" w:eastAsia="微软雅黑" w:hAnsi="微软雅黑" w:cs="微软雅黑" w:hint="eastAsia"/>
                <w:color w:val="000000"/>
                <w:sz w:val="18"/>
              </w:rPr>
              <w:t>5.00</w:t>
            </w:r>
          </w:p>
        </w:tc>
        <w:tc>
          <w:tcPr>
            <w:tcW w:w="2381" w:type="dxa"/>
            <w:tcBorders>
              <w:top w:val="single" w:sz="8" w:space="0" w:color="000000"/>
              <w:left w:val="single" w:sz="8" w:space="0" w:color="000000"/>
              <w:bottom w:val="single" w:sz="8" w:space="0" w:color="000000"/>
              <w:right w:val="single" w:sz="8" w:space="0" w:color="000000"/>
            </w:tcBorders>
            <w:vAlign w:val="center"/>
          </w:tcPr>
          <w:p w:rsidR="00301724" w:rsidRDefault="00130132">
            <w:pPr>
              <w:spacing w:before="40" w:after="40"/>
              <w:ind w:left="40" w:right="40"/>
              <w:jc w:val="right"/>
              <w:rPr>
                <w:rFonts w:ascii="微软雅黑" w:eastAsia="微软雅黑" w:hAnsi="微软雅黑" w:cs="微软雅黑"/>
                <w:color w:val="000000"/>
                <w:sz w:val="18"/>
              </w:rPr>
            </w:pPr>
            <w:r>
              <w:rPr>
                <w:rFonts w:ascii="微软雅黑" w:eastAsia="微软雅黑" w:hAnsi="微软雅黑" w:cs="微软雅黑" w:hint="eastAsia"/>
                <w:color w:val="000000"/>
                <w:sz w:val="18"/>
              </w:rPr>
              <w:t>5.00</w:t>
            </w:r>
          </w:p>
        </w:tc>
        <w:tc>
          <w:tcPr>
            <w:tcW w:w="2381" w:type="dxa"/>
            <w:gridSpan w:val="3"/>
            <w:tcBorders>
              <w:top w:val="single" w:sz="8" w:space="0" w:color="000000"/>
              <w:left w:val="single" w:sz="8" w:space="0" w:color="000000"/>
              <w:bottom w:val="single" w:sz="8" w:space="0" w:color="000000"/>
              <w:right w:val="single" w:sz="8" w:space="0" w:color="000000"/>
            </w:tcBorders>
            <w:vAlign w:val="center"/>
          </w:tcPr>
          <w:p w:rsidR="00301724" w:rsidRDefault="00130132">
            <w:pPr>
              <w:spacing w:before="40" w:after="40"/>
              <w:ind w:left="40" w:right="40"/>
              <w:jc w:val="right"/>
              <w:rPr>
                <w:rFonts w:ascii="微软雅黑" w:eastAsia="微软雅黑" w:hAnsi="微软雅黑" w:cs="微软雅黑"/>
                <w:color w:val="000000"/>
                <w:sz w:val="18"/>
              </w:rPr>
            </w:pPr>
            <w:r>
              <w:rPr>
                <w:rFonts w:ascii="微软雅黑" w:eastAsia="微软雅黑" w:hAnsi="微软雅黑" w:cs="微软雅黑" w:hint="eastAsia"/>
                <w:color w:val="000000"/>
                <w:sz w:val="18"/>
              </w:rPr>
              <w:t>5.00</w:t>
            </w:r>
          </w:p>
        </w:tc>
        <w:tc>
          <w:tcPr>
            <w:tcW w:w="2154" w:type="dxa"/>
            <w:tcBorders>
              <w:top w:val="single" w:sz="8" w:space="0" w:color="000000"/>
              <w:left w:val="single" w:sz="8" w:space="0" w:color="000000"/>
              <w:bottom w:val="single" w:sz="8" w:space="0" w:color="000000"/>
              <w:right w:val="single" w:sz="8" w:space="0" w:color="000000"/>
            </w:tcBorders>
            <w:vAlign w:val="center"/>
          </w:tcPr>
          <w:p w:rsidR="00301724" w:rsidRDefault="00130132">
            <w:pPr>
              <w:spacing w:before="40" w:after="40"/>
              <w:ind w:left="40" w:right="40"/>
              <w:jc w:val="right"/>
              <w:rPr>
                <w:rFonts w:ascii="微软雅黑" w:eastAsia="微软雅黑" w:hAnsi="微软雅黑" w:cs="微软雅黑"/>
                <w:color w:val="000000"/>
                <w:sz w:val="18"/>
              </w:rPr>
            </w:pPr>
            <w:r>
              <w:rPr>
                <w:rFonts w:ascii="微软雅黑" w:eastAsia="微软雅黑" w:hAnsi="微软雅黑" w:cs="微软雅黑" w:hint="eastAsia"/>
                <w:color w:val="000000"/>
                <w:sz w:val="18"/>
              </w:rPr>
              <w:t>1.00</w:t>
            </w:r>
          </w:p>
        </w:tc>
        <w:tc>
          <w:tcPr>
            <w:tcW w:w="680" w:type="dxa"/>
            <w:vMerge/>
            <w:tcBorders>
              <w:top w:val="single" w:sz="8" w:space="0" w:color="000000"/>
              <w:left w:val="single" w:sz="8" w:space="0" w:color="000000"/>
              <w:bottom w:val="single" w:sz="8" w:space="0" w:color="000000"/>
              <w:right w:val="single" w:sz="8" w:space="0" w:color="000000"/>
            </w:tcBorders>
            <w:vAlign w:val="center"/>
          </w:tcPr>
          <w:p w:rsidR="00301724" w:rsidRDefault="00301724">
            <w:pPr>
              <w:spacing w:line="1" w:lineRule="exact"/>
            </w:pPr>
          </w:p>
        </w:tc>
        <w:tc>
          <w:tcPr>
            <w:tcW w:w="3515" w:type="dxa"/>
            <w:gridSpan w:val="2"/>
            <w:vMerge/>
            <w:tcBorders>
              <w:top w:val="single" w:sz="8" w:space="0" w:color="000000"/>
              <w:left w:val="single" w:sz="8" w:space="0" w:color="000000"/>
              <w:bottom w:val="single" w:sz="8" w:space="0" w:color="000000"/>
              <w:right w:val="single" w:sz="8" w:space="0" w:color="000000"/>
            </w:tcBorders>
          </w:tcPr>
          <w:p w:rsidR="00301724" w:rsidRDefault="00301724">
            <w:pPr>
              <w:spacing w:line="1" w:lineRule="exact"/>
            </w:pPr>
          </w:p>
        </w:tc>
      </w:tr>
      <w:tr w:rsidR="00301724">
        <w:tblPrEx>
          <w:tblCellMar>
            <w:top w:w="0" w:type="dxa"/>
            <w:bottom w:w="0" w:type="dxa"/>
          </w:tblCellMar>
        </w:tblPrEx>
        <w:trPr>
          <w:trHeight w:val="453"/>
        </w:trPr>
        <w:tc>
          <w:tcPr>
            <w:tcW w:w="944" w:type="dxa"/>
            <w:vMerge/>
            <w:tcBorders>
              <w:top w:val="single" w:sz="8" w:space="0" w:color="000000"/>
              <w:left w:val="single" w:sz="8" w:space="0" w:color="000000"/>
              <w:bottom w:val="single" w:sz="8" w:space="0" w:color="000000"/>
              <w:right w:val="single" w:sz="8" w:space="0" w:color="000000"/>
            </w:tcBorders>
            <w:vAlign w:val="center"/>
          </w:tcPr>
          <w:p w:rsidR="00301724" w:rsidRDefault="00301724">
            <w:pPr>
              <w:spacing w:line="1" w:lineRule="exact"/>
            </w:pPr>
          </w:p>
        </w:tc>
        <w:tc>
          <w:tcPr>
            <w:tcW w:w="2268" w:type="dxa"/>
            <w:tcBorders>
              <w:top w:val="single" w:sz="8" w:space="0" w:color="000000"/>
              <w:left w:val="single" w:sz="8" w:space="0" w:color="000000"/>
              <w:bottom w:val="single" w:sz="8" w:space="0" w:color="000000"/>
              <w:right w:val="single" w:sz="8" w:space="0" w:color="000000"/>
            </w:tcBorders>
            <w:vAlign w:val="center"/>
          </w:tcPr>
          <w:p w:rsidR="00301724" w:rsidRDefault="00130132">
            <w:pPr>
              <w:spacing w:before="40" w:after="40"/>
              <w:ind w:left="40" w:right="40"/>
              <w:jc w:val="center"/>
              <w:rPr>
                <w:rFonts w:ascii="微软雅黑" w:eastAsia="微软雅黑" w:hAnsi="微软雅黑" w:cs="微软雅黑"/>
                <w:color w:val="000000"/>
                <w:sz w:val="18"/>
              </w:rPr>
            </w:pPr>
            <w:r>
              <w:rPr>
                <w:rFonts w:ascii="微软雅黑" w:eastAsia="微软雅黑" w:hAnsi="微软雅黑" w:cs="微软雅黑" w:hint="eastAsia"/>
                <w:color w:val="000000"/>
                <w:sz w:val="18"/>
              </w:rPr>
              <w:t>县级财政资金</w:t>
            </w:r>
          </w:p>
        </w:tc>
        <w:tc>
          <w:tcPr>
            <w:tcW w:w="1587" w:type="dxa"/>
            <w:tcBorders>
              <w:top w:val="single" w:sz="8" w:space="0" w:color="000000"/>
              <w:left w:val="single" w:sz="8" w:space="0" w:color="000000"/>
              <w:bottom w:val="single" w:sz="8" w:space="0" w:color="000000"/>
              <w:right w:val="single" w:sz="8" w:space="0" w:color="000000"/>
            </w:tcBorders>
            <w:vAlign w:val="center"/>
          </w:tcPr>
          <w:p w:rsidR="00301724" w:rsidRDefault="00130132">
            <w:pPr>
              <w:spacing w:before="40" w:after="40"/>
              <w:ind w:left="40" w:right="40"/>
              <w:jc w:val="right"/>
              <w:rPr>
                <w:rFonts w:ascii="微软雅黑" w:eastAsia="微软雅黑" w:hAnsi="微软雅黑" w:cs="微软雅黑"/>
                <w:color w:val="000000"/>
                <w:sz w:val="18"/>
              </w:rPr>
            </w:pPr>
            <w:r>
              <w:rPr>
                <w:rFonts w:ascii="微软雅黑" w:eastAsia="微软雅黑" w:hAnsi="微软雅黑" w:cs="微软雅黑" w:hint="eastAsia"/>
                <w:color w:val="000000"/>
                <w:sz w:val="18"/>
              </w:rPr>
              <w:t>0.00</w:t>
            </w:r>
          </w:p>
        </w:tc>
        <w:tc>
          <w:tcPr>
            <w:tcW w:w="2381" w:type="dxa"/>
            <w:tcBorders>
              <w:top w:val="single" w:sz="8" w:space="0" w:color="000000"/>
              <w:left w:val="single" w:sz="8" w:space="0" w:color="000000"/>
              <w:bottom w:val="single" w:sz="8" w:space="0" w:color="000000"/>
              <w:right w:val="single" w:sz="8" w:space="0" w:color="000000"/>
            </w:tcBorders>
            <w:vAlign w:val="center"/>
          </w:tcPr>
          <w:p w:rsidR="00301724" w:rsidRDefault="00130132">
            <w:pPr>
              <w:spacing w:before="40" w:after="40"/>
              <w:ind w:left="40" w:right="40"/>
              <w:jc w:val="right"/>
              <w:rPr>
                <w:rFonts w:ascii="微软雅黑" w:eastAsia="微软雅黑" w:hAnsi="微软雅黑" w:cs="微软雅黑"/>
                <w:color w:val="000000"/>
                <w:sz w:val="18"/>
              </w:rPr>
            </w:pPr>
            <w:r>
              <w:rPr>
                <w:rFonts w:ascii="微软雅黑" w:eastAsia="微软雅黑" w:hAnsi="微软雅黑" w:cs="微软雅黑" w:hint="eastAsia"/>
                <w:color w:val="000000"/>
                <w:sz w:val="18"/>
              </w:rPr>
              <w:t>0.00</w:t>
            </w:r>
          </w:p>
        </w:tc>
        <w:tc>
          <w:tcPr>
            <w:tcW w:w="2381" w:type="dxa"/>
            <w:gridSpan w:val="3"/>
            <w:tcBorders>
              <w:top w:val="single" w:sz="8" w:space="0" w:color="000000"/>
              <w:left w:val="single" w:sz="8" w:space="0" w:color="000000"/>
              <w:bottom w:val="single" w:sz="8" w:space="0" w:color="000000"/>
              <w:right w:val="single" w:sz="8" w:space="0" w:color="000000"/>
            </w:tcBorders>
            <w:vAlign w:val="center"/>
          </w:tcPr>
          <w:p w:rsidR="00301724" w:rsidRDefault="00130132">
            <w:pPr>
              <w:spacing w:before="40" w:after="40"/>
              <w:ind w:left="40" w:right="40"/>
              <w:jc w:val="right"/>
              <w:rPr>
                <w:rFonts w:ascii="微软雅黑" w:eastAsia="微软雅黑" w:hAnsi="微软雅黑" w:cs="微软雅黑"/>
                <w:color w:val="000000"/>
                <w:sz w:val="18"/>
              </w:rPr>
            </w:pPr>
            <w:r>
              <w:rPr>
                <w:rFonts w:ascii="微软雅黑" w:eastAsia="微软雅黑" w:hAnsi="微软雅黑" w:cs="微软雅黑" w:hint="eastAsia"/>
                <w:color w:val="000000"/>
                <w:sz w:val="18"/>
              </w:rPr>
              <w:t>0.00</w:t>
            </w:r>
          </w:p>
        </w:tc>
        <w:tc>
          <w:tcPr>
            <w:tcW w:w="2154" w:type="dxa"/>
            <w:tcBorders>
              <w:top w:val="single" w:sz="8" w:space="0" w:color="000000"/>
              <w:left w:val="single" w:sz="8" w:space="0" w:color="000000"/>
              <w:bottom w:val="single" w:sz="8" w:space="0" w:color="000000"/>
              <w:right w:val="single" w:sz="8" w:space="0" w:color="000000"/>
            </w:tcBorders>
            <w:vAlign w:val="center"/>
          </w:tcPr>
          <w:p w:rsidR="00301724" w:rsidRDefault="00130132">
            <w:pPr>
              <w:spacing w:before="40" w:after="40"/>
              <w:ind w:left="40" w:right="40"/>
              <w:jc w:val="right"/>
              <w:rPr>
                <w:rFonts w:ascii="微软雅黑" w:eastAsia="微软雅黑" w:hAnsi="微软雅黑" w:cs="微软雅黑"/>
                <w:color w:val="000000"/>
                <w:sz w:val="18"/>
              </w:rPr>
            </w:pPr>
            <w:r>
              <w:rPr>
                <w:rFonts w:ascii="微软雅黑" w:eastAsia="微软雅黑" w:hAnsi="微软雅黑" w:cs="微软雅黑" w:hint="eastAsia"/>
                <w:color w:val="000000"/>
                <w:sz w:val="18"/>
              </w:rPr>
              <w:t>0.00</w:t>
            </w:r>
          </w:p>
        </w:tc>
        <w:tc>
          <w:tcPr>
            <w:tcW w:w="680" w:type="dxa"/>
            <w:vMerge/>
            <w:tcBorders>
              <w:top w:val="single" w:sz="8" w:space="0" w:color="000000"/>
              <w:left w:val="single" w:sz="8" w:space="0" w:color="000000"/>
              <w:bottom w:val="single" w:sz="8" w:space="0" w:color="000000"/>
              <w:right w:val="single" w:sz="8" w:space="0" w:color="000000"/>
            </w:tcBorders>
            <w:vAlign w:val="center"/>
          </w:tcPr>
          <w:p w:rsidR="00301724" w:rsidRDefault="00301724">
            <w:pPr>
              <w:spacing w:line="1" w:lineRule="exact"/>
            </w:pPr>
          </w:p>
        </w:tc>
        <w:tc>
          <w:tcPr>
            <w:tcW w:w="3515" w:type="dxa"/>
            <w:gridSpan w:val="2"/>
            <w:vMerge/>
            <w:tcBorders>
              <w:top w:val="single" w:sz="8" w:space="0" w:color="000000"/>
              <w:left w:val="single" w:sz="8" w:space="0" w:color="000000"/>
              <w:bottom w:val="single" w:sz="8" w:space="0" w:color="000000"/>
              <w:right w:val="single" w:sz="8" w:space="0" w:color="000000"/>
            </w:tcBorders>
          </w:tcPr>
          <w:p w:rsidR="00301724" w:rsidRDefault="00301724">
            <w:pPr>
              <w:spacing w:line="1" w:lineRule="exact"/>
            </w:pPr>
          </w:p>
        </w:tc>
      </w:tr>
      <w:tr w:rsidR="00301724">
        <w:tblPrEx>
          <w:tblCellMar>
            <w:top w:w="0" w:type="dxa"/>
            <w:bottom w:w="0" w:type="dxa"/>
          </w:tblCellMar>
        </w:tblPrEx>
        <w:trPr>
          <w:trHeight w:val="453"/>
        </w:trPr>
        <w:tc>
          <w:tcPr>
            <w:tcW w:w="944" w:type="dxa"/>
            <w:vMerge/>
            <w:tcBorders>
              <w:top w:val="single" w:sz="8" w:space="0" w:color="000000"/>
              <w:left w:val="single" w:sz="8" w:space="0" w:color="000000"/>
              <w:bottom w:val="single" w:sz="8" w:space="0" w:color="000000"/>
              <w:right w:val="single" w:sz="8" w:space="0" w:color="000000"/>
            </w:tcBorders>
            <w:vAlign w:val="center"/>
          </w:tcPr>
          <w:p w:rsidR="00301724" w:rsidRDefault="00301724">
            <w:pPr>
              <w:spacing w:line="1" w:lineRule="exact"/>
            </w:pPr>
          </w:p>
        </w:tc>
        <w:tc>
          <w:tcPr>
            <w:tcW w:w="2268" w:type="dxa"/>
            <w:tcBorders>
              <w:top w:val="single" w:sz="8" w:space="0" w:color="000000"/>
              <w:left w:val="single" w:sz="8" w:space="0" w:color="000000"/>
              <w:bottom w:val="single" w:sz="8" w:space="0" w:color="000000"/>
              <w:right w:val="single" w:sz="8" w:space="0" w:color="000000"/>
            </w:tcBorders>
            <w:vAlign w:val="center"/>
          </w:tcPr>
          <w:p w:rsidR="00301724" w:rsidRDefault="00130132">
            <w:pPr>
              <w:spacing w:before="40" w:after="40"/>
              <w:ind w:left="40" w:right="40"/>
              <w:jc w:val="center"/>
              <w:rPr>
                <w:rFonts w:ascii="微软雅黑" w:eastAsia="微软雅黑" w:hAnsi="微软雅黑" w:cs="微软雅黑"/>
                <w:color w:val="000000"/>
                <w:sz w:val="18"/>
              </w:rPr>
            </w:pPr>
            <w:r>
              <w:rPr>
                <w:rFonts w:ascii="微软雅黑" w:eastAsia="微软雅黑" w:hAnsi="微软雅黑" w:cs="微软雅黑" w:hint="eastAsia"/>
                <w:color w:val="000000"/>
                <w:sz w:val="18"/>
              </w:rPr>
              <w:t>其他资金</w:t>
            </w:r>
          </w:p>
        </w:tc>
        <w:tc>
          <w:tcPr>
            <w:tcW w:w="1587" w:type="dxa"/>
            <w:tcBorders>
              <w:top w:val="single" w:sz="8" w:space="0" w:color="000000"/>
              <w:left w:val="single" w:sz="8" w:space="0" w:color="000000"/>
              <w:bottom w:val="single" w:sz="8" w:space="0" w:color="000000"/>
              <w:right w:val="single" w:sz="8" w:space="0" w:color="000000"/>
            </w:tcBorders>
            <w:vAlign w:val="center"/>
          </w:tcPr>
          <w:p w:rsidR="00301724" w:rsidRDefault="00130132">
            <w:pPr>
              <w:spacing w:before="40" w:after="40"/>
              <w:ind w:left="40" w:right="40"/>
              <w:jc w:val="right"/>
              <w:rPr>
                <w:rFonts w:ascii="微软雅黑" w:eastAsia="微软雅黑" w:hAnsi="微软雅黑" w:cs="微软雅黑"/>
                <w:color w:val="000000"/>
                <w:sz w:val="18"/>
              </w:rPr>
            </w:pPr>
            <w:r>
              <w:rPr>
                <w:rFonts w:ascii="微软雅黑" w:eastAsia="微软雅黑" w:hAnsi="微软雅黑" w:cs="微软雅黑" w:hint="eastAsia"/>
                <w:color w:val="000000"/>
                <w:sz w:val="18"/>
              </w:rPr>
              <w:t>0.00</w:t>
            </w:r>
          </w:p>
        </w:tc>
        <w:tc>
          <w:tcPr>
            <w:tcW w:w="2381" w:type="dxa"/>
            <w:tcBorders>
              <w:top w:val="single" w:sz="8" w:space="0" w:color="000000"/>
              <w:left w:val="single" w:sz="8" w:space="0" w:color="000000"/>
              <w:bottom w:val="single" w:sz="8" w:space="0" w:color="000000"/>
              <w:right w:val="single" w:sz="8" w:space="0" w:color="000000"/>
            </w:tcBorders>
            <w:vAlign w:val="center"/>
          </w:tcPr>
          <w:p w:rsidR="00301724" w:rsidRDefault="00130132">
            <w:pPr>
              <w:spacing w:before="40" w:after="40"/>
              <w:ind w:left="40" w:right="40"/>
              <w:jc w:val="right"/>
              <w:rPr>
                <w:rFonts w:ascii="微软雅黑" w:eastAsia="微软雅黑" w:hAnsi="微软雅黑" w:cs="微软雅黑"/>
                <w:color w:val="000000"/>
                <w:sz w:val="18"/>
              </w:rPr>
            </w:pPr>
            <w:r>
              <w:rPr>
                <w:rFonts w:ascii="微软雅黑" w:eastAsia="微软雅黑" w:hAnsi="微软雅黑" w:cs="微软雅黑" w:hint="eastAsia"/>
                <w:color w:val="000000"/>
                <w:sz w:val="18"/>
              </w:rPr>
              <w:t>0.00</w:t>
            </w:r>
          </w:p>
        </w:tc>
        <w:tc>
          <w:tcPr>
            <w:tcW w:w="2381" w:type="dxa"/>
            <w:gridSpan w:val="3"/>
            <w:tcBorders>
              <w:top w:val="single" w:sz="8" w:space="0" w:color="000000"/>
              <w:left w:val="single" w:sz="8" w:space="0" w:color="000000"/>
              <w:bottom w:val="single" w:sz="8" w:space="0" w:color="000000"/>
              <w:right w:val="single" w:sz="8" w:space="0" w:color="000000"/>
            </w:tcBorders>
            <w:vAlign w:val="center"/>
          </w:tcPr>
          <w:p w:rsidR="00301724" w:rsidRDefault="00130132">
            <w:pPr>
              <w:spacing w:before="40" w:after="40"/>
              <w:ind w:left="40" w:right="40"/>
              <w:jc w:val="right"/>
              <w:rPr>
                <w:rFonts w:ascii="微软雅黑" w:eastAsia="微软雅黑" w:hAnsi="微软雅黑" w:cs="微软雅黑"/>
                <w:color w:val="000000"/>
                <w:sz w:val="18"/>
              </w:rPr>
            </w:pPr>
            <w:r>
              <w:rPr>
                <w:rFonts w:ascii="微软雅黑" w:eastAsia="微软雅黑" w:hAnsi="微软雅黑" w:cs="微软雅黑" w:hint="eastAsia"/>
                <w:color w:val="000000"/>
                <w:sz w:val="18"/>
              </w:rPr>
              <w:t>0.00</w:t>
            </w:r>
          </w:p>
        </w:tc>
        <w:tc>
          <w:tcPr>
            <w:tcW w:w="2154" w:type="dxa"/>
            <w:tcBorders>
              <w:top w:val="single" w:sz="8" w:space="0" w:color="000000"/>
              <w:left w:val="single" w:sz="8" w:space="0" w:color="000000"/>
              <w:bottom w:val="single" w:sz="8" w:space="0" w:color="000000"/>
              <w:right w:val="single" w:sz="8" w:space="0" w:color="000000"/>
            </w:tcBorders>
            <w:vAlign w:val="center"/>
          </w:tcPr>
          <w:p w:rsidR="00301724" w:rsidRDefault="00130132">
            <w:pPr>
              <w:spacing w:before="40" w:after="40"/>
              <w:ind w:left="40" w:right="40"/>
              <w:jc w:val="right"/>
              <w:rPr>
                <w:rFonts w:ascii="微软雅黑" w:eastAsia="微软雅黑" w:hAnsi="微软雅黑" w:cs="微软雅黑"/>
                <w:color w:val="000000"/>
                <w:sz w:val="18"/>
              </w:rPr>
            </w:pPr>
            <w:r>
              <w:rPr>
                <w:rFonts w:ascii="微软雅黑" w:eastAsia="微软雅黑" w:hAnsi="微软雅黑" w:cs="微软雅黑" w:hint="eastAsia"/>
                <w:color w:val="000000"/>
                <w:sz w:val="18"/>
              </w:rPr>
              <w:t>0.00</w:t>
            </w:r>
          </w:p>
        </w:tc>
        <w:tc>
          <w:tcPr>
            <w:tcW w:w="680" w:type="dxa"/>
            <w:vMerge/>
            <w:tcBorders>
              <w:top w:val="single" w:sz="8" w:space="0" w:color="000000"/>
              <w:left w:val="single" w:sz="8" w:space="0" w:color="000000"/>
              <w:bottom w:val="single" w:sz="8" w:space="0" w:color="000000"/>
              <w:right w:val="single" w:sz="8" w:space="0" w:color="000000"/>
            </w:tcBorders>
            <w:vAlign w:val="center"/>
          </w:tcPr>
          <w:p w:rsidR="00301724" w:rsidRDefault="00301724">
            <w:pPr>
              <w:spacing w:line="1" w:lineRule="exact"/>
            </w:pPr>
          </w:p>
        </w:tc>
        <w:tc>
          <w:tcPr>
            <w:tcW w:w="3515" w:type="dxa"/>
            <w:gridSpan w:val="2"/>
            <w:vMerge/>
            <w:tcBorders>
              <w:top w:val="single" w:sz="8" w:space="0" w:color="000000"/>
              <w:left w:val="single" w:sz="8" w:space="0" w:color="000000"/>
              <w:bottom w:val="single" w:sz="8" w:space="0" w:color="000000"/>
              <w:right w:val="single" w:sz="8" w:space="0" w:color="000000"/>
            </w:tcBorders>
          </w:tcPr>
          <w:p w:rsidR="00301724" w:rsidRDefault="00301724">
            <w:pPr>
              <w:spacing w:line="1" w:lineRule="exact"/>
            </w:pPr>
          </w:p>
        </w:tc>
      </w:tr>
      <w:tr w:rsidR="00301724">
        <w:tblPrEx>
          <w:tblCellMar>
            <w:top w:w="0" w:type="dxa"/>
            <w:bottom w:w="0" w:type="dxa"/>
          </w:tblCellMar>
        </w:tblPrEx>
        <w:trPr>
          <w:trHeight w:val="425"/>
        </w:trPr>
        <w:tc>
          <w:tcPr>
            <w:tcW w:w="944" w:type="dxa"/>
            <w:vMerge w:val="restart"/>
            <w:tcBorders>
              <w:top w:val="single" w:sz="8" w:space="0" w:color="000000"/>
              <w:left w:val="single" w:sz="8" w:space="0" w:color="000000"/>
              <w:bottom w:val="single" w:sz="8" w:space="0" w:color="000000"/>
              <w:right w:val="single" w:sz="8" w:space="0" w:color="000000"/>
            </w:tcBorders>
            <w:vAlign w:val="center"/>
          </w:tcPr>
          <w:p w:rsidR="00301724" w:rsidRDefault="00130132">
            <w:pPr>
              <w:spacing w:before="40" w:after="40"/>
              <w:ind w:left="40" w:right="40"/>
              <w:jc w:val="center"/>
              <w:rPr>
                <w:rFonts w:ascii="微软雅黑" w:eastAsia="微软雅黑" w:hAnsi="微软雅黑" w:cs="微软雅黑"/>
                <w:color w:val="000000"/>
                <w:sz w:val="18"/>
              </w:rPr>
            </w:pPr>
            <w:r>
              <w:rPr>
                <w:rFonts w:ascii="微软雅黑" w:eastAsia="微软雅黑" w:hAnsi="微软雅黑" w:cs="微软雅黑" w:hint="eastAsia"/>
                <w:color w:val="000000"/>
                <w:sz w:val="18"/>
              </w:rPr>
              <w:t>年度总体目标</w:t>
            </w:r>
          </w:p>
        </w:tc>
        <w:tc>
          <w:tcPr>
            <w:tcW w:w="8619" w:type="dxa"/>
            <w:gridSpan w:val="6"/>
            <w:tcBorders>
              <w:top w:val="single" w:sz="8" w:space="0" w:color="000000"/>
              <w:left w:val="single" w:sz="8" w:space="0" w:color="000000"/>
              <w:bottom w:val="single" w:sz="8" w:space="0" w:color="000000"/>
              <w:right w:val="single" w:sz="8" w:space="0" w:color="000000"/>
            </w:tcBorders>
            <w:vAlign w:val="center"/>
          </w:tcPr>
          <w:p w:rsidR="00301724" w:rsidRDefault="00130132">
            <w:pPr>
              <w:spacing w:before="40" w:after="40"/>
              <w:ind w:left="40" w:right="40"/>
              <w:jc w:val="center"/>
              <w:rPr>
                <w:rFonts w:ascii="微软雅黑" w:eastAsia="微软雅黑" w:hAnsi="微软雅黑" w:cs="微软雅黑"/>
                <w:color w:val="000000"/>
                <w:sz w:val="18"/>
              </w:rPr>
            </w:pPr>
            <w:r>
              <w:rPr>
                <w:rFonts w:ascii="微软雅黑" w:eastAsia="微软雅黑" w:hAnsi="微软雅黑" w:cs="微软雅黑" w:hint="eastAsia"/>
                <w:color w:val="000000"/>
                <w:sz w:val="18"/>
              </w:rPr>
              <w:t>预期目标</w:t>
            </w:r>
          </w:p>
        </w:tc>
        <w:tc>
          <w:tcPr>
            <w:tcW w:w="6350" w:type="dxa"/>
            <w:gridSpan w:val="4"/>
            <w:tcBorders>
              <w:top w:val="single" w:sz="8" w:space="0" w:color="000000"/>
              <w:left w:val="single" w:sz="8" w:space="0" w:color="000000"/>
              <w:bottom w:val="single" w:sz="8" w:space="0" w:color="000000"/>
              <w:right w:val="single" w:sz="8" w:space="0" w:color="000000"/>
            </w:tcBorders>
            <w:vAlign w:val="center"/>
          </w:tcPr>
          <w:p w:rsidR="00301724" w:rsidRDefault="00130132">
            <w:pPr>
              <w:spacing w:before="40" w:after="40"/>
              <w:ind w:left="40" w:right="40"/>
              <w:jc w:val="center"/>
              <w:rPr>
                <w:rFonts w:ascii="微软雅黑" w:eastAsia="微软雅黑" w:hAnsi="微软雅黑" w:cs="微软雅黑"/>
                <w:color w:val="000000"/>
                <w:sz w:val="18"/>
              </w:rPr>
            </w:pPr>
            <w:r>
              <w:rPr>
                <w:rFonts w:ascii="微软雅黑" w:eastAsia="微软雅黑" w:hAnsi="微软雅黑" w:cs="微软雅黑" w:hint="eastAsia"/>
                <w:color w:val="000000"/>
                <w:sz w:val="18"/>
              </w:rPr>
              <w:t>实际完成情况</w:t>
            </w:r>
          </w:p>
        </w:tc>
      </w:tr>
      <w:tr w:rsidR="00301724">
        <w:tblPrEx>
          <w:tblCellMar>
            <w:top w:w="0" w:type="dxa"/>
            <w:bottom w:w="0" w:type="dxa"/>
          </w:tblCellMar>
        </w:tblPrEx>
        <w:trPr>
          <w:trHeight w:val="680"/>
        </w:trPr>
        <w:tc>
          <w:tcPr>
            <w:tcW w:w="944" w:type="dxa"/>
            <w:vMerge/>
            <w:tcBorders>
              <w:top w:val="single" w:sz="8" w:space="0" w:color="000000"/>
              <w:left w:val="single" w:sz="8" w:space="0" w:color="000000"/>
              <w:bottom w:val="single" w:sz="8" w:space="0" w:color="000000"/>
              <w:right w:val="single" w:sz="8" w:space="0" w:color="000000"/>
            </w:tcBorders>
            <w:vAlign w:val="center"/>
          </w:tcPr>
          <w:p w:rsidR="00301724" w:rsidRDefault="00301724">
            <w:pPr>
              <w:spacing w:line="1" w:lineRule="exact"/>
            </w:pPr>
          </w:p>
        </w:tc>
        <w:tc>
          <w:tcPr>
            <w:tcW w:w="8619" w:type="dxa"/>
            <w:gridSpan w:val="6"/>
            <w:tcBorders>
              <w:top w:val="single" w:sz="8" w:space="0" w:color="000000"/>
              <w:left w:val="single" w:sz="8" w:space="0" w:color="000000"/>
              <w:bottom w:val="single" w:sz="8" w:space="0" w:color="000000"/>
              <w:right w:val="single" w:sz="8" w:space="0" w:color="000000"/>
            </w:tcBorders>
          </w:tcPr>
          <w:p w:rsidR="00301724" w:rsidRDefault="00130132">
            <w:pPr>
              <w:spacing w:before="40" w:after="40"/>
              <w:ind w:left="40" w:right="40"/>
              <w:jc w:val="left"/>
              <w:rPr>
                <w:rFonts w:ascii="微软雅黑" w:eastAsia="微软雅黑" w:hAnsi="微软雅黑" w:cs="微软雅黑"/>
                <w:color w:val="000000"/>
                <w:sz w:val="18"/>
              </w:rPr>
            </w:pPr>
            <w:r>
              <w:rPr>
                <w:rFonts w:ascii="微软雅黑" w:eastAsia="微软雅黑" w:hAnsi="微软雅黑" w:cs="微软雅黑" w:hint="eastAsia"/>
                <w:color w:val="000000"/>
                <w:sz w:val="18"/>
              </w:rPr>
              <w:t>根据中央部署、依法打击黑恶势力《关于开展扫黑除恶专项斗争的通知》，市检察院将继续着重办理案件，提升群众满意度，全面履行检察职能，依法、准确、严厉打击各类黑恶势力犯罪。</w:t>
            </w:r>
          </w:p>
        </w:tc>
        <w:tc>
          <w:tcPr>
            <w:tcW w:w="6350" w:type="dxa"/>
            <w:gridSpan w:val="4"/>
            <w:tcBorders>
              <w:top w:val="single" w:sz="8" w:space="0" w:color="000000"/>
              <w:left w:val="single" w:sz="8" w:space="0" w:color="000000"/>
              <w:bottom w:val="single" w:sz="8" w:space="0" w:color="000000"/>
              <w:right w:val="single" w:sz="8" w:space="0" w:color="000000"/>
            </w:tcBorders>
          </w:tcPr>
          <w:p w:rsidR="00301724" w:rsidRDefault="00130132">
            <w:pPr>
              <w:spacing w:before="40" w:after="40"/>
              <w:ind w:left="40" w:right="40"/>
              <w:jc w:val="left"/>
              <w:rPr>
                <w:rFonts w:ascii="微软雅黑" w:eastAsia="微软雅黑" w:hAnsi="微软雅黑" w:cs="微软雅黑"/>
                <w:color w:val="000000"/>
                <w:sz w:val="18"/>
              </w:rPr>
            </w:pPr>
            <w:r>
              <w:rPr>
                <w:rFonts w:ascii="微软雅黑" w:eastAsia="微软雅黑" w:hAnsi="微软雅黑" w:cs="微软雅黑" w:hint="eastAsia"/>
                <w:color w:val="000000"/>
                <w:sz w:val="18"/>
              </w:rPr>
              <w:t>项目已完成，目标已完成。</w:t>
            </w:r>
          </w:p>
        </w:tc>
      </w:tr>
      <w:tr w:rsidR="00301724">
        <w:tblPrEx>
          <w:tblCellMar>
            <w:top w:w="0" w:type="dxa"/>
            <w:bottom w:w="0" w:type="dxa"/>
          </w:tblCellMar>
        </w:tblPrEx>
        <w:trPr>
          <w:trHeight w:val="425"/>
        </w:trPr>
        <w:tc>
          <w:tcPr>
            <w:tcW w:w="944" w:type="dxa"/>
            <w:vMerge w:val="restart"/>
            <w:tcBorders>
              <w:top w:val="single" w:sz="8" w:space="0" w:color="000000"/>
              <w:left w:val="single" w:sz="8" w:space="0" w:color="000000"/>
              <w:bottom w:val="single" w:sz="8" w:space="0" w:color="000000"/>
              <w:right w:val="single" w:sz="8" w:space="0" w:color="000000"/>
            </w:tcBorders>
            <w:vAlign w:val="center"/>
          </w:tcPr>
          <w:p w:rsidR="00301724" w:rsidRDefault="00130132">
            <w:pPr>
              <w:spacing w:before="40" w:after="40"/>
              <w:ind w:left="40" w:right="40"/>
              <w:jc w:val="center"/>
              <w:rPr>
                <w:rFonts w:ascii="微软雅黑" w:eastAsia="微软雅黑" w:hAnsi="微软雅黑" w:cs="微软雅黑"/>
                <w:color w:val="000000"/>
                <w:sz w:val="18"/>
              </w:rPr>
            </w:pPr>
            <w:r>
              <w:rPr>
                <w:rFonts w:ascii="微软雅黑" w:eastAsia="微软雅黑" w:hAnsi="微软雅黑" w:cs="微软雅黑" w:hint="eastAsia"/>
                <w:color w:val="000000"/>
                <w:sz w:val="18"/>
              </w:rPr>
              <w:t>决策与过程指标</w:t>
            </w:r>
            <w:r>
              <w:rPr>
                <w:rFonts w:ascii="微软雅黑" w:eastAsia="微软雅黑" w:hAnsi="微软雅黑" w:cs="微软雅黑" w:hint="eastAsia"/>
                <w:color w:val="000000"/>
                <w:sz w:val="18"/>
              </w:rPr>
              <w:br/>
            </w:r>
            <w:r>
              <w:rPr>
                <w:rFonts w:ascii="微软雅黑" w:eastAsia="微软雅黑" w:hAnsi="微软雅黑" w:cs="微软雅黑" w:hint="eastAsia"/>
                <w:color w:val="000000"/>
                <w:sz w:val="18"/>
              </w:rPr>
              <w:t>（</w:t>
            </w:r>
            <w:r>
              <w:rPr>
                <w:rFonts w:ascii="微软雅黑" w:eastAsia="微软雅黑" w:hAnsi="微软雅黑" w:cs="微软雅黑" w:hint="eastAsia"/>
                <w:color w:val="000000"/>
                <w:sz w:val="18"/>
              </w:rPr>
              <w:t>100</w:t>
            </w:r>
            <w:r>
              <w:rPr>
                <w:rFonts w:ascii="微软雅黑" w:eastAsia="微软雅黑" w:hAnsi="微软雅黑" w:cs="微软雅黑" w:hint="eastAsia"/>
                <w:color w:val="000000"/>
                <w:sz w:val="18"/>
              </w:rPr>
              <w:t>分）</w:t>
            </w:r>
          </w:p>
        </w:tc>
        <w:tc>
          <w:tcPr>
            <w:tcW w:w="2268" w:type="dxa"/>
            <w:tcBorders>
              <w:top w:val="single" w:sz="8" w:space="0" w:color="000000"/>
              <w:left w:val="single" w:sz="8" w:space="0" w:color="000000"/>
              <w:bottom w:val="single" w:sz="8" w:space="0" w:color="000000"/>
              <w:right w:val="single" w:sz="8" w:space="0" w:color="000000"/>
            </w:tcBorders>
            <w:vAlign w:val="center"/>
          </w:tcPr>
          <w:p w:rsidR="00301724" w:rsidRDefault="00130132">
            <w:pPr>
              <w:spacing w:before="40" w:after="40"/>
              <w:ind w:left="40" w:right="40"/>
              <w:jc w:val="center"/>
              <w:rPr>
                <w:rFonts w:ascii="微软雅黑" w:eastAsia="微软雅黑" w:hAnsi="微软雅黑" w:cs="微软雅黑"/>
                <w:color w:val="000000"/>
                <w:sz w:val="18"/>
              </w:rPr>
            </w:pPr>
            <w:r>
              <w:rPr>
                <w:rFonts w:ascii="微软雅黑" w:eastAsia="微软雅黑" w:hAnsi="微软雅黑" w:cs="微软雅黑" w:hint="eastAsia"/>
                <w:color w:val="000000"/>
                <w:sz w:val="18"/>
              </w:rPr>
              <w:t>一级指标</w:t>
            </w:r>
          </w:p>
        </w:tc>
        <w:tc>
          <w:tcPr>
            <w:tcW w:w="1587" w:type="dxa"/>
            <w:tcBorders>
              <w:top w:val="single" w:sz="8" w:space="0" w:color="000000"/>
              <w:left w:val="single" w:sz="8" w:space="0" w:color="000000"/>
              <w:bottom w:val="single" w:sz="8" w:space="0" w:color="000000"/>
              <w:right w:val="single" w:sz="8" w:space="0" w:color="000000"/>
            </w:tcBorders>
            <w:vAlign w:val="center"/>
          </w:tcPr>
          <w:p w:rsidR="00301724" w:rsidRDefault="00130132">
            <w:pPr>
              <w:spacing w:before="40" w:after="40"/>
              <w:ind w:left="40" w:right="40"/>
              <w:jc w:val="center"/>
              <w:rPr>
                <w:rFonts w:ascii="微软雅黑" w:eastAsia="微软雅黑" w:hAnsi="微软雅黑" w:cs="微软雅黑"/>
                <w:color w:val="000000"/>
                <w:sz w:val="18"/>
              </w:rPr>
            </w:pPr>
            <w:r>
              <w:rPr>
                <w:rFonts w:ascii="微软雅黑" w:eastAsia="微软雅黑" w:hAnsi="微软雅黑" w:cs="微软雅黑" w:hint="eastAsia"/>
                <w:color w:val="000000"/>
                <w:sz w:val="18"/>
              </w:rPr>
              <w:t>二级指标</w:t>
            </w:r>
          </w:p>
        </w:tc>
        <w:tc>
          <w:tcPr>
            <w:tcW w:w="2381" w:type="dxa"/>
            <w:tcBorders>
              <w:top w:val="single" w:sz="8" w:space="0" w:color="000000"/>
              <w:left w:val="single" w:sz="8" w:space="0" w:color="000000"/>
              <w:bottom w:val="single" w:sz="8" w:space="0" w:color="000000"/>
              <w:right w:val="single" w:sz="8" w:space="0" w:color="000000"/>
            </w:tcBorders>
            <w:vAlign w:val="center"/>
          </w:tcPr>
          <w:p w:rsidR="00301724" w:rsidRDefault="00130132">
            <w:pPr>
              <w:spacing w:before="40" w:after="40"/>
              <w:ind w:left="40" w:right="40"/>
              <w:jc w:val="center"/>
              <w:rPr>
                <w:rFonts w:ascii="微软雅黑" w:eastAsia="微软雅黑" w:hAnsi="微软雅黑" w:cs="微软雅黑"/>
                <w:color w:val="000000"/>
                <w:sz w:val="18"/>
              </w:rPr>
            </w:pPr>
            <w:r>
              <w:rPr>
                <w:rFonts w:ascii="微软雅黑" w:eastAsia="微软雅黑" w:hAnsi="微软雅黑" w:cs="微软雅黑" w:hint="eastAsia"/>
                <w:color w:val="000000"/>
                <w:sz w:val="18"/>
              </w:rPr>
              <w:t>三级指标</w:t>
            </w:r>
          </w:p>
        </w:tc>
        <w:tc>
          <w:tcPr>
            <w:tcW w:w="1814" w:type="dxa"/>
            <w:gridSpan w:val="2"/>
            <w:tcBorders>
              <w:top w:val="single" w:sz="8" w:space="0" w:color="000000"/>
              <w:left w:val="single" w:sz="8" w:space="0" w:color="000000"/>
              <w:bottom w:val="single" w:sz="8" w:space="0" w:color="000000"/>
              <w:right w:val="single" w:sz="8" w:space="0" w:color="000000"/>
            </w:tcBorders>
            <w:vAlign w:val="center"/>
          </w:tcPr>
          <w:p w:rsidR="00301724" w:rsidRDefault="00130132">
            <w:pPr>
              <w:spacing w:before="40" w:after="40"/>
              <w:ind w:left="40" w:right="40"/>
              <w:jc w:val="center"/>
              <w:rPr>
                <w:rFonts w:ascii="微软雅黑" w:eastAsia="微软雅黑" w:hAnsi="微软雅黑" w:cs="微软雅黑"/>
                <w:color w:val="000000"/>
                <w:sz w:val="18"/>
              </w:rPr>
            </w:pPr>
            <w:r>
              <w:rPr>
                <w:rFonts w:ascii="微软雅黑" w:eastAsia="微软雅黑" w:hAnsi="微软雅黑" w:cs="微软雅黑" w:hint="eastAsia"/>
                <w:color w:val="000000"/>
                <w:sz w:val="18"/>
              </w:rPr>
              <w:t>指标值</w:t>
            </w:r>
          </w:p>
        </w:tc>
        <w:tc>
          <w:tcPr>
            <w:tcW w:w="2721" w:type="dxa"/>
            <w:gridSpan w:val="2"/>
            <w:tcBorders>
              <w:top w:val="single" w:sz="8" w:space="0" w:color="000000"/>
              <w:left w:val="single" w:sz="8" w:space="0" w:color="000000"/>
              <w:bottom w:val="single" w:sz="8" w:space="0" w:color="000000"/>
              <w:right w:val="single" w:sz="8" w:space="0" w:color="000000"/>
            </w:tcBorders>
            <w:vAlign w:val="center"/>
          </w:tcPr>
          <w:p w:rsidR="00301724" w:rsidRDefault="00130132">
            <w:pPr>
              <w:spacing w:before="40" w:after="40"/>
              <w:ind w:left="40" w:right="40"/>
              <w:jc w:val="center"/>
              <w:rPr>
                <w:rFonts w:ascii="微软雅黑" w:eastAsia="微软雅黑" w:hAnsi="微软雅黑" w:cs="微软雅黑"/>
                <w:color w:val="000000"/>
                <w:sz w:val="18"/>
              </w:rPr>
            </w:pPr>
            <w:r>
              <w:rPr>
                <w:rFonts w:ascii="微软雅黑" w:eastAsia="微软雅黑" w:hAnsi="微软雅黑" w:cs="微软雅黑" w:hint="eastAsia"/>
                <w:color w:val="000000"/>
                <w:sz w:val="18"/>
              </w:rPr>
              <w:t>完成值</w:t>
            </w:r>
          </w:p>
        </w:tc>
        <w:tc>
          <w:tcPr>
            <w:tcW w:w="680" w:type="dxa"/>
            <w:tcBorders>
              <w:top w:val="single" w:sz="8" w:space="0" w:color="000000"/>
              <w:left w:val="single" w:sz="8" w:space="0" w:color="000000"/>
              <w:bottom w:val="single" w:sz="8" w:space="0" w:color="000000"/>
              <w:right w:val="single" w:sz="8" w:space="0" w:color="000000"/>
            </w:tcBorders>
            <w:vAlign w:val="center"/>
          </w:tcPr>
          <w:p w:rsidR="00301724" w:rsidRDefault="00130132">
            <w:pPr>
              <w:spacing w:before="40" w:after="40"/>
              <w:ind w:left="40" w:right="40"/>
              <w:jc w:val="center"/>
              <w:rPr>
                <w:rFonts w:ascii="微软雅黑" w:eastAsia="微软雅黑" w:hAnsi="微软雅黑" w:cs="微软雅黑"/>
                <w:color w:val="000000"/>
                <w:sz w:val="18"/>
              </w:rPr>
            </w:pPr>
            <w:r>
              <w:rPr>
                <w:rFonts w:ascii="微软雅黑" w:eastAsia="微软雅黑" w:hAnsi="微软雅黑" w:cs="微软雅黑" w:hint="eastAsia"/>
                <w:color w:val="000000"/>
                <w:sz w:val="18"/>
              </w:rPr>
              <w:t>分值</w:t>
            </w:r>
          </w:p>
        </w:tc>
        <w:tc>
          <w:tcPr>
            <w:tcW w:w="907" w:type="dxa"/>
            <w:tcBorders>
              <w:top w:val="single" w:sz="8" w:space="0" w:color="000000"/>
              <w:left w:val="single" w:sz="8" w:space="0" w:color="000000"/>
              <w:bottom w:val="single" w:sz="8" w:space="0" w:color="000000"/>
              <w:right w:val="single" w:sz="8" w:space="0" w:color="000000"/>
            </w:tcBorders>
            <w:vAlign w:val="center"/>
          </w:tcPr>
          <w:p w:rsidR="00301724" w:rsidRDefault="00130132">
            <w:pPr>
              <w:spacing w:before="40" w:after="40"/>
              <w:ind w:left="40" w:right="40"/>
              <w:jc w:val="center"/>
              <w:rPr>
                <w:rFonts w:ascii="微软雅黑" w:eastAsia="微软雅黑" w:hAnsi="微软雅黑" w:cs="微软雅黑"/>
                <w:color w:val="000000"/>
                <w:sz w:val="18"/>
              </w:rPr>
            </w:pPr>
            <w:r>
              <w:rPr>
                <w:rFonts w:ascii="微软雅黑" w:eastAsia="微软雅黑" w:hAnsi="微软雅黑" w:cs="微软雅黑" w:hint="eastAsia"/>
                <w:color w:val="000000"/>
                <w:sz w:val="18"/>
              </w:rPr>
              <w:t>得分</w:t>
            </w:r>
          </w:p>
        </w:tc>
        <w:tc>
          <w:tcPr>
            <w:tcW w:w="2608" w:type="dxa"/>
            <w:tcBorders>
              <w:top w:val="single" w:sz="8" w:space="0" w:color="000000"/>
              <w:left w:val="single" w:sz="8" w:space="0" w:color="000000"/>
              <w:bottom w:val="single" w:sz="8" w:space="0" w:color="000000"/>
              <w:right w:val="single" w:sz="8" w:space="0" w:color="000000"/>
            </w:tcBorders>
            <w:vAlign w:val="center"/>
          </w:tcPr>
          <w:p w:rsidR="00301724" w:rsidRDefault="00130132">
            <w:pPr>
              <w:spacing w:before="40" w:after="40"/>
              <w:ind w:left="40" w:right="40"/>
              <w:jc w:val="center"/>
              <w:rPr>
                <w:rFonts w:ascii="微软雅黑" w:eastAsia="微软雅黑" w:hAnsi="微软雅黑" w:cs="微软雅黑"/>
                <w:color w:val="000000"/>
                <w:sz w:val="18"/>
              </w:rPr>
            </w:pPr>
            <w:r>
              <w:rPr>
                <w:rFonts w:ascii="微软雅黑" w:eastAsia="微软雅黑" w:hAnsi="微软雅黑" w:cs="微软雅黑" w:hint="eastAsia"/>
                <w:color w:val="000000"/>
                <w:sz w:val="18"/>
              </w:rPr>
              <w:t>计算过程及得分依据</w:t>
            </w:r>
          </w:p>
        </w:tc>
      </w:tr>
      <w:tr w:rsidR="00301724">
        <w:tblPrEx>
          <w:tblCellMar>
            <w:top w:w="0" w:type="dxa"/>
            <w:bottom w:w="0" w:type="dxa"/>
          </w:tblCellMar>
        </w:tblPrEx>
        <w:trPr>
          <w:trHeight w:val="425"/>
        </w:trPr>
        <w:tc>
          <w:tcPr>
            <w:tcW w:w="944" w:type="dxa"/>
            <w:vMerge/>
            <w:tcBorders>
              <w:top w:val="single" w:sz="8" w:space="0" w:color="000000"/>
              <w:left w:val="single" w:sz="8" w:space="0" w:color="000000"/>
              <w:bottom w:val="single" w:sz="8" w:space="0" w:color="000000"/>
              <w:right w:val="single" w:sz="8" w:space="0" w:color="000000"/>
            </w:tcBorders>
            <w:vAlign w:val="center"/>
          </w:tcPr>
          <w:p w:rsidR="00301724" w:rsidRDefault="00301724">
            <w:pPr>
              <w:spacing w:line="1" w:lineRule="exact"/>
            </w:pPr>
          </w:p>
        </w:tc>
        <w:tc>
          <w:tcPr>
            <w:tcW w:w="2268" w:type="dxa"/>
            <w:vMerge w:val="restart"/>
            <w:tcBorders>
              <w:top w:val="single" w:sz="8" w:space="0" w:color="000000"/>
              <w:left w:val="single" w:sz="8" w:space="0" w:color="000000"/>
              <w:bottom w:val="single" w:sz="8" w:space="0" w:color="000000"/>
              <w:right w:val="single" w:sz="8" w:space="0" w:color="000000"/>
            </w:tcBorders>
            <w:vAlign w:val="center"/>
          </w:tcPr>
          <w:p w:rsidR="00301724" w:rsidRDefault="00130132">
            <w:pPr>
              <w:spacing w:before="40" w:after="40"/>
              <w:ind w:left="40" w:right="40"/>
              <w:jc w:val="center"/>
              <w:rPr>
                <w:rFonts w:ascii="微软雅黑" w:eastAsia="微软雅黑" w:hAnsi="微软雅黑" w:cs="微软雅黑"/>
                <w:color w:val="000000"/>
                <w:sz w:val="18"/>
              </w:rPr>
            </w:pPr>
            <w:r>
              <w:rPr>
                <w:rFonts w:ascii="微软雅黑" w:eastAsia="微软雅黑" w:hAnsi="微软雅黑" w:cs="微软雅黑" w:hint="eastAsia"/>
                <w:color w:val="000000"/>
                <w:sz w:val="18"/>
              </w:rPr>
              <w:t>决策</w:t>
            </w:r>
            <w:r>
              <w:rPr>
                <w:rFonts w:ascii="微软雅黑" w:eastAsia="微软雅黑" w:hAnsi="微软雅黑" w:cs="微软雅黑" w:hint="eastAsia"/>
                <w:color w:val="000000"/>
                <w:sz w:val="18"/>
              </w:rPr>
              <w:br/>
            </w:r>
            <w:r>
              <w:rPr>
                <w:rFonts w:ascii="微软雅黑" w:eastAsia="微软雅黑" w:hAnsi="微软雅黑" w:cs="微软雅黑" w:hint="eastAsia"/>
                <w:color w:val="000000"/>
                <w:sz w:val="18"/>
              </w:rPr>
              <w:t>（</w:t>
            </w:r>
            <w:r>
              <w:rPr>
                <w:rFonts w:ascii="微软雅黑" w:eastAsia="微软雅黑" w:hAnsi="微软雅黑" w:cs="微软雅黑" w:hint="eastAsia"/>
                <w:color w:val="000000"/>
                <w:sz w:val="18"/>
              </w:rPr>
              <w:t>54</w:t>
            </w:r>
            <w:r>
              <w:rPr>
                <w:rFonts w:ascii="微软雅黑" w:eastAsia="微软雅黑" w:hAnsi="微软雅黑" w:cs="微软雅黑" w:hint="eastAsia"/>
                <w:color w:val="000000"/>
                <w:sz w:val="18"/>
              </w:rPr>
              <w:t>分）</w:t>
            </w:r>
          </w:p>
        </w:tc>
        <w:tc>
          <w:tcPr>
            <w:tcW w:w="1587" w:type="dxa"/>
            <w:vMerge w:val="restart"/>
            <w:tcBorders>
              <w:top w:val="single" w:sz="8" w:space="0" w:color="000000"/>
              <w:left w:val="single" w:sz="8" w:space="0" w:color="000000"/>
              <w:bottom w:val="single" w:sz="8" w:space="0" w:color="000000"/>
              <w:right w:val="single" w:sz="8" w:space="0" w:color="000000"/>
            </w:tcBorders>
            <w:vAlign w:val="center"/>
          </w:tcPr>
          <w:p w:rsidR="00301724" w:rsidRDefault="00130132">
            <w:pPr>
              <w:spacing w:before="40" w:after="40"/>
              <w:ind w:left="40" w:right="40"/>
              <w:jc w:val="center"/>
              <w:rPr>
                <w:rFonts w:ascii="微软雅黑" w:eastAsia="微软雅黑" w:hAnsi="微软雅黑" w:cs="微软雅黑"/>
                <w:color w:val="000000"/>
                <w:sz w:val="18"/>
              </w:rPr>
            </w:pPr>
            <w:r>
              <w:rPr>
                <w:rFonts w:ascii="微软雅黑" w:eastAsia="微软雅黑" w:hAnsi="微软雅黑" w:cs="微软雅黑" w:hint="eastAsia"/>
                <w:color w:val="000000"/>
                <w:sz w:val="18"/>
              </w:rPr>
              <w:t>项目立项</w:t>
            </w:r>
          </w:p>
        </w:tc>
        <w:tc>
          <w:tcPr>
            <w:tcW w:w="2381" w:type="dxa"/>
            <w:tcBorders>
              <w:top w:val="single" w:sz="8" w:space="0" w:color="000000"/>
              <w:left w:val="single" w:sz="8" w:space="0" w:color="000000"/>
              <w:bottom w:val="single" w:sz="8" w:space="0" w:color="000000"/>
              <w:right w:val="single" w:sz="8" w:space="0" w:color="000000"/>
            </w:tcBorders>
            <w:vAlign w:val="center"/>
          </w:tcPr>
          <w:p w:rsidR="00301724" w:rsidRDefault="00130132">
            <w:pPr>
              <w:spacing w:before="40" w:after="40"/>
              <w:ind w:left="40" w:right="40"/>
              <w:jc w:val="left"/>
              <w:rPr>
                <w:rFonts w:ascii="微软雅黑" w:eastAsia="微软雅黑" w:hAnsi="微软雅黑" w:cs="微软雅黑"/>
                <w:color w:val="000000"/>
                <w:sz w:val="18"/>
              </w:rPr>
            </w:pPr>
            <w:r>
              <w:rPr>
                <w:rFonts w:ascii="微软雅黑" w:eastAsia="微软雅黑" w:hAnsi="微软雅黑" w:cs="微软雅黑" w:hint="eastAsia"/>
                <w:color w:val="000000"/>
                <w:sz w:val="18"/>
              </w:rPr>
              <w:t>依据充分性</w:t>
            </w:r>
          </w:p>
        </w:tc>
        <w:tc>
          <w:tcPr>
            <w:tcW w:w="1814" w:type="dxa"/>
            <w:gridSpan w:val="2"/>
            <w:tcBorders>
              <w:top w:val="single" w:sz="8" w:space="0" w:color="000000"/>
              <w:left w:val="single" w:sz="8" w:space="0" w:color="000000"/>
              <w:bottom w:val="single" w:sz="8" w:space="0" w:color="000000"/>
              <w:right w:val="single" w:sz="8" w:space="0" w:color="000000"/>
            </w:tcBorders>
            <w:vAlign w:val="center"/>
          </w:tcPr>
          <w:p w:rsidR="00301724" w:rsidRDefault="00130132">
            <w:pPr>
              <w:spacing w:before="40" w:after="40"/>
              <w:ind w:left="40" w:right="40"/>
              <w:jc w:val="center"/>
              <w:rPr>
                <w:rFonts w:ascii="微软雅黑" w:eastAsia="微软雅黑" w:hAnsi="微软雅黑" w:cs="微软雅黑"/>
                <w:color w:val="000000"/>
                <w:sz w:val="18"/>
              </w:rPr>
            </w:pPr>
            <w:r>
              <w:rPr>
                <w:rFonts w:ascii="微软雅黑" w:eastAsia="微软雅黑" w:hAnsi="微软雅黑" w:cs="微软雅黑" w:hint="eastAsia"/>
                <w:color w:val="000000"/>
                <w:sz w:val="18"/>
              </w:rPr>
              <w:t>充分</w:t>
            </w:r>
          </w:p>
        </w:tc>
        <w:tc>
          <w:tcPr>
            <w:tcW w:w="2721" w:type="dxa"/>
            <w:gridSpan w:val="2"/>
            <w:tcBorders>
              <w:top w:val="single" w:sz="8" w:space="0" w:color="000000"/>
              <w:left w:val="single" w:sz="8" w:space="0" w:color="000000"/>
              <w:bottom w:val="single" w:sz="8" w:space="0" w:color="000000"/>
              <w:right w:val="single" w:sz="8" w:space="0" w:color="000000"/>
            </w:tcBorders>
            <w:vAlign w:val="center"/>
          </w:tcPr>
          <w:p w:rsidR="00301724" w:rsidRDefault="00130132">
            <w:pPr>
              <w:spacing w:before="40" w:after="40"/>
              <w:ind w:left="40" w:right="40"/>
              <w:jc w:val="left"/>
              <w:rPr>
                <w:rFonts w:ascii="微软雅黑" w:eastAsia="微软雅黑" w:hAnsi="微软雅黑" w:cs="微软雅黑"/>
                <w:color w:val="000000"/>
                <w:sz w:val="18"/>
              </w:rPr>
            </w:pPr>
            <w:r>
              <w:rPr>
                <w:rFonts w:ascii="微软雅黑" w:eastAsia="微软雅黑" w:hAnsi="微软雅黑" w:cs="微软雅黑" w:hint="eastAsia"/>
                <w:color w:val="000000"/>
                <w:sz w:val="18"/>
              </w:rPr>
              <w:t>充分</w:t>
            </w:r>
          </w:p>
        </w:tc>
        <w:tc>
          <w:tcPr>
            <w:tcW w:w="680" w:type="dxa"/>
            <w:tcBorders>
              <w:top w:val="single" w:sz="8" w:space="0" w:color="000000"/>
              <w:left w:val="single" w:sz="8" w:space="0" w:color="000000"/>
              <w:bottom w:val="single" w:sz="8" w:space="0" w:color="000000"/>
              <w:right w:val="single" w:sz="8" w:space="0" w:color="000000"/>
            </w:tcBorders>
            <w:vAlign w:val="center"/>
          </w:tcPr>
          <w:p w:rsidR="00301724" w:rsidRDefault="00130132">
            <w:pPr>
              <w:spacing w:before="40" w:after="40"/>
              <w:ind w:left="40" w:right="40"/>
              <w:jc w:val="center"/>
              <w:rPr>
                <w:rFonts w:ascii="微软雅黑" w:eastAsia="微软雅黑" w:hAnsi="微软雅黑" w:cs="微软雅黑"/>
                <w:color w:val="000000"/>
                <w:sz w:val="18"/>
              </w:rPr>
            </w:pPr>
            <w:r>
              <w:rPr>
                <w:rFonts w:ascii="微软雅黑" w:eastAsia="微软雅黑" w:hAnsi="微软雅黑" w:cs="微软雅黑" w:hint="eastAsia"/>
                <w:color w:val="000000"/>
                <w:sz w:val="18"/>
              </w:rPr>
              <w:t>10</w:t>
            </w:r>
          </w:p>
        </w:tc>
        <w:tc>
          <w:tcPr>
            <w:tcW w:w="907" w:type="dxa"/>
            <w:tcBorders>
              <w:top w:val="single" w:sz="8" w:space="0" w:color="000000"/>
              <w:left w:val="single" w:sz="8" w:space="0" w:color="000000"/>
              <w:bottom w:val="single" w:sz="8" w:space="0" w:color="000000"/>
              <w:right w:val="single" w:sz="8" w:space="0" w:color="000000"/>
            </w:tcBorders>
            <w:vAlign w:val="center"/>
          </w:tcPr>
          <w:p w:rsidR="00301724" w:rsidRDefault="00130132">
            <w:pPr>
              <w:spacing w:before="40" w:after="40"/>
              <w:ind w:left="40" w:right="40"/>
              <w:jc w:val="right"/>
              <w:rPr>
                <w:rFonts w:ascii="微软雅黑" w:eastAsia="微软雅黑" w:hAnsi="微软雅黑" w:cs="微软雅黑"/>
                <w:color w:val="000000"/>
                <w:sz w:val="18"/>
              </w:rPr>
            </w:pPr>
            <w:r>
              <w:rPr>
                <w:rFonts w:ascii="微软雅黑" w:eastAsia="微软雅黑" w:hAnsi="微软雅黑" w:cs="微软雅黑" w:hint="eastAsia"/>
                <w:color w:val="000000"/>
                <w:sz w:val="18"/>
              </w:rPr>
              <w:t>10.00</w:t>
            </w:r>
          </w:p>
        </w:tc>
        <w:tc>
          <w:tcPr>
            <w:tcW w:w="2608" w:type="dxa"/>
            <w:tcBorders>
              <w:top w:val="single" w:sz="8" w:space="0" w:color="000000"/>
              <w:left w:val="single" w:sz="8" w:space="0" w:color="000000"/>
              <w:bottom w:val="single" w:sz="8" w:space="0" w:color="000000"/>
              <w:right w:val="single" w:sz="8" w:space="0" w:color="000000"/>
            </w:tcBorders>
            <w:vAlign w:val="center"/>
          </w:tcPr>
          <w:p w:rsidR="00301724" w:rsidRDefault="00130132">
            <w:pPr>
              <w:spacing w:before="40" w:after="40"/>
              <w:ind w:left="40" w:right="40"/>
              <w:jc w:val="left"/>
              <w:rPr>
                <w:rFonts w:ascii="微软雅黑" w:eastAsia="微软雅黑" w:hAnsi="微软雅黑" w:cs="微软雅黑"/>
                <w:color w:val="000000"/>
                <w:sz w:val="18"/>
              </w:rPr>
            </w:pPr>
            <w:r>
              <w:rPr>
                <w:rFonts w:ascii="微软雅黑" w:eastAsia="微软雅黑" w:hAnsi="微软雅黑" w:cs="微软雅黑" w:hint="eastAsia"/>
                <w:color w:val="000000"/>
                <w:sz w:val="18"/>
              </w:rPr>
              <w:t>项目立项符合法律法规</w:t>
            </w:r>
          </w:p>
        </w:tc>
      </w:tr>
      <w:tr w:rsidR="00301724">
        <w:tblPrEx>
          <w:tblCellMar>
            <w:top w:w="0" w:type="dxa"/>
            <w:bottom w:w="0" w:type="dxa"/>
          </w:tblCellMar>
        </w:tblPrEx>
        <w:trPr>
          <w:trHeight w:val="425"/>
        </w:trPr>
        <w:tc>
          <w:tcPr>
            <w:tcW w:w="944" w:type="dxa"/>
            <w:vMerge/>
            <w:tcBorders>
              <w:top w:val="single" w:sz="8" w:space="0" w:color="000000"/>
              <w:left w:val="single" w:sz="8" w:space="0" w:color="000000"/>
              <w:bottom w:val="single" w:sz="8" w:space="0" w:color="000000"/>
              <w:right w:val="single" w:sz="8" w:space="0" w:color="000000"/>
            </w:tcBorders>
            <w:vAlign w:val="center"/>
          </w:tcPr>
          <w:p w:rsidR="00301724" w:rsidRDefault="00301724">
            <w:pPr>
              <w:spacing w:line="1" w:lineRule="exact"/>
            </w:pPr>
          </w:p>
        </w:tc>
        <w:tc>
          <w:tcPr>
            <w:tcW w:w="2268" w:type="dxa"/>
            <w:vMerge/>
            <w:tcBorders>
              <w:top w:val="single" w:sz="8" w:space="0" w:color="000000"/>
              <w:left w:val="single" w:sz="8" w:space="0" w:color="000000"/>
              <w:bottom w:val="single" w:sz="8" w:space="0" w:color="000000"/>
              <w:right w:val="single" w:sz="8" w:space="0" w:color="000000"/>
            </w:tcBorders>
            <w:vAlign w:val="center"/>
          </w:tcPr>
          <w:p w:rsidR="00301724" w:rsidRDefault="00301724">
            <w:pPr>
              <w:spacing w:line="1" w:lineRule="exact"/>
            </w:pPr>
          </w:p>
        </w:tc>
        <w:tc>
          <w:tcPr>
            <w:tcW w:w="1587" w:type="dxa"/>
            <w:vMerge/>
            <w:tcBorders>
              <w:top w:val="single" w:sz="8" w:space="0" w:color="000000"/>
              <w:left w:val="single" w:sz="8" w:space="0" w:color="000000"/>
              <w:bottom w:val="single" w:sz="8" w:space="0" w:color="000000"/>
              <w:right w:val="single" w:sz="8" w:space="0" w:color="000000"/>
            </w:tcBorders>
            <w:vAlign w:val="center"/>
          </w:tcPr>
          <w:p w:rsidR="00301724" w:rsidRDefault="00301724">
            <w:pPr>
              <w:spacing w:line="1" w:lineRule="exact"/>
            </w:pPr>
          </w:p>
        </w:tc>
        <w:tc>
          <w:tcPr>
            <w:tcW w:w="2381" w:type="dxa"/>
            <w:tcBorders>
              <w:top w:val="single" w:sz="8" w:space="0" w:color="000000"/>
              <w:left w:val="single" w:sz="8" w:space="0" w:color="000000"/>
              <w:bottom w:val="single" w:sz="8" w:space="0" w:color="000000"/>
              <w:right w:val="single" w:sz="8" w:space="0" w:color="000000"/>
            </w:tcBorders>
            <w:vAlign w:val="center"/>
          </w:tcPr>
          <w:p w:rsidR="00301724" w:rsidRDefault="00130132">
            <w:pPr>
              <w:spacing w:before="40" w:after="40"/>
              <w:ind w:left="40" w:right="40"/>
              <w:jc w:val="left"/>
              <w:rPr>
                <w:rFonts w:ascii="微软雅黑" w:eastAsia="微软雅黑" w:hAnsi="微软雅黑" w:cs="微软雅黑"/>
                <w:color w:val="000000"/>
                <w:sz w:val="18"/>
              </w:rPr>
            </w:pPr>
            <w:r>
              <w:rPr>
                <w:rFonts w:ascii="微软雅黑" w:eastAsia="微软雅黑" w:hAnsi="微软雅黑" w:cs="微软雅黑" w:hint="eastAsia"/>
                <w:color w:val="000000"/>
                <w:sz w:val="18"/>
              </w:rPr>
              <w:t>程序规范性</w:t>
            </w:r>
          </w:p>
        </w:tc>
        <w:tc>
          <w:tcPr>
            <w:tcW w:w="1814" w:type="dxa"/>
            <w:gridSpan w:val="2"/>
            <w:tcBorders>
              <w:top w:val="single" w:sz="8" w:space="0" w:color="000000"/>
              <w:left w:val="single" w:sz="8" w:space="0" w:color="000000"/>
              <w:bottom w:val="single" w:sz="8" w:space="0" w:color="000000"/>
              <w:right w:val="single" w:sz="8" w:space="0" w:color="000000"/>
            </w:tcBorders>
            <w:vAlign w:val="center"/>
          </w:tcPr>
          <w:p w:rsidR="00301724" w:rsidRDefault="00130132">
            <w:pPr>
              <w:spacing w:before="40" w:after="40"/>
              <w:ind w:left="40" w:right="40"/>
              <w:jc w:val="center"/>
              <w:rPr>
                <w:rFonts w:ascii="微软雅黑" w:eastAsia="微软雅黑" w:hAnsi="微软雅黑" w:cs="微软雅黑"/>
                <w:color w:val="000000"/>
                <w:sz w:val="18"/>
              </w:rPr>
            </w:pPr>
            <w:r>
              <w:rPr>
                <w:rFonts w:ascii="微软雅黑" w:eastAsia="微软雅黑" w:hAnsi="微软雅黑" w:cs="微软雅黑" w:hint="eastAsia"/>
                <w:color w:val="000000"/>
                <w:sz w:val="18"/>
              </w:rPr>
              <w:t>规范</w:t>
            </w:r>
          </w:p>
        </w:tc>
        <w:tc>
          <w:tcPr>
            <w:tcW w:w="2721" w:type="dxa"/>
            <w:gridSpan w:val="2"/>
            <w:tcBorders>
              <w:top w:val="single" w:sz="8" w:space="0" w:color="000000"/>
              <w:left w:val="single" w:sz="8" w:space="0" w:color="000000"/>
              <w:bottom w:val="single" w:sz="8" w:space="0" w:color="000000"/>
              <w:right w:val="single" w:sz="8" w:space="0" w:color="000000"/>
            </w:tcBorders>
            <w:vAlign w:val="center"/>
          </w:tcPr>
          <w:p w:rsidR="00301724" w:rsidRDefault="00130132">
            <w:pPr>
              <w:spacing w:before="40" w:after="40"/>
              <w:ind w:left="40" w:right="40"/>
              <w:jc w:val="left"/>
              <w:rPr>
                <w:rFonts w:ascii="微软雅黑" w:eastAsia="微软雅黑" w:hAnsi="微软雅黑" w:cs="微软雅黑"/>
                <w:color w:val="000000"/>
                <w:sz w:val="18"/>
              </w:rPr>
            </w:pPr>
            <w:r>
              <w:rPr>
                <w:rFonts w:ascii="微软雅黑" w:eastAsia="微软雅黑" w:hAnsi="微软雅黑" w:cs="微软雅黑" w:hint="eastAsia"/>
                <w:color w:val="000000"/>
                <w:sz w:val="18"/>
              </w:rPr>
              <w:t>规范</w:t>
            </w:r>
          </w:p>
        </w:tc>
        <w:tc>
          <w:tcPr>
            <w:tcW w:w="680" w:type="dxa"/>
            <w:tcBorders>
              <w:top w:val="single" w:sz="8" w:space="0" w:color="000000"/>
              <w:left w:val="single" w:sz="8" w:space="0" w:color="000000"/>
              <w:bottom w:val="single" w:sz="8" w:space="0" w:color="000000"/>
              <w:right w:val="single" w:sz="8" w:space="0" w:color="000000"/>
            </w:tcBorders>
            <w:vAlign w:val="center"/>
          </w:tcPr>
          <w:p w:rsidR="00301724" w:rsidRDefault="00130132">
            <w:pPr>
              <w:spacing w:before="40" w:after="40"/>
              <w:ind w:left="40" w:right="40"/>
              <w:jc w:val="center"/>
              <w:rPr>
                <w:rFonts w:ascii="微软雅黑" w:eastAsia="微软雅黑" w:hAnsi="微软雅黑" w:cs="微软雅黑"/>
                <w:color w:val="000000"/>
                <w:sz w:val="18"/>
              </w:rPr>
            </w:pPr>
            <w:r>
              <w:rPr>
                <w:rFonts w:ascii="微软雅黑" w:eastAsia="微软雅黑" w:hAnsi="微软雅黑" w:cs="微软雅黑" w:hint="eastAsia"/>
                <w:color w:val="000000"/>
                <w:sz w:val="18"/>
              </w:rPr>
              <w:t>6</w:t>
            </w:r>
          </w:p>
        </w:tc>
        <w:tc>
          <w:tcPr>
            <w:tcW w:w="907" w:type="dxa"/>
            <w:tcBorders>
              <w:top w:val="single" w:sz="8" w:space="0" w:color="000000"/>
              <w:left w:val="single" w:sz="8" w:space="0" w:color="000000"/>
              <w:bottom w:val="single" w:sz="8" w:space="0" w:color="000000"/>
              <w:right w:val="single" w:sz="8" w:space="0" w:color="000000"/>
            </w:tcBorders>
            <w:vAlign w:val="center"/>
          </w:tcPr>
          <w:p w:rsidR="00301724" w:rsidRDefault="00130132">
            <w:pPr>
              <w:spacing w:before="40" w:after="40"/>
              <w:ind w:left="40" w:right="40"/>
              <w:jc w:val="right"/>
              <w:rPr>
                <w:rFonts w:ascii="微软雅黑" w:eastAsia="微软雅黑" w:hAnsi="微软雅黑" w:cs="微软雅黑"/>
                <w:color w:val="000000"/>
                <w:sz w:val="18"/>
              </w:rPr>
            </w:pPr>
            <w:r>
              <w:rPr>
                <w:rFonts w:ascii="微软雅黑" w:eastAsia="微软雅黑" w:hAnsi="微软雅黑" w:cs="微软雅黑" w:hint="eastAsia"/>
                <w:color w:val="000000"/>
                <w:sz w:val="18"/>
              </w:rPr>
              <w:t>6.00</w:t>
            </w:r>
          </w:p>
        </w:tc>
        <w:tc>
          <w:tcPr>
            <w:tcW w:w="2608" w:type="dxa"/>
            <w:tcBorders>
              <w:top w:val="single" w:sz="8" w:space="0" w:color="000000"/>
              <w:left w:val="single" w:sz="8" w:space="0" w:color="000000"/>
              <w:bottom w:val="single" w:sz="8" w:space="0" w:color="000000"/>
              <w:right w:val="single" w:sz="8" w:space="0" w:color="000000"/>
            </w:tcBorders>
            <w:vAlign w:val="center"/>
          </w:tcPr>
          <w:p w:rsidR="00301724" w:rsidRDefault="00130132">
            <w:pPr>
              <w:spacing w:before="40" w:after="40"/>
              <w:ind w:left="40" w:right="40"/>
              <w:jc w:val="left"/>
              <w:rPr>
                <w:rFonts w:ascii="微软雅黑" w:eastAsia="微软雅黑" w:hAnsi="微软雅黑" w:cs="微软雅黑"/>
                <w:color w:val="000000"/>
                <w:sz w:val="18"/>
              </w:rPr>
            </w:pPr>
            <w:r>
              <w:rPr>
                <w:rFonts w:ascii="微软雅黑" w:eastAsia="微软雅黑" w:hAnsi="微软雅黑" w:cs="微软雅黑" w:hint="eastAsia"/>
                <w:color w:val="000000"/>
                <w:sz w:val="18"/>
              </w:rPr>
              <w:t>项目申请、设立过程符合要求</w:t>
            </w:r>
          </w:p>
        </w:tc>
      </w:tr>
      <w:tr w:rsidR="00301724">
        <w:tblPrEx>
          <w:tblCellMar>
            <w:top w:w="0" w:type="dxa"/>
            <w:bottom w:w="0" w:type="dxa"/>
          </w:tblCellMar>
        </w:tblPrEx>
        <w:trPr>
          <w:trHeight w:val="425"/>
        </w:trPr>
        <w:tc>
          <w:tcPr>
            <w:tcW w:w="944" w:type="dxa"/>
            <w:vMerge/>
            <w:tcBorders>
              <w:top w:val="single" w:sz="8" w:space="0" w:color="000000"/>
              <w:left w:val="single" w:sz="8" w:space="0" w:color="000000"/>
              <w:bottom w:val="single" w:sz="8" w:space="0" w:color="000000"/>
              <w:right w:val="single" w:sz="8" w:space="0" w:color="000000"/>
            </w:tcBorders>
            <w:vAlign w:val="center"/>
          </w:tcPr>
          <w:p w:rsidR="00301724" w:rsidRDefault="00301724">
            <w:pPr>
              <w:spacing w:line="1" w:lineRule="exact"/>
            </w:pPr>
          </w:p>
        </w:tc>
        <w:tc>
          <w:tcPr>
            <w:tcW w:w="2268" w:type="dxa"/>
            <w:vMerge/>
            <w:tcBorders>
              <w:top w:val="single" w:sz="8" w:space="0" w:color="000000"/>
              <w:left w:val="single" w:sz="8" w:space="0" w:color="000000"/>
              <w:bottom w:val="single" w:sz="8" w:space="0" w:color="000000"/>
              <w:right w:val="single" w:sz="8" w:space="0" w:color="000000"/>
            </w:tcBorders>
            <w:vAlign w:val="center"/>
          </w:tcPr>
          <w:p w:rsidR="00301724" w:rsidRDefault="00301724">
            <w:pPr>
              <w:spacing w:line="1" w:lineRule="exact"/>
            </w:pPr>
          </w:p>
        </w:tc>
        <w:tc>
          <w:tcPr>
            <w:tcW w:w="1587" w:type="dxa"/>
            <w:vMerge w:val="restart"/>
            <w:tcBorders>
              <w:top w:val="single" w:sz="8" w:space="0" w:color="000000"/>
              <w:left w:val="single" w:sz="8" w:space="0" w:color="000000"/>
              <w:bottom w:val="single" w:sz="8" w:space="0" w:color="000000"/>
              <w:right w:val="single" w:sz="8" w:space="0" w:color="000000"/>
            </w:tcBorders>
            <w:vAlign w:val="center"/>
          </w:tcPr>
          <w:p w:rsidR="00301724" w:rsidRDefault="00130132">
            <w:pPr>
              <w:spacing w:before="40" w:after="40"/>
              <w:ind w:left="40" w:right="40"/>
              <w:jc w:val="center"/>
              <w:rPr>
                <w:rFonts w:ascii="微软雅黑" w:eastAsia="微软雅黑" w:hAnsi="微软雅黑" w:cs="微软雅黑"/>
                <w:color w:val="000000"/>
                <w:sz w:val="18"/>
              </w:rPr>
            </w:pPr>
            <w:r>
              <w:rPr>
                <w:rFonts w:ascii="微软雅黑" w:eastAsia="微软雅黑" w:hAnsi="微软雅黑" w:cs="微软雅黑" w:hint="eastAsia"/>
                <w:color w:val="000000"/>
                <w:sz w:val="18"/>
              </w:rPr>
              <w:t>目标设置</w:t>
            </w:r>
          </w:p>
        </w:tc>
        <w:tc>
          <w:tcPr>
            <w:tcW w:w="2381" w:type="dxa"/>
            <w:tcBorders>
              <w:top w:val="single" w:sz="8" w:space="0" w:color="000000"/>
              <w:left w:val="single" w:sz="8" w:space="0" w:color="000000"/>
              <w:bottom w:val="single" w:sz="8" w:space="0" w:color="000000"/>
              <w:right w:val="single" w:sz="8" w:space="0" w:color="000000"/>
            </w:tcBorders>
            <w:vAlign w:val="center"/>
          </w:tcPr>
          <w:p w:rsidR="00301724" w:rsidRDefault="00130132">
            <w:pPr>
              <w:spacing w:before="40" w:after="40"/>
              <w:ind w:left="40" w:right="40"/>
              <w:jc w:val="left"/>
              <w:rPr>
                <w:rFonts w:ascii="微软雅黑" w:eastAsia="微软雅黑" w:hAnsi="微软雅黑" w:cs="微软雅黑"/>
                <w:color w:val="000000"/>
                <w:sz w:val="18"/>
              </w:rPr>
            </w:pPr>
            <w:r>
              <w:rPr>
                <w:rFonts w:ascii="微软雅黑" w:eastAsia="微软雅黑" w:hAnsi="微软雅黑" w:cs="微软雅黑" w:hint="eastAsia"/>
                <w:color w:val="000000"/>
                <w:sz w:val="18"/>
              </w:rPr>
              <w:t>绩效目标完整性</w:t>
            </w:r>
          </w:p>
        </w:tc>
        <w:tc>
          <w:tcPr>
            <w:tcW w:w="1814" w:type="dxa"/>
            <w:gridSpan w:val="2"/>
            <w:tcBorders>
              <w:top w:val="single" w:sz="8" w:space="0" w:color="000000"/>
              <w:left w:val="single" w:sz="8" w:space="0" w:color="000000"/>
              <w:bottom w:val="single" w:sz="8" w:space="0" w:color="000000"/>
              <w:right w:val="single" w:sz="8" w:space="0" w:color="000000"/>
            </w:tcBorders>
            <w:vAlign w:val="center"/>
          </w:tcPr>
          <w:p w:rsidR="00301724" w:rsidRDefault="00130132">
            <w:pPr>
              <w:spacing w:before="40" w:after="40"/>
              <w:ind w:left="40" w:right="40"/>
              <w:jc w:val="center"/>
              <w:rPr>
                <w:rFonts w:ascii="微软雅黑" w:eastAsia="微软雅黑" w:hAnsi="微软雅黑" w:cs="微软雅黑"/>
                <w:color w:val="000000"/>
                <w:sz w:val="18"/>
              </w:rPr>
            </w:pPr>
            <w:r>
              <w:rPr>
                <w:rFonts w:ascii="微软雅黑" w:eastAsia="微软雅黑" w:hAnsi="微软雅黑" w:cs="微软雅黑" w:hint="eastAsia"/>
                <w:color w:val="000000"/>
                <w:sz w:val="18"/>
              </w:rPr>
              <w:t>完整</w:t>
            </w:r>
          </w:p>
        </w:tc>
        <w:tc>
          <w:tcPr>
            <w:tcW w:w="2721" w:type="dxa"/>
            <w:gridSpan w:val="2"/>
            <w:tcBorders>
              <w:top w:val="single" w:sz="8" w:space="0" w:color="000000"/>
              <w:left w:val="single" w:sz="8" w:space="0" w:color="000000"/>
              <w:bottom w:val="single" w:sz="8" w:space="0" w:color="000000"/>
              <w:right w:val="single" w:sz="8" w:space="0" w:color="000000"/>
            </w:tcBorders>
            <w:vAlign w:val="center"/>
          </w:tcPr>
          <w:p w:rsidR="00301724" w:rsidRDefault="00130132">
            <w:pPr>
              <w:spacing w:before="40" w:after="40"/>
              <w:ind w:left="40" w:right="40"/>
              <w:jc w:val="left"/>
              <w:rPr>
                <w:rFonts w:ascii="微软雅黑" w:eastAsia="微软雅黑" w:hAnsi="微软雅黑" w:cs="微软雅黑"/>
                <w:color w:val="000000"/>
                <w:sz w:val="18"/>
              </w:rPr>
            </w:pPr>
            <w:r>
              <w:rPr>
                <w:rFonts w:ascii="微软雅黑" w:eastAsia="微软雅黑" w:hAnsi="微软雅黑" w:cs="微软雅黑" w:hint="eastAsia"/>
                <w:color w:val="000000"/>
                <w:sz w:val="18"/>
              </w:rPr>
              <w:t>完整</w:t>
            </w:r>
          </w:p>
        </w:tc>
        <w:tc>
          <w:tcPr>
            <w:tcW w:w="680" w:type="dxa"/>
            <w:tcBorders>
              <w:top w:val="single" w:sz="8" w:space="0" w:color="000000"/>
              <w:left w:val="single" w:sz="8" w:space="0" w:color="000000"/>
              <w:bottom w:val="single" w:sz="8" w:space="0" w:color="000000"/>
              <w:right w:val="single" w:sz="8" w:space="0" w:color="000000"/>
            </w:tcBorders>
            <w:vAlign w:val="center"/>
          </w:tcPr>
          <w:p w:rsidR="00301724" w:rsidRDefault="00130132">
            <w:pPr>
              <w:spacing w:before="40" w:after="40"/>
              <w:ind w:left="40" w:right="40"/>
              <w:jc w:val="center"/>
              <w:rPr>
                <w:rFonts w:ascii="微软雅黑" w:eastAsia="微软雅黑" w:hAnsi="微软雅黑" w:cs="微软雅黑"/>
                <w:color w:val="000000"/>
                <w:sz w:val="18"/>
              </w:rPr>
            </w:pPr>
            <w:r>
              <w:rPr>
                <w:rFonts w:ascii="微软雅黑" w:eastAsia="微软雅黑" w:hAnsi="微软雅黑" w:cs="微软雅黑" w:hint="eastAsia"/>
                <w:color w:val="000000"/>
                <w:sz w:val="18"/>
              </w:rPr>
              <w:t>9</w:t>
            </w:r>
          </w:p>
        </w:tc>
        <w:tc>
          <w:tcPr>
            <w:tcW w:w="907" w:type="dxa"/>
            <w:tcBorders>
              <w:top w:val="single" w:sz="8" w:space="0" w:color="000000"/>
              <w:left w:val="single" w:sz="8" w:space="0" w:color="000000"/>
              <w:bottom w:val="single" w:sz="8" w:space="0" w:color="000000"/>
              <w:right w:val="single" w:sz="8" w:space="0" w:color="000000"/>
            </w:tcBorders>
            <w:vAlign w:val="center"/>
          </w:tcPr>
          <w:p w:rsidR="00301724" w:rsidRDefault="00130132">
            <w:pPr>
              <w:spacing w:before="40" w:after="40"/>
              <w:ind w:left="40" w:right="40"/>
              <w:jc w:val="right"/>
              <w:rPr>
                <w:rFonts w:ascii="微软雅黑" w:eastAsia="微软雅黑" w:hAnsi="微软雅黑" w:cs="微软雅黑"/>
                <w:color w:val="000000"/>
                <w:sz w:val="18"/>
              </w:rPr>
            </w:pPr>
            <w:r>
              <w:rPr>
                <w:rFonts w:ascii="微软雅黑" w:eastAsia="微软雅黑" w:hAnsi="微软雅黑" w:cs="微软雅黑" w:hint="eastAsia"/>
                <w:color w:val="000000"/>
                <w:sz w:val="18"/>
              </w:rPr>
              <w:t>9.00</w:t>
            </w:r>
          </w:p>
        </w:tc>
        <w:tc>
          <w:tcPr>
            <w:tcW w:w="2608" w:type="dxa"/>
            <w:tcBorders>
              <w:top w:val="single" w:sz="8" w:space="0" w:color="000000"/>
              <w:left w:val="single" w:sz="8" w:space="0" w:color="000000"/>
              <w:bottom w:val="single" w:sz="8" w:space="0" w:color="000000"/>
              <w:right w:val="single" w:sz="8" w:space="0" w:color="000000"/>
            </w:tcBorders>
            <w:vAlign w:val="center"/>
          </w:tcPr>
          <w:p w:rsidR="00301724" w:rsidRDefault="00130132">
            <w:pPr>
              <w:spacing w:before="40" w:after="40"/>
              <w:ind w:left="40" w:right="40"/>
              <w:jc w:val="left"/>
              <w:rPr>
                <w:rFonts w:ascii="微软雅黑" w:eastAsia="微软雅黑" w:hAnsi="微软雅黑" w:cs="微软雅黑"/>
                <w:color w:val="000000"/>
                <w:sz w:val="18"/>
              </w:rPr>
            </w:pPr>
            <w:r>
              <w:rPr>
                <w:rFonts w:ascii="微软雅黑" w:eastAsia="微软雅黑" w:hAnsi="微软雅黑" w:cs="微软雅黑" w:hint="eastAsia"/>
                <w:color w:val="000000"/>
                <w:sz w:val="18"/>
              </w:rPr>
              <w:t>项目所设绩效指标完整</w:t>
            </w:r>
          </w:p>
        </w:tc>
      </w:tr>
      <w:tr w:rsidR="00301724">
        <w:tblPrEx>
          <w:tblCellMar>
            <w:top w:w="0" w:type="dxa"/>
            <w:bottom w:w="0" w:type="dxa"/>
          </w:tblCellMar>
        </w:tblPrEx>
        <w:trPr>
          <w:trHeight w:val="425"/>
        </w:trPr>
        <w:tc>
          <w:tcPr>
            <w:tcW w:w="944" w:type="dxa"/>
            <w:vMerge/>
            <w:tcBorders>
              <w:top w:val="single" w:sz="8" w:space="0" w:color="000000"/>
              <w:left w:val="single" w:sz="8" w:space="0" w:color="000000"/>
              <w:bottom w:val="single" w:sz="8" w:space="0" w:color="000000"/>
              <w:right w:val="single" w:sz="8" w:space="0" w:color="000000"/>
            </w:tcBorders>
            <w:vAlign w:val="center"/>
          </w:tcPr>
          <w:p w:rsidR="00301724" w:rsidRDefault="00301724">
            <w:pPr>
              <w:spacing w:line="1" w:lineRule="exact"/>
            </w:pPr>
          </w:p>
        </w:tc>
        <w:tc>
          <w:tcPr>
            <w:tcW w:w="2268" w:type="dxa"/>
            <w:vMerge/>
            <w:tcBorders>
              <w:top w:val="single" w:sz="8" w:space="0" w:color="000000"/>
              <w:left w:val="single" w:sz="8" w:space="0" w:color="000000"/>
              <w:bottom w:val="single" w:sz="8" w:space="0" w:color="000000"/>
              <w:right w:val="single" w:sz="8" w:space="0" w:color="000000"/>
            </w:tcBorders>
            <w:vAlign w:val="center"/>
          </w:tcPr>
          <w:p w:rsidR="00301724" w:rsidRDefault="00301724">
            <w:pPr>
              <w:spacing w:line="1" w:lineRule="exact"/>
            </w:pPr>
          </w:p>
        </w:tc>
        <w:tc>
          <w:tcPr>
            <w:tcW w:w="1587" w:type="dxa"/>
            <w:vMerge/>
            <w:tcBorders>
              <w:top w:val="single" w:sz="8" w:space="0" w:color="000000"/>
              <w:left w:val="single" w:sz="8" w:space="0" w:color="000000"/>
              <w:bottom w:val="single" w:sz="8" w:space="0" w:color="000000"/>
              <w:right w:val="single" w:sz="8" w:space="0" w:color="000000"/>
            </w:tcBorders>
            <w:vAlign w:val="center"/>
          </w:tcPr>
          <w:p w:rsidR="00301724" w:rsidRDefault="00301724">
            <w:pPr>
              <w:spacing w:line="1" w:lineRule="exact"/>
            </w:pPr>
          </w:p>
        </w:tc>
        <w:tc>
          <w:tcPr>
            <w:tcW w:w="2381" w:type="dxa"/>
            <w:tcBorders>
              <w:top w:val="single" w:sz="8" w:space="0" w:color="000000"/>
              <w:left w:val="single" w:sz="8" w:space="0" w:color="000000"/>
              <w:bottom w:val="single" w:sz="8" w:space="0" w:color="000000"/>
              <w:right w:val="single" w:sz="8" w:space="0" w:color="000000"/>
            </w:tcBorders>
            <w:vAlign w:val="center"/>
          </w:tcPr>
          <w:p w:rsidR="00301724" w:rsidRDefault="00130132">
            <w:pPr>
              <w:spacing w:before="40" w:after="40"/>
              <w:ind w:left="40" w:right="40"/>
              <w:jc w:val="left"/>
              <w:rPr>
                <w:rFonts w:ascii="微软雅黑" w:eastAsia="微软雅黑" w:hAnsi="微软雅黑" w:cs="微软雅黑"/>
                <w:color w:val="000000"/>
                <w:sz w:val="18"/>
              </w:rPr>
            </w:pPr>
            <w:r>
              <w:rPr>
                <w:rFonts w:ascii="微软雅黑" w:eastAsia="微软雅黑" w:hAnsi="微软雅黑" w:cs="微软雅黑" w:hint="eastAsia"/>
                <w:color w:val="000000"/>
                <w:sz w:val="18"/>
              </w:rPr>
              <w:t>绩效指标细化量化</w:t>
            </w:r>
          </w:p>
        </w:tc>
        <w:tc>
          <w:tcPr>
            <w:tcW w:w="1814" w:type="dxa"/>
            <w:gridSpan w:val="2"/>
            <w:tcBorders>
              <w:top w:val="single" w:sz="8" w:space="0" w:color="000000"/>
              <w:left w:val="single" w:sz="8" w:space="0" w:color="000000"/>
              <w:bottom w:val="single" w:sz="8" w:space="0" w:color="000000"/>
              <w:right w:val="single" w:sz="8" w:space="0" w:color="000000"/>
            </w:tcBorders>
            <w:vAlign w:val="center"/>
          </w:tcPr>
          <w:p w:rsidR="00301724" w:rsidRDefault="00130132">
            <w:pPr>
              <w:spacing w:before="40" w:after="40"/>
              <w:ind w:left="40" w:right="40"/>
              <w:jc w:val="center"/>
              <w:rPr>
                <w:rFonts w:ascii="微软雅黑" w:eastAsia="微软雅黑" w:hAnsi="微软雅黑" w:cs="微软雅黑"/>
                <w:color w:val="000000"/>
                <w:sz w:val="18"/>
              </w:rPr>
            </w:pPr>
            <w:r>
              <w:rPr>
                <w:rFonts w:ascii="微软雅黑" w:eastAsia="微软雅黑" w:hAnsi="微软雅黑" w:cs="微软雅黑" w:hint="eastAsia"/>
                <w:color w:val="000000"/>
                <w:sz w:val="18"/>
              </w:rPr>
              <w:t>细化</w:t>
            </w:r>
          </w:p>
        </w:tc>
        <w:tc>
          <w:tcPr>
            <w:tcW w:w="2721" w:type="dxa"/>
            <w:gridSpan w:val="2"/>
            <w:tcBorders>
              <w:top w:val="single" w:sz="8" w:space="0" w:color="000000"/>
              <w:left w:val="single" w:sz="8" w:space="0" w:color="000000"/>
              <w:bottom w:val="single" w:sz="8" w:space="0" w:color="000000"/>
              <w:right w:val="single" w:sz="8" w:space="0" w:color="000000"/>
            </w:tcBorders>
            <w:vAlign w:val="center"/>
          </w:tcPr>
          <w:p w:rsidR="00301724" w:rsidRDefault="00130132">
            <w:pPr>
              <w:spacing w:before="40" w:after="40"/>
              <w:ind w:left="40" w:right="40"/>
              <w:jc w:val="left"/>
              <w:rPr>
                <w:rFonts w:ascii="微软雅黑" w:eastAsia="微软雅黑" w:hAnsi="微软雅黑" w:cs="微软雅黑"/>
                <w:color w:val="000000"/>
                <w:sz w:val="18"/>
              </w:rPr>
            </w:pPr>
            <w:r>
              <w:rPr>
                <w:rFonts w:ascii="微软雅黑" w:eastAsia="微软雅黑" w:hAnsi="微软雅黑" w:cs="微软雅黑" w:hint="eastAsia"/>
                <w:color w:val="000000"/>
                <w:sz w:val="18"/>
              </w:rPr>
              <w:t>细化</w:t>
            </w:r>
          </w:p>
        </w:tc>
        <w:tc>
          <w:tcPr>
            <w:tcW w:w="680" w:type="dxa"/>
            <w:tcBorders>
              <w:top w:val="single" w:sz="8" w:space="0" w:color="000000"/>
              <w:left w:val="single" w:sz="8" w:space="0" w:color="000000"/>
              <w:bottom w:val="single" w:sz="8" w:space="0" w:color="000000"/>
              <w:right w:val="single" w:sz="8" w:space="0" w:color="000000"/>
            </w:tcBorders>
            <w:vAlign w:val="center"/>
          </w:tcPr>
          <w:p w:rsidR="00301724" w:rsidRDefault="00130132">
            <w:pPr>
              <w:spacing w:before="40" w:after="40"/>
              <w:ind w:left="40" w:right="40"/>
              <w:jc w:val="center"/>
              <w:rPr>
                <w:rFonts w:ascii="微软雅黑" w:eastAsia="微软雅黑" w:hAnsi="微软雅黑" w:cs="微软雅黑"/>
                <w:color w:val="000000"/>
                <w:sz w:val="18"/>
              </w:rPr>
            </w:pPr>
            <w:r>
              <w:rPr>
                <w:rFonts w:ascii="微软雅黑" w:eastAsia="微软雅黑" w:hAnsi="微软雅黑" w:cs="微软雅黑" w:hint="eastAsia"/>
                <w:color w:val="000000"/>
                <w:sz w:val="18"/>
              </w:rPr>
              <w:t>10</w:t>
            </w:r>
          </w:p>
        </w:tc>
        <w:tc>
          <w:tcPr>
            <w:tcW w:w="907" w:type="dxa"/>
            <w:tcBorders>
              <w:top w:val="single" w:sz="8" w:space="0" w:color="000000"/>
              <w:left w:val="single" w:sz="8" w:space="0" w:color="000000"/>
              <w:bottom w:val="single" w:sz="8" w:space="0" w:color="000000"/>
              <w:right w:val="single" w:sz="8" w:space="0" w:color="000000"/>
            </w:tcBorders>
            <w:vAlign w:val="center"/>
          </w:tcPr>
          <w:p w:rsidR="00301724" w:rsidRDefault="00130132">
            <w:pPr>
              <w:spacing w:before="40" w:after="40"/>
              <w:ind w:left="40" w:right="40"/>
              <w:jc w:val="right"/>
              <w:rPr>
                <w:rFonts w:ascii="微软雅黑" w:eastAsia="微软雅黑" w:hAnsi="微软雅黑" w:cs="微软雅黑"/>
                <w:color w:val="000000"/>
                <w:sz w:val="18"/>
              </w:rPr>
            </w:pPr>
            <w:r>
              <w:rPr>
                <w:rFonts w:ascii="微软雅黑" w:eastAsia="微软雅黑" w:hAnsi="微软雅黑" w:cs="微软雅黑" w:hint="eastAsia"/>
                <w:color w:val="000000"/>
                <w:sz w:val="18"/>
              </w:rPr>
              <w:t>10.00</w:t>
            </w:r>
          </w:p>
        </w:tc>
        <w:tc>
          <w:tcPr>
            <w:tcW w:w="2608" w:type="dxa"/>
            <w:tcBorders>
              <w:top w:val="single" w:sz="8" w:space="0" w:color="000000"/>
              <w:left w:val="single" w:sz="8" w:space="0" w:color="000000"/>
              <w:bottom w:val="single" w:sz="8" w:space="0" w:color="000000"/>
              <w:right w:val="single" w:sz="8" w:space="0" w:color="000000"/>
            </w:tcBorders>
            <w:vAlign w:val="center"/>
          </w:tcPr>
          <w:p w:rsidR="00301724" w:rsidRDefault="00130132">
            <w:pPr>
              <w:spacing w:before="40" w:after="40"/>
              <w:ind w:left="40" w:right="40"/>
              <w:jc w:val="left"/>
              <w:rPr>
                <w:rFonts w:ascii="微软雅黑" w:eastAsia="微软雅黑" w:hAnsi="微软雅黑" w:cs="微软雅黑"/>
                <w:color w:val="000000"/>
                <w:sz w:val="18"/>
              </w:rPr>
            </w:pPr>
            <w:r>
              <w:rPr>
                <w:rFonts w:ascii="微软雅黑" w:eastAsia="微软雅黑" w:hAnsi="微软雅黑" w:cs="微软雅黑" w:hint="eastAsia"/>
                <w:color w:val="000000"/>
                <w:sz w:val="18"/>
              </w:rPr>
              <w:t>项目目标设定与实施相符</w:t>
            </w:r>
          </w:p>
        </w:tc>
      </w:tr>
      <w:tr w:rsidR="00301724">
        <w:tblPrEx>
          <w:tblCellMar>
            <w:top w:w="0" w:type="dxa"/>
            <w:bottom w:w="0" w:type="dxa"/>
          </w:tblCellMar>
        </w:tblPrEx>
        <w:trPr>
          <w:trHeight w:val="425"/>
        </w:trPr>
        <w:tc>
          <w:tcPr>
            <w:tcW w:w="944" w:type="dxa"/>
            <w:vMerge/>
            <w:tcBorders>
              <w:top w:val="single" w:sz="8" w:space="0" w:color="000000"/>
              <w:left w:val="single" w:sz="8" w:space="0" w:color="000000"/>
              <w:bottom w:val="single" w:sz="8" w:space="0" w:color="000000"/>
              <w:right w:val="single" w:sz="8" w:space="0" w:color="000000"/>
            </w:tcBorders>
            <w:vAlign w:val="center"/>
          </w:tcPr>
          <w:p w:rsidR="00301724" w:rsidRDefault="00301724">
            <w:pPr>
              <w:spacing w:line="1" w:lineRule="exact"/>
            </w:pPr>
          </w:p>
        </w:tc>
        <w:tc>
          <w:tcPr>
            <w:tcW w:w="2268" w:type="dxa"/>
            <w:vMerge/>
            <w:tcBorders>
              <w:top w:val="single" w:sz="8" w:space="0" w:color="000000"/>
              <w:left w:val="single" w:sz="8" w:space="0" w:color="000000"/>
              <w:bottom w:val="single" w:sz="8" w:space="0" w:color="000000"/>
              <w:right w:val="single" w:sz="8" w:space="0" w:color="000000"/>
            </w:tcBorders>
            <w:vAlign w:val="center"/>
          </w:tcPr>
          <w:p w:rsidR="00301724" w:rsidRDefault="00301724">
            <w:pPr>
              <w:spacing w:line="1" w:lineRule="exact"/>
            </w:pPr>
          </w:p>
        </w:tc>
        <w:tc>
          <w:tcPr>
            <w:tcW w:w="1587" w:type="dxa"/>
            <w:vMerge w:val="restart"/>
            <w:tcBorders>
              <w:top w:val="single" w:sz="8" w:space="0" w:color="000000"/>
              <w:left w:val="single" w:sz="8" w:space="0" w:color="000000"/>
              <w:bottom w:val="single" w:sz="8" w:space="0" w:color="000000"/>
              <w:right w:val="single" w:sz="8" w:space="0" w:color="000000"/>
            </w:tcBorders>
            <w:vAlign w:val="center"/>
          </w:tcPr>
          <w:p w:rsidR="00301724" w:rsidRDefault="00130132">
            <w:pPr>
              <w:spacing w:before="40" w:after="40"/>
              <w:ind w:left="40" w:right="40"/>
              <w:jc w:val="center"/>
              <w:rPr>
                <w:rFonts w:ascii="微软雅黑" w:eastAsia="微软雅黑" w:hAnsi="微软雅黑" w:cs="微软雅黑"/>
                <w:color w:val="000000"/>
                <w:sz w:val="18"/>
              </w:rPr>
            </w:pPr>
            <w:r>
              <w:rPr>
                <w:rFonts w:ascii="微软雅黑" w:eastAsia="微软雅黑" w:hAnsi="微软雅黑" w:cs="微软雅黑" w:hint="eastAsia"/>
                <w:color w:val="000000"/>
                <w:sz w:val="18"/>
              </w:rPr>
              <w:t>资金预算</w:t>
            </w:r>
          </w:p>
        </w:tc>
        <w:tc>
          <w:tcPr>
            <w:tcW w:w="2381" w:type="dxa"/>
            <w:tcBorders>
              <w:top w:val="single" w:sz="8" w:space="0" w:color="000000"/>
              <w:left w:val="single" w:sz="8" w:space="0" w:color="000000"/>
              <w:bottom w:val="single" w:sz="8" w:space="0" w:color="000000"/>
              <w:right w:val="single" w:sz="8" w:space="0" w:color="000000"/>
            </w:tcBorders>
            <w:vAlign w:val="center"/>
          </w:tcPr>
          <w:p w:rsidR="00301724" w:rsidRDefault="00130132">
            <w:pPr>
              <w:spacing w:before="40" w:after="40"/>
              <w:ind w:left="40" w:right="40"/>
              <w:jc w:val="left"/>
              <w:rPr>
                <w:rFonts w:ascii="微软雅黑" w:eastAsia="微软雅黑" w:hAnsi="微软雅黑" w:cs="微软雅黑"/>
                <w:color w:val="000000"/>
                <w:sz w:val="18"/>
              </w:rPr>
            </w:pPr>
            <w:r>
              <w:rPr>
                <w:rFonts w:ascii="微软雅黑" w:eastAsia="微软雅黑" w:hAnsi="微软雅黑" w:cs="微软雅黑" w:hint="eastAsia"/>
                <w:color w:val="000000"/>
                <w:sz w:val="18"/>
              </w:rPr>
              <w:t>预算编制匹配</w:t>
            </w:r>
          </w:p>
        </w:tc>
        <w:tc>
          <w:tcPr>
            <w:tcW w:w="1814" w:type="dxa"/>
            <w:gridSpan w:val="2"/>
            <w:tcBorders>
              <w:top w:val="single" w:sz="8" w:space="0" w:color="000000"/>
              <w:left w:val="single" w:sz="8" w:space="0" w:color="000000"/>
              <w:bottom w:val="single" w:sz="8" w:space="0" w:color="000000"/>
              <w:right w:val="single" w:sz="8" w:space="0" w:color="000000"/>
            </w:tcBorders>
            <w:vAlign w:val="center"/>
          </w:tcPr>
          <w:p w:rsidR="00301724" w:rsidRDefault="00130132">
            <w:pPr>
              <w:spacing w:before="40" w:after="40"/>
              <w:ind w:left="40" w:right="40"/>
              <w:jc w:val="center"/>
              <w:rPr>
                <w:rFonts w:ascii="微软雅黑" w:eastAsia="微软雅黑" w:hAnsi="微软雅黑" w:cs="微软雅黑"/>
                <w:color w:val="000000"/>
                <w:sz w:val="18"/>
              </w:rPr>
            </w:pPr>
            <w:r>
              <w:rPr>
                <w:rFonts w:ascii="微软雅黑" w:eastAsia="微软雅黑" w:hAnsi="微软雅黑" w:cs="微软雅黑" w:hint="eastAsia"/>
                <w:color w:val="000000"/>
                <w:sz w:val="18"/>
              </w:rPr>
              <w:t>匹配</w:t>
            </w:r>
          </w:p>
        </w:tc>
        <w:tc>
          <w:tcPr>
            <w:tcW w:w="2721" w:type="dxa"/>
            <w:gridSpan w:val="2"/>
            <w:tcBorders>
              <w:top w:val="single" w:sz="8" w:space="0" w:color="000000"/>
              <w:left w:val="single" w:sz="8" w:space="0" w:color="000000"/>
              <w:bottom w:val="single" w:sz="8" w:space="0" w:color="000000"/>
              <w:right w:val="single" w:sz="8" w:space="0" w:color="000000"/>
            </w:tcBorders>
            <w:vAlign w:val="center"/>
          </w:tcPr>
          <w:p w:rsidR="00301724" w:rsidRDefault="00130132">
            <w:pPr>
              <w:spacing w:before="40" w:after="40"/>
              <w:ind w:left="40" w:right="40"/>
              <w:jc w:val="left"/>
              <w:rPr>
                <w:rFonts w:ascii="微软雅黑" w:eastAsia="微软雅黑" w:hAnsi="微软雅黑" w:cs="微软雅黑"/>
                <w:color w:val="000000"/>
                <w:sz w:val="18"/>
              </w:rPr>
            </w:pPr>
            <w:r>
              <w:rPr>
                <w:rFonts w:ascii="微软雅黑" w:eastAsia="微软雅黑" w:hAnsi="微软雅黑" w:cs="微软雅黑" w:hint="eastAsia"/>
                <w:color w:val="000000"/>
                <w:sz w:val="18"/>
              </w:rPr>
              <w:t>匹配</w:t>
            </w:r>
          </w:p>
        </w:tc>
        <w:tc>
          <w:tcPr>
            <w:tcW w:w="680" w:type="dxa"/>
            <w:tcBorders>
              <w:top w:val="single" w:sz="8" w:space="0" w:color="000000"/>
              <w:left w:val="single" w:sz="8" w:space="0" w:color="000000"/>
              <w:bottom w:val="single" w:sz="8" w:space="0" w:color="000000"/>
              <w:right w:val="single" w:sz="8" w:space="0" w:color="000000"/>
            </w:tcBorders>
            <w:vAlign w:val="center"/>
          </w:tcPr>
          <w:p w:rsidR="00301724" w:rsidRDefault="00130132">
            <w:pPr>
              <w:spacing w:before="40" w:after="40"/>
              <w:ind w:left="40" w:right="40"/>
              <w:jc w:val="center"/>
              <w:rPr>
                <w:rFonts w:ascii="微软雅黑" w:eastAsia="微软雅黑" w:hAnsi="微软雅黑" w:cs="微软雅黑"/>
                <w:color w:val="000000"/>
                <w:sz w:val="18"/>
              </w:rPr>
            </w:pPr>
            <w:r>
              <w:rPr>
                <w:rFonts w:ascii="微软雅黑" w:eastAsia="微软雅黑" w:hAnsi="微软雅黑" w:cs="微软雅黑" w:hint="eastAsia"/>
                <w:color w:val="000000"/>
                <w:sz w:val="18"/>
              </w:rPr>
              <w:t>10</w:t>
            </w:r>
          </w:p>
        </w:tc>
        <w:tc>
          <w:tcPr>
            <w:tcW w:w="907" w:type="dxa"/>
            <w:tcBorders>
              <w:top w:val="single" w:sz="8" w:space="0" w:color="000000"/>
              <w:left w:val="single" w:sz="8" w:space="0" w:color="000000"/>
              <w:bottom w:val="single" w:sz="8" w:space="0" w:color="000000"/>
              <w:right w:val="single" w:sz="8" w:space="0" w:color="000000"/>
            </w:tcBorders>
            <w:vAlign w:val="center"/>
          </w:tcPr>
          <w:p w:rsidR="00301724" w:rsidRDefault="00130132">
            <w:pPr>
              <w:spacing w:before="40" w:after="40"/>
              <w:ind w:left="40" w:right="40"/>
              <w:jc w:val="right"/>
              <w:rPr>
                <w:rFonts w:ascii="微软雅黑" w:eastAsia="微软雅黑" w:hAnsi="微软雅黑" w:cs="微软雅黑"/>
                <w:color w:val="000000"/>
                <w:sz w:val="18"/>
              </w:rPr>
            </w:pPr>
            <w:r>
              <w:rPr>
                <w:rFonts w:ascii="微软雅黑" w:eastAsia="微软雅黑" w:hAnsi="微软雅黑" w:cs="微软雅黑" w:hint="eastAsia"/>
                <w:color w:val="000000"/>
                <w:sz w:val="18"/>
              </w:rPr>
              <w:t>10.00</w:t>
            </w:r>
          </w:p>
        </w:tc>
        <w:tc>
          <w:tcPr>
            <w:tcW w:w="2608" w:type="dxa"/>
            <w:tcBorders>
              <w:top w:val="single" w:sz="8" w:space="0" w:color="000000"/>
              <w:left w:val="single" w:sz="8" w:space="0" w:color="000000"/>
              <w:bottom w:val="single" w:sz="8" w:space="0" w:color="000000"/>
              <w:right w:val="single" w:sz="8" w:space="0" w:color="000000"/>
            </w:tcBorders>
            <w:vAlign w:val="center"/>
          </w:tcPr>
          <w:p w:rsidR="00301724" w:rsidRDefault="00130132">
            <w:pPr>
              <w:spacing w:before="40" w:after="40"/>
              <w:ind w:left="40" w:right="40"/>
              <w:jc w:val="left"/>
              <w:rPr>
                <w:rFonts w:ascii="微软雅黑" w:eastAsia="微软雅黑" w:hAnsi="微软雅黑" w:cs="微软雅黑"/>
                <w:color w:val="000000"/>
                <w:sz w:val="18"/>
              </w:rPr>
            </w:pPr>
            <w:r>
              <w:rPr>
                <w:rFonts w:ascii="微软雅黑" w:eastAsia="微软雅黑" w:hAnsi="微软雅黑" w:cs="微软雅黑" w:hint="eastAsia"/>
                <w:color w:val="000000"/>
                <w:sz w:val="18"/>
              </w:rPr>
              <w:t>项目预算编制与内容匹配</w:t>
            </w:r>
          </w:p>
        </w:tc>
      </w:tr>
      <w:tr w:rsidR="00301724">
        <w:tblPrEx>
          <w:tblCellMar>
            <w:top w:w="0" w:type="dxa"/>
            <w:bottom w:w="0" w:type="dxa"/>
          </w:tblCellMar>
        </w:tblPrEx>
        <w:trPr>
          <w:trHeight w:val="425"/>
        </w:trPr>
        <w:tc>
          <w:tcPr>
            <w:tcW w:w="944" w:type="dxa"/>
            <w:vMerge/>
            <w:tcBorders>
              <w:top w:val="single" w:sz="8" w:space="0" w:color="000000"/>
              <w:left w:val="single" w:sz="8" w:space="0" w:color="000000"/>
              <w:bottom w:val="single" w:sz="8" w:space="0" w:color="000000"/>
              <w:right w:val="single" w:sz="8" w:space="0" w:color="000000"/>
            </w:tcBorders>
            <w:vAlign w:val="center"/>
          </w:tcPr>
          <w:p w:rsidR="00301724" w:rsidRDefault="00301724">
            <w:pPr>
              <w:spacing w:line="1" w:lineRule="exact"/>
            </w:pPr>
          </w:p>
        </w:tc>
        <w:tc>
          <w:tcPr>
            <w:tcW w:w="2268" w:type="dxa"/>
            <w:vMerge/>
            <w:tcBorders>
              <w:top w:val="single" w:sz="8" w:space="0" w:color="000000"/>
              <w:left w:val="single" w:sz="8" w:space="0" w:color="000000"/>
              <w:bottom w:val="single" w:sz="8" w:space="0" w:color="000000"/>
              <w:right w:val="single" w:sz="8" w:space="0" w:color="000000"/>
            </w:tcBorders>
            <w:vAlign w:val="center"/>
          </w:tcPr>
          <w:p w:rsidR="00301724" w:rsidRDefault="00301724">
            <w:pPr>
              <w:spacing w:line="1" w:lineRule="exact"/>
            </w:pPr>
          </w:p>
        </w:tc>
        <w:tc>
          <w:tcPr>
            <w:tcW w:w="1587" w:type="dxa"/>
            <w:vMerge/>
            <w:tcBorders>
              <w:top w:val="single" w:sz="8" w:space="0" w:color="000000"/>
              <w:left w:val="single" w:sz="8" w:space="0" w:color="000000"/>
              <w:bottom w:val="single" w:sz="8" w:space="0" w:color="000000"/>
              <w:right w:val="single" w:sz="8" w:space="0" w:color="000000"/>
            </w:tcBorders>
            <w:vAlign w:val="center"/>
          </w:tcPr>
          <w:p w:rsidR="00301724" w:rsidRDefault="00301724">
            <w:pPr>
              <w:spacing w:line="1" w:lineRule="exact"/>
            </w:pPr>
          </w:p>
        </w:tc>
        <w:tc>
          <w:tcPr>
            <w:tcW w:w="2381" w:type="dxa"/>
            <w:tcBorders>
              <w:top w:val="single" w:sz="8" w:space="0" w:color="000000"/>
              <w:left w:val="single" w:sz="8" w:space="0" w:color="000000"/>
              <w:bottom w:val="single" w:sz="8" w:space="0" w:color="000000"/>
              <w:right w:val="single" w:sz="8" w:space="0" w:color="000000"/>
            </w:tcBorders>
            <w:vAlign w:val="center"/>
          </w:tcPr>
          <w:p w:rsidR="00301724" w:rsidRDefault="00130132">
            <w:pPr>
              <w:spacing w:before="40" w:after="40"/>
              <w:ind w:left="40" w:right="40"/>
              <w:jc w:val="left"/>
              <w:rPr>
                <w:rFonts w:ascii="微软雅黑" w:eastAsia="微软雅黑" w:hAnsi="微软雅黑" w:cs="微软雅黑"/>
                <w:color w:val="000000"/>
                <w:sz w:val="18"/>
              </w:rPr>
            </w:pPr>
            <w:r>
              <w:rPr>
                <w:rFonts w:ascii="微软雅黑" w:eastAsia="微软雅黑" w:hAnsi="微软雅黑" w:cs="微软雅黑" w:hint="eastAsia"/>
                <w:color w:val="000000"/>
                <w:sz w:val="18"/>
              </w:rPr>
              <w:t>资金分配合理性</w:t>
            </w:r>
          </w:p>
        </w:tc>
        <w:tc>
          <w:tcPr>
            <w:tcW w:w="1814" w:type="dxa"/>
            <w:gridSpan w:val="2"/>
            <w:tcBorders>
              <w:top w:val="single" w:sz="8" w:space="0" w:color="000000"/>
              <w:left w:val="single" w:sz="8" w:space="0" w:color="000000"/>
              <w:bottom w:val="single" w:sz="8" w:space="0" w:color="000000"/>
              <w:right w:val="single" w:sz="8" w:space="0" w:color="000000"/>
            </w:tcBorders>
            <w:vAlign w:val="center"/>
          </w:tcPr>
          <w:p w:rsidR="00301724" w:rsidRDefault="00130132">
            <w:pPr>
              <w:spacing w:before="40" w:after="40"/>
              <w:ind w:left="40" w:right="40"/>
              <w:jc w:val="center"/>
              <w:rPr>
                <w:rFonts w:ascii="微软雅黑" w:eastAsia="微软雅黑" w:hAnsi="微软雅黑" w:cs="微软雅黑"/>
                <w:color w:val="000000"/>
                <w:sz w:val="18"/>
              </w:rPr>
            </w:pPr>
            <w:r>
              <w:rPr>
                <w:rFonts w:ascii="微软雅黑" w:eastAsia="微软雅黑" w:hAnsi="微软雅黑" w:cs="微软雅黑" w:hint="eastAsia"/>
                <w:color w:val="000000"/>
                <w:sz w:val="18"/>
              </w:rPr>
              <w:t>合理</w:t>
            </w:r>
          </w:p>
        </w:tc>
        <w:tc>
          <w:tcPr>
            <w:tcW w:w="2721" w:type="dxa"/>
            <w:gridSpan w:val="2"/>
            <w:tcBorders>
              <w:top w:val="single" w:sz="8" w:space="0" w:color="000000"/>
              <w:left w:val="single" w:sz="8" w:space="0" w:color="000000"/>
              <w:bottom w:val="single" w:sz="8" w:space="0" w:color="000000"/>
              <w:right w:val="single" w:sz="8" w:space="0" w:color="000000"/>
            </w:tcBorders>
            <w:vAlign w:val="center"/>
          </w:tcPr>
          <w:p w:rsidR="00301724" w:rsidRDefault="00130132">
            <w:pPr>
              <w:spacing w:before="40" w:after="40"/>
              <w:ind w:left="40" w:right="40"/>
              <w:jc w:val="left"/>
              <w:rPr>
                <w:rFonts w:ascii="微软雅黑" w:eastAsia="微软雅黑" w:hAnsi="微软雅黑" w:cs="微软雅黑"/>
                <w:color w:val="000000"/>
                <w:sz w:val="18"/>
              </w:rPr>
            </w:pPr>
            <w:r>
              <w:rPr>
                <w:rFonts w:ascii="微软雅黑" w:eastAsia="微软雅黑" w:hAnsi="微软雅黑" w:cs="微软雅黑" w:hint="eastAsia"/>
                <w:color w:val="000000"/>
                <w:sz w:val="18"/>
              </w:rPr>
              <w:t>合理</w:t>
            </w:r>
          </w:p>
        </w:tc>
        <w:tc>
          <w:tcPr>
            <w:tcW w:w="680" w:type="dxa"/>
            <w:tcBorders>
              <w:top w:val="single" w:sz="8" w:space="0" w:color="000000"/>
              <w:left w:val="single" w:sz="8" w:space="0" w:color="000000"/>
              <w:bottom w:val="single" w:sz="8" w:space="0" w:color="000000"/>
              <w:right w:val="single" w:sz="8" w:space="0" w:color="000000"/>
            </w:tcBorders>
            <w:vAlign w:val="center"/>
          </w:tcPr>
          <w:p w:rsidR="00301724" w:rsidRDefault="00130132">
            <w:pPr>
              <w:spacing w:before="40" w:after="40"/>
              <w:ind w:left="40" w:right="40"/>
              <w:jc w:val="center"/>
              <w:rPr>
                <w:rFonts w:ascii="微软雅黑" w:eastAsia="微软雅黑" w:hAnsi="微软雅黑" w:cs="微软雅黑"/>
                <w:color w:val="000000"/>
                <w:sz w:val="18"/>
              </w:rPr>
            </w:pPr>
            <w:r>
              <w:rPr>
                <w:rFonts w:ascii="微软雅黑" w:eastAsia="微软雅黑" w:hAnsi="微软雅黑" w:cs="微软雅黑" w:hint="eastAsia"/>
                <w:color w:val="000000"/>
                <w:sz w:val="18"/>
              </w:rPr>
              <w:t>9</w:t>
            </w:r>
          </w:p>
        </w:tc>
        <w:tc>
          <w:tcPr>
            <w:tcW w:w="907" w:type="dxa"/>
            <w:tcBorders>
              <w:top w:val="single" w:sz="8" w:space="0" w:color="000000"/>
              <w:left w:val="single" w:sz="8" w:space="0" w:color="000000"/>
              <w:bottom w:val="single" w:sz="8" w:space="0" w:color="000000"/>
              <w:right w:val="single" w:sz="8" w:space="0" w:color="000000"/>
            </w:tcBorders>
            <w:vAlign w:val="center"/>
          </w:tcPr>
          <w:p w:rsidR="00301724" w:rsidRDefault="00130132">
            <w:pPr>
              <w:spacing w:before="40" w:after="40"/>
              <w:ind w:left="40" w:right="40"/>
              <w:jc w:val="right"/>
              <w:rPr>
                <w:rFonts w:ascii="微软雅黑" w:eastAsia="微软雅黑" w:hAnsi="微软雅黑" w:cs="微软雅黑"/>
                <w:color w:val="000000"/>
                <w:sz w:val="18"/>
              </w:rPr>
            </w:pPr>
            <w:r>
              <w:rPr>
                <w:rFonts w:ascii="微软雅黑" w:eastAsia="微软雅黑" w:hAnsi="微软雅黑" w:cs="微软雅黑" w:hint="eastAsia"/>
                <w:color w:val="000000"/>
                <w:sz w:val="18"/>
              </w:rPr>
              <w:t>9.00</w:t>
            </w:r>
          </w:p>
        </w:tc>
        <w:tc>
          <w:tcPr>
            <w:tcW w:w="2608" w:type="dxa"/>
            <w:tcBorders>
              <w:top w:val="single" w:sz="8" w:space="0" w:color="000000"/>
              <w:left w:val="single" w:sz="8" w:space="0" w:color="000000"/>
              <w:bottom w:val="single" w:sz="8" w:space="0" w:color="000000"/>
              <w:right w:val="single" w:sz="8" w:space="0" w:color="000000"/>
            </w:tcBorders>
            <w:vAlign w:val="center"/>
          </w:tcPr>
          <w:p w:rsidR="00301724" w:rsidRDefault="00130132">
            <w:pPr>
              <w:spacing w:before="40" w:after="40"/>
              <w:ind w:left="40" w:right="40"/>
              <w:jc w:val="left"/>
              <w:rPr>
                <w:rFonts w:ascii="微软雅黑" w:eastAsia="微软雅黑" w:hAnsi="微软雅黑" w:cs="微软雅黑"/>
                <w:color w:val="000000"/>
                <w:sz w:val="18"/>
              </w:rPr>
            </w:pPr>
            <w:r>
              <w:rPr>
                <w:rFonts w:ascii="微软雅黑" w:eastAsia="微软雅黑" w:hAnsi="微软雅黑" w:cs="微软雅黑" w:hint="eastAsia"/>
                <w:color w:val="000000"/>
                <w:sz w:val="18"/>
              </w:rPr>
              <w:t>项目预算分配有测算依据</w:t>
            </w:r>
          </w:p>
        </w:tc>
      </w:tr>
      <w:tr w:rsidR="00301724">
        <w:tblPrEx>
          <w:tblCellMar>
            <w:top w:w="0" w:type="dxa"/>
            <w:bottom w:w="0" w:type="dxa"/>
          </w:tblCellMar>
        </w:tblPrEx>
        <w:trPr>
          <w:trHeight w:val="425"/>
        </w:trPr>
        <w:tc>
          <w:tcPr>
            <w:tcW w:w="944" w:type="dxa"/>
            <w:vMerge/>
            <w:tcBorders>
              <w:top w:val="single" w:sz="8" w:space="0" w:color="000000"/>
              <w:left w:val="single" w:sz="8" w:space="0" w:color="000000"/>
              <w:bottom w:val="single" w:sz="8" w:space="0" w:color="000000"/>
              <w:right w:val="single" w:sz="8" w:space="0" w:color="000000"/>
            </w:tcBorders>
            <w:vAlign w:val="center"/>
          </w:tcPr>
          <w:p w:rsidR="00301724" w:rsidRDefault="00301724">
            <w:pPr>
              <w:spacing w:line="1" w:lineRule="exact"/>
            </w:pPr>
          </w:p>
        </w:tc>
        <w:tc>
          <w:tcPr>
            <w:tcW w:w="2268" w:type="dxa"/>
            <w:vMerge w:val="restart"/>
            <w:tcBorders>
              <w:top w:val="single" w:sz="8" w:space="0" w:color="000000"/>
              <w:left w:val="single" w:sz="8" w:space="0" w:color="000000"/>
              <w:bottom w:val="single" w:sz="8" w:space="0" w:color="000000"/>
              <w:right w:val="single" w:sz="8" w:space="0" w:color="000000"/>
            </w:tcBorders>
            <w:vAlign w:val="center"/>
          </w:tcPr>
          <w:p w:rsidR="00301724" w:rsidRDefault="00130132">
            <w:pPr>
              <w:spacing w:before="40" w:after="40"/>
              <w:ind w:left="40" w:right="40"/>
              <w:jc w:val="center"/>
              <w:rPr>
                <w:rFonts w:ascii="微软雅黑" w:eastAsia="微软雅黑" w:hAnsi="微软雅黑" w:cs="微软雅黑"/>
                <w:color w:val="000000"/>
                <w:sz w:val="18"/>
              </w:rPr>
            </w:pPr>
            <w:r>
              <w:rPr>
                <w:rFonts w:ascii="微软雅黑" w:eastAsia="微软雅黑" w:hAnsi="微软雅黑" w:cs="微软雅黑" w:hint="eastAsia"/>
                <w:color w:val="000000"/>
                <w:sz w:val="18"/>
              </w:rPr>
              <w:t>过程</w:t>
            </w:r>
            <w:r>
              <w:rPr>
                <w:rFonts w:ascii="微软雅黑" w:eastAsia="微软雅黑" w:hAnsi="微软雅黑" w:cs="微软雅黑" w:hint="eastAsia"/>
                <w:color w:val="000000"/>
                <w:sz w:val="18"/>
              </w:rPr>
              <w:br/>
            </w:r>
            <w:r>
              <w:rPr>
                <w:rFonts w:ascii="微软雅黑" w:eastAsia="微软雅黑" w:hAnsi="微软雅黑" w:cs="微软雅黑" w:hint="eastAsia"/>
                <w:color w:val="000000"/>
                <w:sz w:val="18"/>
              </w:rPr>
              <w:t>（</w:t>
            </w:r>
            <w:r>
              <w:rPr>
                <w:rFonts w:ascii="微软雅黑" w:eastAsia="微软雅黑" w:hAnsi="微软雅黑" w:cs="微软雅黑" w:hint="eastAsia"/>
                <w:color w:val="000000"/>
                <w:sz w:val="18"/>
              </w:rPr>
              <w:t>46</w:t>
            </w:r>
            <w:r>
              <w:rPr>
                <w:rFonts w:ascii="微软雅黑" w:eastAsia="微软雅黑" w:hAnsi="微软雅黑" w:cs="微软雅黑" w:hint="eastAsia"/>
                <w:color w:val="000000"/>
                <w:sz w:val="18"/>
              </w:rPr>
              <w:t>分）</w:t>
            </w:r>
          </w:p>
        </w:tc>
        <w:tc>
          <w:tcPr>
            <w:tcW w:w="1587" w:type="dxa"/>
            <w:vMerge w:val="restart"/>
            <w:tcBorders>
              <w:top w:val="single" w:sz="8" w:space="0" w:color="000000"/>
              <w:left w:val="single" w:sz="8" w:space="0" w:color="000000"/>
              <w:bottom w:val="single" w:sz="8" w:space="0" w:color="000000"/>
              <w:right w:val="single" w:sz="8" w:space="0" w:color="000000"/>
            </w:tcBorders>
            <w:vAlign w:val="center"/>
          </w:tcPr>
          <w:p w:rsidR="00301724" w:rsidRDefault="00130132">
            <w:pPr>
              <w:spacing w:before="40" w:after="40"/>
              <w:ind w:left="40" w:right="40"/>
              <w:jc w:val="center"/>
              <w:rPr>
                <w:rFonts w:ascii="微软雅黑" w:eastAsia="微软雅黑" w:hAnsi="微软雅黑" w:cs="微软雅黑"/>
                <w:color w:val="000000"/>
                <w:sz w:val="18"/>
              </w:rPr>
            </w:pPr>
            <w:r>
              <w:rPr>
                <w:rFonts w:ascii="微软雅黑" w:eastAsia="微软雅黑" w:hAnsi="微软雅黑" w:cs="微软雅黑" w:hint="eastAsia"/>
                <w:color w:val="000000"/>
                <w:sz w:val="18"/>
              </w:rPr>
              <w:t>项目管理</w:t>
            </w:r>
          </w:p>
        </w:tc>
        <w:tc>
          <w:tcPr>
            <w:tcW w:w="2381" w:type="dxa"/>
            <w:tcBorders>
              <w:top w:val="single" w:sz="8" w:space="0" w:color="000000"/>
              <w:left w:val="single" w:sz="8" w:space="0" w:color="000000"/>
              <w:bottom w:val="single" w:sz="8" w:space="0" w:color="000000"/>
              <w:right w:val="single" w:sz="8" w:space="0" w:color="000000"/>
            </w:tcBorders>
            <w:vAlign w:val="center"/>
          </w:tcPr>
          <w:p w:rsidR="00301724" w:rsidRDefault="00130132">
            <w:pPr>
              <w:spacing w:before="40" w:after="40"/>
              <w:ind w:left="40" w:right="40"/>
              <w:jc w:val="left"/>
              <w:rPr>
                <w:rFonts w:ascii="微软雅黑" w:eastAsia="微软雅黑" w:hAnsi="微软雅黑" w:cs="微软雅黑"/>
                <w:color w:val="000000"/>
                <w:sz w:val="18"/>
              </w:rPr>
            </w:pPr>
            <w:r>
              <w:rPr>
                <w:rFonts w:ascii="微软雅黑" w:eastAsia="微软雅黑" w:hAnsi="微软雅黑" w:cs="微软雅黑" w:hint="eastAsia"/>
                <w:color w:val="000000"/>
                <w:sz w:val="18"/>
              </w:rPr>
              <w:t>项目管理制度健全性</w:t>
            </w:r>
          </w:p>
        </w:tc>
        <w:tc>
          <w:tcPr>
            <w:tcW w:w="1814" w:type="dxa"/>
            <w:gridSpan w:val="2"/>
            <w:tcBorders>
              <w:top w:val="single" w:sz="8" w:space="0" w:color="000000"/>
              <w:left w:val="single" w:sz="8" w:space="0" w:color="000000"/>
              <w:bottom w:val="single" w:sz="8" w:space="0" w:color="000000"/>
              <w:right w:val="single" w:sz="8" w:space="0" w:color="000000"/>
            </w:tcBorders>
            <w:vAlign w:val="center"/>
          </w:tcPr>
          <w:p w:rsidR="00301724" w:rsidRDefault="00130132">
            <w:pPr>
              <w:spacing w:before="40" w:after="40"/>
              <w:ind w:left="40" w:right="40"/>
              <w:jc w:val="center"/>
              <w:rPr>
                <w:rFonts w:ascii="微软雅黑" w:eastAsia="微软雅黑" w:hAnsi="微软雅黑" w:cs="微软雅黑"/>
                <w:color w:val="000000"/>
                <w:sz w:val="18"/>
              </w:rPr>
            </w:pPr>
            <w:r>
              <w:rPr>
                <w:rFonts w:ascii="微软雅黑" w:eastAsia="微软雅黑" w:hAnsi="微软雅黑" w:cs="微软雅黑" w:hint="eastAsia"/>
                <w:color w:val="000000"/>
                <w:sz w:val="18"/>
              </w:rPr>
              <w:t>健全</w:t>
            </w:r>
          </w:p>
        </w:tc>
        <w:tc>
          <w:tcPr>
            <w:tcW w:w="2721" w:type="dxa"/>
            <w:gridSpan w:val="2"/>
            <w:tcBorders>
              <w:top w:val="single" w:sz="8" w:space="0" w:color="000000"/>
              <w:left w:val="single" w:sz="8" w:space="0" w:color="000000"/>
              <w:bottom w:val="single" w:sz="8" w:space="0" w:color="000000"/>
              <w:right w:val="single" w:sz="8" w:space="0" w:color="000000"/>
            </w:tcBorders>
            <w:vAlign w:val="center"/>
          </w:tcPr>
          <w:p w:rsidR="00301724" w:rsidRDefault="00130132">
            <w:pPr>
              <w:spacing w:before="40" w:after="40"/>
              <w:ind w:left="40" w:right="40"/>
              <w:jc w:val="left"/>
              <w:rPr>
                <w:rFonts w:ascii="微软雅黑" w:eastAsia="微软雅黑" w:hAnsi="微软雅黑" w:cs="微软雅黑"/>
                <w:color w:val="000000"/>
                <w:sz w:val="18"/>
              </w:rPr>
            </w:pPr>
            <w:r>
              <w:rPr>
                <w:rFonts w:ascii="微软雅黑" w:eastAsia="微软雅黑" w:hAnsi="微软雅黑" w:cs="微软雅黑" w:hint="eastAsia"/>
                <w:color w:val="000000"/>
                <w:sz w:val="18"/>
              </w:rPr>
              <w:t>健全</w:t>
            </w:r>
          </w:p>
        </w:tc>
        <w:tc>
          <w:tcPr>
            <w:tcW w:w="680" w:type="dxa"/>
            <w:tcBorders>
              <w:top w:val="single" w:sz="8" w:space="0" w:color="000000"/>
              <w:left w:val="single" w:sz="8" w:space="0" w:color="000000"/>
              <w:bottom w:val="single" w:sz="8" w:space="0" w:color="000000"/>
              <w:right w:val="single" w:sz="8" w:space="0" w:color="000000"/>
            </w:tcBorders>
            <w:vAlign w:val="center"/>
          </w:tcPr>
          <w:p w:rsidR="00301724" w:rsidRDefault="00130132">
            <w:pPr>
              <w:spacing w:before="40" w:after="40"/>
              <w:ind w:left="40" w:right="40"/>
              <w:jc w:val="center"/>
              <w:rPr>
                <w:rFonts w:ascii="微软雅黑" w:eastAsia="微软雅黑" w:hAnsi="微软雅黑" w:cs="微软雅黑"/>
                <w:color w:val="000000"/>
                <w:sz w:val="18"/>
              </w:rPr>
            </w:pPr>
            <w:r>
              <w:rPr>
                <w:rFonts w:ascii="微软雅黑" w:eastAsia="微软雅黑" w:hAnsi="微软雅黑" w:cs="微软雅黑" w:hint="eastAsia"/>
                <w:color w:val="000000"/>
                <w:sz w:val="18"/>
              </w:rPr>
              <w:t>12</w:t>
            </w:r>
          </w:p>
        </w:tc>
        <w:tc>
          <w:tcPr>
            <w:tcW w:w="907" w:type="dxa"/>
            <w:tcBorders>
              <w:top w:val="single" w:sz="8" w:space="0" w:color="000000"/>
              <w:left w:val="single" w:sz="8" w:space="0" w:color="000000"/>
              <w:bottom w:val="single" w:sz="8" w:space="0" w:color="000000"/>
              <w:right w:val="single" w:sz="8" w:space="0" w:color="000000"/>
            </w:tcBorders>
            <w:vAlign w:val="center"/>
          </w:tcPr>
          <w:p w:rsidR="00301724" w:rsidRDefault="00130132">
            <w:pPr>
              <w:spacing w:before="40" w:after="40"/>
              <w:ind w:left="40" w:right="40"/>
              <w:jc w:val="right"/>
              <w:rPr>
                <w:rFonts w:ascii="微软雅黑" w:eastAsia="微软雅黑" w:hAnsi="微软雅黑" w:cs="微软雅黑"/>
                <w:color w:val="000000"/>
                <w:sz w:val="18"/>
              </w:rPr>
            </w:pPr>
            <w:r>
              <w:rPr>
                <w:rFonts w:ascii="微软雅黑" w:eastAsia="微软雅黑" w:hAnsi="微软雅黑" w:cs="微软雅黑" w:hint="eastAsia"/>
                <w:color w:val="000000"/>
                <w:sz w:val="18"/>
              </w:rPr>
              <w:t>12.00</w:t>
            </w:r>
          </w:p>
        </w:tc>
        <w:tc>
          <w:tcPr>
            <w:tcW w:w="2608" w:type="dxa"/>
            <w:tcBorders>
              <w:top w:val="single" w:sz="8" w:space="0" w:color="000000"/>
              <w:left w:val="single" w:sz="8" w:space="0" w:color="000000"/>
              <w:bottom w:val="single" w:sz="8" w:space="0" w:color="000000"/>
              <w:right w:val="single" w:sz="8" w:space="0" w:color="000000"/>
            </w:tcBorders>
            <w:vAlign w:val="center"/>
          </w:tcPr>
          <w:p w:rsidR="00301724" w:rsidRDefault="00130132">
            <w:pPr>
              <w:spacing w:before="40" w:after="40"/>
              <w:ind w:left="40" w:right="40"/>
              <w:jc w:val="left"/>
              <w:rPr>
                <w:rFonts w:ascii="微软雅黑" w:eastAsia="微软雅黑" w:hAnsi="微软雅黑" w:cs="微软雅黑"/>
                <w:color w:val="000000"/>
                <w:sz w:val="18"/>
              </w:rPr>
            </w:pPr>
            <w:r>
              <w:rPr>
                <w:rFonts w:ascii="微软雅黑" w:eastAsia="微软雅黑" w:hAnsi="微软雅黑" w:cs="微软雅黑" w:hint="eastAsia"/>
                <w:color w:val="000000"/>
                <w:sz w:val="18"/>
              </w:rPr>
              <w:t>项目实施单位财务和业务制度健全</w:t>
            </w:r>
          </w:p>
        </w:tc>
      </w:tr>
      <w:tr w:rsidR="00301724">
        <w:tblPrEx>
          <w:tblCellMar>
            <w:top w:w="0" w:type="dxa"/>
            <w:bottom w:w="0" w:type="dxa"/>
          </w:tblCellMar>
        </w:tblPrEx>
        <w:trPr>
          <w:trHeight w:val="425"/>
        </w:trPr>
        <w:tc>
          <w:tcPr>
            <w:tcW w:w="944" w:type="dxa"/>
            <w:vMerge/>
            <w:tcBorders>
              <w:top w:val="single" w:sz="8" w:space="0" w:color="000000"/>
              <w:left w:val="single" w:sz="8" w:space="0" w:color="000000"/>
              <w:bottom w:val="single" w:sz="8" w:space="0" w:color="000000"/>
              <w:right w:val="single" w:sz="8" w:space="0" w:color="000000"/>
            </w:tcBorders>
            <w:vAlign w:val="center"/>
          </w:tcPr>
          <w:p w:rsidR="00301724" w:rsidRDefault="00301724">
            <w:pPr>
              <w:spacing w:line="1" w:lineRule="exact"/>
            </w:pPr>
          </w:p>
        </w:tc>
        <w:tc>
          <w:tcPr>
            <w:tcW w:w="2268" w:type="dxa"/>
            <w:vMerge/>
            <w:tcBorders>
              <w:top w:val="single" w:sz="8" w:space="0" w:color="000000"/>
              <w:left w:val="single" w:sz="8" w:space="0" w:color="000000"/>
              <w:bottom w:val="single" w:sz="8" w:space="0" w:color="000000"/>
              <w:right w:val="single" w:sz="8" w:space="0" w:color="000000"/>
            </w:tcBorders>
            <w:vAlign w:val="center"/>
          </w:tcPr>
          <w:p w:rsidR="00301724" w:rsidRDefault="00301724">
            <w:pPr>
              <w:spacing w:line="1" w:lineRule="exact"/>
            </w:pPr>
          </w:p>
        </w:tc>
        <w:tc>
          <w:tcPr>
            <w:tcW w:w="1587" w:type="dxa"/>
            <w:vMerge/>
            <w:tcBorders>
              <w:top w:val="single" w:sz="8" w:space="0" w:color="000000"/>
              <w:left w:val="single" w:sz="8" w:space="0" w:color="000000"/>
              <w:bottom w:val="single" w:sz="8" w:space="0" w:color="000000"/>
              <w:right w:val="single" w:sz="8" w:space="0" w:color="000000"/>
            </w:tcBorders>
            <w:vAlign w:val="center"/>
          </w:tcPr>
          <w:p w:rsidR="00301724" w:rsidRDefault="00301724">
            <w:pPr>
              <w:spacing w:line="1" w:lineRule="exact"/>
            </w:pPr>
          </w:p>
        </w:tc>
        <w:tc>
          <w:tcPr>
            <w:tcW w:w="2381" w:type="dxa"/>
            <w:tcBorders>
              <w:top w:val="single" w:sz="8" w:space="0" w:color="000000"/>
              <w:left w:val="single" w:sz="8" w:space="0" w:color="000000"/>
              <w:bottom w:val="single" w:sz="8" w:space="0" w:color="000000"/>
              <w:right w:val="single" w:sz="8" w:space="0" w:color="000000"/>
            </w:tcBorders>
            <w:vAlign w:val="center"/>
          </w:tcPr>
          <w:p w:rsidR="00301724" w:rsidRDefault="00130132">
            <w:pPr>
              <w:spacing w:before="40" w:after="40"/>
              <w:ind w:left="40" w:right="40"/>
              <w:jc w:val="left"/>
              <w:rPr>
                <w:rFonts w:ascii="微软雅黑" w:eastAsia="微软雅黑" w:hAnsi="微软雅黑" w:cs="微软雅黑"/>
                <w:color w:val="000000"/>
                <w:sz w:val="18"/>
              </w:rPr>
            </w:pPr>
            <w:r>
              <w:rPr>
                <w:rFonts w:ascii="微软雅黑" w:eastAsia="微软雅黑" w:hAnsi="微软雅黑" w:cs="微软雅黑" w:hint="eastAsia"/>
                <w:color w:val="000000"/>
                <w:sz w:val="18"/>
              </w:rPr>
              <w:t>项目质量可控性</w:t>
            </w:r>
          </w:p>
        </w:tc>
        <w:tc>
          <w:tcPr>
            <w:tcW w:w="1814" w:type="dxa"/>
            <w:gridSpan w:val="2"/>
            <w:tcBorders>
              <w:top w:val="single" w:sz="8" w:space="0" w:color="000000"/>
              <w:left w:val="single" w:sz="8" w:space="0" w:color="000000"/>
              <w:bottom w:val="single" w:sz="8" w:space="0" w:color="000000"/>
              <w:right w:val="single" w:sz="8" w:space="0" w:color="000000"/>
            </w:tcBorders>
            <w:vAlign w:val="center"/>
          </w:tcPr>
          <w:p w:rsidR="00301724" w:rsidRDefault="00130132">
            <w:pPr>
              <w:spacing w:before="40" w:after="40"/>
              <w:ind w:left="40" w:right="40"/>
              <w:jc w:val="center"/>
              <w:rPr>
                <w:rFonts w:ascii="微软雅黑" w:eastAsia="微软雅黑" w:hAnsi="微软雅黑" w:cs="微软雅黑"/>
                <w:color w:val="000000"/>
                <w:sz w:val="18"/>
              </w:rPr>
            </w:pPr>
            <w:r>
              <w:rPr>
                <w:rFonts w:ascii="微软雅黑" w:eastAsia="微软雅黑" w:hAnsi="微软雅黑" w:cs="微软雅黑" w:hint="eastAsia"/>
                <w:color w:val="000000"/>
                <w:sz w:val="18"/>
              </w:rPr>
              <w:t>可控</w:t>
            </w:r>
          </w:p>
        </w:tc>
        <w:tc>
          <w:tcPr>
            <w:tcW w:w="2721" w:type="dxa"/>
            <w:gridSpan w:val="2"/>
            <w:tcBorders>
              <w:top w:val="single" w:sz="8" w:space="0" w:color="000000"/>
              <w:left w:val="single" w:sz="8" w:space="0" w:color="000000"/>
              <w:bottom w:val="single" w:sz="8" w:space="0" w:color="000000"/>
              <w:right w:val="single" w:sz="8" w:space="0" w:color="000000"/>
            </w:tcBorders>
            <w:vAlign w:val="center"/>
          </w:tcPr>
          <w:p w:rsidR="00301724" w:rsidRDefault="00130132">
            <w:pPr>
              <w:spacing w:before="40" w:after="40"/>
              <w:ind w:left="40" w:right="40"/>
              <w:jc w:val="left"/>
              <w:rPr>
                <w:rFonts w:ascii="微软雅黑" w:eastAsia="微软雅黑" w:hAnsi="微软雅黑" w:cs="微软雅黑"/>
                <w:color w:val="000000"/>
                <w:sz w:val="18"/>
              </w:rPr>
            </w:pPr>
            <w:r>
              <w:rPr>
                <w:rFonts w:ascii="微软雅黑" w:eastAsia="微软雅黑" w:hAnsi="微软雅黑" w:cs="微软雅黑" w:hint="eastAsia"/>
                <w:color w:val="000000"/>
                <w:sz w:val="18"/>
              </w:rPr>
              <w:t>可控</w:t>
            </w:r>
          </w:p>
        </w:tc>
        <w:tc>
          <w:tcPr>
            <w:tcW w:w="680" w:type="dxa"/>
            <w:tcBorders>
              <w:top w:val="single" w:sz="8" w:space="0" w:color="000000"/>
              <w:left w:val="single" w:sz="8" w:space="0" w:color="000000"/>
              <w:bottom w:val="single" w:sz="8" w:space="0" w:color="000000"/>
              <w:right w:val="single" w:sz="8" w:space="0" w:color="000000"/>
            </w:tcBorders>
            <w:vAlign w:val="center"/>
          </w:tcPr>
          <w:p w:rsidR="00301724" w:rsidRDefault="00130132">
            <w:pPr>
              <w:spacing w:before="40" w:after="40"/>
              <w:ind w:left="40" w:right="40"/>
              <w:jc w:val="center"/>
              <w:rPr>
                <w:rFonts w:ascii="微软雅黑" w:eastAsia="微软雅黑" w:hAnsi="微软雅黑" w:cs="微软雅黑"/>
                <w:color w:val="000000"/>
                <w:sz w:val="18"/>
              </w:rPr>
            </w:pPr>
            <w:r>
              <w:rPr>
                <w:rFonts w:ascii="微软雅黑" w:eastAsia="微软雅黑" w:hAnsi="微软雅黑" w:cs="微软雅黑" w:hint="eastAsia"/>
                <w:color w:val="000000"/>
                <w:sz w:val="18"/>
              </w:rPr>
              <w:t>11</w:t>
            </w:r>
          </w:p>
        </w:tc>
        <w:tc>
          <w:tcPr>
            <w:tcW w:w="907" w:type="dxa"/>
            <w:tcBorders>
              <w:top w:val="single" w:sz="8" w:space="0" w:color="000000"/>
              <w:left w:val="single" w:sz="8" w:space="0" w:color="000000"/>
              <w:bottom w:val="single" w:sz="8" w:space="0" w:color="000000"/>
              <w:right w:val="single" w:sz="8" w:space="0" w:color="000000"/>
            </w:tcBorders>
            <w:vAlign w:val="center"/>
          </w:tcPr>
          <w:p w:rsidR="00301724" w:rsidRDefault="00130132">
            <w:pPr>
              <w:spacing w:before="40" w:after="40"/>
              <w:ind w:left="40" w:right="40"/>
              <w:jc w:val="right"/>
              <w:rPr>
                <w:rFonts w:ascii="微软雅黑" w:eastAsia="微软雅黑" w:hAnsi="微软雅黑" w:cs="微软雅黑"/>
                <w:color w:val="000000"/>
                <w:sz w:val="18"/>
              </w:rPr>
            </w:pPr>
            <w:r>
              <w:rPr>
                <w:rFonts w:ascii="微软雅黑" w:eastAsia="微软雅黑" w:hAnsi="微软雅黑" w:cs="微软雅黑" w:hint="eastAsia"/>
                <w:color w:val="000000"/>
                <w:sz w:val="18"/>
              </w:rPr>
              <w:t>11.00</w:t>
            </w:r>
          </w:p>
        </w:tc>
        <w:tc>
          <w:tcPr>
            <w:tcW w:w="2608" w:type="dxa"/>
            <w:tcBorders>
              <w:top w:val="single" w:sz="8" w:space="0" w:color="000000"/>
              <w:left w:val="single" w:sz="8" w:space="0" w:color="000000"/>
              <w:bottom w:val="single" w:sz="8" w:space="0" w:color="000000"/>
              <w:right w:val="single" w:sz="8" w:space="0" w:color="000000"/>
            </w:tcBorders>
            <w:vAlign w:val="center"/>
          </w:tcPr>
          <w:p w:rsidR="00301724" w:rsidRDefault="00130132">
            <w:pPr>
              <w:spacing w:before="40" w:after="40"/>
              <w:ind w:left="40" w:right="40"/>
              <w:jc w:val="left"/>
              <w:rPr>
                <w:rFonts w:ascii="微软雅黑" w:eastAsia="微软雅黑" w:hAnsi="微软雅黑" w:cs="微软雅黑"/>
                <w:color w:val="000000"/>
                <w:sz w:val="18"/>
              </w:rPr>
            </w:pPr>
            <w:r>
              <w:rPr>
                <w:rFonts w:ascii="微软雅黑" w:eastAsia="微软雅黑" w:hAnsi="微软雅黑" w:cs="微软雅黑" w:hint="eastAsia"/>
                <w:color w:val="000000"/>
                <w:sz w:val="18"/>
              </w:rPr>
              <w:t>项目完成达到预期</w:t>
            </w:r>
          </w:p>
        </w:tc>
      </w:tr>
      <w:tr w:rsidR="00301724">
        <w:tblPrEx>
          <w:tblCellMar>
            <w:top w:w="0" w:type="dxa"/>
            <w:bottom w:w="0" w:type="dxa"/>
          </w:tblCellMar>
        </w:tblPrEx>
        <w:trPr>
          <w:trHeight w:val="425"/>
        </w:trPr>
        <w:tc>
          <w:tcPr>
            <w:tcW w:w="944" w:type="dxa"/>
            <w:vMerge/>
            <w:tcBorders>
              <w:top w:val="single" w:sz="8" w:space="0" w:color="000000"/>
              <w:left w:val="single" w:sz="8" w:space="0" w:color="000000"/>
              <w:bottom w:val="single" w:sz="8" w:space="0" w:color="000000"/>
              <w:right w:val="single" w:sz="8" w:space="0" w:color="000000"/>
            </w:tcBorders>
            <w:vAlign w:val="center"/>
          </w:tcPr>
          <w:p w:rsidR="00301724" w:rsidRDefault="00301724">
            <w:pPr>
              <w:spacing w:line="1" w:lineRule="exact"/>
            </w:pPr>
          </w:p>
        </w:tc>
        <w:tc>
          <w:tcPr>
            <w:tcW w:w="2268" w:type="dxa"/>
            <w:vMerge/>
            <w:tcBorders>
              <w:top w:val="single" w:sz="8" w:space="0" w:color="000000"/>
              <w:left w:val="single" w:sz="8" w:space="0" w:color="000000"/>
              <w:bottom w:val="single" w:sz="8" w:space="0" w:color="000000"/>
              <w:right w:val="single" w:sz="8" w:space="0" w:color="000000"/>
            </w:tcBorders>
            <w:vAlign w:val="center"/>
          </w:tcPr>
          <w:p w:rsidR="00301724" w:rsidRDefault="00301724">
            <w:pPr>
              <w:spacing w:line="1" w:lineRule="exact"/>
            </w:pPr>
          </w:p>
        </w:tc>
        <w:tc>
          <w:tcPr>
            <w:tcW w:w="1587" w:type="dxa"/>
            <w:vMerge/>
            <w:tcBorders>
              <w:top w:val="single" w:sz="8" w:space="0" w:color="000000"/>
              <w:left w:val="single" w:sz="8" w:space="0" w:color="000000"/>
              <w:bottom w:val="single" w:sz="8" w:space="0" w:color="000000"/>
              <w:right w:val="single" w:sz="8" w:space="0" w:color="000000"/>
            </w:tcBorders>
            <w:vAlign w:val="center"/>
          </w:tcPr>
          <w:p w:rsidR="00301724" w:rsidRDefault="00301724">
            <w:pPr>
              <w:spacing w:line="1" w:lineRule="exact"/>
            </w:pPr>
          </w:p>
        </w:tc>
        <w:tc>
          <w:tcPr>
            <w:tcW w:w="2381" w:type="dxa"/>
            <w:tcBorders>
              <w:top w:val="single" w:sz="8" w:space="0" w:color="000000"/>
              <w:left w:val="single" w:sz="8" w:space="0" w:color="000000"/>
              <w:bottom w:val="single" w:sz="8" w:space="0" w:color="000000"/>
              <w:right w:val="single" w:sz="8" w:space="0" w:color="000000"/>
            </w:tcBorders>
            <w:vAlign w:val="center"/>
          </w:tcPr>
          <w:p w:rsidR="00301724" w:rsidRDefault="00130132">
            <w:pPr>
              <w:spacing w:before="40" w:after="40"/>
              <w:ind w:left="40" w:right="40"/>
              <w:jc w:val="left"/>
              <w:rPr>
                <w:rFonts w:ascii="微软雅黑" w:eastAsia="微软雅黑" w:hAnsi="微软雅黑" w:cs="微软雅黑"/>
                <w:color w:val="000000"/>
                <w:sz w:val="18"/>
              </w:rPr>
            </w:pPr>
            <w:r>
              <w:rPr>
                <w:rFonts w:ascii="微软雅黑" w:eastAsia="微软雅黑" w:hAnsi="微软雅黑" w:cs="微软雅黑" w:hint="eastAsia"/>
                <w:color w:val="000000"/>
                <w:sz w:val="18"/>
              </w:rPr>
              <w:t>资金使用合规性</w:t>
            </w:r>
          </w:p>
        </w:tc>
        <w:tc>
          <w:tcPr>
            <w:tcW w:w="1814" w:type="dxa"/>
            <w:gridSpan w:val="2"/>
            <w:tcBorders>
              <w:top w:val="single" w:sz="8" w:space="0" w:color="000000"/>
              <w:left w:val="single" w:sz="8" w:space="0" w:color="000000"/>
              <w:bottom w:val="single" w:sz="8" w:space="0" w:color="000000"/>
              <w:right w:val="single" w:sz="8" w:space="0" w:color="000000"/>
            </w:tcBorders>
            <w:vAlign w:val="center"/>
          </w:tcPr>
          <w:p w:rsidR="00301724" w:rsidRDefault="00130132">
            <w:pPr>
              <w:spacing w:before="40" w:after="40"/>
              <w:ind w:left="40" w:right="40"/>
              <w:jc w:val="center"/>
              <w:rPr>
                <w:rFonts w:ascii="微软雅黑" w:eastAsia="微软雅黑" w:hAnsi="微软雅黑" w:cs="微软雅黑"/>
                <w:color w:val="000000"/>
                <w:sz w:val="18"/>
              </w:rPr>
            </w:pPr>
            <w:r>
              <w:rPr>
                <w:rFonts w:ascii="微软雅黑" w:eastAsia="微软雅黑" w:hAnsi="微软雅黑" w:cs="微软雅黑" w:hint="eastAsia"/>
                <w:color w:val="000000"/>
                <w:sz w:val="18"/>
              </w:rPr>
              <w:t>合规</w:t>
            </w:r>
          </w:p>
        </w:tc>
        <w:tc>
          <w:tcPr>
            <w:tcW w:w="2721" w:type="dxa"/>
            <w:gridSpan w:val="2"/>
            <w:tcBorders>
              <w:top w:val="single" w:sz="8" w:space="0" w:color="000000"/>
              <w:left w:val="single" w:sz="8" w:space="0" w:color="000000"/>
              <w:bottom w:val="single" w:sz="8" w:space="0" w:color="000000"/>
              <w:right w:val="single" w:sz="8" w:space="0" w:color="000000"/>
            </w:tcBorders>
            <w:vAlign w:val="center"/>
          </w:tcPr>
          <w:p w:rsidR="00301724" w:rsidRDefault="00130132">
            <w:pPr>
              <w:spacing w:before="40" w:after="40"/>
              <w:ind w:left="40" w:right="40"/>
              <w:jc w:val="left"/>
              <w:rPr>
                <w:rFonts w:ascii="微软雅黑" w:eastAsia="微软雅黑" w:hAnsi="微软雅黑" w:cs="微软雅黑"/>
                <w:color w:val="000000"/>
                <w:sz w:val="18"/>
              </w:rPr>
            </w:pPr>
            <w:r>
              <w:rPr>
                <w:rFonts w:ascii="微软雅黑" w:eastAsia="微软雅黑" w:hAnsi="微软雅黑" w:cs="微软雅黑" w:hint="eastAsia"/>
                <w:color w:val="000000"/>
                <w:sz w:val="18"/>
              </w:rPr>
              <w:t>合规</w:t>
            </w:r>
          </w:p>
        </w:tc>
        <w:tc>
          <w:tcPr>
            <w:tcW w:w="680" w:type="dxa"/>
            <w:tcBorders>
              <w:top w:val="single" w:sz="8" w:space="0" w:color="000000"/>
              <w:left w:val="single" w:sz="8" w:space="0" w:color="000000"/>
              <w:bottom w:val="single" w:sz="8" w:space="0" w:color="000000"/>
              <w:right w:val="single" w:sz="8" w:space="0" w:color="000000"/>
            </w:tcBorders>
            <w:vAlign w:val="center"/>
          </w:tcPr>
          <w:p w:rsidR="00301724" w:rsidRDefault="00130132">
            <w:pPr>
              <w:spacing w:before="40" w:after="40"/>
              <w:ind w:left="40" w:right="40"/>
              <w:jc w:val="center"/>
              <w:rPr>
                <w:rFonts w:ascii="微软雅黑" w:eastAsia="微软雅黑" w:hAnsi="微软雅黑" w:cs="微软雅黑"/>
                <w:color w:val="000000"/>
                <w:sz w:val="18"/>
              </w:rPr>
            </w:pPr>
            <w:r>
              <w:rPr>
                <w:rFonts w:ascii="微软雅黑" w:eastAsia="微软雅黑" w:hAnsi="微软雅黑" w:cs="微软雅黑" w:hint="eastAsia"/>
                <w:color w:val="000000"/>
                <w:sz w:val="18"/>
              </w:rPr>
              <w:t>12</w:t>
            </w:r>
          </w:p>
        </w:tc>
        <w:tc>
          <w:tcPr>
            <w:tcW w:w="907" w:type="dxa"/>
            <w:tcBorders>
              <w:top w:val="single" w:sz="8" w:space="0" w:color="000000"/>
              <w:left w:val="single" w:sz="8" w:space="0" w:color="000000"/>
              <w:bottom w:val="single" w:sz="8" w:space="0" w:color="000000"/>
              <w:right w:val="single" w:sz="8" w:space="0" w:color="000000"/>
            </w:tcBorders>
            <w:vAlign w:val="center"/>
          </w:tcPr>
          <w:p w:rsidR="00301724" w:rsidRDefault="00130132">
            <w:pPr>
              <w:spacing w:before="40" w:after="40"/>
              <w:ind w:left="40" w:right="40"/>
              <w:jc w:val="right"/>
              <w:rPr>
                <w:rFonts w:ascii="微软雅黑" w:eastAsia="微软雅黑" w:hAnsi="微软雅黑" w:cs="微软雅黑"/>
                <w:color w:val="000000"/>
                <w:sz w:val="18"/>
              </w:rPr>
            </w:pPr>
            <w:r>
              <w:rPr>
                <w:rFonts w:ascii="微软雅黑" w:eastAsia="微软雅黑" w:hAnsi="微软雅黑" w:cs="微软雅黑" w:hint="eastAsia"/>
                <w:color w:val="000000"/>
                <w:sz w:val="18"/>
              </w:rPr>
              <w:t>12.00</w:t>
            </w:r>
          </w:p>
        </w:tc>
        <w:tc>
          <w:tcPr>
            <w:tcW w:w="2608" w:type="dxa"/>
            <w:tcBorders>
              <w:top w:val="single" w:sz="8" w:space="0" w:color="000000"/>
              <w:left w:val="single" w:sz="8" w:space="0" w:color="000000"/>
              <w:bottom w:val="single" w:sz="8" w:space="0" w:color="000000"/>
              <w:right w:val="single" w:sz="8" w:space="0" w:color="000000"/>
            </w:tcBorders>
            <w:vAlign w:val="center"/>
          </w:tcPr>
          <w:p w:rsidR="00301724" w:rsidRDefault="00130132">
            <w:pPr>
              <w:spacing w:before="40" w:after="40"/>
              <w:ind w:left="40" w:right="40"/>
              <w:jc w:val="left"/>
              <w:rPr>
                <w:rFonts w:ascii="微软雅黑" w:eastAsia="微软雅黑" w:hAnsi="微软雅黑" w:cs="微软雅黑"/>
                <w:color w:val="000000"/>
                <w:sz w:val="18"/>
              </w:rPr>
            </w:pPr>
            <w:r>
              <w:rPr>
                <w:rFonts w:ascii="微软雅黑" w:eastAsia="微软雅黑" w:hAnsi="微软雅黑" w:cs="微软雅黑" w:hint="eastAsia"/>
                <w:color w:val="000000"/>
                <w:sz w:val="18"/>
              </w:rPr>
              <w:t>项目资金使用符合规定</w:t>
            </w:r>
          </w:p>
        </w:tc>
      </w:tr>
      <w:tr w:rsidR="00301724">
        <w:tblPrEx>
          <w:tblCellMar>
            <w:top w:w="0" w:type="dxa"/>
            <w:bottom w:w="0" w:type="dxa"/>
          </w:tblCellMar>
        </w:tblPrEx>
        <w:trPr>
          <w:trHeight w:val="425"/>
        </w:trPr>
        <w:tc>
          <w:tcPr>
            <w:tcW w:w="944" w:type="dxa"/>
            <w:vMerge/>
            <w:tcBorders>
              <w:top w:val="single" w:sz="8" w:space="0" w:color="000000"/>
              <w:left w:val="single" w:sz="8" w:space="0" w:color="000000"/>
              <w:bottom w:val="single" w:sz="8" w:space="0" w:color="000000"/>
              <w:right w:val="single" w:sz="8" w:space="0" w:color="000000"/>
            </w:tcBorders>
            <w:vAlign w:val="center"/>
          </w:tcPr>
          <w:p w:rsidR="00301724" w:rsidRDefault="00301724">
            <w:pPr>
              <w:spacing w:line="1" w:lineRule="exact"/>
            </w:pPr>
          </w:p>
        </w:tc>
        <w:tc>
          <w:tcPr>
            <w:tcW w:w="2268" w:type="dxa"/>
            <w:vMerge/>
            <w:tcBorders>
              <w:top w:val="single" w:sz="8" w:space="0" w:color="000000"/>
              <w:left w:val="single" w:sz="8" w:space="0" w:color="000000"/>
              <w:bottom w:val="single" w:sz="8" w:space="0" w:color="000000"/>
              <w:right w:val="single" w:sz="8" w:space="0" w:color="000000"/>
            </w:tcBorders>
            <w:vAlign w:val="center"/>
          </w:tcPr>
          <w:p w:rsidR="00301724" w:rsidRDefault="00301724">
            <w:pPr>
              <w:spacing w:line="1" w:lineRule="exact"/>
            </w:pPr>
          </w:p>
        </w:tc>
        <w:tc>
          <w:tcPr>
            <w:tcW w:w="1587" w:type="dxa"/>
            <w:vMerge/>
            <w:tcBorders>
              <w:top w:val="single" w:sz="8" w:space="0" w:color="000000"/>
              <w:left w:val="single" w:sz="8" w:space="0" w:color="000000"/>
              <w:bottom w:val="single" w:sz="8" w:space="0" w:color="000000"/>
              <w:right w:val="single" w:sz="8" w:space="0" w:color="000000"/>
            </w:tcBorders>
            <w:vAlign w:val="center"/>
          </w:tcPr>
          <w:p w:rsidR="00301724" w:rsidRDefault="00301724">
            <w:pPr>
              <w:spacing w:line="1" w:lineRule="exact"/>
            </w:pPr>
          </w:p>
        </w:tc>
        <w:tc>
          <w:tcPr>
            <w:tcW w:w="2381" w:type="dxa"/>
            <w:tcBorders>
              <w:top w:val="single" w:sz="8" w:space="0" w:color="000000"/>
              <w:left w:val="single" w:sz="8" w:space="0" w:color="000000"/>
              <w:bottom w:val="single" w:sz="8" w:space="0" w:color="000000"/>
              <w:right w:val="single" w:sz="8" w:space="0" w:color="000000"/>
            </w:tcBorders>
            <w:vAlign w:val="center"/>
          </w:tcPr>
          <w:p w:rsidR="00301724" w:rsidRDefault="00130132">
            <w:pPr>
              <w:spacing w:before="40" w:after="40"/>
              <w:ind w:left="40" w:right="40"/>
              <w:jc w:val="left"/>
              <w:rPr>
                <w:rFonts w:ascii="微软雅黑" w:eastAsia="微软雅黑" w:hAnsi="微软雅黑" w:cs="微软雅黑"/>
                <w:color w:val="000000"/>
                <w:sz w:val="18"/>
              </w:rPr>
            </w:pPr>
            <w:r>
              <w:rPr>
                <w:rFonts w:ascii="微软雅黑" w:eastAsia="微软雅黑" w:hAnsi="微软雅黑" w:cs="微软雅黑" w:hint="eastAsia"/>
                <w:color w:val="000000"/>
                <w:sz w:val="18"/>
              </w:rPr>
              <w:t>财务监督检查</w:t>
            </w:r>
          </w:p>
        </w:tc>
        <w:tc>
          <w:tcPr>
            <w:tcW w:w="1814" w:type="dxa"/>
            <w:gridSpan w:val="2"/>
            <w:tcBorders>
              <w:top w:val="single" w:sz="8" w:space="0" w:color="000000"/>
              <w:left w:val="single" w:sz="8" w:space="0" w:color="000000"/>
              <w:bottom w:val="single" w:sz="8" w:space="0" w:color="000000"/>
              <w:right w:val="single" w:sz="8" w:space="0" w:color="000000"/>
            </w:tcBorders>
            <w:vAlign w:val="center"/>
          </w:tcPr>
          <w:p w:rsidR="00301724" w:rsidRDefault="00130132">
            <w:pPr>
              <w:spacing w:before="40" w:after="40"/>
              <w:ind w:left="40" w:right="40"/>
              <w:jc w:val="center"/>
              <w:rPr>
                <w:rFonts w:ascii="微软雅黑" w:eastAsia="微软雅黑" w:hAnsi="微软雅黑" w:cs="微软雅黑"/>
                <w:color w:val="000000"/>
                <w:sz w:val="18"/>
              </w:rPr>
            </w:pPr>
            <w:r>
              <w:rPr>
                <w:rFonts w:ascii="微软雅黑" w:eastAsia="微软雅黑" w:hAnsi="微软雅黑" w:cs="微软雅黑" w:hint="eastAsia"/>
                <w:color w:val="000000"/>
                <w:sz w:val="18"/>
              </w:rPr>
              <w:t>无问题</w:t>
            </w:r>
          </w:p>
        </w:tc>
        <w:tc>
          <w:tcPr>
            <w:tcW w:w="2721" w:type="dxa"/>
            <w:gridSpan w:val="2"/>
            <w:tcBorders>
              <w:top w:val="single" w:sz="8" w:space="0" w:color="000000"/>
              <w:left w:val="single" w:sz="8" w:space="0" w:color="000000"/>
              <w:bottom w:val="single" w:sz="8" w:space="0" w:color="000000"/>
              <w:right w:val="single" w:sz="8" w:space="0" w:color="000000"/>
            </w:tcBorders>
            <w:vAlign w:val="center"/>
          </w:tcPr>
          <w:p w:rsidR="00301724" w:rsidRDefault="00130132">
            <w:pPr>
              <w:spacing w:before="40" w:after="40"/>
              <w:ind w:left="40" w:right="40"/>
              <w:jc w:val="left"/>
              <w:rPr>
                <w:rFonts w:ascii="微软雅黑" w:eastAsia="微软雅黑" w:hAnsi="微软雅黑" w:cs="微软雅黑"/>
                <w:color w:val="000000"/>
                <w:sz w:val="18"/>
              </w:rPr>
            </w:pPr>
            <w:r>
              <w:rPr>
                <w:rFonts w:ascii="微软雅黑" w:eastAsia="微软雅黑" w:hAnsi="微软雅黑" w:cs="微软雅黑" w:hint="eastAsia"/>
                <w:color w:val="000000"/>
                <w:sz w:val="18"/>
              </w:rPr>
              <w:t>无问题</w:t>
            </w:r>
          </w:p>
        </w:tc>
        <w:tc>
          <w:tcPr>
            <w:tcW w:w="680" w:type="dxa"/>
            <w:tcBorders>
              <w:top w:val="single" w:sz="8" w:space="0" w:color="000000"/>
              <w:left w:val="single" w:sz="8" w:space="0" w:color="000000"/>
              <w:bottom w:val="single" w:sz="8" w:space="0" w:color="000000"/>
              <w:right w:val="single" w:sz="8" w:space="0" w:color="000000"/>
            </w:tcBorders>
            <w:vAlign w:val="center"/>
          </w:tcPr>
          <w:p w:rsidR="00301724" w:rsidRDefault="00130132">
            <w:pPr>
              <w:spacing w:before="40" w:after="40"/>
              <w:ind w:left="40" w:right="40"/>
              <w:jc w:val="center"/>
              <w:rPr>
                <w:rFonts w:ascii="微软雅黑" w:eastAsia="微软雅黑" w:hAnsi="微软雅黑" w:cs="微软雅黑"/>
                <w:color w:val="000000"/>
                <w:sz w:val="18"/>
              </w:rPr>
            </w:pPr>
            <w:r>
              <w:rPr>
                <w:rFonts w:ascii="微软雅黑" w:eastAsia="微软雅黑" w:hAnsi="微软雅黑" w:cs="微软雅黑" w:hint="eastAsia"/>
                <w:color w:val="000000"/>
                <w:sz w:val="18"/>
              </w:rPr>
              <w:t>11</w:t>
            </w:r>
          </w:p>
        </w:tc>
        <w:tc>
          <w:tcPr>
            <w:tcW w:w="907" w:type="dxa"/>
            <w:tcBorders>
              <w:top w:val="single" w:sz="8" w:space="0" w:color="000000"/>
              <w:left w:val="single" w:sz="8" w:space="0" w:color="000000"/>
              <w:bottom w:val="single" w:sz="8" w:space="0" w:color="000000"/>
              <w:right w:val="single" w:sz="8" w:space="0" w:color="000000"/>
            </w:tcBorders>
            <w:vAlign w:val="center"/>
          </w:tcPr>
          <w:p w:rsidR="00301724" w:rsidRDefault="00130132">
            <w:pPr>
              <w:spacing w:before="40" w:after="40"/>
              <w:ind w:left="40" w:right="40"/>
              <w:jc w:val="right"/>
              <w:rPr>
                <w:rFonts w:ascii="微软雅黑" w:eastAsia="微软雅黑" w:hAnsi="微软雅黑" w:cs="微软雅黑"/>
                <w:color w:val="000000"/>
                <w:sz w:val="18"/>
              </w:rPr>
            </w:pPr>
            <w:r>
              <w:rPr>
                <w:rFonts w:ascii="微软雅黑" w:eastAsia="微软雅黑" w:hAnsi="微软雅黑" w:cs="微软雅黑" w:hint="eastAsia"/>
                <w:color w:val="000000"/>
                <w:sz w:val="18"/>
              </w:rPr>
              <w:t>11.00</w:t>
            </w:r>
          </w:p>
        </w:tc>
        <w:tc>
          <w:tcPr>
            <w:tcW w:w="2608" w:type="dxa"/>
            <w:tcBorders>
              <w:top w:val="single" w:sz="8" w:space="0" w:color="000000"/>
              <w:left w:val="single" w:sz="8" w:space="0" w:color="000000"/>
              <w:bottom w:val="single" w:sz="8" w:space="0" w:color="000000"/>
              <w:right w:val="single" w:sz="8" w:space="0" w:color="000000"/>
            </w:tcBorders>
            <w:vAlign w:val="center"/>
          </w:tcPr>
          <w:p w:rsidR="00301724" w:rsidRDefault="00130132">
            <w:pPr>
              <w:spacing w:before="40" w:after="40"/>
              <w:ind w:left="40" w:right="40"/>
              <w:jc w:val="left"/>
              <w:rPr>
                <w:rFonts w:ascii="微软雅黑" w:eastAsia="微软雅黑" w:hAnsi="微软雅黑" w:cs="微软雅黑"/>
                <w:color w:val="000000"/>
                <w:sz w:val="18"/>
              </w:rPr>
            </w:pPr>
            <w:r>
              <w:rPr>
                <w:rFonts w:ascii="微软雅黑" w:eastAsia="微软雅黑" w:hAnsi="微软雅黑" w:cs="微软雅黑" w:hint="eastAsia"/>
                <w:color w:val="000000"/>
                <w:sz w:val="18"/>
              </w:rPr>
              <w:t>无问题</w:t>
            </w:r>
          </w:p>
        </w:tc>
      </w:tr>
      <w:tr w:rsidR="00301724">
        <w:tblPrEx>
          <w:tblCellMar>
            <w:top w:w="0" w:type="dxa"/>
            <w:bottom w:w="0" w:type="dxa"/>
          </w:tblCellMar>
        </w:tblPrEx>
        <w:trPr>
          <w:trHeight w:val="425"/>
        </w:trPr>
        <w:tc>
          <w:tcPr>
            <w:tcW w:w="944" w:type="dxa"/>
            <w:vMerge/>
            <w:tcBorders>
              <w:top w:val="single" w:sz="8" w:space="0" w:color="000000"/>
              <w:left w:val="single" w:sz="8" w:space="0" w:color="000000"/>
              <w:bottom w:val="single" w:sz="8" w:space="0" w:color="000000"/>
              <w:right w:val="single" w:sz="8" w:space="0" w:color="000000"/>
            </w:tcBorders>
            <w:vAlign w:val="center"/>
          </w:tcPr>
          <w:p w:rsidR="00301724" w:rsidRDefault="00301724">
            <w:pPr>
              <w:spacing w:line="1" w:lineRule="exact"/>
            </w:pPr>
          </w:p>
        </w:tc>
        <w:tc>
          <w:tcPr>
            <w:tcW w:w="11454" w:type="dxa"/>
            <w:gridSpan w:val="8"/>
            <w:tcBorders>
              <w:top w:val="single" w:sz="8" w:space="0" w:color="000000"/>
              <w:left w:val="single" w:sz="8" w:space="0" w:color="000000"/>
              <w:bottom w:val="single" w:sz="8" w:space="0" w:color="000000"/>
              <w:right w:val="single" w:sz="8" w:space="0" w:color="000000"/>
            </w:tcBorders>
            <w:vAlign w:val="center"/>
          </w:tcPr>
          <w:p w:rsidR="00301724" w:rsidRDefault="00130132">
            <w:pPr>
              <w:spacing w:before="40" w:after="40"/>
              <w:ind w:left="40" w:right="40"/>
              <w:jc w:val="right"/>
              <w:rPr>
                <w:rFonts w:ascii="微软雅黑" w:eastAsia="微软雅黑" w:hAnsi="微软雅黑" w:cs="微软雅黑"/>
                <w:color w:val="000000"/>
                <w:sz w:val="18"/>
              </w:rPr>
            </w:pPr>
            <w:r>
              <w:rPr>
                <w:rFonts w:ascii="微软雅黑" w:eastAsia="微软雅黑" w:hAnsi="微软雅黑" w:cs="微软雅黑" w:hint="eastAsia"/>
                <w:color w:val="000000"/>
                <w:sz w:val="18"/>
              </w:rPr>
              <w:t>小计：</w:t>
            </w:r>
          </w:p>
        </w:tc>
        <w:tc>
          <w:tcPr>
            <w:tcW w:w="907" w:type="dxa"/>
            <w:tcBorders>
              <w:top w:val="single" w:sz="8" w:space="0" w:color="000000"/>
              <w:left w:val="single" w:sz="8" w:space="0" w:color="000000"/>
              <w:bottom w:val="single" w:sz="8" w:space="0" w:color="000000"/>
              <w:right w:val="single" w:sz="8" w:space="0" w:color="000000"/>
            </w:tcBorders>
            <w:vAlign w:val="center"/>
          </w:tcPr>
          <w:p w:rsidR="00301724" w:rsidRDefault="00130132">
            <w:pPr>
              <w:spacing w:before="40" w:after="40"/>
              <w:ind w:left="40" w:right="40"/>
              <w:jc w:val="right"/>
              <w:rPr>
                <w:rFonts w:ascii="微软雅黑" w:eastAsia="微软雅黑" w:hAnsi="微软雅黑" w:cs="微软雅黑"/>
                <w:color w:val="000000"/>
                <w:sz w:val="18"/>
              </w:rPr>
            </w:pPr>
            <w:r>
              <w:rPr>
                <w:rFonts w:ascii="微软雅黑" w:eastAsia="微软雅黑" w:hAnsi="微软雅黑" w:cs="微软雅黑" w:hint="eastAsia"/>
                <w:color w:val="000000"/>
                <w:sz w:val="18"/>
              </w:rPr>
              <w:t>100.00</w:t>
            </w:r>
          </w:p>
        </w:tc>
        <w:tc>
          <w:tcPr>
            <w:tcW w:w="2608" w:type="dxa"/>
            <w:tcBorders>
              <w:top w:val="single" w:sz="8" w:space="0" w:color="000000"/>
              <w:left w:val="single" w:sz="8" w:space="0" w:color="000000"/>
              <w:bottom w:val="single" w:sz="8" w:space="0" w:color="000000"/>
              <w:right w:val="single" w:sz="8" w:space="0" w:color="000000"/>
            </w:tcBorders>
            <w:vAlign w:val="center"/>
          </w:tcPr>
          <w:p w:rsidR="00301724" w:rsidRDefault="00301724">
            <w:pPr>
              <w:spacing w:before="40" w:after="40"/>
              <w:ind w:left="40" w:right="40"/>
              <w:jc w:val="center"/>
              <w:rPr>
                <w:rFonts w:ascii="微软雅黑" w:eastAsia="微软雅黑" w:hAnsi="微软雅黑" w:cs="微软雅黑"/>
                <w:color w:val="000000"/>
                <w:sz w:val="18"/>
              </w:rPr>
            </w:pPr>
          </w:p>
        </w:tc>
      </w:tr>
      <w:tr w:rsidR="00301724">
        <w:tblPrEx>
          <w:tblCellMar>
            <w:top w:w="0" w:type="dxa"/>
            <w:bottom w:w="0" w:type="dxa"/>
          </w:tblCellMar>
        </w:tblPrEx>
        <w:trPr>
          <w:trHeight w:val="680"/>
        </w:trPr>
        <w:tc>
          <w:tcPr>
            <w:tcW w:w="3213" w:type="dxa"/>
            <w:gridSpan w:val="2"/>
            <w:tcBorders>
              <w:top w:val="single" w:sz="8" w:space="0" w:color="000000"/>
              <w:left w:val="single" w:sz="8" w:space="0" w:color="000000"/>
              <w:bottom w:val="single" w:sz="8" w:space="0" w:color="000000"/>
              <w:right w:val="single" w:sz="8" w:space="0" w:color="000000"/>
            </w:tcBorders>
            <w:vAlign w:val="center"/>
          </w:tcPr>
          <w:p w:rsidR="00301724" w:rsidRDefault="00130132">
            <w:pPr>
              <w:spacing w:before="40" w:after="40"/>
              <w:ind w:left="40" w:right="40"/>
              <w:jc w:val="center"/>
              <w:rPr>
                <w:rFonts w:ascii="微软雅黑" w:eastAsia="微软雅黑" w:hAnsi="微软雅黑" w:cs="微软雅黑"/>
                <w:color w:val="000000"/>
                <w:sz w:val="18"/>
              </w:rPr>
            </w:pPr>
            <w:r>
              <w:rPr>
                <w:rFonts w:ascii="微软雅黑" w:eastAsia="微软雅黑" w:hAnsi="微软雅黑" w:cs="微软雅黑" w:hint="eastAsia"/>
                <w:color w:val="000000"/>
                <w:sz w:val="18"/>
              </w:rPr>
              <w:t>一级指标</w:t>
            </w:r>
          </w:p>
        </w:tc>
        <w:tc>
          <w:tcPr>
            <w:tcW w:w="1587" w:type="dxa"/>
            <w:tcBorders>
              <w:top w:val="single" w:sz="8" w:space="0" w:color="000000"/>
              <w:left w:val="single" w:sz="8" w:space="0" w:color="000000"/>
              <w:bottom w:val="single" w:sz="8" w:space="0" w:color="000000"/>
              <w:right w:val="single" w:sz="8" w:space="0" w:color="000000"/>
            </w:tcBorders>
            <w:vAlign w:val="center"/>
          </w:tcPr>
          <w:p w:rsidR="00301724" w:rsidRDefault="00130132">
            <w:pPr>
              <w:spacing w:before="40" w:after="40"/>
              <w:ind w:left="40" w:right="40"/>
              <w:jc w:val="center"/>
              <w:rPr>
                <w:rFonts w:ascii="微软雅黑" w:eastAsia="微软雅黑" w:hAnsi="微软雅黑" w:cs="微软雅黑"/>
                <w:color w:val="000000"/>
                <w:sz w:val="18"/>
              </w:rPr>
            </w:pPr>
            <w:r>
              <w:rPr>
                <w:rFonts w:ascii="微软雅黑" w:eastAsia="微软雅黑" w:hAnsi="微软雅黑" w:cs="微软雅黑" w:hint="eastAsia"/>
                <w:color w:val="000000"/>
                <w:sz w:val="18"/>
              </w:rPr>
              <w:t>二级指标</w:t>
            </w:r>
          </w:p>
        </w:tc>
        <w:tc>
          <w:tcPr>
            <w:tcW w:w="2381" w:type="dxa"/>
            <w:tcBorders>
              <w:top w:val="single" w:sz="8" w:space="0" w:color="000000"/>
              <w:left w:val="single" w:sz="8" w:space="0" w:color="000000"/>
              <w:bottom w:val="single" w:sz="8" w:space="0" w:color="000000"/>
              <w:right w:val="single" w:sz="8" w:space="0" w:color="000000"/>
            </w:tcBorders>
            <w:vAlign w:val="center"/>
          </w:tcPr>
          <w:p w:rsidR="00301724" w:rsidRDefault="00130132">
            <w:pPr>
              <w:spacing w:before="40" w:after="40"/>
              <w:ind w:left="40" w:right="40"/>
              <w:jc w:val="center"/>
              <w:rPr>
                <w:rFonts w:ascii="微软雅黑" w:eastAsia="微软雅黑" w:hAnsi="微软雅黑" w:cs="微软雅黑"/>
                <w:color w:val="000000"/>
                <w:sz w:val="18"/>
              </w:rPr>
            </w:pPr>
            <w:r>
              <w:rPr>
                <w:rFonts w:ascii="微软雅黑" w:eastAsia="微软雅黑" w:hAnsi="微软雅黑" w:cs="微软雅黑" w:hint="eastAsia"/>
                <w:color w:val="000000"/>
                <w:sz w:val="18"/>
              </w:rPr>
              <w:t>三级指标</w:t>
            </w:r>
          </w:p>
        </w:tc>
        <w:tc>
          <w:tcPr>
            <w:tcW w:w="567" w:type="dxa"/>
            <w:tcBorders>
              <w:top w:val="single" w:sz="8" w:space="0" w:color="000000"/>
              <w:left w:val="single" w:sz="8" w:space="0" w:color="000000"/>
              <w:bottom w:val="single" w:sz="8" w:space="0" w:color="000000"/>
              <w:right w:val="single" w:sz="8" w:space="0" w:color="000000"/>
            </w:tcBorders>
            <w:vAlign w:val="center"/>
          </w:tcPr>
          <w:p w:rsidR="00301724" w:rsidRDefault="00130132">
            <w:pPr>
              <w:spacing w:before="40" w:after="40"/>
              <w:ind w:left="40" w:right="40"/>
              <w:jc w:val="center"/>
              <w:rPr>
                <w:rFonts w:ascii="微软雅黑" w:eastAsia="微软雅黑" w:hAnsi="微软雅黑" w:cs="微软雅黑"/>
                <w:color w:val="000000"/>
                <w:sz w:val="18"/>
              </w:rPr>
            </w:pPr>
            <w:r>
              <w:rPr>
                <w:rFonts w:ascii="微软雅黑" w:eastAsia="微软雅黑" w:hAnsi="微软雅黑" w:cs="微软雅黑" w:hint="eastAsia"/>
                <w:color w:val="000000"/>
                <w:sz w:val="18"/>
              </w:rPr>
              <w:t>指标性质</w:t>
            </w:r>
          </w:p>
        </w:tc>
        <w:tc>
          <w:tcPr>
            <w:tcW w:w="1247" w:type="dxa"/>
            <w:tcBorders>
              <w:top w:val="single" w:sz="8" w:space="0" w:color="000000"/>
              <w:left w:val="single" w:sz="8" w:space="0" w:color="000000"/>
              <w:bottom w:val="single" w:sz="8" w:space="0" w:color="000000"/>
              <w:right w:val="single" w:sz="8" w:space="0" w:color="000000"/>
            </w:tcBorders>
            <w:vAlign w:val="center"/>
          </w:tcPr>
          <w:p w:rsidR="00301724" w:rsidRDefault="00130132">
            <w:pPr>
              <w:spacing w:before="40" w:after="40"/>
              <w:ind w:left="40" w:right="40"/>
              <w:jc w:val="center"/>
              <w:rPr>
                <w:rFonts w:ascii="微软雅黑" w:eastAsia="微软雅黑" w:hAnsi="微软雅黑" w:cs="微软雅黑"/>
                <w:color w:val="000000"/>
                <w:sz w:val="18"/>
              </w:rPr>
            </w:pPr>
            <w:r>
              <w:rPr>
                <w:rFonts w:ascii="微软雅黑" w:eastAsia="微软雅黑" w:hAnsi="微软雅黑" w:cs="微软雅黑" w:hint="eastAsia"/>
                <w:color w:val="000000"/>
                <w:sz w:val="18"/>
              </w:rPr>
              <w:t>指标值</w:t>
            </w:r>
          </w:p>
        </w:tc>
        <w:tc>
          <w:tcPr>
            <w:tcW w:w="567" w:type="dxa"/>
            <w:tcBorders>
              <w:top w:val="single" w:sz="8" w:space="0" w:color="000000"/>
              <w:left w:val="single" w:sz="8" w:space="0" w:color="000000"/>
              <w:bottom w:val="single" w:sz="8" w:space="0" w:color="000000"/>
              <w:right w:val="single" w:sz="8" w:space="0" w:color="000000"/>
            </w:tcBorders>
            <w:vAlign w:val="center"/>
          </w:tcPr>
          <w:p w:rsidR="00301724" w:rsidRDefault="00130132">
            <w:pPr>
              <w:spacing w:before="40" w:after="40"/>
              <w:ind w:left="40" w:right="40"/>
              <w:jc w:val="center"/>
              <w:rPr>
                <w:rFonts w:ascii="微软雅黑" w:eastAsia="微软雅黑" w:hAnsi="微软雅黑" w:cs="微软雅黑"/>
                <w:color w:val="000000"/>
                <w:sz w:val="18"/>
              </w:rPr>
            </w:pPr>
            <w:r>
              <w:rPr>
                <w:rFonts w:ascii="微软雅黑" w:eastAsia="微软雅黑" w:hAnsi="微软雅黑" w:cs="微软雅黑" w:hint="eastAsia"/>
                <w:color w:val="000000"/>
                <w:sz w:val="18"/>
              </w:rPr>
              <w:t>度量单位</w:t>
            </w:r>
          </w:p>
        </w:tc>
        <w:tc>
          <w:tcPr>
            <w:tcW w:w="2154" w:type="dxa"/>
            <w:tcBorders>
              <w:top w:val="single" w:sz="8" w:space="0" w:color="000000"/>
              <w:left w:val="single" w:sz="8" w:space="0" w:color="000000"/>
              <w:bottom w:val="single" w:sz="8" w:space="0" w:color="000000"/>
              <w:right w:val="single" w:sz="8" w:space="0" w:color="000000"/>
            </w:tcBorders>
            <w:vAlign w:val="center"/>
          </w:tcPr>
          <w:p w:rsidR="00301724" w:rsidRDefault="00130132">
            <w:pPr>
              <w:spacing w:before="40" w:after="40"/>
              <w:ind w:left="40" w:right="40"/>
              <w:jc w:val="center"/>
              <w:rPr>
                <w:rFonts w:ascii="微软雅黑" w:eastAsia="微软雅黑" w:hAnsi="微软雅黑" w:cs="微软雅黑"/>
                <w:color w:val="000000"/>
                <w:sz w:val="18"/>
              </w:rPr>
            </w:pPr>
            <w:r>
              <w:rPr>
                <w:rFonts w:ascii="微软雅黑" w:eastAsia="微软雅黑" w:hAnsi="微软雅黑" w:cs="微软雅黑" w:hint="eastAsia"/>
                <w:color w:val="000000"/>
                <w:sz w:val="18"/>
              </w:rPr>
              <w:t>完成值</w:t>
            </w:r>
          </w:p>
        </w:tc>
        <w:tc>
          <w:tcPr>
            <w:tcW w:w="680" w:type="dxa"/>
            <w:tcBorders>
              <w:top w:val="single" w:sz="8" w:space="0" w:color="000000"/>
              <w:left w:val="single" w:sz="8" w:space="0" w:color="000000"/>
              <w:bottom w:val="single" w:sz="8" w:space="0" w:color="000000"/>
              <w:right w:val="single" w:sz="8" w:space="0" w:color="000000"/>
            </w:tcBorders>
            <w:vAlign w:val="center"/>
          </w:tcPr>
          <w:p w:rsidR="00301724" w:rsidRDefault="00130132">
            <w:pPr>
              <w:spacing w:before="40" w:after="40"/>
              <w:ind w:left="40" w:right="40"/>
              <w:jc w:val="center"/>
              <w:rPr>
                <w:rFonts w:ascii="微软雅黑" w:eastAsia="微软雅黑" w:hAnsi="微软雅黑" w:cs="微软雅黑"/>
                <w:color w:val="000000"/>
                <w:sz w:val="18"/>
              </w:rPr>
            </w:pPr>
            <w:r>
              <w:rPr>
                <w:rFonts w:ascii="微软雅黑" w:eastAsia="微软雅黑" w:hAnsi="微软雅黑" w:cs="微软雅黑" w:hint="eastAsia"/>
                <w:color w:val="000000"/>
                <w:sz w:val="18"/>
              </w:rPr>
              <w:t>权重</w:t>
            </w:r>
          </w:p>
        </w:tc>
        <w:tc>
          <w:tcPr>
            <w:tcW w:w="907" w:type="dxa"/>
            <w:tcBorders>
              <w:top w:val="single" w:sz="8" w:space="0" w:color="000000"/>
              <w:left w:val="single" w:sz="8" w:space="0" w:color="000000"/>
              <w:bottom w:val="single" w:sz="8" w:space="0" w:color="000000"/>
              <w:right w:val="single" w:sz="8" w:space="0" w:color="000000"/>
            </w:tcBorders>
            <w:vAlign w:val="center"/>
          </w:tcPr>
          <w:p w:rsidR="00301724" w:rsidRDefault="00130132">
            <w:pPr>
              <w:spacing w:before="40" w:after="40"/>
              <w:ind w:left="40" w:right="40"/>
              <w:jc w:val="center"/>
              <w:rPr>
                <w:rFonts w:ascii="微软雅黑" w:eastAsia="微软雅黑" w:hAnsi="微软雅黑" w:cs="微软雅黑"/>
                <w:color w:val="000000"/>
                <w:sz w:val="18"/>
              </w:rPr>
            </w:pPr>
            <w:r>
              <w:rPr>
                <w:rFonts w:ascii="微软雅黑" w:eastAsia="微软雅黑" w:hAnsi="微软雅黑" w:cs="微软雅黑" w:hint="eastAsia"/>
                <w:color w:val="000000"/>
                <w:sz w:val="18"/>
              </w:rPr>
              <w:t>得分</w:t>
            </w:r>
          </w:p>
        </w:tc>
        <w:tc>
          <w:tcPr>
            <w:tcW w:w="2608" w:type="dxa"/>
            <w:tcBorders>
              <w:top w:val="single" w:sz="8" w:space="0" w:color="000000"/>
              <w:left w:val="single" w:sz="8" w:space="0" w:color="000000"/>
              <w:bottom w:val="single" w:sz="8" w:space="0" w:color="000000"/>
              <w:right w:val="single" w:sz="8" w:space="0" w:color="000000"/>
            </w:tcBorders>
            <w:vAlign w:val="center"/>
          </w:tcPr>
          <w:p w:rsidR="00301724" w:rsidRDefault="00130132">
            <w:pPr>
              <w:spacing w:before="40" w:after="40"/>
              <w:ind w:left="40" w:right="40"/>
              <w:jc w:val="center"/>
              <w:rPr>
                <w:rFonts w:ascii="微软雅黑" w:eastAsia="微软雅黑" w:hAnsi="微软雅黑" w:cs="微软雅黑"/>
                <w:color w:val="000000"/>
                <w:sz w:val="18"/>
              </w:rPr>
            </w:pPr>
            <w:r>
              <w:rPr>
                <w:rFonts w:ascii="微软雅黑" w:eastAsia="微软雅黑" w:hAnsi="微软雅黑" w:cs="微软雅黑" w:hint="eastAsia"/>
                <w:color w:val="000000"/>
                <w:sz w:val="18"/>
              </w:rPr>
              <w:t>未完成原因分析</w:t>
            </w:r>
          </w:p>
        </w:tc>
      </w:tr>
      <w:tr w:rsidR="00301724">
        <w:tblPrEx>
          <w:tblCellMar>
            <w:top w:w="0" w:type="dxa"/>
            <w:bottom w:w="0" w:type="dxa"/>
          </w:tblCellMar>
        </w:tblPrEx>
        <w:trPr>
          <w:trHeight w:val="424"/>
        </w:trPr>
        <w:tc>
          <w:tcPr>
            <w:tcW w:w="944" w:type="dxa"/>
            <w:vMerge w:val="restart"/>
            <w:tcBorders>
              <w:top w:val="single" w:sz="8" w:space="0" w:color="000000"/>
              <w:left w:val="single" w:sz="8" w:space="0" w:color="000000"/>
              <w:bottom w:val="single" w:sz="8" w:space="0" w:color="000000"/>
              <w:right w:val="single" w:sz="8" w:space="0" w:color="000000"/>
            </w:tcBorders>
            <w:vAlign w:val="center"/>
          </w:tcPr>
          <w:p w:rsidR="00301724" w:rsidRDefault="00130132">
            <w:pPr>
              <w:spacing w:before="40" w:after="40"/>
              <w:ind w:left="40" w:right="40"/>
              <w:jc w:val="left"/>
              <w:rPr>
                <w:rFonts w:ascii="微软雅黑" w:eastAsia="微软雅黑" w:hAnsi="微软雅黑" w:cs="微软雅黑"/>
                <w:color w:val="000000"/>
                <w:sz w:val="18"/>
              </w:rPr>
            </w:pPr>
            <w:r>
              <w:rPr>
                <w:rFonts w:ascii="微软雅黑" w:eastAsia="微软雅黑" w:hAnsi="微软雅黑" w:cs="微软雅黑" w:hint="eastAsia"/>
                <w:color w:val="000000"/>
                <w:sz w:val="18"/>
              </w:rPr>
              <w:t>绩效指标（</w:t>
            </w:r>
            <w:r>
              <w:rPr>
                <w:rFonts w:ascii="微软雅黑" w:eastAsia="微软雅黑" w:hAnsi="微软雅黑" w:cs="微软雅黑" w:hint="eastAsia"/>
                <w:color w:val="000000"/>
                <w:sz w:val="18"/>
              </w:rPr>
              <w:t>90</w:t>
            </w:r>
            <w:r>
              <w:rPr>
                <w:rFonts w:ascii="微软雅黑" w:eastAsia="微软雅黑" w:hAnsi="微软雅黑" w:cs="微软雅黑" w:hint="eastAsia"/>
                <w:color w:val="000000"/>
                <w:sz w:val="18"/>
              </w:rPr>
              <w:t>分）</w:t>
            </w:r>
          </w:p>
        </w:tc>
        <w:tc>
          <w:tcPr>
            <w:tcW w:w="2268" w:type="dxa"/>
            <w:vMerge w:val="restart"/>
            <w:tcBorders>
              <w:top w:val="single" w:sz="8" w:space="0" w:color="000000"/>
              <w:left w:val="single" w:sz="8" w:space="0" w:color="000000"/>
              <w:bottom w:val="single" w:sz="8" w:space="0" w:color="000000"/>
              <w:right w:val="single" w:sz="8" w:space="0" w:color="000000"/>
            </w:tcBorders>
            <w:vAlign w:val="center"/>
          </w:tcPr>
          <w:p w:rsidR="00301724" w:rsidRDefault="00130132">
            <w:pPr>
              <w:spacing w:before="40" w:after="40"/>
              <w:ind w:left="40" w:right="40"/>
              <w:jc w:val="center"/>
              <w:rPr>
                <w:rFonts w:ascii="微软雅黑" w:eastAsia="微软雅黑" w:hAnsi="微软雅黑" w:cs="微软雅黑"/>
                <w:color w:val="000000"/>
                <w:sz w:val="18"/>
              </w:rPr>
            </w:pPr>
            <w:r>
              <w:rPr>
                <w:rFonts w:ascii="微软雅黑" w:eastAsia="微软雅黑" w:hAnsi="微软雅黑" w:cs="微软雅黑" w:hint="eastAsia"/>
                <w:color w:val="000000"/>
                <w:sz w:val="18"/>
              </w:rPr>
              <w:t>产出指标</w:t>
            </w:r>
          </w:p>
        </w:tc>
        <w:tc>
          <w:tcPr>
            <w:tcW w:w="1587" w:type="dxa"/>
            <w:tcBorders>
              <w:top w:val="single" w:sz="8" w:space="0" w:color="000000"/>
              <w:left w:val="single" w:sz="8" w:space="0" w:color="000000"/>
              <w:bottom w:val="single" w:sz="8" w:space="0" w:color="000000"/>
              <w:right w:val="single" w:sz="8" w:space="0" w:color="000000"/>
            </w:tcBorders>
            <w:vAlign w:val="center"/>
          </w:tcPr>
          <w:p w:rsidR="00301724" w:rsidRDefault="00130132">
            <w:pPr>
              <w:spacing w:before="40" w:after="40"/>
              <w:ind w:left="40" w:right="40"/>
              <w:jc w:val="left"/>
              <w:rPr>
                <w:rFonts w:ascii="微软雅黑" w:eastAsia="微软雅黑" w:hAnsi="微软雅黑" w:cs="微软雅黑"/>
                <w:color w:val="000000"/>
                <w:sz w:val="18"/>
              </w:rPr>
            </w:pPr>
            <w:r>
              <w:rPr>
                <w:rFonts w:ascii="微软雅黑" w:eastAsia="微软雅黑" w:hAnsi="微软雅黑" w:cs="微软雅黑" w:hint="eastAsia"/>
                <w:color w:val="000000"/>
                <w:sz w:val="18"/>
              </w:rPr>
              <w:t>数量指标</w:t>
            </w:r>
          </w:p>
        </w:tc>
        <w:tc>
          <w:tcPr>
            <w:tcW w:w="2381" w:type="dxa"/>
            <w:tcBorders>
              <w:top w:val="single" w:sz="8" w:space="0" w:color="000000"/>
              <w:left w:val="single" w:sz="8" w:space="0" w:color="000000"/>
              <w:bottom w:val="single" w:sz="8" w:space="0" w:color="000000"/>
              <w:right w:val="single" w:sz="8" w:space="0" w:color="000000"/>
            </w:tcBorders>
            <w:vAlign w:val="center"/>
          </w:tcPr>
          <w:p w:rsidR="00301724" w:rsidRDefault="00130132">
            <w:pPr>
              <w:spacing w:before="40" w:after="40"/>
              <w:ind w:left="40" w:right="40"/>
              <w:jc w:val="left"/>
              <w:rPr>
                <w:rFonts w:ascii="微软雅黑" w:eastAsia="微软雅黑" w:hAnsi="微软雅黑" w:cs="微软雅黑"/>
                <w:color w:val="000000"/>
                <w:sz w:val="18"/>
              </w:rPr>
            </w:pPr>
            <w:r>
              <w:rPr>
                <w:rFonts w:ascii="微软雅黑" w:eastAsia="微软雅黑" w:hAnsi="微软雅黑" w:cs="微软雅黑" w:hint="eastAsia"/>
                <w:color w:val="000000"/>
                <w:sz w:val="18"/>
              </w:rPr>
              <w:t>预计办理扫黑除恶案件</w:t>
            </w:r>
          </w:p>
        </w:tc>
        <w:tc>
          <w:tcPr>
            <w:tcW w:w="567" w:type="dxa"/>
            <w:tcBorders>
              <w:top w:val="single" w:sz="8" w:space="0" w:color="000000"/>
              <w:left w:val="single" w:sz="8" w:space="0" w:color="000000"/>
              <w:bottom w:val="single" w:sz="8" w:space="0" w:color="000000"/>
              <w:right w:val="single" w:sz="8" w:space="0" w:color="000000"/>
            </w:tcBorders>
            <w:vAlign w:val="center"/>
          </w:tcPr>
          <w:p w:rsidR="00301724" w:rsidRDefault="00130132">
            <w:pPr>
              <w:spacing w:before="40" w:after="40"/>
              <w:ind w:left="40" w:right="40"/>
              <w:jc w:val="center"/>
              <w:rPr>
                <w:rFonts w:ascii="微软雅黑" w:eastAsia="微软雅黑" w:hAnsi="微软雅黑" w:cs="微软雅黑"/>
                <w:color w:val="000000"/>
                <w:sz w:val="18"/>
              </w:rPr>
            </w:pPr>
            <w:r>
              <w:rPr>
                <w:rFonts w:ascii="微软雅黑" w:eastAsia="微软雅黑" w:hAnsi="微软雅黑" w:cs="微软雅黑" w:hint="eastAsia"/>
                <w:color w:val="000000"/>
                <w:sz w:val="18"/>
              </w:rPr>
              <w:t>≥</w:t>
            </w:r>
          </w:p>
        </w:tc>
        <w:tc>
          <w:tcPr>
            <w:tcW w:w="1247" w:type="dxa"/>
            <w:tcBorders>
              <w:top w:val="single" w:sz="8" w:space="0" w:color="000000"/>
              <w:left w:val="single" w:sz="8" w:space="0" w:color="000000"/>
              <w:bottom w:val="single" w:sz="8" w:space="0" w:color="000000"/>
              <w:right w:val="single" w:sz="8" w:space="0" w:color="000000"/>
            </w:tcBorders>
            <w:vAlign w:val="center"/>
          </w:tcPr>
          <w:p w:rsidR="00301724" w:rsidRDefault="00130132">
            <w:pPr>
              <w:spacing w:before="40" w:after="40"/>
              <w:ind w:left="40" w:right="40"/>
              <w:jc w:val="left"/>
              <w:rPr>
                <w:rFonts w:ascii="微软雅黑" w:eastAsia="微软雅黑" w:hAnsi="微软雅黑" w:cs="微软雅黑"/>
                <w:color w:val="000000"/>
                <w:sz w:val="18"/>
              </w:rPr>
            </w:pPr>
            <w:r>
              <w:rPr>
                <w:rFonts w:ascii="微软雅黑" w:eastAsia="微软雅黑" w:hAnsi="微软雅黑" w:cs="微软雅黑" w:hint="eastAsia"/>
                <w:color w:val="000000"/>
                <w:sz w:val="18"/>
              </w:rPr>
              <w:t>5</w:t>
            </w:r>
          </w:p>
        </w:tc>
        <w:tc>
          <w:tcPr>
            <w:tcW w:w="567" w:type="dxa"/>
            <w:tcBorders>
              <w:top w:val="single" w:sz="8" w:space="0" w:color="000000"/>
              <w:left w:val="single" w:sz="8" w:space="0" w:color="000000"/>
              <w:bottom w:val="single" w:sz="8" w:space="0" w:color="000000"/>
              <w:right w:val="single" w:sz="8" w:space="0" w:color="000000"/>
            </w:tcBorders>
            <w:vAlign w:val="center"/>
          </w:tcPr>
          <w:p w:rsidR="00301724" w:rsidRDefault="00130132">
            <w:pPr>
              <w:spacing w:before="40" w:after="40"/>
              <w:ind w:left="40" w:right="40"/>
              <w:jc w:val="center"/>
              <w:rPr>
                <w:rFonts w:ascii="微软雅黑" w:eastAsia="微软雅黑" w:hAnsi="微软雅黑" w:cs="微软雅黑"/>
                <w:color w:val="000000"/>
                <w:sz w:val="18"/>
              </w:rPr>
            </w:pPr>
            <w:r>
              <w:rPr>
                <w:rFonts w:ascii="微软雅黑" w:eastAsia="微软雅黑" w:hAnsi="微软雅黑" w:cs="微软雅黑" w:hint="eastAsia"/>
                <w:color w:val="000000"/>
                <w:sz w:val="18"/>
              </w:rPr>
              <w:t>案件数</w:t>
            </w:r>
          </w:p>
        </w:tc>
        <w:tc>
          <w:tcPr>
            <w:tcW w:w="2154" w:type="dxa"/>
            <w:tcBorders>
              <w:top w:val="single" w:sz="8" w:space="0" w:color="000000"/>
              <w:left w:val="single" w:sz="8" w:space="0" w:color="000000"/>
              <w:bottom w:val="single" w:sz="8" w:space="0" w:color="000000"/>
              <w:right w:val="single" w:sz="8" w:space="0" w:color="000000"/>
            </w:tcBorders>
            <w:vAlign w:val="center"/>
          </w:tcPr>
          <w:p w:rsidR="00301724" w:rsidRDefault="00130132">
            <w:pPr>
              <w:spacing w:before="40" w:after="40"/>
              <w:ind w:left="40" w:right="40"/>
              <w:jc w:val="left"/>
              <w:rPr>
                <w:rFonts w:ascii="微软雅黑" w:eastAsia="微软雅黑" w:hAnsi="微软雅黑" w:cs="微软雅黑"/>
                <w:color w:val="000000"/>
                <w:sz w:val="18"/>
              </w:rPr>
            </w:pPr>
            <w:r>
              <w:rPr>
                <w:rFonts w:ascii="微软雅黑" w:eastAsia="微软雅黑" w:hAnsi="微软雅黑" w:cs="微软雅黑" w:hint="eastAsia"/>
                <w:color w:val="000000"/>
                <w:sz w:val="18"/>
              </w:rPr>
              <w:t>5</w:t>
            </w:r>
          </w:p>
        </w:tc>
        <w:tc>
          <w:tcPr>
            <w:tcW w:w="680" w:type="dxa"/>
            <w:tcBorders>
              <w:top w:val="single" w:sz="8" w:space="0" w:color="000000"/>
              <w:left w:val="single" w:sz="8" w:space="0" w:color="000000"/>
              <w:bottom w:val="single" w:sz="8" w:space="0" w:color="000000"/>
              <w:right w:val="single" w:sz="8" w:space="0" w:color="000000"/>
            </w:tcBorders>
            <w:vAlign w:val="center"/>
          </w:tcPr>
          <w:p w:rsidR="00301724" w:rsidRDefault="00130132">
            <w:pPr>
              <w:spacing w:before="40" w:after="40"/>
              <w:ind w:left="40" w:right="40"/>
              <w:jc w:val="right"/>
              <w:rPr>
                <w:rFonts w:ascii="微软雅黑" w:eastAsia="微软雅黑" w:hAnsi="微软雅黑" w:cs="微软雅黑"/>
                <w:color w:val="000000"/>
                <w:sz w:val="18"/>
              </w:rPr>
            </w:pPr>
            <w:r>
              <w:rPr>
                <w:rFonts w:ascii="微软雅黑" w:eastAsia="微软雅黑" w:hAnsi="微软雅黑" w:cs="微软雅黑" w:hint="eastAsia"/>
                <w:color w:val="000000"/>
                <w:sz w:val="18"/>
              </w:rPr>
              <w:t>20.00</w:t>
            </w:r>
          </w:p>
        </w:tc>
        <w:tc>
          <w:tcPr>
            <w:tcW w:w="907" w:type="dxa"/>
            <w:tcBorders>
              <w:top w:val="single" w:sz="8" w:space="0" w:color="000000"/>
              <w:left w:val="single" w:sz="8" w:space="0" w:color="000000"/>
              <w:bottom w:val="single" w:sz="8" w:space="0" w:color="000000"/>
              <w:right w:val="single" w:sz="8" w:space="0" w:color="000000"/>
            </w:tcBorders>
            <w:vAlign w:val="center"/>
          </w:tcPr>
          <w:p w:rsidR="00301724" w:rsidRDefault="00130132">
            <w:pPr>
              <w:spacing w:before="40" w:after="40"/>
              <w:ind w:left="40" w:right="40"/>
              <w:jc w:val="right"/>
              <w:rPr>
                <w:rFonts w:ascii="微软雅黑" w:eastAsia="微软雅黑" w:hAnsi="微软雅黑" w:cs="微软雅黑"/>
                <w:color w:val="000000"/>
                <w:sz w:val="18"/>
              </w:rPr>
            </w:pPr>
            <w:r>
              <w:rPr>
                <w:rFonts w:ascii="微软雅黑" w:eastAsia="微软雅黑" w:hAnsi="微软雅黑" w:cs="微软雅黑" w:hint="eastAsia"/>
                <w:color w:val="000000"/>
                <w:sz w:val="18"/>
              </w:rPr>
              <w:t>20.00</w:t>
            </w:r>
          </w:p>
        </w:tc>
        <w:tc>
          <w:tcPr>
            <w:tcW w:w="2608" w:type="dxa"/>
            <w:tcBorders>
              <w:top w:val="single" w:sz="8" w:space="0" w:color="000000"/>
              <w:left w:val="single" w:sz="8" w:space="0" w:color="000000"/>
              <w:bottom w:val="single" w:sz="8" w:space="0" w:color="000000"/>
              <w:right w:val="single" w:sz="8" w:space="0" w:color="000000"/>
            </w:tcBorders>
            <w:vAlign w:val="center"/>
          </w:tcPr>
          <w:p w:rsidR="00301724" w:rsidRDefault="00301724">
            <w:pPr>
              <w:spacing w:before="40" w:after="40"/>
              <w:ind w:left="40" w:right="40"/>
              <w:jc w:val="left"/>
              <w:rPr>
                <w:rFonts w:ascii="微软雅黑" w:eastAsia="微软雅黑" w:hAnsi="微软雅黑" w:cs="微软雅黑"/>
                <w:color w:val="000000"/>
                <w:sz w:val="18"/>
              </w:rPr>
            </w:pPr>
          </w:p>
        </w:tc>
      </w:tr>
      <w:tr w:rsidR="00301724">
        <w:tblPrEx>
          <w:tblCellMar>
            <w:top w:w="0" w:type="dxa"/>
            <w:bottom w:w="0" w:type="dxa"/>
          </w:tblCellMar>
        </w:tblPrEx>
        <w:trPr>
          <w:trHeight w:val="424"/>
        </w:trPr>
        <w:tc>
          <w:tcPr>
            <w:tcW w:w="944" w:type="dxa"/>
            <w:vMerge/>
            <w:tcBorders>
              <w:top w:val="single" w:sz="8" w:space="0" w:color="000000"/>
              <w:left w:val="single" w:sz="8" w:space="0" w:color="000000"/>
              <w:bottom w:val="single" w:sz="8" w:space="0" w:color="000000"/>
              <w:right w:val="single" w:sz="8" w:space="0" w:color="000000"/>
            </w:tcBorders>
            <w:vAlign w:val="center"/>
          </w:tcPr>
          <w:p w:rsidR="00301724" w:rsidRDefault="00301724">
            <w:pPr>
              <w:spacing w:line="1" w:lineRule="exact"/>
            </w:pPr>
          </w:p>
        </w:tc>
        <w:tc>
          <w:tcPr>
            <w:tcW w:w="2268" w:type="dxa"/>
            <w:vMerge/>
            <w:tcBorders>
              <w:top w:val="single" w:sz="8" w:space="0" w:color="000000"/>
              <w:left w:val="single" w:sz="8" w:space="0" w:color="000000"/>
              <w:bottom w:val="single" w:sz="8" w:space="0" w:color="000000"/>
              <w:right w:val="single" w:sz="8" w:space="0" w:color="000000"/>
            </w:tcBorders>
            <w:vAlign w:val="center"/>
          </w:tcPr>
          <w:p w:rsidR="00301724" w:rsidRDefault="00301724">
            <w:pPr>
              <w:spacing w:line="1" w:lineRule="exact"/>
            </w:pPr>
          </w:p>
        </w:tc>
        <w:tc>
          <w:tcPr>
            <w:tcW w:w="1587" w:type="dxa"/>
            <w:tcBorders>
              <w:top w:val="single" w:sz="8" w:space="0" w:color="000000"/>
              <w:left w:val="single" w:sz="8" w:space="0" w:color="000000"/>
              <w:bottom w:val="single" w:sz="8" w:space="0" w:color="000000"/>
              <w:right w:val="single" w:sz="8" w:space="0" w:color="000000"/>
            </w:tcBorders>
            <w:vAlign w:val="center"/>
          </w:tcPr>
          <w:p w:rsidR="00301724" w:rsidRDefault="00130132">
            <w:pPr>
              <w:spacing w:before="40" w:after="40"/>
              <w:ind w:left="40" w:right="40"/>
              <w:jc w:val="left"/>
              <w:rPr>
                <w:rFonts w:ascii="微软雅黑" w:eastAsia="微软雅黑" w:hAnsi="微软雅黑" w:cs="微软雅黑"/>
                <w:color w:val="000000"/>
                <w:sz w:val="18"/>
              </w:rPr>
            </w:pPr>
            <w:r>
              <w:rPr>
                <w:rFonts w:ascii="微软雅黑" w:eastAsia="微软雅黑" w:hAnsi="微软雅黑" w:cs="微软雅黑" w:hint="eastAsia"/>
                <w:color w:val="000000"/>
                <w:sz w:val="18"/>
              </w:rPr>
              <w:t>时效指标</w:t>
            </w:r>
          </w:p>
        </w:tc>
        <w:tc>
          <w:tcPr>
            <w:tcW w:w="2381" w:type="dxa"/>
            <w:tcBorders>
              <w:top w:val="single" w:sz="8" w:space="0" w:color="000000"/>
              <w:left w:val="single" w:sz="8" w:space="0" w:color="000000"/>
              <w:bottom w:val="single" w:sz="8" w:space="0" w:color="000000"/>
              <w:right w:val="single" w:sz="8" w:space="0" w:color="000000"/>
            </w:tcBorders>
            <w:vAlign w:val="center"/>
          </w:tcPr>
          <w:p w:rsidR="00301724" w:rsidRDefault="00130132">
            <w:pPr>
              <w:spacing w:before="40" w:after="40"/>
              <w:ind w:left="40" w:right="40"/>
              <w:jc w:val="left"/>
              <w:rPr>
                <w:rFonts w:ascii="微软雅黑" w:eastAsia="微软雅黑" w:hAnsi="微软雅黑" w:cs="微软雅黑"/>
                <w:color w:val="000000"/>
                <w:sz w:val="18"/>
              </w:rPr>
            </w:pPr>
            <w:r>
              <w:rPr>
                <w:rFonts w:ascii="微软雅黑" w:eastAsia="微软雅黑" w:hAnsi="微软雅黑" w:cs="微软雅黑" w:hint="eastAsia"/>
                <w:color w:val="000000"/>
                <w:sz w:val="18"/>
              </w:rPr>
              <w:t>绩效目标完成</w:t>
            </w:r>
          </w:p>
        </w:tc>
        <w:tc>
          <w:tcPr>
            <w:tcW w:w="567" w:type="dxa"/>
            <w:tcBorders>
              <w:top w:val="single" w:sz="8" w:space="0" w:color="000000"/>
              <w:left w:val="single" w:sz="8" w:space="0" w:color="000000"/>
              <w:bottom w:val="single" w:sz="8" w:space="0" w:color="000000"/>
              <w:right w:val="single" w:sz="8" w:space="0" w:color="000000"/>
            </w:tcBorders>
            <w:vAlign w:val="center"/>
          </w:tcPr>
          <w:p w:rsidR="00301724" w:rsidRDefault="00130132">
            <w:pPr>
              <w:spacing w:before="40" w:after="40"/>
              <w:ind w:left="40" w:right="40"/>
              <w:jc w:val="center"/>
              <w:rPr>
                <w:rFonts w:ascii="微软雅黑" w:eastAsia="微软雅黑" w:hAnsi="微软雅黑" w:cs="微软雅黑"/>
                <w:color w:val="000000"/>
                <w:sz w:val="18"/>
              </w:rPr>
            </w:pPr>
            <w:r>
              <w:rPr>
                <w:rFonts w:ascii="微软雅黑" w:eastAsia="微软雅黑" w:hAnsi="微软雅黑" w:cs="微软雅黑" w:hint="eastAsia"/>
                <w:color w:val="000000"/>
                <w:sz w:val="18"/>
              </w:rPr>
              <w:t>＝</w:t>
            </w:r>
          </w:p>
        </w:tc>
        <w:tc>
          <w:tcPr>
            <w:tcW w:w="1247" w:type="dxa"/>
            <w:tcBorders>
              <w:top w:val="single" w:sz="8" w:space="0" w:color="000000"/>
              <w:left w:val="single" w:sz="8" w:space="0" w:color="000000"/>
              <w:bottom w:val="single" w:sz="8" w:space="0" w:color="000000"/>
              <w:right w:val="single" w:sz="8" w:space="0" w:color="000000"/>
            </w:tcBorders>
            <w:vAlign w:val="center"/>
          </w:tcPr>
          <w:p w:rsidR="00301724" w:rsidRDefault="00130132">
            <w:pPr>
              <w:spacing w:before="40" w:after="40"/>
              <w:ind w:left="40" w:right="40"/>
              <w:jc w:val="left"/>
              <w:rPr>
                <w:rFonts w:ascii="微软雅黑" w:eastAsia="微软雅黑" w:hAnsi="微软雅黑" w:cs="微软雅黑"/>
                <w:color w:val="000000"/>
                <w:sz w:val="18"/>
              </w:rPr>
            </w:pPr>
            <w:r>
              <w:rPr>
                <w:rFonts w:ascii="微软雅黑" w:eastAsia="微软雅黑" w:hAnsi="微软雅黑" w:cs="微软雅黑" w:hint="eastAsia"/>
                <w:color w:val="000000"/>
                <w:sz w:val="18"/>
              </w:rPr>
              <w:t>1</w:t>
            </w:r>
          </w:p>
        </w:tc>
        <w:tc>
          <w:tcPr>
            <w:tcW w:w="567" w:type="dxa"/>
            <w:tcBorders>
              <w:top w:val="single" w:sz="8" w:space="0" w:color="000000"/>
              <w:left w:val="single" w:sz="8" w:space="0" w:color="000000"/>
              <w:bottom w:val="single" w:sz="8" w:space="0" w:color="000000"/>
              <w:right w:val="single" w:sz="8" w:space="0" w:color="000000"/>
            </w:tcBorders>
            <w:vAlign w:val="center"/>
          </w:tcPr>
          <w:p w:rsidR="00301724" w:rsidRDefault="00130132">
            <w:pPr>
              <w:spacing w:before="40" w:after="40"/>
              <w:ind w:left="40" w:right="40"/>
              <w:jc w:val="center"/>
              <w:rPr>
                <w:rFonts w:ascii="微软雅黑" w:eastAsia="微软雅黑" w:hAnsi="微软雅黑" w:cs="微软雅黑"/>
                <w:color w:val="000000"/>
                <w:sz w:val="18"/>
              </w:rPr>
            </w:pPr>
            <w:r>
              <w:rPr>
                <w:rFonts w:ascii="微软雅黑" w:eastAsia="微软雅黑" w:hAnsi="微软雅黑" w:cs="微软雅黑" w:hint="eastAsia"/>
                <w:color w:val="000000"/>
                <w:sz w:val="18"/>
              </w:rPr>
              <w:t>年</w:t>
            </w:r>
          </w:p>
        </w:tc>
        <w:tc>
          <w:tcPr>
            <w:tcW w:w="2154" w:type="dxa"/>
            <w:tcBorders>
              <w:top w:val="single" w:sz="8" w:space="0" w:color="000000"/>
              <w:left w:val="single" w:sz="8" w:space="0" w:color="000000"/>
              <w:bottom w:val="single" w:sz="8" w:space="0" w:color="000000"/>
              <w:right w:val="single" w:sz="8" w:space="0" w:color="000000"/>
            </w:tcBorders>
            <w:vAlign w:val="center"/>
          </w:tcPr>
          <w:p w:rsidR="00301724" w:rsidRDefault="00130132">
            <w:pPr>
              <w:spacing w:before="40" w:after="40"/>
              <w:ind w:left="40" w:right="40"/>
              <w:jc w:val="left"/>
              <w:rPr>
                <w:rFonts w:ascii="微软雅黑" w:eastAsia="微软雅黑" w:hAnsi="微软雅黑" w:cs="微软雅黑"/>
                <w:color w:val="000000"/>
                <w:sz w:val="18"/>
              </w:rPr>
            </w:pPr>
            <w:r>
              <w:rPr>
                <w:rFonts w:ascii="微软雅黑" w:eastAsia="微软雅黑" w:hAnsi="微软雅黑" w:cs="微软雅黑" w:hint="eastAsia"/>
                <w:color w:val="000000"/>
                <w:sz w:val="18"/>
              </w:rPr>
              <w:t>1</w:t>
            </w:r>
          </w:p>
        </w:tc>
        <w:tc>
          <w:tcPr>
            <w:tcW w:w="680" w:type="dxa"/>
            <w:tcBorders>
              <w:top w:val="single" w:sz="8" w:space="0" w:color="000000"/>
              <w:left w:val="single" w:sz="8" w:space="0" w:color="000000"/>
              <w:bottom w:val="single" w:sz="8" w:space="0" w:color="000000"/>
              <w:right w:val="single" w:sz="8" w:space="0" w:color="000000"/>
            </w:tcBorders>
            <w:vAlign w:val="center"/>
          </w:tcPr>
          <w:p w:rsidR="00301724" w:rsidRDefault="00130132">
            <w:pPr>
              <w:spacing w:before="40" w:after="40"/>
              <w:ind w:left="40" w:right="40"/>
              <w:jc w:val="right"/>
              <w:rPr>
                <w:rFonts w:ascii="微软雅黑" w:eastAsia="微软雅黑" w:hAnsi="微软雅黑" w:cs="微软雅黑"/>
                <w:color w:val="000000"/>
                <w:sz w:val="18"/>
              </w:rPr>
            </w:pPr>
            <w:r>
              <w:rPr>
                <w:rFonts w:ascii="微软雅黑" w:eastAsia="微软雅黑" w:hAnsi="微软雅黑" w:cs="微软雅黑" w:hint="eastAsia"/>
                <w:color w:val="000000"/>
                <w:sz w:val="18"/>
              </w:rPr>
              <w:t>20.00</w:t>
            </w:r>
          </w:p>
        </w:tc>
        <w:tc>
          <w:tcPr>
            <w:tcW w:w="907" w:type="dxa"/>
            <w:tcBorders>
              <w:top w:val="single" w:sz="8" w:space="0" w:color="000000"/>
              <w:left w:val="single" w:sz="8" w:space="0" w:color="000000"/>
              <w:bottom w:val="single" w:sz="8" w:space="0" w:color="000000"/>
              <w:right w:val="single" w:sz="8" w:space="0" w:color="000000"/>
            </w:tcBorders>
            <w:vAlign w:val="center"/>
          </w:tcPr>
          <w:p w:rsidR="00301724" w:rsidRDefault="00130132">
            <w:pPr>
              <w:spacing w:before="40" w:after="40"/>
              <w:ind w:left="40" w:right="40"/>
              <w:jc w:val="right"/>
              <w:rPr>
                <w:rFonts w:ascii="微软雅黑" w:eastAsia="微软雅黑" w:hAnsi="微软雅黑" w:cs="微软雅黑"/>
                <w:color w:val="000000"/>
                <w:sz w:val="18"/>
              </w:rPr>
            </w:pPr>
            <w:r>
              <w:rPr>
                <w:rFonts w:ascii="微软雅黑" w:eastAsia="微软雅黑" w:hAnsi="微软雅黑" w:cs="微软雅黑" w:hint="eastAsia"/>
                <w:color w:val="000000"/>
                <w:sz w:val="18"/>
              </w:rPr>
              <w:t>20.00</w:t>
            </w:r>
          </w:p>
        </w:tc>
        <w:tc>
          <w:tcPr>
            <w:tcW w:w="2608" w:type="dxa"/>
            <w:tcBorders>
              <w:top w:val="single" w:sz="8" w:space="0" w:color="000000"/>
              <w:left w:val="single" w:sz="8" w:space="0" w:color="000000"/>
              <w:bottom w:val="single" w:sz="8" w:space="0" w:color="000000"/>
              <w:right w:val="single" w:sz="8" w:space="0" w:color="000000"/>
            </w:tcBorders>
            <w:vAlign w:val="center"/>
          </w:tcPr>
          <w:p w:rsidR="00301724" w:rsidRDefault="00301724">
            <w:pPr>
              <w:spacing w:before="40" w:after="40"/>
              <w:ind w:left="40" w:right="40"/>
              <w:jc w:val="left"/>
              <w:rPr>
                <w:rFonts w:ascii="微软雅黑" w:eastAsia="微软雅黑" w:hAnsi="微软雅黑" w:cs="微软雅黑"/>
                <w:color w:val="000000"/>
                <w:sz w:val="18"/>
              </w:rPr>
            </w:pPr>
          </w:p>
        </w:tc>
      </w:tr>
      <w:tr w:rsidR="00301724">
        <w:tblPrEx>
          <w:tblCellMar>
            <w:top w:w="0" w:type="dxa"/>
            <w:bottom w:w="0" w:type="dxa"/>
          </w:tblCellMar>
        </w:tblPrEx>
        <w:trPr>
          <w:trHeight w:val="424"/>
        </w:trPr>
        <w:tc>
          <w:tcPr>
            <w:tcW w:w="944" w:type="dxa"/>
            <w:vMerge/>
            <w:tcBorders>
              <w:top w:val="single" w:sz="8" w:space="0" w:color="000000"/>
              <w:left w:val="single" w:sz="8" w:space="0" w:color="000000"/>
              <w:bottom w:val="single" w:sz="8" w:space="0" w:color="000000"/>
              <w:right w:val="single" w:sz="8" w:space="0" w:color="000000"/>
            </w:tcBorders>
            <w:vAlign w:val="center"/>
          </w:tcPr>
          <w:p w:rsidR="00301724" w:rsidRDefault="00301724">
            <w:pPr>
              <w:spacing w:line="1" w:lineRule="exact"/>
            </w:pPr>
          </w:p>
        </w:tc>
        <w:tc>
          <w:tcPr>
            <w:tcW w:w="2268" w:type="dxa"/>
            <w:tcBorders>
              <w:top w:val="single" w:sz="8" w:space="0" w:color="000000"/>
              <w:left w:val="single" w:sz="8" w:space="0" w:color="000000"/>
              <w:bottom w:val="single" w:sz="8" w:space="0" w:color="000000"/>
              <w:right w:val="single" w:sz="8" w:space="0" w:color="000000"/>
            </w:tcBorders>
            <w:vAlign w:val="center"/>
          </w:tcPr>
          <w:p w:rsidR="00301724" w:rsidRDefault="00130132">
            <w:pPr>
              <w:spacing w:before="40" w:after="40"/>
              <w:ind w:left="40" w:right="40"/>
              <w:jc w:val="center"/>
              <w:rPr>
                <w:rFonts w:ascii="微软雅黑" w:eastAsia="微软雅黑" w:hAnsi="微软雅黑" w:cs="微软雅黑"/>
                <w:color w:val="000000"/>
                <w:sz w:val="18"/>
              </w:rPr>
            </w:pPr>
            <w:r>
              <w:rPr>
                <w:rFonts w:ascii="微软雅黑" w:eastAsia="微软雅黑" w:hAnsi="微软雅黑" w:cs="微软雅黑" w:hint="eastAsia"/>
                <w:color w:val="000000"/>
                <w:sz w:val="18"/>
              </w:rPr>
              <w:t>成本指标</w:t>
            </w:r>
          </w:p>
        </w:tc>
        <w:tc>
          <w:tcPr>
            <w:tcW w:w="1587" w:type="dxa"/>
            <w:tcBorders>
              <w:top w:val="single" w:sz="8" w:space="0" w:color="000000"/>
              <w:left w:val="single" w:sz="8" w:space="0" w:color="000000"/>
              <w:bottom w:val="single" w:sz="8" w:space="0" w:color="000000"/>
              <w:right w:val="single" w:sz="8" w:space="0" w:color="000000"/>
            </w:tcBorders>
            <w:vAlign w:val="center"/>
          </w:tcPr>
          <w:p w:rsidR="00301724" w:rsidRDefault="00130132">
            <w:pPr>
              <w:spacing w:before="40" w:after="40"/>
              <w:ind w:left="40" w:right="40"/>
              <w:jc w:val="left"/>
              <w:rPr>
                <w:rFonts w:ascii="微软雅黑" w:eastAsia="微软雅黑" w:hAnsi="微软雅黑" w:cs="微软雅黑"/>
                <w:color w:val="000000"/>
                <w:sz w:val="18"/>
              </w:rPr>
            </w:pPr>
            <w:r>
              <w:rPr>
                <w:rFonts w:ascii="微软雅黑" w:eastAsia="微软雅黑" w:hAnsi="微软雅黑" w:cs="微软雅黑" w:hint="eastAsia"/>
                <w:color w:val="000000"/>
                <w:sz w:val="18"/>
              </w:rPr>
              <w:t>经济成本指标</w:t>
            </w:r>
          </w:p>
        </w:tc>
        <w:tc>
          <w:tcPr>
            <w:tcW w:w="2381" w:type="dxa"/>
            <w:tcBorders>
              <w:top w:val="single" w:sz="8" w:space="0" w:color="000000"/>
              <w:left w:val="single" w:sz="8" w:space="0" w:color="000000"/>
              <w:bottom w:val="single" w:sz="8" w:space="0" w:color="000000"/>
              <w:right w:val="single" w:sz="8" w:space="0" w:color="000000"/>
            </w:tcBorders>
            <w:vAlign w:val="center"/>
          </w:tcPr>
          <w:p w:rsidR="00301724" w:rsidRDefault="00130132">
            <w:pPr>
              <w:spacing w:before="40" w:after="40"/>
              <w:ind w:left="40" w:right="40"/>
              <w:jc w:val="left"/>
              <w:rPr>
                <w:rFonts w:ascii="微软雅黑" w:eastAsia="微软雅黑" w:hAnsi="微软雅黑" w:cs="微软雅黑"/>
                <w:color w:val="000000"/>
                <w:sz w:val="18"/>
              </w:rPr>
            </w:pPr>
            <w:r>
              <w:rPr>
                <w:rFonts w:ascii="微软雅黑" w:eastAsia="微软雅黑" w:hAnsi="微软雅黑" w:cs="微软雅黑" w:hint="eastAsia"/>
                <w:color w:val="000000"/>
                <w:sz w:val="18"/>
              </w:rPr>
              <w:t>案件办理成本</w:t>
            </w:r>
          </w:p>
        </w:tc>
        <w:tc>
          <w:tcPr>
            <w:tcW w:w="567" w:type="dxa"/>
            <w:tcBorders>
              <w:top w:val="single" w:sz="8" w:space="0" w:color="000000"/>
              <w:left w:val="single" w:sz="8" w:space="0" w:color="000000"/>
              <w:bottom w:val="single" w:sz="8" w:space="0" w:color="000000"/>
              <w:right w:val="single" w:sz="8" w:space="0" w:color="000000"/>
            </w:tcBorders>
            <w:vAlign w:val="center"/>
          </w:tcPr>
          <w:p w:rsidR="00301724" w:rsidRDefault="00130132">
            <w:pPr>
              <w:spacing w:before="40" w:after="40"/>
              <w:ind w:left="40" w:right="40"/>
              <w:jc w:val="center"/>
              <w:rPr>
                <w:rFonts w:ascii="微软雅黑" w:eastAsia="微软雅黑" w:hAnsi="微软雅黑" w:cs="微软雅黑"/>
                <w:color w:val="000000"/>
                <w:sz w:val="18"/>
              </w:rPr>
            </w:pPr>
            <w:r>
              <w:rPr>
                <w:rFonts w:ascii="微软雅黑" w:eastAsia="微软雅黑" w:hAnsi="微软雅黑" w:cs="微软雅黑" w:hint="eastAsia"/>
                <w:color w:val="000000"/>
                <w:sz w:val="18"/>
              </w:rPr>
              <w:t>＝</w:t>
            </w:r>
          </w:p>
        </w:tc>
        <w:tc>
          <w:tcPr>
            <w:tcW w:w="1247" w:type="dxa"/>
            <w:tcBorders>
              <w:top w:val="single" w:sz="8" w:space="0" w:color="000000"/>
              <w:left w:val="single" w:sz="8" w:space="0" w:color="000000"/>
              <w:bottom w:val="single" w:sz="8" w:space="0" w:color="000000"/>
              <w:right w:val="single" w:sz="8" w:space="0" w:color="000000"/>
            </w:tcBorders>
            <w:vAlign w:val="center"/>
          </w:tcPr>
          <w:p w:rsidR="00301724" w:rsidRDefault="00130132">
            <w:pPr>
              <w:spacing w:before="40" w:after="40"/>
              <w:ind w:left="40" w:right="40"/>
              <w:jc w:val="left"/>
              <w:rPr>
                <w:rFonts w:ascii="微软雅黑" w:eastAsia="微软雅黑" w:hAnsi="微软雅黑" w:cs="微软雅黑"/>
                <w:color w:val="000000"/>
                <w:sz w:val="18"/>
              </w:rPr>
            </w:pPr>
            <w:r>
              <w:rPr>
                <w:rFonts w:ascii="微软雅黑" w:eastAsia="微软雅黑" w:hAnsi="微软雅黑" w:cs="微软雅黑" w:hint="eastAsia"/>
                <w:color w:val="000000"/>
                <w:sz w:val="18"/>
              </w:rPr>
              <w:t>5</w:t>
            </w:r>
          </w:p>
        </w:tc>
        <w:tc>
          <w:tcPr>
            <w:tcW w:w="567" w:type="dxa"/>
            <w:tcBorders>
              <w:top w:val="single" w:sz="8" w:space="0" w:color="000000"/>
              <w:left w:val="single" w:sz="8" w:space="0" w:color="000000"/>
              <w:bottom w:val="single" w:sz="8" w:space="0" w:color="000000"/>
              <w:right w:val="single" w:sz="8" w:space="0" w:color="000000"/>
            </w:tcBorders>
            <w:vAlign w:val="center"/>
          </w:tcPr>
          <w:p w:rsidR="00301724" w:rsidRDefault="00130132">
            <w:pPr>
              <w:spacing w:before="40" w:after="40"/>
              <w:ind w:left="40" w:right="40"/>
              <w:jc w:val="center"/>
              <w:rPr>
                <w:rFonts w:ascii="微软雅黑" w:eastAsia="微软雅黑" w:hAnsi="微软雅黑" w:cs="微软雅黑"/>
                <w:color w:val="000000"/>
                <w:sz w:val="18"/>
              </w:rPr>
            </w:pPr>
            <w:r>
              <w:rPr>
                <w:rFonts w:ascii="微软雅黑" w:eastAsia="微软雅黑" w:hAnsi="微软雅黑" w:cs="微软雅黑" w:hint="eastAsia"/>
                <w:color w:val="000000"/>
                <w:sz w:val="18"/>
              </w:rPr>
              <w:t>万元</w:t>
            </w:r>
          </w:p>
        </w:tc>
        <w:tc>
          <w:tcPr>
            <w:tcW w:w="2154" w:type="dxa"/>
            <w:tcBorders>
              <w:top w:val="single" w:sz="8" w:space="0" w:color="000000"/>
              <w:left w:val="single" w:sz="8" w:space="0" w:color="000000"/>
              <w:bottom w:val="single" w:sz="8" w:space="0" w:color="000000"/>
              <w:right w:val="single" w:sz="8" w:space="0" w:color="000000"/>
            </w:tcBorders>
            <w:vAlign w:val="center"/>
          </w:tcPr>
          <w:p w:rsidR="00301724" w:rsidRDefault="00130132">
            <w:pPr>
              <w:spacing w:before="40" w:after="40"/>
              <w:ind w:left="40" w:right="40"/>
              <w:jc w:val="left"/>
              <w:rPr>
                <w:rFonts w:ascii="微软雅黑" w:eastAsia="微软雅黑" w:hAnsi="微软雅黑" w:cs="微软雅黑"/>
                <w:color w:val="000000"/>
                <w:sz w:val="18"/>
              </w:rPr>
            </w:pPr>
            <w:r>
              <w:rPr>
                <w:rFonts w:ascii="微软雅黑" w:eastAsia="微软雅黑" w:hAnsi="微软雅黑" w:cs="微软雅黑" w:hint="eastAsia"/>
                <w:color w:val="000000"/>
                <w:sz w:val="18"/>
              </w:rPr>
              <w:t>5</w:t>
            </w:r>
          </w:p>
        </w:tc>
        <w:tc>
          <w:tcPr>
            <w:tcW w:w="680" w:type="dxa"/>
            <w:tcBorders>
              <w:top w:val="single" w:sz="8" w:space="0" w:color="000000"/>
              <w:left w:val="single" w:sz="8" w:space="0" w:color="000000"/>
              <w:bottom w:val="single" w:sz="8" w:space="0" w:color="000000"/>
              <w:right w:val="single" w:sz="8" w:space="0" w:color="000000"/>
            </w:tcBorders>
            <w:vAlign w:val="center"/>
          </w:tcPr>
          <w:p w:rsidR="00301724" w:rsidRDefault="00130132">
            <w:pPr>
              <w:spacing w:before="40" w:after="40"/>
              <w:ind w:left="40" w:right="40"/>
              <w:jc w:val="right"/>
              <w:rPr>
                <w:rFonts w:ascii="微软雅黑" w:eastAsia="微软雅黑" w:hAnsi="微软雅黑" w:cs="微软雅黑"/>
                <w:color w:val="000000"/>
                <w:sz w:val="18"/>
              </w:rPr>
            </w:pPr>
            <w:r>
              <w:rPr>
                <w:rFonts w:ascii="微软雅黑" w:eastAsia="微软雅黑" w:hAnsi="微软雅黑" w:cs="微软雅黑" w:hint="eastAsia"/>
                <w:color w:val="000000"/>
                <w:sz w:val="18"/>
              </w:rPr>
              <w:t>20.00</w:t>
            </w:r>
          </w:p>
        </w:tc>
        <w:tc>
          <w:tcPr>
            <w:tcW w:w="907" w:type="dxa"/>
            <w:tcBorders>
              <w:top w:val="single" w:sz="8" w:space="0" w:color="000000"/>
              <w:left w:val="single" w:sz="8" w:space="0" w:color="000000"/>
              <w:bottom w:val="single" w:sz="8" w:space="0" w:color="000000"/>
              <w:right w:val="single" w:sz="8" w:space="0" w:color="000000"/>
            </w:tcBorders>
            <w:vAlign w:val="center"/>
          </w:tcPr>
          <w:p w:rsidR="00301724" w:rsidRDefault="00130132">
            <w:pPr>
              <w:spacing w:before="40" w:after="40"/>
              <w:ind w:left="40" w:right="40"/>
              <w:jc w:val="right"/>
              <w:rPr>
                <w:rFonts w:ascii="微软雅黑" w:eastAsia="微软雅黑" w:hAnsi="微软雅黑" w:cs="微软雅黑"/>
                <w:color w:val="000000"/>
                <w:sz w:val="18"/>
              </w:rPr>
            </w:pPr>
            <w:r>
              <w:rPr>
                <w:rFonts w:ascii="微软雅黑" w:eastAsia="微软雅黑" w:hAnsi="微软雅黑" w:cs="微软雅黑" w:hint="eastAsia"/>
                <w:color w:val="000000"/>
                <w:sz w:val="18"/>
              </w:rPr>
              <w:t>20.00</w:t>
            </w:r>
          </w:p>
        </w:tc>
        <w:tc>
          <w:tcPr>
            <w:tcW w:w="2608" w:type="dxa"/>
            <w:tcBorders>
              <w:top w:val="single" w:sz="8" w:space="0" w:color="000000"/>
              <w:left w:val="single" w:sz="8" w:space="0" w:color="000000"/>
              <w:bottom w:val="single" w:sz="8" w:space="0" w:color="000000"/>
              <w:right w:val="single" w:sz="8" w:space="0" w:color="000000"/>
            </w:tcBorders>
            <w:vAlign w:val="center"/>
          </w:tcPr>
          <w:p w:rsidR="00301724" w:rsidRDefault="00301724">
            <w:pPr>
              <w:spacing w:before="40" w:after="40"/>
              <w:ind w:left="40" w:right="40"/>
              <w:jc w:val="left"/>
              <w:rPr>
                <w:rFonts w:ascii="微软雅黑" w:eastAsia="微软雅黑" w:hAnsi="微软雅黑" w:cs="微软雅黑"/>
                <w:color w:val="000000"/>
                <w:sz w:val="18"/>
              </w:rPr>
            </w:pPr>
          </w:p>
        </w:tc>
      </w:tr>
      <w:tr w:rsidR="00301724">
        <w:tblPrEx>
          <w:tblCellMar>
            <w:top w:w="0" w:type="dxa"/>
            <w:bottom w:w="0" w:type="dxa"/>
          </w:tblCellMar>
        </w:tblPrEx>
        <w:trPr>
          <w:trHeight w:val="424"/>
        </w:trPr>
        <w:tc>
          <w:tcPr>
            <w:tcW w:w="944" w:type="dxa"/>
            <w:vMerge/>
            <w:tcBorders>
              <w:top w:val="single" w:sz="8" w:space="0" w:color="000000"/>
              <w:left w:val="single" w:sz="8" w:space="0" w:color="000000"/>
              <w:bottom w:val="single" w:sz="8" w:space="0" w:color="000000"/>
              <w:right w:val="single" w:sz="8" w:space="0" w:color="000000"/>
            </w:tcBorders>
            <w:vAlign w:val="center"/>
          </w:tcPr>
          <w:p w:rsidR="00301724" w:rsidRDefault="00301724">
            <w:pPr>
              <w:spacing w:line="1" w:lineRule="exact"/>
            </w:pPr>
          </w:p>
        </w:tc>
        <w:tc>
          <w:tcPr>
            <w:tcW w:w="2268" w:type="dxa"/>
            <w:tcBorders>
              <w:top w:val="single" w:sz="8" w:space="0" w:color="000000"/>
              <w:left w:val="single" w:sz="8" w:space="0" w:color="000000"/>
              <w:bottom w:val="single" w:sz="8" w:space="0" w:color="000000"/>
              <w:right w:val="single" w:sz="8" w:space="0" w:color="000000"/>
            </w:tcBorders>
            <w:vAlign w:val="center"/>
          </w:tcPr>
          <w:p w:rsidR="00301724" w:rsidRDefault="00130132">
            <w:pPr>
              <w:spacing w:before="40" w:after="40"/>
              <w:ind w:left="40" w:right="40"/>
              <w:jc w:val="center"/>
              <w:rPr>
                <w:rFonts w:ascii="微软雅黑" w:eastAsia="微软雅黑" w:hAnsi="微软雅黑" w:cs="微软雅黑"/>
                <w:color w:val="000000"/>
                <w:sz w:val="18"/>
              </w:rPr>
            </w:pPr>
            <w:r>
              <w:rPr>
                <w:rFonts w:ascii="微软雅黑" w:eastAsia="微软雅黑" w:hAnsi="微软雅黑" w:cs="微软雅黑" w:hint="eastAsia"/>
                <w:color w:val="000000"/>
                <w:sz w:val="18"/>
              </w:rPr>
              <w:t>效益指标</w:t>
            </w:r>
          </w:p>
        </w:tc>
        <w:tc>
          <w:tcPr>
            <w:tcW w:w="1587" w:type="dxa"/>
            <w:tcBorders>
              <w:top w:val="single" w:sz="8" w:space="0" w:color="000000"/>
              <w:left w:val="single" w:sz="8" w:space="0" w:color="000000"/>
              <w:bottom w:val="single" w:sz="8" w:space="0" w:color="000000"/>
              <w:right w:val="single" w:sz="8" w:space="0" w:color="000000"/>
            </w:tcBorders>
            <w:vAlign w:val="center"/>
          </w:tcPr>
          <w:p w:rsidR="00301724" w:rsidRDefault="00130132">
            <w:pPr>
              <w:spacing w:before="40" w:after="40"/>
              <w:ind w:left="40" w:right="40"/>
              <w:jc w:val="left"/>
              <w:rPr>
                <w:rFonts w:ascii="微软雅黑" w:eastAsia="微软雅黑" w:hAnsi="微软雅黑" w:cs="微软雅黑"/>
                <w:color w:val="000000"/>
                <w:sz w:val="18"/>
              </w:rPr>
            </w:pPr>
            <w:r>
              <w:rPr>
                <w:rFonts w:ascii="微软雅黑" w:eastAsia="微软雅黑" w:hAnsi="微软雅黑" w:cs="微软雅黑" w:hint="eastAsia"/>
                <w:color w:val="000000"/>
                <w:sz w:val="18"/>
              </w:rPr>
              <w:t>社会效益指标</w:t>
            </w:r>
          </w:p>
        </w:tc>
        <w:tc>
          <w:tcPr>
            <w:tcW w:w="2381" w:type="dxa"/>
            <w:tcBorders>
              <w:top w:val="single" w:sz="8" w:space="0" w:color="000000"/>
              <w:left w:val="single" w:sz="8" w:space="0" w:color="000000"/>
              <w:bottom w:val="single" w:sz="8" w:space="0" w:color="000000"/>
              <w:right w:val="single" w:sz="8" w:space="0" w:color="000000"/>
            </w:tcBorders>
            <w:vAlign w:val="center"/>
          </w:tcPr>
          <w:p w:rsidR="00301724" w:rsidRDefault="00130132">
            <w:pPr>
              <w:spacing w:before="40" w:after="40"/>
              <w:ind w:left="40" w:right="40"/>
              <w:jc w:val="left"/>
              <w:rPr>
                <w:rFonts w:ascii="微软雅黑" w:eastAsia="微软雅黑" w:hAnsi="微软雅黑" w:cs="微软雅黑"/>
                <w:color w:val="000000"/>
                <w:sz w:val="18"/>
              </w:rPr>
            </w:pPr>
            <w:r>
              <w:rPr>
                <w:rFonts w:ascii="微软雅黑" w:eastAsia="微软雅黑" w:hAnsi="微软雅黑" w:cs="微软雅黑" w:hint="eastAsia"/>
                <w:color w:val="000000"/>
                <w:sz w:val="18"/>
              </w:rPr>
              <w:t>夯实党的执政根基，维护国家长治久安，保障人民安居乐业</w:t>
            </w:r>
          </w:p>
        </w:tc>
        <w:tc>
          <w:tcPr>
            <w:tcW w:w="567" w:type="dxa"/>
            <w:tcBorders>
              <w:top w:val="single" w:sz="8" w:space="0" w:color="000000"/>
              <w:left w:val="single" w:sz="8" w:space="0" w:color="000000"/>
              <w:bottom w:val="single" w:sz="8" w:space="0" w:color="000000"/>
              <w:right w:val="single" w:sz="8" w:space="0" w:color="000000"/>
            </w:tcBorders>
            <w:vAlign w:val="center"/>
          </w:tcPr>
          <w:p w:rsidR="00301724" w:rsidRDefault="00130132">
            <w:pPr>
              <w:spacing w:before="40" w:after="40"/>
              <w:ind w:left="40" w:right="40"/>
              <w:jc w:val="center"/>
              <w:rPr>
                <w:rFonts w:ascii="微软雅黑" w:eastAsia="微软雅黑" w:hAnsi="微软雅黑" w:cs="微软雅黑"/>
                <w:color w:val="000000"/>
                <w:sz w:val="18"/>
              </w:rPr>
            </w:pPr>
            <w:r>
              <w:rPr>
                <w:rFonts w:ascii="微软雅黑" w:eastAsia="微软雅黑" w:hAnsi="微软雅黑" w:cs="微软雅黑" w:hint="eastAsia"/>
                <w:color w:val="000000"/>
                <w:sz w:val="18"/>
              </w:rPr>
              <w:t>定性</w:t>
            </w:r>
          </w:p>
        </w:tc>
        <w:tc>
          <w:tcPr>
            <w:tcW w:w="1247" w:type="dxa"/>
            <w:tcBorders>
              <w:top w:val="single" w:sz="8" w:space="0" w:color="000000"/>
              <w:left w:val="single" w:sz="8" w:space="0" w:color="000000"/>
              <w:bottom w:val="single" w:sz="8" w:space="0" w:color="000000"/>
              <w:right w:val="single" w:sz="8" w:space="0" w:color="000000"/>
            </w:tcBorders>
            <w:vAlign w:val="center"/>
          </w:tcPr>
          <w:p w:rsidR="00301724" w:rsidRDefault="00130132">
            <w:pPr>
              <w:spacing w:before="40" w:after="40"/>
              <w:ind w:left="40" w:right="40"/>
              <w:jc w:val="left"/>
              <w:rPr>
                <w:rFonts w:ascii="微软雅黑" w:eastAsia="微软雅黑" w:hAnsi="微软雅黑" w:cs="微软雅黑"/>
                <w:color w:val="000000"/>
                <w:sz w:val="18"/>
              </w:rPr>
            </w:pPr>
            <w:r>
              <w:rPr>
                <w:rFonts w:ascii="微软雅黑" w:eastAsia="微软雅黑" w:hAnsi="微软雅黑" w:cs="微软雅黑" w:hint="eastAsia"/>
                <w:color w:val="000000"/>
                <w:sz w:val="18"/>
              </w:rPr>
              <w:t>优良中差</w:t>
            </w:r>
          </w:p>
        </w:tc>
        <w:tc>
          <w:tcPr>
            <w:tcW w:w="567" w:type="dxa"/>
            <w:tcBorders>
              <w:top w:val="single" w:sz="8" w:space="0" w:color="000000"/>
              <w:left w:val="single" w:sz="8" w:space="0" w:color="000000"/>
              <w:bottom w:val="single" w:sz="8" w:space="0" w:color="000000"/>
              <w:right w:val="single" w:sz="8" w:space="0" w:color="000000"/>
            </w:tcBorders>
            <w:vAlign w:val="center"/>
          </w:tcPr>
          <w:p w:rsidR="00301724" w:rsidRDefault="00130132">
            <w:pPr>
              <w:spacing w:before="40" w:after="40"/>
              <w:ind w:left="40" w:right="40"/>
              <w:jc w:val="center"/>
              <w:rPr>
                <w:rFonts w:ascii="微软雅黑" w:eastAsia="微软雅黑" w:hAnsi="微软雅黑" w:cs="微软雅黑"/>
                <w:color w:val="000000"/>
                <w:sz w:val="18"/>
              </w:rPr>
            </w:pPr>
            <w:r>
              <w:rPr>
                <w:rFonts w:ascii="微软雅黑" w:eastAsia="微软雅黑" w:hAnsi="微软雅黑" w:cs="微软雅黑" w:hint="eastAsia"/>
                <w:color w:val="000000"/>
                <w:sz w:val="18"/>
              </w:rPr>
              <w:t>年</w:t>
            </w:r>
          </w:p>
        </w:tc>
        <w:tc>
          <w:tcPr>
            <w:tcW w:w="2154" w:type="dxa"/>
            <w:tcBorders>
              <w:top w:val="single" w:sz="8" w:space="0" w:color="000000"/>
              <w:left w:val="single" w:sz="8" w:space="0" w:color="000000"/>
              <w:bottom w:val="single" w:sz="8" w:space="0" w:color="000000"/>
              <w:right w:val="single" w:sz="8" w:space="0" w:color="000000"/>
            </w:tcBorders>
            <w:vAlign w:val="center"/>
          </w:tcPr>
          <w:p w:rsidR="00301724" w:rsidRDefault="00130132">
            <w:pPr>
              <w:spacing w:before="40" w:after="40"/>
              <w:ind w:left="40" w:right="40"/>
              <w:jc w:val="left"/>
              <w:rPr>
                <w:rFonts w:ascii="微软雅黑" w:eastAsia="微软雅黑" w:hAnsi="微软雅黑" w:cs="微软雅黑"/>
                <w:color w:val="000000"/>
                <w:sz w:val="18"/>
              </w:rPr>
            </w:pPr>
            <w:r>
              <w:rPr>
                <w:rFonts w:ascii="微软雅黑" w:eastAsia="微软雅黑" w:hAnsi="微软雅黑" w:cs="微软雅黑" w:hint="eastAsia"/>
                <w:color w:val="000000"/>
                <w:sz w:val="18"/>
              </w:rPr>
              <w:t>优</w:t>
            </w:r>
          </w:p>
        </w:tc>
        <w:tc>
          <w:tcPr>
            <w:tcW w:w="680" w:type="dxa"/>
            <w:tcBorders>
              <w:top w:val="single" w:sz="8" w:space="0" w:color="000000"/>
              <w:left w:val="single" w:sz="8" w:space="0" w:color="000000"/>
              <w:bottom w:val="single" w:sz="8" w:space="0" w:color="000000"/>
              <w:right w:val="single" w:sz="8" w:space="0" w:color="000000"/>
            </w:tcBorders>
            <w:vAlign w:val="center"/>
          </w:tcPr>
          <w:p w:rsidR="00301724" w:rsidRDefault="00130132">
            <w:pPr>
              <w:spacing w:before="40" w:after="40"/>
              <w:ind w:left="40" w:right="40"/>
              <w:jc w:val="right"/>
              <w:rPr>
                <w:rFonts w:ascii="微软雅黑" w:eastAsia="微软雅黑" w:hAnsi="微软雅黑" w:cs="微软雅黑"/>
                <w:color w:val="000000"/>
                <w:sz w:val="18"/>
              </w:rPr>
            </w:pPr>
            <w:r>
              <w:rPr>
                <w:rFonts w:ascii="微软雅黑" w:eastAsia="微软雅黑" w:hAnsi="微软雅黑" w:cs="微软雅黑" w:hint="eastAsia"/>
                <w:color w:val="000000"/>
                <w:sz w:val="18"/>
              </w:rPr>
              <w:t>20.00</w:t>
            </w:r>
          </w:p>
        </w:tc>
        <w:tc>
          <w:tcPr>
            <w:tcW w:w="907" w:type="dxa"/>
            <w:tcBorders>
              <w:top w:val="single" w:sz="8" w:space="0" w:color="000000"/>
              <w:left w:val="single" w:sz="8" w:space="0" w:color="000000"/>
              <w:bottom w:val="single" w:sz="8" w:space="0" w:color="000000"/>
              <w:right w:val="single" w:sz="8" w:space="0" w:color="000000"/>
            </w:tcBorders>
            <w:vAlign w:val="center"/>
          </w:tcPr>
          <w:p w:rsidR="00301724" w:rsidRDefault="00130132">
            <w:pPr>
              <w:spacing w:before="40" w:after="40"/>
              <w:ind w:left="40" w:right="40"/>
              <w:jc w:val="right"/>
              <w:rPr>
                <w:rFonts w:ascii="微软雅黑" w:eastAsia="微软雅黑" w:hAnsi="微软雅黑" w:cs="微软雅黑"/>
                <w:color w:val="000000"/>
                <w:sz w:val="18"/>
              </w:rPr>
            </w:pPr>
            <w:r>
              <w:rPr>
                <w:rFonts w:ascii="微软雅黑" w:eastAsia="微软雅黑" w:hAnsi="微软雅黑" w:cs="微软雅黑" w:hint="eastAsia"/>
                <w:color w:val="000000"/>
                <w:sz w:val="18"/>
              </w:rPr>
              <w:t>20.00</w:t>
            </w:r>
          </w:p>
        </w:tc>
        <w:tc>
          <w:tcPr>
            <w:tcW w:w="2608" w:type="dxa"/>
            <w:tcBorders>
              <w:top w:val="single" w:sz="8" w:space="0" w:color="000000"/>
              <w:left w:val="single" w:sz="8" w:space="0" w:color="000000"/>
              <w:bottom w:val="single" w:sz="8" w:space="0" w:color="000000"/>
              <w:right w:val="single" w:sz="8" w:space="0" w:color="000000"/>
            </w:tcBorders>
            <w:vAlign w:val="center"/>
          </w:tcPr>
          <w:p w:rsidR="00301724" w:rsidRDefault="00301724">
            <w:pPr>
              <w:spacing w:before="40" w:after="40"/>
              <w:ind w:left="40" w:right="40"/>
              <w:jc w:val="left"/>
              <w:rPr>
                <w:rFonts w:ascii="微软雅黑" w:eastAsia="微软雅黑" w:hAnsi="微软雅黑" w:cs="微软雅黑"/>
                <w:color w:val="000000"/>
                <w:sz w:val="18"/>
              </w:rPr>
            </w:pPr>
          </w:p>
        </w:tc>
      </w:tr>
      <w:tr w:rsidR="00301724">
        <w:tblPrEx>
          <w:tblCellMar>
            <w:top w:w="0" w:type="dxa"/>
            <w:bottom w:w="0" w:type="dxa"/>
          </w:tblCellMar>
        </w:tblPrEx>
        <w:trPr>
          <w:trHeight w:val="424"/>
        </w:trPr>
        <w:tc>
          <w:tcPr>
            <w:tcW w:w="944" w:type="dxa"/>
            <w:vMerge/>
            <w:tcBorders>
              <w:top w:val="single" w:sz="8" w:space="0" w:color="000000"/>
              <w:left w:val="single" w:sz="8" w:space="0" w:color="000000"/>
              <w:bottom w:val="single" w:sz="8" w:space="0" w:color="000000"/>
              <w:right w:val="single" w:sz="8" w:space="0" w:color="000000"/>
            </w:tcBorders>
            <w:vAlign w:val="center"/>
          </w:tcPr>
          <w:p w:rsidR="00301724" w:rsidRDefault="00301724">
            <w:pPr>
              <w:spacing w:line="1" w:lineRule="exact"/>
            </w:pPr>
          </w:p>
        </w:tc>
        <w:tc>
          <w:tcPr>
            <w:tcW w:w="2268" w:type="dxa"/>
            <w:tcBorders>
              <w:top w:val="single" w:sz="8" w:space="0" w:color="000000"/>
              <w:left w:val="single" w:sz="8" w:space="0" w:color="000000"/>
              <w:bottom w:val="single" w:sz="8" w:space="0" w:color="000000"/>
              <w:right w:val="single" w:sz="8" w:space="0" w:color="000000"/>
            </w:tcBorders>
            <w:vAlign w:val="center"/>
          </w:tcPr>
          <w:p w:rsidR="00301724" w:rsidRDefault="00130132">
            <w:pPr>
              <w:spacing w:before="40" w:after="40"/>
              <w:ind w:left="40" w:right="40"/>
              <w:jc w:val="center"/>
              <w:rPr>
                <w:rFonts w:ascii="微软雅黑" w:eastAsia="微软雅黑" w:hAnsi="微软雅黑" w:cs="微软雅黑"/>
                <w:color w:val="000000"/>
                <w:sz w:val="18"/>
              </w:rPr>
            </w:pPr>
            <w:r>
              <w:rPr>
                <w:rFonts w:ascii="微软雅黑" w:eastAsia="微软雅黑" w:hAnsi="微软雅黑" w:cs="微软雅黑" w:hint="eastAsia"/>
                <w:color w:val="000000"/>
                <w:sz w:val="18"/>
              </w:rPr>
              <w:t>满意度指标</w:t>
            </w:r>
          </w:p>
        </w:tc>
        <w:tc>
          <w:tcPr>
            <w:tcW w:w="1587" w:type="dxa"/>
            <w:tcBorders>
              <w:top w:val="single" w:sz="8" w:space="0" w:color="000000"/>
              <w:left w:val="single" w:sz="8" w:space="0" w:color="000000"/>
              <w:bottom w:val="single" w:sz="8" w:space="0" w:color="000000"/>
              <w:right w:val="single" w:sz="8" w:space="0" w:color="000000"/>
            </w:tcBorders>
            <w:vAlign w:val="center"/>
          </w:tcPr>
          <w:p w:rsidR="00301724" w:rsidRDefault="00130132">
            <w:pPr>
              <w:spacing w:before="40" w:after="40"/>
              <w:ind w:left="40" w:right="40"/>
              <w:jc w:val="left"/>
              <w:rPr>
                <w:rFonts w:ascii="微软雅黑" w:eastAsia="微软雅黑" w:hAnsi="微软雅黑" w:cs="微软雅黑"/>
                <w:color w:val="000000"/>
                <w:sz w:val="18"/>
              </w:rPr>
            </w:pPr>
            <w:r>
              <w:rPr>
                <w:rFonts w:ascii="微软雅黑" w:eastAsia="微软雅黑" w:hAnsi="微软雅黑" w:cs="微软雅黑" w:hint="eastAsia"/>
                <w:color w:val="000000"/>
                <w:sz w:val="18"/>
              </w:rPr>
              <w:t>服务对象满意度指标</w:t>
            </w:r>
          </w:p>
        </w:tc>
        <w:tc>
          <w:tcPr>
            <w:tcW w:w="2381" w:type="dxa"/>
            <w:tcBorders>
              <w:top w:val="single" w:sz="8" w:space="0" w:color="000000"/>
              <w:left w:val="single" w:sz="8" w:space="0" w:color="000000"/>
              <w:bottom w:val="single" w:sz="8" w:space="0" w:color="000000"/>
              <w:right w:val="single" w:sz="8" w:space="0" w:color="000000"/>
            </w:tcBorders>
            <w:vAlign w:val="center"/>
          </w:tcPr>
          <w:p w:rsidR="00301724" w:rsidRDefault="00130132">
            <w:pPr>
              <w:spacing w:before="40" w:after="40"/>
              <w:ind w:left="40" w:right="40"/>
              <w:jc w:val="left"/>
              <w:rPr>
                <w:rFonts w:ascii="微软雅黑" w:eastAsia="微软雅黑" w:hAnsi="微软雅黑" w:cs="微软雅黑"/>
                <w:color w:val="000000"/>
                <w:sz w:val="18"/>
              </w:rPr>
            </w:pPr>
            <w:r>
              <w:rPr>
                <w:rFonts w:ascii="微软雅黑" w:eastAsia="微软雅黑" w:hAnsi="微软雅黑" w:cs="微软雅黑" w:hint="eastAsia"/>
                <w:color w:val="000000"/>
                <w:sz w:val="18"/>
              </w:rPr>
              <w:t>提高人民群众满意度</w:t>
            </w:r>
          </w:p>
        </w:tc>
        <w:tc>
          <w:tcPr>
            <w:tcW w:w="567" w:type="dxa"/>
            <w:tcBorders>
              <w:top w:val="single" w:sz="8" w:space="0" w:color="000000"/>
              <w:left w:val="single" w:sz="8" w:space="0" w:color="000000"/>
              <w:bottom w:val="single" w:sz="8" w:space="0" w:color="000000"/>
              <w:right w:val="single" w:sz="8" w:space="0" w:color="000000"/>
            </w:tcBorders>
            <w:vAlign w:val="center"/>
          </w:tcPr>
          <w:p w:rsidR="00301724" w:rsidRDefault="00130132">
            <w:pPr>
              <w:spacing w:before="40" w:after="40"/>
              <w:ind w:left="40" w:right="40"/>
              <w:jc w:val="center"/>
              <w:rPr>
                <w:rFonts w:ascii="微软雅黑" w:eastAsia="微软雅黑" w:hAnsi="微软雅黑" w:cs="微软雅黑"/>
                <w:color w:val="000000"/>
                <w:sz w:val="18"/>
              </w:rPr>
            </w:pPr>
            <w:r>
              <w:rPr>
                <w:rFonts w:ascii="微软雅黑" w:eastAsia="微软雅黑" w:hAnsi="微软雅黑" w:cs="微软雅黑" w:hint="eastAsia"/>
                <w:color w:val="000000"/>
                <w:sz w:val="18"/>
              </w:rPr>
              <w:t>≥</w:t>
            </w:r>
          </w:p>
        </w:tc>
        <w:tc>
          <w:tcPr>
            <w:tcW w:w="1247" w:type="dxa"/>
            <w:tcBorders>
              <w:top w:val="single" w:sz="8" w:space="0" w:color="000000"/>
              <w:left w:val="single" w:sz="8" w:space="0" w:color="000000"/>
              <w:bottom w:val="single" w:sz="8" w:space="0" w:color="000000"/>
              <w:right w:val="single" w:sz="8" w:space="0" w:color="000000"/>
            </w:tcBorders>
            <w:vAlign w:val="center"/>
          </w:tcPr>
          <w:p w:rsidR="00301724" w:rsidRDefault="00130132">
            <w:pPr>
              <w:spacing w:before="40" w:after="40"/>
              <w:ind w:left="40" w:right="40"/>
              <w:jc w:val="left"/>
              <w:rPr>
                <w:rFonts w:ascii="微软雅黑" w:eastAsia="微软雅黑" w:hAnsi="微软雅黑" w:cs="微软雅黑"/>
                <w:color w:val="000000"/>
                <w:sz w:val="18"/>
              </w:rPr>
            </w:pPr>
            <w:r>
              <w:rPr>
                <w:rFonts w:ascii="微软雅黑" w:eastAsia="微软雅黑" w:hAnsi="微软雅黑" w:cs="微软雅黑" w:hint="eastAsia"/>
                <w:color w:val="000000"/>
                <w:sz w:val="18"/>
              </w:rPr>
              <w:t>85</w:t>
            </w:r>
          </w:p>
        </w:tc>
        <w:tc>
          <w:tcPr>
            <w:tcW w:w="567" w:type="dxa"/>
            <w:tcBorders>
              <w:top w:val="single" w:sz="8" w:space="0" w:color="000000"/>
              <w:left w:val="single" w:sz="8" w:space="0" w:color="000000"/>
              <w:bottom w:val="single" w:sz="8" w:space="0" w:color="000000"/>
              <w:right w:val="single" w:sz="8" w:space="0" w:color="000000"/>
            </w:tcBorders>
            <w:vAlign w:val="center"/>
          </w:tcPr>
          <w:p w:rsidR="00301724" w:rsidRDefault="00130132">
            <w:pPr>
              <w:spacing w:before="40" w:after="40"/>
              <w:ind w:left="40" w:right="40"/>
              <w:jc w:val="center"/>
              <w:rPr>
                <w:rFonts w:ascii="微软雅黑" w:eastAsia="微软雅黑" w:hAnsi="微软雅黑" w:cs="微软雅黑"/>
                <w:color w:val="000000"/>
                <w:sz w:val="18"/>
              </w:rPr>
            </w:pPr>
            <w:r>
              <w:rPr>
                <w:rFonts w:ascii="微软雅黑" w:eastAsia="微软雅黑" w:hAnsi="微软雅黑" w:cs="微软雅黑" w:hint="eastAsia"/>
                <w:color w:val="000000"/>
                <w:sz w:val="18"/>
              </w:rPr>
              <w:t>%</w:t>
            </w:r>
          </w:p>
        </w:tc>
        <w:tc>
          <w:tcPr>
            <w:tcW w:w="2154" w:type="dxa"/>
            <w:tcBorders>
              <w:top w:val="single" w:sz="8" w:space="0" w:color="000000"/>
              <w:left w:val="single" w:sz="8" w:space="0" w:color="000000"/>
              <w:bottom w:val="single" w:sz="8" w:space="0" w:color="000000"/>
              <w:right w:val="single" w:sz="8" w:space="0" w:color="000000"/>
            </w:tcBorders>
            <w:vAlign w:val="center"/>
          </w:tcPr>
          <w:p w:rsidR="00301724" w:rsidRDefault="00130132">
            <w:pPr>
              <w:spacing w:before="40" w:after="40"/>
              <w:ind w:left="40" w:right="40"/>
              <w:jc w:val="left"/>
              <w:rPr>
                <w:rFonts w:ascii="微软雅黑" w:eastAsia="微软雅黑" w:hAnsi="微软雅黑" w:cs="微软雅黑"/>
                <w:color w:val="000000"/>
                <w:sz w:val="18"/>
              </w:rPr>
            </w:pPr>
            <w:r>
              <w:rPr>
                <w:rFonts w:ascii="微软雅黑" w:eastAsia="微软雅黑" w:hAnsi="微软雅黑" w:cs="微软雅黑" w:hint="eastAsia"/>
                <w:color w:val="000000"/>
                <w:sz w:val="18"/>
              </w:rPr>
              <w:t>86</w:t>
            </w:r>
          </w:p>
        </w:tc>
        <w:tc>
          <w:tcPr>
            <w:tcW w:w="680" w:type="dxa"/>
            <w:tcBorders>
              <w:top w:val="single" w:sz="8" w:space="0" w:color="000000"/>
              <w:left w:val="single" w:sz="8" w:space="0" w:color="000000"/>
              <w:bottom w:val="single" w:sz="8" w:space="0" w:color="000000"/>
              <w:right w:val="single" w:sz="8" w:space="0" w:color="000000"/>
            </w:tcBorders>
            <w:vAlign w:val="center"/>
          </w:tcPr>
          <w:p w:rsidR="00301724" w:rsidRDefault="00130132">
            <w:pPr>
              <w:spacing w:before="40" w:after="40"/>
              <w:ind w:left="40" w:right="40"/>
              <w:jc w:val="right"/>
              <w:rPr>
                <w:rFonts w:ascii="微软雅黑" w:eastAsia="微软雅黑" w:hAnsi="微软雅黑" w:cs="微软雅黑"/>
                <w:color w:val="000000"/>
                <w:sz w:val="18"/>
              </w:rPr>
            </w:pPr>
            <w:r>
              <w:rPr>
                <w:rFonts w:ascii="微软雅黑" w:eastAsia="微软雅黑" w:hAnsi="微软雅黑" w:cs="微软雅黑" w:hint="eastAsia"/>
                <w:color w:val="000000"/>
                <w:sz w:val="18"/>
              </w:rPr>
              <w:t>10.00</w:t>
            </w:r>
          </w:p>
        </w:tc>
        <w:tc>
          <w:tcPr>
            <w:tcW w:w="907" w:type="dxa"/>
            <w:tcBorders>
              <w:top w:val="single" w:sz="8" w:space="0" w:color="000000"/>
              <w:left w:val="single" w:sz="8" w:space="0" w:color="000000"/>
              <w:bottom w:val="single" w:sz="8" w:space="0" w:color="000000"/>
              <w:right w:val="single" w:sz="8" w:space="0" w:color="000000"/>
            </w:tcBorders>
            <w:vAlign w:val="center"/>
          </w:tcPr>
          <w:p w:rsidR="00301724" w:rsidRDefault="00130132">
            <w:pPr>
              <w:spacing w:before="40" w:after="40"/>
              <w:ind w:left="40" w:right="40"/>
              <w:jc w:val="right"/>
              <w:rPr>
                <w:rFonts w:ascii="微软雅黑" w:eastAsia="微软雅黑" w:hAnsi="微软雅黑" w:cs="微软雅黑"/>
                <w:color w:val="000000"/>
                <w:sz w:val="18"/>
              </w:rPr>
            </w:pPr>
            <w:r>
              <w:rPr>
                <w:rFonts w:ascii="微软雅黑" w:eastAsia="微软雅黑" w:hAnsi="微软雅黑" w:cs="微软雅黑" w:hint="eastAsia"/>
                <w:color w:val="000000"/>
                <w:sz w:val="18"/>
              </w:rPr>
              <w:t>10.00</w:t>
            </w:r>
          </w:p>
        </w:tc>
        <w:tc>
          <w:tcPr>
            <w:tcW w:w="2608" w:type="dxa"/>
            <w:tcBorders>
              <w:top w:val="single" w:sz="8" w:space="0" w:color="000000"/>
              <w:left w:val="single" w:sz="8" w:space="0" w:color="000000"/>
              <w:bottom w:val="single" w:sz="8" w:space="0" w:color="000000"/>
              <w:right w:val="single" w:sz="8" w:space="0" w:color="000000"/>
            </w:tcBorders>
            <w:vAlign w:val="center"/>
          </w:tcPr>
          <w:p w:rsidR="00301724" w:rsidRDefault="00301724">
            <w:pPr>
              <w:spacing w:before="40" w:after="40"/>
              <w:ind w:left="40" w:right="40"/>
              <w:jc w:val="left"/>
              <w:rPr>
                <w:rFonts w:ascii="微软雅黑" w:eastAsia="微软雅黑" w:hAnsi="微软雅黑" w:cs="微软雅黑"/>
                <w:color w:val="000000"/>
                <w:sz w:val="18"/>
              </w:rPr>
            </w:pPr>
          </w:p>
        </w:tc>
      </w:tr>
      <w:tr w:rsidR="00301724">
        <w:tblPrEx>
          <w:tblCellMar>
            <w:top w:w="0" w:type="dxa"/>
            <w:bottom w:w="0" w:type="dxa"/>
          </w:tblCellMar>
        </w:tblPrEx>
        <w:trPr>
          <w:trHeight w:val="425"/>
        </w:trPr>
        <w:tc>
          <w:tcPr>
            <w:tcW w:w="11718" w:type="dxa"/>
            <w:gridSpan w:val="8"/>
            <w:tcBorders>
              <w:top w:val="single" w:sz="8" w:space="0" w:color="000000"/>
              <w:left w:val="single" w:sz="8" w:space="0" w:color="000000"/>
              <w:bottom w:val="single" w:sz="8" w:space="0" w:color="000000"/>
              <w:right w:val="single" w:sz="8" w:space="0" w:color="000000"/>
            </w:tcBorders>
            <w:vAlign w:val="center"/>
          </w:tcPr>
          <w:p w:rsidR="00301724" w:rsidRDefault="00130132">
            <w:pPr>
              <w:spacing w:before="40" w:after="40"/>
              <w:ind w:left="40" w:right="40"/>
              <w:jc w:val="right"/>
              <w:rPr>
                <w:rFonts w:ascii="微软雅黑" w:eastAsia="微软雅黑" w:hAnsi="微软雅黑" w:cs="微软雅黑"/>
                <w:color w:val="000000"/>
                <w:sz w:val="18"/>
              </w:rPr>
            </w:pPr>
            <w:r>
              <w:rPr>
                <w:rFonts w:ascii="微软雅黑" w:eastAsia="微软雅黑" w:hAnsi="微软雅黑" w:cs="微软雅黑" w:hint="eastAsia"/>
                <w:color w:val="000000"/>
                <w:sz w:val="18"/>
              </w:rPr>
              <w:t>小计：</w:t>
            </w:r>
          </w:p>
        </w:tc>
        <w:tc>
          <w:tcPr>
            <w:tcW w:w="680" w:type="dxa"/>
            <w:tcBorders>
              <w:top w:val="single" w:sz="8" w:space="0" w:color="000000"/>
              <w:left w:val="single" w:sz="8" w:space="0" w:color="000000"/>
              <w:bottom w:val="single" w:sz="8" w:space="0" w:color="000000"/>
              <w:right w:val="single" w:sz="8" w:space="0" w:color="000000"/>
            </w:tcBorders>
            <w:vAlign w:val="center"/>
          </w:tcPr>
          <w:p w:rsidR="00301724" w:rsidRDefault="00130132">
            <w:pPr>
              <w:spacing w:before="40" w:after="40"/>
              <w:ind w:left="40" w:right="40"/>
              <w:jc w:val="right"/>
              <w:rPr>
                <w:rFonts w:ascii="微软雅黑" w:eastAsia="微软雅黑" w:hAnsi="微软雅黑" w:cs="微软雅黑"/>
                <w:color w:val="000000"/>
                <w:sz w:val="18"/>
              </w:rPr>
            </w:pPr>
            <w:r>
              <w:rPr>
                <w:rFonts w:ascii="微软雅黑" w:eastAsia="微软雅黑" w:hAnsi="微软雅黑" w:cs="微软雅黑" w:hint="eastAsia"/>
                <w:color w:val="000000"/>
                <w:sz w:val="18"/>
              </w:rPr>
              <w:t>90.00</w:t>
            </w:r>
          </w:p>
        </w:tc>
        <w:tc>
          <w:tcPr>
            <w:tcW w:w="907" w:type="dxa"/>
            <w:tcBorders>
              <w:top w:val="single" w:sz="8" w:space="0" w:color="000000"/>
              <w:left w:val="single" w:sz="8" w:space="0" w:color="000000"/>
              <w:bottom w:val="single" w:sz="8" w:space="0" w:color="000000"/>
              <w:right w:val="single" w:sz="8" w:space="0" w:color="000000"/>
            </w:tcBorders>
            <w:vAlign w:val="center"/>
          </w:tcPr>
          <w:p w:rsidR="00301724" w:rsidRDefault="00130132">
            <w:pPr>
              <w:spacing w:before="40" w:after="40"/>
              <w:ind w:left="40" w:right="40"/>
              <w:jc w:val="right"/>
              <w:rPr>
                <w:rFonts w:ascii="微软雅黑" w:eastAsia="微软雅黑" w:hAnsi="微软雅黑" w:cs="微软雅黑"/>
                <w:color w:val="000000"/>
                <w:sz w:val="18"/>
              </w:rPr>
            </w:pPr>
            <w:r>
              <w:rPr>
                <w:rFonts w:ascii="微软雅黑" w:eastAsia="微软雅黑" w:hAnsi="微软雅黑" w:cs="微软雅黑" w:hint="eastAsia"/>
                <w:color w:val="000000"/>
                <w:sz w:val="18"/>
              </w:rPr>
              <w:t>90.00</w:t>
            </w:r>
          </w:p>
        </w:tc>
        <w:tc>
          <w:tcPr>
            <w:tcW w:w="2608" w:type="dxa"/>
            <w:tcBorders>
              <w:top w:val="single" w:sz="8" w:space="0" w:color="000000"/>
              <w:left w:val="single" w:sz="8" w:space="0" w:color="000000"/>
              <w:bottom w:val="single" w:sz="8" w:space="0" w:color="000000"/>
              <w:right w:val="single" w:sz="8" w:space="0" w:color="000000"/>
            </w:tcBorders>
            <w:vAlign w:val="center"/>
          </w:tcPr>
          <w:p w:rsidR="00301724" w:rsidRDefault="00301724">
            <w:pPr>
              <w:spacing w:before="40" w:after="40"/>
              <w:ind w:left="40" w:right="40"/>
              <w:jc w:val="left"/>
              <w:rPr>
                <w:rFonts w:ascii="微软雅黑" w:eastAsia="微软雅黑" w:hAnsi="微软雅黑" w:cs="微软雅黑"/>
                <w:color w:val="000000"/>
                <w:sz w:val="18"/>
              </w:rPr>
            </w:pPr>
          </w:p>
        </w:tc>
      </w:tr>
      <w:tr w:rsidR="00301724">
        <w:tblPrEx>
          <w:tblCellMar>
            <w:top w:w="0" w:type="dxa"/>
            <w:bottom w:w="0" w:type="dxa"/>
          </w:tblCellMar>
        </w:tblPrEx>
        <w:trPr>
          <w:trHeight w:val="425"/>
        </w:trPr>
        <w:tc>
          <w:tcPr>
            <w:tcW w:w="11718" w:type="dxa"/>
            <w:gridSpan w:val="8"/>
            <w:tcBorders>
              <w:top w:val="single" w:sz="8" w:space="0" w:color="000000"/>
              <w:left w:val="single" w:sz="8" w:space="0" w:color="000000"/>
              <w:bottom w:val="single" w:sz="8" w:space="0" w:color="000000"/>
              <w:right w:val="single" w:sz="8" w:space="0" w:color="000000"/>
            </w:tcBorders>
            <w:vAlign w:val="center"/>
          </w:tcPr>
          <w:p w:rsidR="00301724" w:rsidRDefault="00130132">
            <w:pPr>
              <w:spacing w:before="40" w:after="40"/>
              <w:ind w:left="40" w:right="40"/>
              <w:jc w:val="right"/>
              <w:rPr>
                <w:rFonts w:ascii="微软雅黑" w:eastAsia="微软雅黑" w:hAnsi="微软雅黑" w:cs="微软雅黑"/>
                <w:color w:val="000000"/>
                <w:sz w:val="18"/>
              </w:rPr>
            </w:pPr>
            <w:r>
              <w:rPr>
                <w:rFonts w:ascii="微软雅黑" w:eastAsia="微软雅黑" w:hAnsi="微软雅黑" w:cs="微软雅黑" w:hint="eastAsia"/>
                <w:color w:val="000000"/>
                <w:sz w:val="18"/>
              </w:rPr>
              <w:t>自评折算后总分</w:t>
            </w:r>
            <w:r>
              <w:rPr>
                <w:rFonts w:ascii="微软雅黑" w:eastAsia="微软雅黑" w:hAnsi="微软雅黑" w:cs="微软雅黑" w:hint="eastAsia"/>
                <w:color w:val="000000"/>
                <w:sz w:val="18"/>
              </w:rPr>
              <w:t>(</w:t>
            </w:r>
            <w:r>
              <w:rPr>
                <w:rFonts w:ascii="微软雅黑" w:eastAsia="微软雅黑" w:hAnsi="微软雅黑" w:cs="微软雅黑" w:hint="eastAsia"/>
                <w:color w:val="000000"/>
                <w:sz w:val="18"/>
              </w:rPr>
              <w:t>分值折算方式：“决策与过程指标”赋值</w:t>
            </w:r>
            <w:r>
              <w:rPr>
                <w:rFonts w:ascii="微软雅黑" w:eastAsia="微软雅黑" w:hAnsi="微软雅黑" w:cs="微软雅黑" w:hint="eastAsia"/>
                <w:color w:val="000000"/>
                <w:sz w:val="18"/>
              </w:rPr>
              <w:t>100</w:t>
            </w:r>
            <w:r>
              <w:rPr>
                <w:rFonts w:ascii="微软雅黑" w:eastAsia="微软雅黑" w:hAnsi="微软雅黑" w:cs="微软雅黑" w:hint="eastAsia"/>
                <w:color w:val="000000"/>
                <w:sz w:val="18"/>
              </w:rPr>
              <w:t>分按</w:t>
            </w:r>
            <w:r>
              <w:rPr>
                <w:rFonts w:ascii="微软雅黑" w:eastAsia="微软雅黑" w:hAnsi="微软雅黑" w:cs="微软雅黑" w:hint="eastAsia"/>
                <w:color w:val="000000"/>
                <w:sz w:val="18"/>
              </w:rPr>
              <w:t>30%</w:t>
            </w:r>
            <w:r>
              <w:rPr>
                <w:rFonts w:ascii="微软雅黑" w:eastAsia="微软雅黑" w:hAnsi="微软雅黑" w:cs="微软雅黑" w:hint="eastAsia"/>
                <w:color w:val="000000"/>
                <w:sz w:val="18"/>
              </w:rPr>
              <w:t>折算，“预算执行率和绩效指标”赋值</w:t>
            </w:r>
            <w:r>
              <w:rPr>
                <w:rFonts w:ascii="微软雅黑" w:eastAsia="微软雅黑" w:hAnsi="微软雅黑" w:cs="微软雅黑" w:hint="eastAsia"/>
                <w:color w:val="000000"/>
                <w:sz w:val="18"/>
              </w:rPr>
              <w:t>100</w:t>
            </w:r>
            <w:r>
              <w:rPr>
                <w:rFonts w:ascii="微软雅黑" w:eastAsia="微软雅黑" w:hAnsi="微软雅黑" w:cs="微软雅黑" w:hint="eastAsia"/>
                <w:color w:val="000000"/>
                <w:sz w:val="18"/>
              </w:rPr>
              <w:t>分按</w:t>
            </w:r>
            <w:r>
              <w:rPr>
                <w:rFonts w:ascii="微软雅黑" w:eastAsia="微软雅黑" w:hAnsi="微软雅黑" w:cs="微软雅黑" w:hint="eastAsia"/>
                <w:color w:val="000000"/>
                <w:sz w:val="18"/>
              </w:rPr>
              <w:t>70%</w:t>
            </w:r>
            <w:r>
              <w:rPr>
                <w:rFonts w:ascii="微软雅黑" w:eastAsia="微软雅黑" w:hAnsi="微软雅黑" w:cs="微软雅黑" w:hint="eastAsia"/>
                <w:color w:val="000000"/>
                <w:sz w:val="18"/>
              </w:rPr>
              <w:t>折算</w:t>
            </w:r>
            <w:r>
              <w:rPr>
                <w:rFonts w:ascii="微软雅黑" w:eastAsia="微软雅黑" w:hAnsi="微软雅黑" w:cs="微软雅黑" w:hint="eastAsia"/>
                <w:color w:val="000000"/>
                <w:sz w:val="18"/>
              </w:rPr>
              <w:t>)</w:t>
            </w:r>
            <w:r>
              <w:rPr>
                <w:rFonts w:ascii="微软雅黑" w:eastAsia="微软雅黑" w:hAnsi="微软雅黑" w:cs="微软雅黑" w:hint="eastAsia"/>
                <w:color w:val="000000"/>
                <w:sz w:val="18"/>
              </w:rPr>
              <w:t>：</w:t>
            </w:r>
          </w:p>
        </w:tc>
        <w:tc>
          <w:tcPr>
            <w:tcW w:w="680" w:type="dxa"/>
            <w:tcBorders>
              <w:top w:val="single" w:sz="8" w:space="0" w:color="000000"/>
              <w:left w:val="single" w:sz="8" w:space="0" w:color="000000"/>
              <w:bottom w:val="single" w:sz="8" w:space="0" w:color="000000"/>
              <w:right w:val="single" w:sz="8" w:space="0" w:color="000000"/>
            </w:tcBorders>
            <w:vAlign w:val="center"/>
          </w:tcPr>
          <w:p w:rsidR="00301724" w:rsidRDefault="00130132">
            <w:pPr>
              <w:spacing w:before="40" w:after="40"/>
              <w:ind w:left="40" w:right="40"/>
              <w:jc w:val="right"/>
              <w:rPr>
                <w:rFonts w:ascii="微软雅黑" w:eastAsia="微软雅黑" w:hAnsi="微软雅黑" w:cs="微软雅黑"/>
                <w:color w:val="000000"/>
                <w:sz w:val="18"/>
              </w:rPr>
            </w:pPr>
            <w:r>
              <w:rPr>
                <w:rFonts w:ascii="微软雅黑" w:eastAsia="微软雅黑" w:hAnsi="微软雅黑" w:cs="微软雅黑" w:hint="eastAsia"/>
                <w:color w:val="000000"/>
                <w:sz w:val="18"/>
              </w:rPr>
              <w:t>100</w:t>
            </w:r>
          </w:p>
        </w:tc>
        <w:tc>
          <w:tcPr>
            <w:tcW w:w="907" w:type="dxa"/>
            <w:tcBorders>
              <w:top w:val="single" w:sz="8" w:space="0" w:color="000000"/>
              <w:left w:val="single" w:sz="8" w:space="0" w:color="000000"/>
              <w:bottom w:val="single" w:sz="8" w:space="0" w:color="000000"/>
              <w:right w:val="single" w:sz="8" w:space="0" w:color="000000"/>
            </w:tcBorders>
            <w:vAlign w:val="center"/>
          </w:tcPr>
          <w:p w:rsidR="00301724" w:rsidRDefault="00130132">
            <w:pPr>
              <w:spacing w:before="40" w:after="40"/>
              <w:ind w:left="40" w:right="40"/>
              <w:jc w:val="right"/>
              <w:rPr>
                <w:rFonts w:ascii="微软雅黑" w:eastAsia="微软雅黑" w:hAnsi="微软雅黑" w:cs="微软雅黑"/>
                <w:color w:val="000000"/>
                <w:sz w:val="18"/>
              </w:rPr>
            </w:pPr>
            <w:r>
              <w:rPr>
                <w:rFonts w:ascii="微软雅黑" w:eastAsia="微软雅黑" w:hAnsi="微软雅黑" w:cs="微软雅黑" w:hint="eastAsia"/>
                <w:color w:val="000000"/>
                <w:sz w:val="18"/>
              </w:rPr>
              <w:t>100.00</w:t>
            </w:r>
          </w:p>
        </w:tc>
        <w:tc>
          <w:tcPr>
            <w:tcW w:w="2608" w:type="dxa"/>
            <w:tcBorders>
              <w:top w:val="single" w:sz="8" w:space="0" w:color="000000"/>
              <w:left w:val="single" w:sz="8" w:space="0" w:color="000000"/>
              <w:bottom w:val="single" w:sz="8" w:space="0" w:color="000000"/>
              <w:right w:val="single" w:sz="8" w:space="0" w:color="000000"/>
            </w:tcBorders>
            <w:vAlign w:val="center"/>
          </w:tcPr>
          <w:p w:rsidR="00301724" w:rsidRDefault="00301724">
            <w:pPr>
              <w:spacing w:before="40" w:after="40"/>
              <w:ind w:left="40" w:right="40"/>
              <w:jc w:val="left"/>
              <w:rPr>
                <w:rFonts w:ascii="微软雅黑" w:eastAsia="微软雅黑" w:hAnsi="微软雅黑" w:cs="微软雅黑"/>
                <w:color w:val="000000"/>
                <w:sz w:val="18"/>
              </w:rPr>
            </w:pPr>
          </w:p>
        </w:tc>
      </w:tr>
      <w:tr w:rsidR="00301724">
        <w:tblPrEx>
          <w:tblCellMar>
            <w:top w:w="0" w:type="dxa"/>
            <w:bottom w:w="0" w:type="dxa"/>
          </w:tblCellMar>
        </w:tblPrEx>
        <w:trPr>
          <w:trHeight w:val="680"/>
        </w:trPr>
        <w:tc>
          <w:tcPr>
            <w:tcW w:w="944" w:type="dxa"/>
            <w:tcBorders>
              <w:top w:val="single" w:sz="8" w:space="0" w:color="000000"/>
              <w:left w:val="single" w:sz="8" w:space="0" w:color="000000"/>
              <w:bottom w:val="single" w:sz="8" w:space="0" w:color="000000"/>
              <w:right w:val="single" w:sz="8" w:space="0" w:color="000000"/>
            </w:tcBorders>
            <w:vAlign w:val="center"/>
          </w:tcPr>
          <w:p w:rsidR="00301724" w:rsidRDefault="00130132">
            <w:pPr>
              <w:spacing w:before="40" w:after="40"/>
              <w:ind w:left="40" w:right="40"/>
              <w:jc w:val="left"/>
              <w:rPr>
                <w:rFonts w:ascii="微软雅黑" w:eastAsia="微软雅黑" w:hAnsi="微软雅黑" w:cs="微软雅黑"/>
                <w:color w:val="000000"/>
                <w:sz w:val="18"/>
              </w:rPr>
            </w:pPr>
            <w:r>
              <w:rPr>
                <w:rFonts w:ascii="微软雅黑" w:eastAsia="微软雅黑" w:hAnsi="微软雅黑" w:cs="微软雅黑" w:hint="eastAsia"/>
                <w:color w:val="000000"/>
                <w:sz w:val="18"/>
              </w:rPr>
              <w:t>评价结论</w:t>
            </w:r>
          </w:p>
        </w:tc>
        <w:tc>
          <w:tcPr>
            <w:tcW w:w="14970" w:type="dxa"/>
            <w:gridSpan w:val="10"/>
            <w:tcBorders>
              <w:top w:val="single" w:sz="8" w:space="0" w:color="000000"/>
              <w:left w:val="single" w:sz="8" w:space="0" w:color="000000"/>
              <w:bottom w:val="single" w:sz="8" w:space="0" w:color="000000"/>
              <w:right w:val="single" w:sz="8" w:space="0" w:color="000000"/>
            </w:tcBorders>
          </w:tcPr>
          <w:p w:rsidR="00301724" w:rsidRDefault="00130132">
            <w:pPr>
              <w:spacing w:before="40" w:after="40"/>
              <w:ind w:left="40" w:right="40"/>
              <w:jc w:val="left"/>
              <w:rPr>
                <w:rFonts w:ascii="微软雅黑" w:eastAsia="微软雅黑" w:hAnsi="微软雅黑" w:cs="微软雅黑"/>
                <w:color w:val="000000"/>
                <w:sz w:val="18"/>
              </w:rPr>
            </w:pPr>
            <w:r>
              <w:rPr>
                <w:rFonts w:ascii="微软雅黑" w:eastAsia="微软雅黑" w:hAnsi="微软雅黑" w:cs="微软雅黑" w:hint="eastAsia"/>
                <w:color w:val="000000"/>
                <w:sz w:val="18"/>
              </w:rPr>
              <w:t>根据该项目决策及过程管理、预算执行率及绩效目标实现程度指标自评得分</w:t>
            </w:r>
            <w:r>
              <w:rPr>
                <w:rFonts w:ascii="微软雅黑" w:eastAsia="微软雅黑" w:hAnsi="微软雅黑" w:cs="微软雅黑" w:hint="eastAsia"/>
                <w:color w:val="000000"/>
                <w:sz w:val="18"/>
              </w:rPr>
              <w:t>100.00</w:t>
            </w:r>
            <w:r>
              <w:rPr>
                <w:rFonts w:ascii="微软雅黑" w:eastAsia="微软雅黑" w:hAnsi="微软雅黑" w:cs="微软雅黑" w:hint="eastAsia"/>
                <w:color w:val="000000"/>
                <w:sz w:val="18"/>
              </w:rPr>
              <w:t>分，自评等次为：优。严厉查办打击每一个涉及扫黑除恶案件，合理保障国家和人民群众的利益。</w:t>
            </w:r>
          </w:p>
        </w:tc>
      </w:tr>
      <w:tr w:rsidR="00301724">
        <w:tblPrEx>
          <w:tblCellMar>
            <w:top w:w="0" w:type="dxa"/>
            <w:bottom w:w="0" w:type="dxa"/>
          </w:tblCellMar>
        </w:tblPrEx>
        <w:trPr>
          <w:trHeight w:val="680"/>
        </w:trPr>
        <w:tc>
          <w:tcPr>
            <w:tcW w:w="944" w:type="dxa"/>
            <w:tcBorders>
              <w:top w:val="single" w:sz="8" w:space="0" w:color="000000"/>
              <w:left w:val="single" w:sz="8" w:space="0" w:color="000000"/>
              <w:bottom w:val="single" w:sz="8" w:space="0" w:color="000000"/>
              <w:right w:val="single" w:sz="8" w:space="0" w:color="000000"/>
            </w:tcBorders>
            <w:vAlign w:val="center"/>
          </w:tcPr>
          <w:p w:rsidR="00301724" w:rsidRDefault="00130132">
            <w:pPr>
              <w:spacing w:before="40" w:after="40"/>
              <w:ind w:left="40" w:right="40"/>
              <w:jc w:val="left"/>
              <w:rPr>
                <w:rFonts w:ascii="微软雅黑" w:eastAsia="微软雅黑" w:hAnsi="微软雅黑" w:cs="微软雅黑"/>
                <w:color w:val="000000"/>
                <w:sz w:val="18"/>
              </w:rPr>
            </w:pPr>
            <w:r>
              <w:rPr>
                <w:rFonts w:ascii="微软雅黑" w:eastAsia="微软雅黑" w:hAnsi="微软雅黑" w:cs="微软雅黑" w:hint="eastAsia"/>
                <w:color w:val="000000"/>
                <w:sz w:val="18"/>
              </w:rPr>
              <w:t>存在问题</w:t>
            </w:r>
          </w:p>
        </w:tc>
        <w:tc>
          <w:tcPr>
            <w:tcW w:w="14970" w:type="dxa"/>
            <w:gridSpan w:val="10"/>
            <w:tcBorders>
              <w:top w:val="single" w:sz="8" w:space="0" w:color="000000"/>
              <w:left w:val="single" w:sz="8" w:space="0" w:color="000000"/>
              <w:bottom w:val="single" w:sz="8" w:space="0" w:color="000000"/>
              <w:right w:val="single" w:sz="8" w:space="0" w:color="000000"/>
            </w:tcBorders>
          </w:tcPr>
          <w:p w:rsidR="00301724" w:rsidRDefault="00130132">
            <w:pPr>
              <w:spacing w:before="40" w:after="40"/>
              <w:ind w:left="40" w:right="40"/>
              <w:jc w:val="left"/>
              <w:rPr>
                <w:rFonts w:ascii="微软雅黑" w:eastAsia="微软雅黑" w:hAnsi="微软雅黑" w:cs="微软雅黑"/>
                <w:color w:val="000000"/>
                <w:sz w:val="18"/>
              </w:rPr>
            </w:pPr>
            <w:r>
              <w:rPr>
                <w:rFonts w:ascii="微软雅黑" w:eastAsia="微软雅黑" w:hAnsi="微软雅黑" w:cs="微软雅黑" w:hint="eastAsia"/>
                <w:color w:val="000000"/>
                <w:sz w:val="18"/>
              </w:rPr>
              <w:t>无</w:t>
            </w:r>
          </w:p>
        </w:tc>
      </w:tr>
      <w:tr w:rsidR="00301724">
        <w:tblPrEx>
          <w:tblCellMar>
            <w:top w:w="0" w:type="dxa"/>
            <w:bottom w:w="0" w:type="dxa"/>
          </w:tblCellMar>
        </w:tblPrEx>
        <w:trPr>
          <w:trHeight w:val="680"/>
        </w:trPr>
        <w:tc>
          <w:tcPr>
            <w:tcW w:w="944" w:type="dxa"/>
            <w:tcBorders>
              <w:top w:val="single" w:sz="8" w:space="0" w:color="000000"/>
              <w:left w:val="single" w:sz="8" w:space="0" w:color="000000"/>
              <w:bottom w:val="single" w:sz="8" w:space="0" w:color="000000"/>
              <w:right w:val="single" w:sz="8" w:space="0" w:color="000000"/>
            </w:tcBorders>
            <w:vAlign w:val="center"/>
          </w:tcPr>
          <w:p w:rsidR="00301724" w:rsidRDefault="00130132">
            <w:pPr>
              <w:spacing w:before="40" w:after="40"/>
              <w:ind w:left="40" w:right="40"/>
              <w:jc w:val="left"/>
              <w:rPr>
                <w:rFonts w:ascii="微软雅黑" w:eastAsia="微软雅黑" w:hAnsi="微软雅黑" w:cs="微软雅黑"/>
                <w:color w:val="000000"/>
                <w:sz w:val="18"/>
              </w:rPr>
            </w:pPr>
            <w:r>
              <w:rPr>
                <w:rFonts w:ascii="微软雅黑" w:eastAsia="微软雅黑" w:hAnsi="微软雅黑" w:cs="微软雅黑" w:hint="eastAsia"/>
                <w:color w:val="000000"/>
                <w:sz w:val="18"/>
              </w:rPr>
              <w:t>改进措施</w:t>
            </w:r>
          </w:p>
        </w:tc>
        <w:tc>
          <w:tcPr>
            <w:tcW w:w="14970" w:type="dxa"/>
            <w:gridSpan w:val="10"/>
            <w:tcBorders>
              <w:top w:val="single" w:sz="8" w:space="0" w:color="000000"/>
              <w:left w:val="single" w:sz="8" w:space="0" w:color="000000"/>
              <w:bottom w:val="single" w:sz="8" w:space="0" w:color="000000"/>
              <w:right w:val="single" w:sz="8" w:space="0" w:color="000000"/>
            </w:tcBorders>
          </w:tcPr>
          <w:p w:rsidR="00301724" w:rsidRDefault="00130132">
            <w:pPr>
              <w:spacing w:before="40" w:after="40"/>
              <w:ind w:left="40" w:right="40"/>
              <w:jc w:val="left"/>
              <w:rPr>
                <w:rFonts w:ascii="微软雅黑" w:eastAsia="微软雅黑" w:hAnsi="微软雅黑" w:cs="微软雅黑"/>
                <w:color w:val="000000"/>
                <w:sz w:val="18"/>
              </w:rPr>
            </w:pPr>
            <w:r>
              <w:rPr>
                <w:rFonts w:ascii="微软雅黑" w:eastAsia="微软雅黑" w:hAnsi="微软雅黑" w:cs="微软雅黑" w:hint="eastAsia"/>
                <w:color w:val="000000"/>
                <w:sz w:val="18"/>
              </w:rPr>
              <w:t>无</w:t>
            </w:r>
          </w:p>
        </w:tc>
      </w:tr>
      <w:tr w:rsidR="00301724">
        <w:tblPrEx>
          <w:tblCellMar>
            <w:top w:w="0" w:type="dxa"/>
            <w:bottom w:w="0" w:type="dxa"/>
          </w:tblCellMar>
        </w:tblPrEx>
        <w:trPr>
          <w:trHeight w:val="425"/>
        </w:trPr>
        <w:tc>
          <w:tcPr>
            <w:tcW w:w="7749" w:type="dxa"/>
            <w:gridSpan w:val="5"/>
            <w:tcBorders>
              <w:top w:val="single" w:sz="8" w:space="0" w:color="000000"/>
              <w:left w:val="single" w:sz="8" w:space="0" w:color="000000"/>
              <w:bottom w:val="single" w:sz="8" w:space="0" w:color="000000"/>
              <w:right w:val="single" w:sz="8" w:space="0" w:color="000000"/>
            </w:tcBorders>
            <w:vAlign w:val="center"/>
          </w:tcPr>
          <w:p w:rsidR="00301724" w:rsidRDefault="00130132">
            <w:pPr>
              <w:spacing w:before="40" w:after="40"/>
              <w:ind w:left="40" w:right="40"/>
              <w:jc w:val="left"/>
              <w:rPr>
                <w:rFonts w:ascii="微软雅黑" w:eastAsia="微软雅黑" w:hAnsi="微软雅黑" w:cs="微软雅黑"/>
                <w:color w:val="000000"/>
                <w:sz w:val="20"/>
              </w:rPr>
            </w:pPr>
            <w:r>
              <w:rPr>
                <w:rFonts w:ascii="微软雅黑" w:eastAsia="微软雅黑" w:hAnsi="微软雅黑" w:cs="微软雅黑" w:hint="eastAsia"/>
                <w:color w:val="000000"/>
                <w:sz w:val="20"/>
              </w:rPr>
              <w:t>项目负责人：蒲琳</w:t>
            </w:r>
          </w:p>
        </w:tc>
        <w:tc>
          <w:tcPr>
            <w:tcW w:w="8165" w:type="dxa"/>
            <w:gridSpan w:val="6"/>
            <w:tcBorders>
              <w:top w:val="single" w:sz="8" w:space="0" w:color="000000"/>
              <w:left w:val="single" w:sz="8" w:space="0" w:color="000000"/>
              <w:bottom w:val="single" w:sz="8" w:space="0" w:color="000000"/>
              <w:right w:val="single" w:sz="8" w:space="0" w:color="000000"/>
            </w:tcBorders>
            <w:vAlign w:val="center"/>
          </w:tcPr>
          <w:p w:rsidR="00301724" w:rsidRDefault="00130132">
            <w:pPr>
              <w:spacing w:before="40" w:after="40"/>
              <w:ind w:left="40" w:right="40"/>
              <w:jc w:val="left"/>
              <w:rPr>
                <w:rFonts w:ascii="微软雅黑" w:eastAsia="微软雅黑" w:hAnsi="微软雅黑" w:cs="微软雅黑"/>
                <w:color w:val="000000"/>
                <w:sz w:val="20"/>
              </w:rPr>
            </w:pPr>
            <w:r>
              <w:rPr>
                <w:rFonts w:ascii="微软雅黑" w:eastAsia="微软雅黑" w:hAnsi="微软雅黑" w:cs="微软雅黑" w:hint="eastAsia"/>
                <w:color w:val="000000"/>
                <w:sz w:val="20"/>
              </w:rPr>
              <w:t>财务负责人：颜蓉</w:t>
            </w:r>
          </w:p>
        </w:tc>
      </w:tr>
      <w:tr w:rsidR="00301724">
        <w:tblPrEx>
          <w:tblCellMar>
            <w:top w:w="0" w:type="dxa"/>
            <w:bottom w:w="0" w:type="dxa"/>
          </w:tblCellMar>
        </w:tblPrEx>
        <w:trPr>
          <w:trHeight w:val="425"/>
        </w:trPr>
        <w:tc>
          <w:tcPr>
            <w:tcW w:w="944" w:type="dxa"/>
          </w:tcPr>
          <w:p w:rsidR="00301724" w:rsidRDefault="00301724">
            <w:pPr>
              <w:spacing w:before="40" w:after="40"/>
              <w:ind w:left="40" w:right="40"/>
              <w:jc w:val="left"/>
              <w:rPr>
                <w:rFonts w:ascii="Arial" w:eastAsia="Arial" w:hAnsi="Arial" w:cs="Arial"/>
                <w:color w:val="000000"/>
                <w:sz w:val="18"/>
              </w:rPr>
            </w:pPr>
          </w:p>
        </w:tc>
        <w:tc>
          <w:tcPr>
            <w:tcW w:w="2268" w:type="dxa"/>
          </w:tcPr>
          <w:p w:rsidR="00301724" w:rsidRDefault="00301724">
            <w:pPr>
              <w:spacing w:before="40" w:after="40"/>
              <w:ind w:left="40" w:right="40"/>
              <w:jc w:val="left"/>
              <w:rPr>
                <w:rFonts w:ascii="Arial" w:eastAsia="Arial" w:hAnsi="Arial" w:cs="Arial"/>
                <w:color w:val="000000"/>
                <w:sz w:val="18"/>
              </w:rPr>
            </w:pPr>
          </w:p>
        </w:tc>
        <w:tc>
          <w:tcPr>
            <w:tcW w:w="1587" w:type="dxa"/>
          </w:tcPr>
          <w:p w:rsidR="00301724" w:rsidRDefault="00301724">
            <w:pPr>
              <w:spacing w:before="40" w:after="40"/>
              <w:ind w:left="40" w:right="40"/>
              <w:jc w:val="left"/>
              <w:rPr>
                <w:rFonts w:ascii="Arial" w:eastAsia="Arial" w:hAnsi="Arial" w:cs="Arial"/>
                <w:color w:val="000000"/>
                <w:sz w:val="18"/>
              </w:rPr>
            </w:pPr>
          </w:p>
        </w:tc>
        <w:tc>
          <w:tcPr>
            <w:tcW w:w="2381" w:type="dxa"/>
          </w:tcPr>
          <w:p w:rsidR="00301724" w:rsidRDefault="00301724">
            <w:pPr>
              <w:spacing w:before="40" w:after="40"/>
              <w:ind w:left="40" w:right="40"/>
              <w:jc w:val="left"/>
              <w:rPr>
                <w:rFonts w:ascii="Arial" w:eastAsia="Arial" w:hAnsi="Arial" w:cs="Arial"/>
                <w:color w:val="000000"/>
                <w:sz w:val="18"/>
              </w:rPr>
            </w:pPr>
          </w:p>
        </w:tc>
        <w:tc>
          <w:tcPr>
            <w:tcW w:w="567" w:type="dxa"/>
          </w:tcPr>
          <w:p w:rsidR="00301724" w:rsidRDefault="00301724">
            <w:pPr>
              <w:spacing w:before="40" w:after="40"/>
              <w:ind w:left="40" w:right="40"/>
              <w:jc w:val="left"/>
              <w:rPr>
                <w:rFonts w:ascii="Arial" w:eastAsia="Arial" w:hAnsi="Arial" w:cs="Arial"/>
                <w:color w:val="000000"/>
                <w:sz w:val="18"/>
              </w:rPr>
            </w:pPr>
          </w:p>
        </w:tc>
        <w:tc>
          <w:tcPr>
            <w:tcW w:w="1247" w:type="dxa"/>
          </w:tcPr>
          <w:p w:rsidR="00301724" w:rsidRDefault="00301724">
            <w:pPr>
              <w:spacing w:before="40" w:after="40"/>
              <w:ind w:left="40" w:right="40"/>
              <w:jc w:val="left"/>
              <w:rPr>
                <w:rFonts w:ascii="Arial" w:eastAsia="Arial" w:hAnsi="Arial" w:cs="Arial"/>
                <w:color w:val="000000"/>
                <w:sz w:val="18"/>
              </w:rPr>
            </w:pPr>
          </w:p>
        </w:tc>
        <w:tc>
          <w:tcPr>
            <w:tcW w:w="567" w:type="dxa"/>
          </w:tcPr>
          <w:p w:rsidR="00301724" w:rsidRDefault="00301724">
            <w:pPr>
              <w:spacing w:before="40" w:after="40"/>
              <w:ind w:left="40" w:right="40"/>
              <w:jc w:val="left"/>
              <w:rPr>
                <w:rFonts w:ascii="Arial" w:eastAsia="Arial" w:hAnsi="Arial" w:cs="Arial"/>
                <w:color w:val="000000"/>
                <w:sz w:val="18"/>
              </w:rPr>
            </w:pPr>
          </w:p>
        </w:tc>
        <w:tc>
          <w:tcPr>
            <w:tcW w:w="2154" w:type="dxa"/>
          </w:tcPr>
          <w:p w:rsidR="00301724" w:rsidRDefault="00301724">
            <w:pPr>
              <w:spacing w:before="40" w:after="40"/>
              <w:ind w:left="40" w:right="40"/>
              <w:jc w:val="left"/>
              <w:rPr>
                <w:rFonts w:ascii="Arial" w:eastAsia="Arial" w:hAnsi="Arial" w:cs="Arial"/>
                <w:color w:val="000000"/>
                <w:sz w:val="18"/>
              </w:rPr>
            </w:pPr>
          </w:p>
        </w:tc>
        <w:tc>
          <w:tcPr>
            <w:tcW w:w="680" w:type="dxa"/>
          </w:tcPr>
          <w:p w:rsidR="00301724" w:rsidRDefault="00301724">
            <w:pPr>
              <w:spacing w:before="40" w:after="40"/>
              <w:ind w:left="40" w:right="40"/>
              <w:jc w:val="left"/>
              <w:rPr>
                <w:rFonts w:ascii="Arial" w:eastAsia="Arial" w:hAnsi="Arial" w:cs="Arial"/>
                <w:color w:val="000000"/>
                <w:sz w:val="18"/>
              </w:rPr>
            </w:pPr>
          </w:p>
        </w:tc>
        <w:tc>
          <w:tcPr>
            <w:tcW w:w="907" w:type="dxa"/>
          </w:tcPr>
          <w:p w:rsidR="00301724" w:rsidRDefault="00301724">
            <w:pPr>
              <w:spacing w:before="40" w:after="40"/>
              <w:ind w:left="40" w:right="40"/>
              <w:jc w:val="left"/>
              <w:rPr>
                <w:rFonts w:ascii="Arial" w:eastAsia="Arial" w:hAnsi="Arial" w:cs="Arial"/>
                <w:color w:val="000000"/>
                <w:sz w:val="18"/>
              </w:rPr>
            </w:pPr>
          </w:p>
        </w:tc>
        <w:tc>
          <w:tcPr>
            <w:tcW w:w="2608" w:type="dxa"/>
          </w:tcPr>
          <w:p w:rsidR="00301724" w:rsidRDefault="00301724">
            <w:pPr>
              <w:spacing w:before="40" w:after="40"/>
              <w:ind w:left="40" w:right="40"/>
              <w:jc w:val="left"/>
              <w:rPr>
                <w:rFonts w:ascii="Arial" w:eastAsia="Arial" w:hAnsi="Arial" w:cs="Arial"/>
                <w:color w:val="000000"/>
                <w:sz w:val="18"/>
              </w:rPr>
            </w:pPr>
          </w:p>
        </w:tc>
      </w:tr>
      <w:tr w:rsidR="00301724">
        <w:tblPrEx>
          <w:tblCellMar>
            <w:top w:w="0" w:type="dxa"/>
            <w:bottom w:w="0" w:type="dxa"/>
          </w:tblCellMar>
        </w:tblPrEx>
        <w:trPr>
          <w:trHeight w:val="907"/>
        </w:trPr>
        <w:tc>
          <w:tcPr>
            <w:tcW w:w="15915" w:type="dxa"/>
            <w:gridSpan w:val="11"/>
            <w:vAlign w:val="center"/>
          </w:tcPr>
          <w:p w:rsidR="00301724" w:rsidRDefault="00130132">
            <w:pPr>
              <w:spacing w:before="40" w:after="40"/>
              <w:ind w:left="40" w:right="40"/>
              <w:jc w:val="center"/>
              <w:rPr>
                <w:rFonts w:ascii="黑体" w:eastAsia="黑体" w:hAnsi="黑体" w:cs="黑体"/>
                <w:b/>
                <w:color w:val="000000"/>
                <w:sz w:val="32"/>
              </w:rPr>
            </w:pPr>
            <w:r>
              <w:rPr>
                <w:rFonts w:ascii="黑体" w:eastAsia="黑体" w:hAnsi="黑体" w:cs="黑体" w:hint="eastAsia"/>
                <w:b/>
                <w:color w:val="000000"/>
                <w:sz w:val="32"/>
              </w:rPr>
              <w:t>部门预算项目支出绩效自评表（</w:t>
            </w:r>
            <w:r>
              <w:rPr>
                <w:rFonts w:ascii="黑体" w:eastAsia="黑体" w:hAnsi="黑体" w:cs="黑体" w:hint="eastAsia"/>
                <w:b/>
                <w:color w:val="000000"/>
                <w:sz w:val="32"/>
              </w:rPr>
              <w:t>2024</w:t>
            </w:r>
            <w:r>
              <w:rPr>
                <w:rFonts w:ascii="黑体" w:eastAsia="黑体" w:hAnsi="黑体" w:cs="黑体" w:hint="eastAsia"/>
                <w:b/>
                <w:color w:val="000000"/>
                <w:sz w:val="32"/>
              </w:rPr>
              <w:t>年度）</w:t>
            </w:r>
          </w:p>
        </w:tc>
      </w:tr>
      <w:tr w:rsidR="00301724">
        <w:tblPrEx>
          <w:tblCellMar>
            <w:top w:w="0" w:type="dxa"/>
            <w:bottom w:w="0" w:type="dxa"/>
          </w:tblCellMar>
        </w:tblPrEx>
        <w:trPr>
          <w:trHeight w:val="424"/>
        </w:trPr>
        <w:tc>
          <w:tcPr>
            <w:tcW w:w="9564" w:type="dxa"/>
            <w:gridSpan w:val="7"/>
            <w:vAlign w:val="center"/>
          </w:tcPr>
          <w:p w:rsidR="00301724" w:rsidRDefault="00130132">
            <w:pPr>
              <w:spacing w:before="40" w:after="40"/>
              <w:ind w:left="40" w:right="40"/>
              <w:jc w:val="left"/>
              <w:rPr>
                <w:rFonts w:ascii="微软雅黑" w:eastAsia="微软雅黑" w:hAnsi="微软雅黑" w:cs="微软雅黑"/>
                <w:color w:val="000000"/>
                <w:sz w:val="18"/>
              </w:rPr>
            </w:pPr>
            <w:r>
              <w:rPr>
                <w:rFonts w:ascii="微软雅黑" w:eastAsia="微软雅黑" w:hAnsi="微软雅黑" w:cs="微软雅黑" w:hint="eastAsia"/>
                <w:color w:val="000000"/>
                <w:sz w:val="18"/>
              </w:rPr>
              <w:t>单位</w:t>
            </w:r>
            <w:r>
              <w:rPr>
                <w:rFonts w:ascii="微软雅黑" w:eastAsia="微软雅黑" w:hAnsi="微软雅黑" w:cs="微软雅黑" w:hint="eastAsia"/>
                <w:color w:val="000000"/>
                <w:sz w:val="18"/>
              </w:rPr>
              <w:t>(</w:t>
            </w:r>
            <w:r>
              <w:rPr>
                <w:rFonts w:ascii="微软雅黑" w:eastAsia="微软雅黑" w:hAnsi="微软雅黑" w:cs="微软雅黑" w:hint="eastAsia"/>
                <w:color w:val="000000"/>
                <w:sz w:val="18"/>
              </w:rPr>
              <w:t>盖章</w:t>
            </w:r>
            <w:r>
              <w:rPr>
                <w:rFonts w:ascii="微软雅黑" w:eastAsia="微软雅黑" w:hAnsi="微软雅黑" w:cs="微软雅黑" w:hint="eastAsia"/>
                <w:color w:val="000000"/>
                <w:sz w:val="18"/>
              </w:rPr>
              <w:t>)</w:t>
            </w:r>
            <w:r>
              <w:rPr>
                <w:rFonts w:ascii="微软雅黑" w:eastAsia="微软雅黑" w:hAnsi="微软雅黑" w:cs="微软雅黑" w:hint="eastAsia"/>
                <w:color w:val="000000"/>
                <w:sz w:val="18"/>
              </w:rPr>
              <w:t>：绵阳市人民检察院</w:t>
            </w:r>
          </w:p>
        </w:tc>
        <w:tc>
          <w:tcPr>
            <w:tcW w:w="2154" w:type="dxa"/>
            <w:vAlign w:val="center"/>
          </w:tcPr>
          <w:p w:rsidR="00301724" w:rsidRDefault="00130132">
            <w:pPr>
              <w:spacing w:before="40" w:after="40"/>
              <w:ind w:left="40" w:right="40"/>
              <w:jc w:val="right"/>
              <w:rPr>
                <w:rFonts w:ascii="微软雅黑" w:eastAsia="微软雅黑" w:hAnsi="微软雅黑" w:cs="微软雅黑"/>
                <w:color w:val="000000"/>
                <w:sz w:val="18"/>
              </w:rPr>
            </w:pPr>
            <w:r>
              <w:rPr>
                <w:rFonts w:ascii="微软雅黑" w:eastAsia="微软雅黑" w:hAnsi="微软雅黑" w:cs="微软雅黑" w:hint="eastAsia"/>
                <w:color w:val="000000"/>
                <w:sz w:val="18"/>
              </w:rPr>
              <w:t>填报日期：</w:t>
            </w:r>
          </w:p>
        </w:tc>
        <w:tc>
          <w:tcPr>
            <w:tcW w:w="4196" w:type="dxa"/>
            <w:gridSpan w:val="3"/>
            <w:vAlign w:val="center"/>
          </w:tcPr>
          <w:p w:rsidR="00301724" w:rsidRDefault="00130132">
            <w:pPr>
              <w:spacing w:before="40" w:after="40"/>
              <w:ind w:left="40" w:right="40"/>
              <w:jc w:val="left"/>
              <w:rPr>
                <w:rFonts w:ascii="微软雅黑" w:eastAsia="微软雅黑" w:hAnsi="微软雅黑" w:cs="微软雅黑"/>
                <w:color w:val="000000"/>
                <w:sz w:val="18"/>
              </w:rPr>
            </w:pPr>
            <w:r>
              <w:rPr>
                <w:rFonts w:ascii="微软雅黑" w:eastAsia="微软雅黑" w:hAnsi="微软雅黑" w:cs="微软雅黑" w:hint="eastAsia"/>
                <w:color w:val="000000"/>
                <w:sz w:val="18"/>
              </w:rPr>
              <w:t>2025</w:t>
            </w:r>
            <w:r>
              <w:rPr>
                <w:rFonts w:ascii="微软雅黑" w:eastAsia="微软雅黑" w:hAnsi="微软雅黑" w:cs="微软雅黑" w:hint="eastAsia"/>
                <w:color w:val="000000"/>
                <w:sz w:val="18"/>
              </w:rPr>
              <w:t>年</w:t>
            </w:r>
            <w:r>
              <w:rPr>
                <w:rFonts w:ascii="微软雅黑" w:eastAsia="微软雅黑" w:hAnsi="微软雅黑" w:cs="微软雅黑" w:hint="eastAsia"/>
                <w:color w:val="000000"/>
                <w:sz w:val="18"/>
              </w:rPr>
              <w:t>6</w:t>
            </w:r>
            <w:r>
              <w:rPr>
                <w:rFonts w:ascii="微软雅黑" w:eastAsia="微软雅黑" w:hAnsi="微软雅黑" w:cs="微软雅黑" w:hint="eastAsia"/>
                <w:color w:val="000000"/>
                <w:sz w:val="18"/>
              </w:rPr>
              <w:t>月</w:t>
            </w:r>
            <w:r>
              <w:rPr>
                <w:rFonts w:ascii="微软雅黑" w:eastAsia="微软雅黑" w:hAnsi="微软雅黑" w:cs="微软雅黑" w:hint="eastAsia"/>
                <w:color w:val="000000"/>
                <w:sz w:val="18"/>
              </w:rPr>
              <w:t>18</w:t>
            </w:r>
            <w:r>
              <w:rPr>
                <w:rFonts w:ascii="微软雅黑" w:eastAsia="微软雅黑" w:hAnsi="微软雅黑" w:cs="微软雅黑" w:hint="eastAsia"/>
                <w:color w:val="000000"/>
                <w:sz w:val="18"/>
              </w:rPr>
              <w:t>日</w:t>
            </w:r>
          </w:p>
        </w:tc>
      </w:tr>
      <w:tr w:rsidR="00301724">
        <w:tblPrEx>
          <w:tblCellMar>
            <w:top w:w="0" w:type="dxa"/>
            <w:bottom w:w="0" w:type="dxa"/>
          </w:tblCellMar>
        </w:tblPrEx>
        <w:trPr>
          <w:trHeight w:val="424"/>
        </w:trPr>
        <w:tc>
          <w:tcPr>
            <w:tcW w:w="3213" w:type="dxa"/>
            <w:gridSpan w:val="2"/>
            <w:tcBorders>
              <w:top w:val="single" w:sz="8" w:space="0" w:color="000000"/>
              <w:left w:val="single" w:sz="8" w:space="0" w:color="000000"/>
              <w:bottom w:val="single" w:sz="8" w:space="0" w:color="000000"/>
              <w:right w:val="single" w:sz="8" w:space="0" w:color="000000"/>
            </w:tcBorders>
            <w:vAlign w:val="center"/>
          </w:tcPr>
          <w:p w:rsidR="00301724" w:rsidRDefault="00130132">
            <w:pPr>
              <w:spacing w:before="40" w:after="40"/>
              <w:ind w:left="40" w:right="40"/>
              <w:jc w:val="center"/>
              <w:rPr>
                <w:rFonts w:ascii="微软雅黑" w:eastAsia="微软雅黑" w:hAnsi="微软雅黑" w:cs="微软雅黑"/>
                <w:color w:val="000000"/>
                <w:sz w:val="18"/>
              </w:rPr>
            </w:pPr>
            <w:r>
              <w:rPr>
                <w:rFonts w:ascii="微软雅黑" w:eastAsia="微软雅黑" w:hAnsi="微软雅黑" w:cs="微软雅黑" w:hint="eastAsia"/>
                <w:color w:val="000000"/>
                <w:sz w:val="18"/>
              </w:rPr>
              <w:t>项目名称</w:t>
            </w:r>
          </w:p>
        </w:tc>
        <w:tc>
          <w:tcPr>
            <w:tcW w:w="12701" w:type="dxa"/>
            <w:gridSpan w:val="9"/>
            <w:tcBorders>
              <w:top w:val="single" w:sz="8" w:space="0" w:color="000000"/>
              <w:left w:val="single" w:sz="8" w:space="0" w:color="000000"/>
              <w:bottom w:val="single" w:sz="8" w:space="0" w:color="000000"/>
              <w:right w:val="single" w:sz="8" w:space="0" w:color="000000"/>
            </w:tcBorders>
            <w:vAlign w:val="center"/>
          </w:tcPr>
          <w:p w:rsidR="00301724" w:rsidRDefault="00130132">
            <w:pPr>
              <w:spacing w:before="40" w:after="40"/>
              <w:ind w:left="40" w:right="40"/>
              <w:jc w:val="left"/>
              <w:rPr>
                <w:rFonts w:ascii="微软雅黑" w:eastAsia="微软雅黑" w:hAnsi="微软雅黑" w:cs="微软雅黑"/>
                <w:color w:val="000000"/>
                <w:sz w:val="18"/>
              </w:rPr>
            </w:pPr>
            <w:r>
              <w:rPr>
                <w:rFonts w:ascii="微软雅黑" w:eastAsia="微软雅黑" w:hAnsi="微软雅黑" w:cs="微软雅黑" w:hint="eastAsia"/>
                <w:color w:val="000000"/>
                <w:sz w:val="18"/>
              </w:rPr>
              <w:t>未检预防工作经费项目</w:t>
            </w:r>
          </w:p>
        </w:tc>
      </w:tr>
      <w:tr w:rsidR="00301724">
        <w:tblPrEx>
          <w:tblCellMar>
            <w:top w:w="0" w:type="dxa"/>
            <w:bottom w:w="0" w:type="dxa"/>
          </w:tblCellMar>
        </w:tblPrEx>
        <w:trPr>
          <w:trHeight w:val="424"/>
        </w:trPr>
        <w:tc>
          <w:tcPr>
            <w:tcW w:w="3213" w:type="dxa"/>
            <w:gridSpan w:val="2"/>
            <w:tcBorders>
              <w:top w:val="single" w:sz="8" w:space="0" w:color="000000"/>
              <w:left w:val="single" w:sz="8" w:space="0" w:color="000000"/>
              <w:bottom w:val="single" w:sz="8" w:space="0" w:color="000000"/>
              <w:right w:val="single" w:sz="8" w:space="0" w:color="000000"/>
            </w:tcBorders>
            <w:vAlign w:val="center"/>
          </w:tcPr>
          <w:p w:rsidR="00301724" w:rsidRDefault="00130132">
            <w:pPr>
              <w:spacing w:before="40" w:after="40"/>
              <w:ind w:left="40" w:right="40"/>
              <w:jc w:val="center"/>
              <w:rPr>
                <w:rFonts w:ascii="微软雅黑" w:eastAsia="微软雅黑" w:hAnsi="微软雅黑" w:cs="微软雅黑"/>
                <w:color w:val="000000"/>
                <w:sz w:val="18"/>
              </w:rPr>
            </w:pPr>
            <w:r>
              <w:rPr>
                <w:rFonts w:ascii="微软雅黑" w:eastAsia="微软雅黑" w:hAnsi="微软雅黑" w:cs="微软雅黑" w:hint="eastAsia"/>
                <w:color w:val="000000"/>
                <w:sz w:val="18"/>
              </w:rPr>
              <w:t>主管部门及代码</w:t>
            </w:r>
          </w:p>
        </w:tc>
        <w:tc>
          <w:tcPr>
            <w:tcW w:w="6350" w:type="dxa"/>
            <w:gridSpan w:val="5"/>
            <w:tcBorders>
              <w:top w:val="single" w:sz="8" w:space="0" w:color="000000"/>
              <w:left w:val="single" w:sz="8" w:space="0" w:color="000000"/>
              <w:bottom w:val="single" w:sz="8" w:space="0" w:color="000000"/>
              <w:right w:val="single" w:sz="8" w:space="0" w:color="000000"/>
            </w:tcBorders>
            <w:vAlign w:val="center"/>
          </w:tcPr>
          <w:p w:rsidR="00301724" w:rsidRDefault="00130132">
            <w:pPr>
              <w:spacing w:before="40" w:after="40"/>
              <w:ind w:left="40" w:right="40"/>
              <w:jc w:val="left"/>
              <w:rPr>
                <w:rFonts w:ascii="微软雅黑" w:eastAsia="微软雅黑" w:hAnsi="微软雅黑" w:cs="微软雅黑"/>
                <w:color w:val="000000"/>
                <w:sz w:val="18"/>
              </w:rPr>
            </w:pPr>
            <w:r>
              <w:rPr>
                <w:rFonts w:ascii="微软雅黑" w:eastAsia="微软雅黑" w:hAnsi="微软雅黑" w:cs="微软雅黑" w:hint="eastAsia"/>
                <w:color w:val="000000"/>
                <w:sz w:val="18"/>
              </w:rPr>
              <w:t>201-</w:t>
            </w:r>
            <w:r>
              <w:rPr>
                <w:rFonts w:ascii="微软雅黑" w:eastAsia="微软雅黑" w:hAnsi="微软雅黑" w:cs="微软雅黑" w:hint="eastAsia"/>
                <w:color w:val="000000"/>
                <w:sz w:val="18"/>
              </w:rPr>
              <w:t>绵阳市人民检察院本级部门</w:t>
            </w:r>
          </w:p>
        </w:tc>
        <w:tc>
          <w:tcPr>
            <w:tcW w:w="2154" w:type="dxa"/>
            <w:tcBorders>
              <w:top w:val="single" w:sz="8" w:space="0" w:color="000000"/>
              <w:left w:val="single" w:sz="8" w:space="0" w:color="000000"/>
              <w:bottom w:val="single" w:sz="8" w:space="0" w:color="000000"/>
              <w:right w:val="single" w:sz="8" w:space="0" w:color="000000"/>
            </w:tcBorders>
            <w:vAlign w:val="center"/>
          </w:tcPr>
          <w:p w:rsidR="00301724" w:rsidRDefault="00130132">
            <w:pPr>
              <w:spacing w:before="40" w:after="40"/>
              <w:ind w:left="40" w:right="40"/>
              <w:jc w:val="center"/>
              <w:rPr>
                <w:rFonts w:ascii="微软雅黑" w:eastAsia="微软雅黑" w:hAnsi="微软雅黑" w:cs="微软雅黑"/>
                <w:color w:val="000000"/>
                <w:sz w:val="18"/>
              </w:rPr>
            </w:pPr>
            <w:r>
              <w:rPr>
                <w:rFonts w:ascii="微软雅黑" w:eastAsia="微软雅黑" w:hAnsi="微软雅黑" w:cs="微软雅黑" w:hint="eastAsia"/>
                <w:color w:val="000000"/>
                <w:sz w:val="18"/>
              </w:rPr>
              <w:t>实施单位</w:t>
            </w:r>
          </w:p>
        </w:tc>
        <w:tc>
          <w:tcPr>
            <w:tcW w:w="4196" w:type="dxa"/>
            <w:gridSpan w:val="3"/>
            <w:tcBorders>
              <w:top w:val="single" w:sz="8" w:space="0" w:color="000000"/>
              <w:left w:val="single" w:sz="8" w:space="0" w:color="000000"/>
              <w:bottom w:val="single" w:sz="8" w:space="0" w:color="000000"/>
              <w:right w:val="single" w:sz="8" w:space="0" w:color="000000"/>
            </w:tcBorders>
            <w:vAlign w:val="center"/>
          </w:tcPr>
          <w:p w:rsidR="00301724" w:rsidRDefault="00130132">
            <w:pPr>
              <w:spacing w:before="40" w:after="40"/>
              <w:ind w:left="40" w:right="40"/>
              <w:jc w:val="left"/>
              <w:rPr>
                <w:rFonts w:ascii="微软雅黑" w:eastAsia="微软雅黑" w:hAnsi="微软雅黑" w:cs="微软雅黑"/>
                <w:color w:val="000000"/>
                <w:sz w:val="18"/>
              </w:rPr>
            </w:pPr>
            <w:r>
              <w:rPr>
                <w:rFonts w:ascii="微软雅黑" w:eastAsia="微软雅黑" w:hAnsi="微软雅黑" w:cs="微软雅黑" w:hint="eastAsia"/>
                <w:color w:val="000000"/>
                <w:sz w:val="18"/>
              </w:rPr>
              <w:t>绵阳市人民检察院</w:t>
            </w:r>
          </w:p>
        </w:tc>
      </w:tr>
      <w:tr w:rsidR="00301724">
        <w:tblPrEx>
          <w:tblCellMar>
            <w:top w:w="0" w:type="dxa"/>
            <w:bottom w:w="0" w:type="dxa"/>
          </w:tblCellMar>
        </w:tblPrEx>
        <w:trPr>
          <w:trHeight w:val="453"/>
        </w:trPr>
        <w:tc>
          <w:tcPr>
            <w:tcW w:w="944" w:type="dxa"/>
            <w:vMerge w:val="restart"/>
            <w:tcBorders>
              <w:top w:val="single" w:sz="8" w:space="0" w:color="000000"/>
              <w:left w:val="single" w:sz="8" w:space="0" w:color="000000"/>
              <w:bottom w:val="single" w:sz="8" w:space="0" w:color="000000"/>
              <w:right w:val="single" w:sz="8" w:space="0" w:color="000000"/>
            </w:tcBorders>
            <w:vAlign w:val="center"/>
          </w:tcPr>
          <w:p w:rsidR="00301724" w:rsidRDefault="00130132">
            <w:pPr>
              <w:spacing w:before="40" w:after="40"/>
              <w:ind w:left="40" w:right="40"/>
              <w:jc w:val="center"/>
              <w:rPr>
                <w:rFonts w:ascii="微软雅黑" w:eastAsia="微软雅黑" w:hAnsi="微软雅黑" w:cs="微软雅黑"/>
                <w:color w:val="000000"/>
                <w:sz w:val="18"/>
              </w:rPr>
            </w:pPr>
            <w:r>
              <w:rPr>
                <w:rFonts w:ascii="微软雅黑" w:eastAsia="微软雅黑" w:hAnsi="微软雅黑" w:cs="微软雅黑" w:hint="eastAsia"/>
                <w:color w:val="000000"/>
                <w:sz w:val="18"/>
              </w:rPr>
              <w:t>项目资金使用情况（</w:t>
            </w:r>
            <w:r>
              <w:rPr>
                <w:rFonts w:ascii="微软雅黑" w:eastAsia="微软雅黑" w:hAnsi="微软雅黑" w:cs="微软雅黑" w:hint="eastAsia"/>
                <w:color w:val="000000"/>
                <w:sz w:val="18"/>
              </w:rPr>
              <w:t>10</w:t>
            </w:r>
            <w:r>
              <w:rPr>
                <w:rFonts w:ascii="微软雅黑" w:eastAsia="微软雅黑" w:hAnsi="微软雅黑" w:cs="微软雅黑" w:hint="eastAsia"/>
                <w:color w:val="000000"/>
                <w:sz w:val="18"/>
              </w:rPr>
              <w:t>分）</w:t>
            </w:r>
          </w:p>
        </w:tc>
        <w:tc>
          <w:tcPr>
            <w:tcW w:w="2268" w:type="dxa"/>
            <w:tcBorders>
              <w:top w:val="single" w:sz="8" w:space="0" w:color="000000"/>
              <w:left w:val="single" w:sz="8" w:space="0" w:color="000000"/>
              <w:bottom w:val="single" w:sz="8" w:space="0" w:color="000000"/>
              <w:right w:val="single" w:sz="8" w:space="0" w:color="000000"/>
            </w:tcBorders>
            <w:vAlign w:val="center"/>
          </w:tcPr>
          <w:p w:rsidR="00301724" w:rsidRDefault="00130132">
            <w:pPr>
              <w:spacing w:before="40" w:after="40"/>
              <w:ind w:left="40" w:right="40"/>
              <w:jc w:val="center"/>
              <w:rPr>
                <w:rFonts w:ascii="微软雅黑" w:eastAsia="微软雅黑" w:hAnsi="微软雅黑" w:cs="微软雅黑"/>
                <w:color w:val="000000"/>
                <w:sz w:val="18"/>
              </w:rPr>
            </w:pPr>
            <w:r>
              <w:rPr>
                <w:rFonts w:ascii="微软雅黑" w:eastAsia="微软雅黑" w:hAnsi="微软雅黑" w:cs="微软雅黑" w:hint="eastAsia"/>
                <w:color w:val="000000"/>
                <w:sz w:val="18"/>
              </w:rPr>
              <w:t>资金来源</w:t>
            </w:r>
          </w:p>
        </w:tc>
        <w:tc>
          <w:tcPr>
            <w:tcW w:w="1587" w:type="dxa"/>
            <w:tcBorders>
              <w:top w:val="single" w:sz="8" w:space="0" w:color="000000"/>
              <w:left w:val="single" w:sz="8" w:space="0" w:color="000000"/>
              <w:bottom w:val="single" w:sz="8" w:space="0" w:color="000000"/>
              <w:right w:val="single" w:sz="8" w:space="0" w:color="000000"/>
            </w:tcBorders>
            <w:vAlign w:val="center"/>
          </w:tcPr>
          <w:p w:rsidR="00301724" w:rsidRDefault="00130132">
            <w:pPr>
              <w:spacing w:before="40" w:after="40"/>
              <w:ind w:left="40" w:right="40"/>
              <w:jc w:val="center"/>
              <w:rPr>
                <w:rFonts w:ascii="微软雅黑" w:eastAsia="微软雅黑" w:hAnsi="微软雅黑" w:cs="微软雅黑"/>
                <w:color w:val="000000"/>
                <w:sz w:val="18"/>
              </w:rPr>
            </w:pPr>
            <w:r>
              <w:rPr>
                <w:rFonts w:ascii="微软雅黑" w:eastAsia="微软雅黑" w:hAnsi="微软雅黑" w:cs="微软雅黑" w:hint="eastAsia"/>
                <w:color w:val="000000"/>
                <w:sz w:val="18"/>
              </w:rPr>
              <w:t>全年预算数</w:t>
            </w:r>
          </w:p>
        </w:tc>
        <w:tc>
          <w:tcPr>
            <w:tcW w:w="2381" w:type="dxa"/>
            <w:tcBorders>
              <w:top w:val="single" w:sz="8" w:space="0" w:color="000000"/>
              <w:left w:val="single" w:sz="8" w:space="0" w:color="000000"/>
              <w:bottom w:val="single" w:sz="8" w:space="0" w:color="000000"/>
              <w:right w:val="single" w:sz="8" w:space="0" w:color="000000"/>
            </w:tcBorders>
            <w:vAlign w:val="center"/>
          </w:tcPr>
          <w:p w:rsidR="00301724" w:rsidRDefault="00130132">
            <w:pPr>
              <w:spacing w:before="40" w:after="40"/>
              <w:ind w:left="40" w:right="40"/>
              <w:jc w:val="center"/>
              <w:rPr>
                <w:rFonts w:ascii="微软雅黑" w:eastAsia="微软雅黑" w:hAnsi="微软雅黑" w:cs="微软雅黑"/>
                <w:color w:val="000000"/>
                <w:sz w:val="18"/>
              </w:rPr>
            </w:pPr>
            <w:r>
              <w:rPr>
                <w:rFonts w:ascii="微软雅黑" w:eastAsia="微软雅黑" w:hAnsi="微软雅黑" w:cs="微软雅黑" w:hint="eastAsia"/>
                <w:color w:val="000000"/>
                <w:sz w:val="18"/>
              </w:rPr>
              <w:t>调整后预算数</w:t>
            </w:r>
          </w:p>
        </w:tc>
        <w:tc>
          <w:tcPr>
            <w:tcW w:w="2381" w:type="dxa"/>
            <w:gridSpan w:val="3"/>
            <w:tcBorders>
              <w:top w:val="single" w:sz="8" w:space="0" w:color="000000"/>
              <w:left w:val="single" w:sz="8" w:space="0" w:color="000000"/>
              <w:bottom w:val="single" w:sz="8" w:space="0" w:color="000000"/>
              <w:right w:val="single" w:sz="8" w:space="0" w:color="000000"/>
            </w:tcBorders>
            <w:vAlign w:val="center"/>
          </w:tcPr>
          <w:p w:rsidR="00301724" w:rsidRDefault="00130132">
            <w:pPr>
              <w:spacing w:before="40" w:after="40"/>
              <w:ind w:left="40" w:right="40"/>
              <w:jc w:val="center"/>
              <w:rPr>
                <w:rFonts w:ascii="微软雅黑" w:eastAsia="微软雅黑" w:hAnsi="微软雅黑" w:cs="微软雅黑"/>
                <w:color w:val="000000"/>
                <w:sz w:val="18"/>
              </w:rPr>
            </w:pPr>
            <w:r>
              <w:rPr>
                <w:rFonts w:ascii="微软雅黑" w:eastAsia="微软雅黑" w:hAnsi="微软雅黑" w:cs="微软雅黑" w:hint="eastAsia"/>
                <w:color w:val="000000"/>
                <w:sz w:val="18"/>
              </w:rPr>
              <w:t>全年执行数</w:t>
            </w:r>
          </w:p>
        </w:tc>
        <w:tc>
          <w:tcPr>
            <w:tcW w:w="2154" w:type="dxa"/>
            <w:tcBorders>
              <w:top w:val="single" w:sz="8" w:space="0" w:color="000000"/>
              <w:left w:val="single" w:sz="8" w:space="0" w:color="000000"/>
              <w:bottom w:val="single" w:sz="8" w:space="0" w:color="000000"/>
              <w:right w:val="single" w:sz="8" w:space="0" w:color="000000"/>
            </w:tcBorders>
            <w:vAlign w:val="center"/>
          </w:tcPr>
          <w:p w:rsidR="00301724" w:rsidRDefault="00130132">
            <w:pPr>
              <w:spacing w:before="40" w:after="40"/>
              <w:ind w:left="40" w:right="40"/>
              <w:jc w:val="center"/>
              <w:rPr>
                <w:rFonts w:ascii="微软雅黑" w:eastAsia="微软雅黑" w:hAnsi="微软雅黑" w:cs="微软雅黑"/>
                <w:color w:val="000000"/>
                <w:sz w:val="18"/>
              </w:rPr>
            </w:pPr>
            <w:r>
              <w:rPr>
                <w:rFonts w:ascii="微软雅黑" w:eastAsia="微软雅黑" w:hAnsi="微软雅黑" w:cs="微软雅黑" w:hint="eastAsia"/>
                <w:color w:val="000000"/>
                <w:sz w:val="18"/>
              </w:rPr>
              <w:t>预算执行率</w:t>
            </w:r>
          </w:p>
        </w:tc>
        <w:tc>
          <w:tcPr>
            <w:tcW w:w="680" w:type="dxa"/>
            <w:tcBorders>
              <w:top w:val="single" w:sz="8" w:space="0" w:color="000000"/>
              <w:left w:val="single" w:sz="8" w:space="0" w:color="000000"/>
              <w:bottom w:val="single" w:sz="8" w:space="0" w:color="000000"/>
              <w:right w:val="single" w:sz="8" w:space="0" w:color="000000"/>
            </w:tcBorders>
            <w:vAlign w:val="center"/>
          </w:tcPr>
          <w:p w:rsidR="00301724" w:rsidRDefault="00130132">
            <w:pPr>
              <w:spacing w:before="40" w:after="40"/>
              <w:ind w:left="40" w:right="40"/>
              <w:jc w:val="center"/>
              <w:rPr>
                <w:rFonts w:ascii="微软雅黑" w:eastAsia="微软雅黑" w:hAnsi="微软雅黑" w:cs="微软雅黑"/>
                <w:color w:val="000000"/>
                <w:sz w:val="18"/>
              </w:rPr>
            </w:pPr>
            <w:r>
              <w:rPr>
                <w:rFonts w:ascii="微软雅黑" w:eastAsia="微软雅黑" w:hAnsi="微软雅黑" w:cs="微软雅黑" w:hint="eastAsia"/>
                <w:color w:val="000000"/>
                <w:sz w:val="18"/>
              </w:rPr>
              <w:t>自评得分</w:t>
            </w:r>
          </w:p>
        </w:tc>
        <w:tc>
          <w:tcPr>
            <w:tcW w:w="3515" w:type="dxa"/>
            <w:gridSpan w:val="2"/>
            <w:tcBorders>
              <w:top w:val="single" w:sz="8" w:space="0" w:color="000000"/>
              <w:left w:val="single" w:sz="8" w:space="0" w:color="000000"/>
              <w:bottom w:val="single" w:sz="8" w:space="0" w:color="000000"/>
              <w:right w:val="single" w:sz="8" w:space="0" w:color="000000"/>
            </w:tcBorders>
            <w:vAlign w:val="center"/>
          </w:tcPr>
          <w:p w:rsidR="00301724" w:rsidRDefault="00130132">
            <w:pPr>
              <w:spacing w:before="40" w:after="40"/>
              <w:ind w:left="40" w:right="40"/>
              <w:jc w:val="center"/>
              <w:rPr>
                <w:rFonts w:ascii="微软雅黑" w:eastAsia="微软雅黑" w:hAnsi="微软雅黑" w:cs="微软雅黑"/>
                <w:color w:val="000000"/>
                <w:sz w:val="18"/>
              </w:rPr>
            </w:pPr>
            <w:r>
              <w:rPr>
                <w:rFonts w:ascii="微软雅黑" w:eastAsia="微软雅黑" w:hAnsi="微软雅黑" w:cs="微软雅黑" w:hint="eastAsia"/>
                <w:color w:val="000000"/>
                <w:sz w:val="18"/>
              </w:rPr>
              <w:t>原因</w:t>
            </w:r>
          </w:p>
        </w:tc>
      </w:tr>
      <w:tr w:rsidR="00301724">
        <w:tblPrEx>
          <w:tblCellMar>
            <w:top w:w="0" w:type="dxa"/>
            <w:bottom w:w="0" w:type="dxa"/>
          </w:tblCellMar>
        </w:tblPrEx>
        <w:trPr>
          <w:trHeight w:val="424"/>
        </w:trPr>
        <w:tc>
          <w:tcPr>
            <w:tcW w:w="944" w:type="dxa"/>
            <w:vMerge/>
            <w:tcBorders>
              <w:top w:val="single" w:sz="8" w:space="0" w:color="000000"/>
              <w:left w:val="single" w:sz="8" w:space="0" w:color="000000"/>
              <w:bottom w:val="single" w:sz="8" w:space="0" w:color="000000"/>
              <w:right w:val="single" w:sz="8" w:space="0" w:color="000000"/>
            </w:tcBorders>
            <w:vAlign w:val="center"/>
          </w:tcPr>
          <w:p w:rsidR="00301724" w:rsidRDefault="00301724">
            <w:pPr>
              <w:spacing w:line="1" w:lineRule="exact"/>
            </w:pPr>
          </w:p>
        </w:tc>
        <w:tc>
          <w:tcPr>
            <w:tcW w:w="2268" w:type="dxa"/>
            <w:tcBorders>
              <w:top w:val="single" w:sz="8" w:space="0" w:color="000000"/>
              <w:left w:val="single" w:sz="8" w:space="0" w:color="000000"/>
              <w:bottom w:val="single" w:sz="8" w:space="0" w:color="000000"/>
              <w:right w:val="single" w:sz="8" w:space="0" w:color="000000"/>
            </w:tcBorders>
            <w:vAlign w:val="center"/>
          </w:tcPr>
          <w:p w:rsidR="00301724" w:rsidRDefault="00130132">
            <w:pPr>
              <w:spacing w:before="40" w:after="40"/>
              <w:ind w:left="40" w:right="40"/>
              <w:jc w:val="center"/>
              <w:rPr>
                <w:rFonts w:ascii="微软雅黑" w:eastAsia="微软雅黑" w:hAnsi="微软雅黑" w:cs="微软雅黑"/>
                <w:color w:val="000000"/>
                <w:sz w:val="18"/>
              </w:rPr>
            </w:pPr>
            <w:r>
              <w:rPr>
                <w:rFonts w:ascii="微软雅黑" w:eastAsia="微软雅黑" w:hAnsi="微软雅黑" w:cs="微软雅黑" w:hint="eastAsia"/>
                <w:color w:val="000000"/>
                <w:sz w:val="18"/>
              </w:rPr>
              <w:t>年度资金总额（万元）</w:t>
            </w:r>
          </w:p>
        </w:tc>
        <w:tc>
          <w:tcPr>
            <w:tcW w:w="1587" w:type="dxa"/>
            <w:tcBorders>
              <w:top w:val="single" w:sz="8" w:space="0" w:color="000000"/>
              <w:left w:val="single" w:sz="8" w:space="0" w:color="000000"/>
              <w:bottom w:val="single" w:sz="8" w:space="0" w:color="000000"/>
              <w:right w:val="single" w:sz="8" w:space="0" w:color="000000"/>
            </w:tcBorders>
            <w:vAlign w:val="center"/>
          </w:tcPr>
          <w:p w:rsidR="00301724" w:rsidRDefault="00130132">
            <w:pPr>
              <w:spacing w:before="40" w:after="40"/>
              <w:ind w:left="40" w:right="40"/>
              <w:jc w:val="right"/>
              <w:rPr>
                <w:rFonts w:ascii="微软雅黑" w:eastAsia="微软雅黑" w:hAnsi="微软雅黑" w:cs="微软雅黑"/>
                <w:color w:val="000000"/>
                <w:sz w:val="18"/>
              </w:rPr>
            </w:pPr>
            <w:r>
              <w:rPr>
                <w:rFonts w:ascii="微软雅黑" w:eastAsia="微软雅黑" w:hAnsi="微软雅黑" w:cs="微软雅黑" w:hint="eastAsia"/>
                <w:color w:val="000000"/>
                <w:sz w:val="18"/>
              </w:rPr>
              <w:t>10.00</w:t>
            </w:r>
          </w:p>
        </w:tc>
        <w:tc>
          <w:tcPr>
            <w:tcW w:w="2381" w:type="dxa"/>
            <w:tcBorders>
              <w:top w:val="single" w:sz="8" w:space="0" w:color="000000"/>
              <w:left w:val="single" w:sz="8" w:space="0" w:color="000000"/>
              <w:bottom w:val="single" w:sz="8" w:space="0" w:color="000000"/>
              <w:right w:val="single" w:sz="8" w:space="0" w:color="000000"/>
            </w:tcBorders>
            <w:vAlign w:val="center"/>
          </w:tcPr>
          <w:p w:rsidR="00301724" w:rsidRDefault="00130132">
            <w:pPr>
              <w:spacing w:before="40" w:after="40"/>
              <w:ind w:left="40" w:right="40"/>
              <w:jc w:val="right"/>
              <w:rPr>
                <w:rFonts w:ascii="微软雅黑" w:eastAsia="微软雅黑" w:hAnsi="微软雅黑" w:cs="微软雅黑"/>
                <w:color w:val="000000"/>
                <w:sz w:val="18"/>
              </w:rPr>
            </w:pPr>
            <w:r>
              <w:rPr>
                <w:rFonts w:ascii="微软雅黑" w:eastAsia="微软雅黑" w:hAnsi="微软雅黑" w:cs="微软雅黑" w:hint="eastAsia"/>
                <w:color w:val="000000"/>
                <w:sz w:val="18"/>
              </w:rPr>
              <w:t>10.00</w:t>
            </w:r>
          </w:p>
        </w:tc>
        <w:tc>
          <w:tcPr>
            <w:tcW w:w="2381" w:type="dxa"/>
            <w:gridSpan w:val="3"/>
            <w:tcBorders>
              <w:top w:val="single" w:sz="8" w:space="0" w:color="000000"/>
              <w:left w:val="single" w:sz="8" w:space="0" w:color="000000"/>
              <w:bottom w:val="single" w:sz="8" w:space="0" w:color="000000"/>
              <w:right w:val="single" w:sz="8" w:space="0" w:color="000000"/>
            </w:tcBorders>
            <w:vAlign w:val="center"/>
          </w:tcPr>
          <w:p w:rsidR="00301724" w:rsidRDefault="00130132">
            <w:pPr>
              <w:spacing w:before="40" w:after="40"/>
              <w:ind w:left="40" w:right="40"/>
              <w:jc w:val="right"/>
              <w:rPr>
                <w:rFonts w:ascii="微软雅黑" w:eastAsia="微软雅黑" w:hAnsi="微软雅黑" w:cs="微软雅黑"/>
                <w:color w:val="000000"/>
                <w:sz w:val="18"/>
              </w:rPr>
            </w:pPr>
            <w:r>
              <w:rPr>
                <w:rFonts w:ascii="微软雅黑" w:eastAsia="微软雅黑" w:hAnsi="微软雅黑" w:cs="微软雅黑" w:hint="eastAsia"/>
                <w:color w:val="000000"/>
                <w:sz w:val="18"/>
              </w:rPr>
              <w:t>10.00</w:t>
            </w:r>
          </w:p>
        </w:tc>
        <w:tc>
          <w:tcPr>
            <w:tcW w:w="2154" w:type="dxa"/>
            <w:tcBorders>
              <w:top w:val="single" w:sz="8" w:space="0" w:color="000000"/>
              <w:left w:val="single" w:sz="8" w:space="0" w:color="000000"/>
              <w:bottom w:val="single" w:sz="8" w:space="0" w:color="000000"/>
              <w:right w:val="single" w:sz="8" w:space="0" w:color="000000"/>
            </w:tcBorders>
            <w:vAlign w:val="center"/>
          </w:tcPr>
          <w:p w:rsidR="00301724" w:rsidRDefault="00130132">
            <w:pPr>
              <w:spacing w:before="40" w:after="40"/>
              <w:ind w:left="40" w:right="40"/>
              <w:jc w:val="right"/>
              <w:rPr>
                <w:rFonts w:ascii="微软雅黑" w:eastAsia="微软雅黑" w:hAnsi="微软雅黑" w:cs="微软雅黑"/>
                <w:color w:val="000000"/>
                <w:sz w:val="18"/>
              </w:rPr>
            </w:pPr>
            <w:r>
              <w:rPr>
                <w:rFonts w:ascii="微软雅黑" w:eastAsia="微软雅黑" w:hAnsi="微软雅黑" w:cs="微软雅黑" w:hint="eastAsia"/>
                <w:color w:val="000000"/>
                <w:sz w:val="18"/>
              </w:rPr>
              <w:t>1.00</w:t>
            </w:r>
          </w:p>
        </w:tc>
        <w:tc>
          <w:tcPr>
            <w:tcW w:w="680" w:type="dxa"/>
            <w:vMerge w:val="restart"/>
            <w:tcBorders>
              <w:top w:val="single" w:sz="8" w:space="0" w:color="000000"/>
              <w:left w:val="single" w:sz="8" w:space="0" w:color="000000"/>
              <w:bottom w:val="single" w:sz="8" w:space="0" w:color="000000"/>
              <w:right w:val="single" w:sz="8" w:space="0" w:color="000000"/>
            </w:tcBorders>
            <w:vAlign w:val="center"/>
          </w:tcPr>
          <w:p w:rsidR="00301724" w:rsidRDefault="00130132">
            <w:pPr>
              <w:spacing w:before="40" w:after="40"/>
              <w:ind w:left="40" w:right="40"/>
              <w:jc w:val="right"/>
              <w:rPr>
                <w:rFonts w:ascii="微软雅黑" w:eastAsia="微软雅黑" w:hAnsi="微软雅黑" w:cs="微软雅黑"/>
                <w:color w:val="000000"/>
                <w:sz w:val="18"/>
              </w:rPr>
            </w:pPr>
            <w:r>
              <w:rPr>
                <w:rFonts w:ascii="微软雅黑" w:eastAsia="微软雅黑" w:hAnsi="微软雅黑" w:cs="微软雅黑" w:hint="eastAsia"/>
                <w:color w:val="000000"/>
                <w:sz w:val="18"/>
              </w:rPr>
              <w:t>10.00</w:t>
            </w:r>
          </w:p>
        </w:tc>
        <w:tc>
          <w:tcPr>
            <w:tcW w:w="3515" w:type="dxa"/>
            <w:gridSpan w:val="2"/>
            <w:vMerge w:val="restart"/>
            <w:tcBorders>
              <w:top w:val="single" w:sz="8" w:space="0" w:color="000000"/>
              <w:left w:val="single" w:sz="8" w:space="0" w:color="000000"/>
              <w:bottom w:val="single" w:sz="8" w:space="0" w:color="000000"/>
              <w:right w:val="single" w:sz="8" w:space="0" w:color="000000"/>
            </w:tcBorders>
          </w:tcPr>
          <w:p w:rsidR="00301724" w:rsidRDefault="00130132">
            <w:pPr>
              <w:spacing w:before="40" w:after="40"/>
              <w:ind w:left="40" w:right="40"/>
              <w:jc w:val="left"/>
              <w:rPr>
                <w:rFonts w:ascii="微软雅黑" w:eastAsia="微软雅黑" w:hAnsi="微软雅黑" w:cs="微软雅黑"/>
                <w:color w:val="000000"/>
                <w:sz w:val="18"/>
              </w:rPr>
            </w:pPr>
            <w:r>
              <w:rPr>
                <w:rFonts w:ascii="微软雅黑" w:eastAsia="微软雅黑" w:hAnsi="微软雅黑" w:cs="微软雅黑" w:hint="eastAsia"/>
                <w:color w:val="000000"/>
                <w:sz w:val="18"/>
              </w:rPr>
              <w:t>预算执行率较低原因：；</w:t>
            </w:r>
            <w:r>
              <w:rPr>
                <w:rFonts w:ascii="微软雅黑" w:eastAsia="微软雅黑" w:hAnsi="微软雅黑" w:cs="微软雅黑" w:hint="eastAsia"/>
                <w:color w:val="000000"/>
                <w:sz w:val="18"/>
              </w:rPr>
              <w:t xml:space="preserve"> </w:t>
            </w:r>
            <w:r>
              <w:rPr>
                <w:rFonts w:ascii="微软雅黑" w:eastAsia="微软雅黑" w:hAnsi="微软雅黑" w:cs="微软雅黑" w:hint="eastAsia"/>
                <w:color w:val="000000"/>
                <w:sz w:val="18"/>
              </w:rPr>
              <w:t>预算调整</w:t>
            </w:r>
            <w:r>
              <w:rPr>
                <w:rFonts w:ascii="微软雅黑" w:eastAsia="微软雅黑" w:hAnsi="微软雅黑" w:cs="微软雅黑" w:hint="eastAsia"/>
                <w:color w:val="000000"/>
                <w:sz w:val="18"/>
              </w:rPr>
              <w:t>(</w:t>
            </w:r>
            <w:r>
              <w:rPr>
                <w:rFonts w:ascii="微软雅黑" w:eastAsia="微软雅黑" w:hAnsi="微软雅黑" w:cs="微软雅黑" w:hint="eastAsia"/>
                <w:color w:val="000000"/>
                <w:sz w:val="18"/>
              </w:rPr>
              <w:t>调增</w:t>
            </w:r>
            <w:r>
              <w:rPr>
                <w:rFonts w:ascii="微软雅黑" w:eastAsia="微软雅黑" w:hAnsi="微软雅黑" w:cs="微软雅黑" w:hint="eastAsia"/>
                <w:color w:val="000000"/>
                <w:sz w:val="18"/>
              </w:rPr>
              <w:t>/</w:t>
            </w:r>
            <w:r>
              <w:rPr>
                <w:rFonts w:ascii="微软雅黑" w:eastAsia="微软雅黑" w:hAnsi="微软雅黑" w:cs="微软雅黑" w:hint="eastAsia"/>
                <w:color w:val="000000"/>
                <w:sz w:val="18"/>
              </w:rPr>
              <w:t>调减</w:t>
            </w:r>
            <w:r>
              <w:rPr>
                <w:rFonts w:ascii="微软雅黑" w:eastAsia="微软雅黑" w:hAnsi="微软雅黑" w:cs="微软雅黑" w:hint="eastAsia"/>
                <w:color w:val="000000"/>
                <w:sz w:val="18"/>
              </w:rPr>
              <w:t>)</w:t>
            </w:r>
            <w:r>
              <w:rPr>
                <w:rFonts w:ascii="微软雅黑" w:eastAsia="微软雅黑" w:hAnsi="微软雅黑" w:cs="微软雅黑" w:hint="eastAsia"/>
                <w:color w:val="000000"/>
                <w:sz w:val="18"/>
              </w:rPr>
              <w:t>原因：</w:t>
            </w:r>
          </w:p>
        </w:tc>
      </w:tr>
      <w:tr w:rsidR="00301724">
        <w:tblPrEx>
          <w:tblCellMar>
            <w:top w:w="0" w:type="dxa"/>
            <w:bottom w:w="0" w:type="dxa"/>
          </w:tblCellMar>
        </w:tblPrEx>
        <w:trPr>
          <w:trHeight w:val="424"/>
        </w:trPr>
        <w:tc>
          <w:tcPr>
            <w:tcW w:w="944" w:type="dxa"/>
            <w:vMerge/>
            <w:tcBorders>
              <w:top w:val="single" w:sz="8" w:space="0" w:color="000000"/>
              <w:left w:val="single" w:sz="8" w:space="0" w:color="000000"/>
              <w:bottom w:val="single" w:sz="8" w:space="0" w:color="000000"/>
              <w:right w:val="single" w:sz="8" w:space="0" w:color="000000"/>
            </w:tcBorders>
            <w:vAlign w:val="center"/>
          </w:tcPr>
          <w:p w:rsidR="00301724" w:rsidRDefault="00301724">
            <w:pPr>
              <w:spacing w:line="1" w:lineRule="exact"/>
            </w:pPr>
          </w:p>
        </w:tc>
        <w:tc>
          <w:tcPr>
            <w:tcW w:w="2268" w:type="dxa"/>
            <w:tcBorders>
              <w:top w:val="single" w:sz="8" w:space="0" w:color="000000"/>
              <w:left w:val="single" w:sz="8" w:space="0" w:color="000000"/>
              <w:bottom w:val="single" w:sz="8" w:space="0" w:color="000000"/>
              <w:right w:val="single" w:sz="8" w:space="0" w:color="000000"/>
            </w:tcBorders>
            <w:vAlign w:val="center"/>
          </w:tcPr>
          <w:p w:rsidR="00301724" w:rsidRDefault="00130132">
            <w:pPr>
              <w:spacing w:before="40" w:after="40"/>
              <w:ind w:left="40" w:right="40"/>
              <w:jc w:val="center"/>
              <w:rPr>
                <w:rFonts w:ascii="微软雅黑" w:eastAsia="微软雅黑" w:hAnsi="微软雅黑" w:cs="微软雅黑"/>
                <w:color w:val="000000"/>
                <w:sz w:val="18"/>
              </w:rPr>
            </w:pPr>
            <w:r>
              <w:rPr>
                <w:rFonts w:ascii="微软雅黑" w:eastAsia="微软雅黑" w:hAnsi="微软雅黑" w:cs="微软雅黑" w:hint="eastAsia"/>
                <w:color w:val="000000"/>
                <w:sz w:val="18"/>
              </w:rPr>
              <w:t>其中：中央、省补助</w:t>
            </w:r>
          </w:p>
        </w:tc>
        <w:tc>
          <w:tcPr>
            <w:tcW w:w="1587" w:type="dxa"/>
            <w:tcBorders>
              <w:top w:val="single" w:sz="8" w:space="0" w:color="000000"/>
              <w:left w:val="single" w:sz="8" w:space="0" w:color="000000"/>
              <w:bottom w:val="single" w:sz="8" w:space="0" w:color="000000"/>
              <w:right w:val="single" w:sz="8" w:space="0" w:color="000000"/>
            </w:tcBorders>
            <w:vAlign w:val="center"/>
          </w:tcPr>
          <w:p w:rsidR="00301724" w:rsidRDefault="00130132">
            <w:pPr>
              <w:spacing w:before="40" w:after="40"/>
              <w:ind w:left="40" w:right="40"/>
              <w:jc w:val="right"/>
              <w:rPr>
                <w:rFonts w:ascii="微软雅黑" w:eastAsia="微软雅黑" w:hAnsi="微软雅黑" w:cs="微软雅黑"/>
                <w:color w:val="000000"/>
                <w:sz w:val="18"/>
              </w:rPr>
            </w:pPr>
            <w:r>
              <w:rPr>
                <w:rFonts w:ascii="微软雅黑" w:eastAsia="微软雅黑" w:hAnsi="微软雅黑" w:cs="微软雅黑" w:hint="eastAsia"/>
                <w:color w:val="000000"/>
                <w:sz w:val="18"/>
              </w:rPr>
              <w:t>0.00</w:t>
            </w:r>
          </w:p>
        </w:tc>
        <w:tc>
          <w:tcPr>
            <w:tcW w:w="2381" w:type="dxa"/>
            <w:tcBorders>
              <w:top w:val="single" w:sz="8" w:space="0" w:color="000000"/>
              <w:left w:val="single" w:sz="8" w:space="0" w:color="000000"/>
              <w:bottom w:val="single" w:sz="8" w:space="0" w:color="000000"/>
              <w:right w:val="single" w:sz="8" w:space="0" w:color="000000"/>
            </w:tcBorders>
            <w:vAlign w:val="center"/>
          </w:tcPr>
          <w:p w:rsidR="00301724" w:rsidRDefault="00130132">
            <w:pPr>
              <w:spacing w:before="40" w:after="40"/>
              <w:ind w:left="40" w:right="40"/>
              <w:jc w:val="right"/>
              <w:rPr>
                <w:rFonts w:ascii="微软雅黑" w:eastAsia="微软雅黑" w:hAnsi="微软雅黑" w:cs="微软雅黑"/>
                <w:color w:val="000000"/>
                <w:sz w:val="18"/>
              </w:rPr>
            </w:pPr>
            <w:r>
              <w:rPr>
                <w:rFonts w:ascii="微软雅黑" w:eastAsia="微软雅黑" w:hAnsi="微软雅黑" w:cs="微软雅黑" w:hint="eastAsia"/>
                <w:color w:val="000000"/>
                <w:sz w:val="18"/>
              </w:rPr>
              <w:t>0.00</w:t>
            </w:r>
          </w:p>
        </w:tc>
        <w:tc>
          <w:tcPr>
            <w:tcW w:w="2381" w:type="dxa"/>
            <w:gridSpan w:val="3"/>
            <w:tcBorders>
              <w:top w:val="single" w:sz="8" w:space="0" w:color="000000"/>
              <w:left w:val="single" w:sz="8" w:space="0" w:color="000000"/>
              <w:bottom w:val="single" w:sz="8" w:space="0" w:color="000000"/>
              <w:right w:val="single" w:sz="8" w:space="0" w:color="000000"/>
            </w:tcBorders>
            <w:vAlign w:val="center"/>
          </w:tcPr>
          <w:p w:rsidR="00301724" w:rsidRDefault="00130132">
            <w:pPr>
              <w:spacing w:before="40" w:after="40"/>
              <w:ind w:left="40" w:right="40"/>
              <w:jc w:val="right"/>
              <w:rPr>
                <w:rFonts w:ascii="微软雅黑" w:eastAsia="微软雅黑" w:hAnsi="微软雅黑" w:cs="微软雅黑"/>
                <w:color w:val="000000"/>
                <w:sz w:val="18"/>
              </w:rPr>
            </w:pPr>
            <w:r>
              <w:rPr>
                <w:rFonts w:ascii="微软雅黑" w:eastAsia="微软雅黑" w:hAnsi="微软雅黑" w:cs="微软雅黑" w:hint="eastAsia"/>
                <w:color w:val="000000"/>
                <w:sz w:val="18"/>
              </w:rPr>
              <w:t>0.00</w:t>
            </w:r>
          </w:p>
        </w:tc>
        <w:tc>
          <w:tcPr>
            <w:tcW w:w="2154" w:type="dxa"/>
            <w:tcBorders>
              <w:top w:val="single" w:sz="8" w:space="0" w:color="000000"/>
              <w:left w:val="single" w:sz="8" w:space="0" w:color="000000"/>
              <w:bottom w:val="single" w:sz="8" w:space="0" w:color="000000"/>
              <w:right w:val="single" w:sz="8" w:space="0" w:color="000000"/>
            </w:tcBorders>
            <w:vAlign w:val="center"/>
          </w:tcPr>
          <w:p w:rsidR="00301724" w:rsidRDefault="00130132">
            <w:pPr>
              <w:spacing w:before="40" w:after="40"/>
              <w:ind w:left="40" w:right="40"/>
              <w:jc w:val="right"/>
              <w:rPr>
                <w:rFonts w:ascii="微软雅黑" w:eastAsia="微软雅黑" w:hAnsi="微软雅黑" w:cs="微软雅黑"/>
                <w:color w:val="000000"/>
                <w:sz w:val="18"/>
              </w:rPr>
            </w:pPr>
            <w:r>
              <w:rPr>
                <w:rFonts w:ascii="微软雅黑" w:eastAsia="微软雅黑" w:hAnsi="微软雅黑" w:cs="微软雅黑" w:hint="eastAsia"/>
                <w:color w:val="000000"/>
                <w:sz w:val="18"/>
              </w:rPr>
              <w:t>0.00</w:t>
            </w:r>
          </w:p>
        </w:tc>
        <w:tc>
          <w:tcPr>
            <w:tcW w:w="680" w:type="dxa"/>
            <w:vMerge/>
            <w:tcBorders>
              <w:top w:val="single" w:sz="8" w:space="0" w:color="000000"/>
              <w:left w:val="single" w:sz="8" w:space="0" w:color="000000"/>
              <w:bottom w:val="single" w:sz="8" w:space="0" w:color="000000"/>
              <w:right w:val="single" w:sz="8" w:space="0" w:color="000000"/>
            </w:tcBorders>
            <w:vAlign w:val="center"/>
          </w:tcPr>
          <w:p w:rsidR="00301724" w:rsidRDefault="00301724">
            <w:pPr>
              <w:spacing w:line="1" w:lineRule="exact"/>
            </w:pPr>
          </w:p>
        </w:tc>
        <w:tc>
          <w:tcPr>
            <w:tcW w:w="3515" w:type="dxa"/>
            <w:gridSpan w:val="2"/>
            <w:vMerge/>
            <w:tcBorders>
              <w:top w:val="single" w:sz="8" w:space="0" w:color="000000"/>
              <w:left w:val="single" w:sz="8" w:space="0" w:color="000000"/>
              <w:bottom w:val="single" w:sz="8" w:space="0" w:color="000000"/>
              <w:right w:val="single" w:sz="8" w:space="0" w:color="000000"/>
            </w:tcBorders>
          </w:tcPr>
          <w:p w:rsidR="00301724" w:rsidRDefault="00301724">
            <w:pPr>
              <w:spacing w:line="1" w:lineRule="exact"/>
            </w:pPr>
          </w:p>
        </w:tc>
      </w:tr>
      <w:tr w:rsidR="00301724">
        <w:tblPrEx>
          <w:tblCellMar>
            <w:top w:w="0" w:type="dxa"/>
            <w:bottom w:w="0" w:type="dxa"/>
          </w:tblCellMar>
        </w:tblPrEx>
        <w:trPr>
          <w:trHeight w:val="453"/>
        </w:trPr>
        <w:tc>
          <w:tcPr>
            <w:tcW w:w="944" w:type="dxa"/>
            <w:vMerge/>
            <w:tcBorders>
              <w:top w:val="single" w:sz="8" w:space="0" w:color="000000"/>
              <w:left w:val="single" w:sz="8" w:space="0" w:color="000000"/>
              <w:bottom w:val="single" w:sz="8" w:space="0" w:color="000000"/>
              <w:right w:val="single" w:sz="8" w:space="0" w:color="000000"/>
            </w:tcBorders>
            <w:vAlign w:val="center"/>
          </w:tcPr>
          <w:p w:rsidR="00301724" w:rsidRDefault="00301724">
            <w:pPr>
              <w:spacing w:line="1" w:lineRule="exact"/>
            </w:pPr>
          </w:p>
        </w:tc>
        <w:tc>
          <w:tcPr>
            <w:tcW w:w="2268" w:type="dxa"/>
            <w:tcBorders>
              <w:top w:val="single" w:sz="8" w:space="0" w:color="000000"/>
              <w:left w:val="single" w:sz="8" w:space="0" w:color="000000"/>
              <w:bottom w:val="single" w:sz="8" w:space="0" w:color="000000"/>
              <w:right w:val="single" w:sz="8" w:space="0" w:color="000000"/>
            </w:tcBorders>
            <w:vAlign w:val="center"/>
          </w:tcPr>
          <w:p w:rsidR="00301724" w:rsidRDefault="00130132">
            <w:pPr>
              <w:spacing w:before="40" w:after="40"/>
              <w:ind w:left="40" w:right="40"/>
              <w:jc w:val="center"/>
              <w:rPr>
                <w:rFonts w:ascii="微软雅黑" w:eastAsia="微软雅黑" w:hAnsi="微软雅黑" w:cs="微软雅黑"/>
                <w:color w:val="000000"/>
                <w:sz w:val="18"/>
              </w:rPr>
            </w:pPr>
            <w:r>
              <w:rPr>
                <w:rFonts w:ascii="微软雅黑" w:eastAsia="微软雅黑" w:hAnsi="微软雅黑" w:cs="微软雅黑" w:hint="eastAsia"/>
                <w:color w:val="000000"/>
                <w:sz w:val="18"/>
              </w:rPr>
              <w:t>市级财政资金</w:t>
            </w:r>
          </w:p>
        </w:tc>
        <w:tc>
          <w:tcPr>
            <w:tcW w:w="1587" w:type="dxa"/>
            <w:tcBorders>
              <w:top w:val="single" w:sz="8" w:space="0" w:color="000000"/>
              <w:left w:val="single" w:sz="8" w:space="0" w:color="000000"/>
              <w:bottom w:val="single" w:sz="8" w:space="0" w:color="000000"/>
              <w:right w:val="single" w:sz="8" w:space="0" w:color="000000"/>
            </w:tcBorders>
            <w:vAlign w:val="center"/>
          </w:tcPr>
          <w:p w:rsidR="00301724" w:rsidRDefault="00130132">
            <w:pPr>
              <w:spacing w:before="40" w:after="40"/>
              <w:ind w:left="40" w:right="40"/>
              <w:jc w:val="right"/>
              <w:rPr>
                <w:rFonts w:ascii="微软雅黑" w:eastAsia="微软雅黑" w:hAnsi="微软雅黑" w:cs="微软雅黑"/>
                <w:color w:val="000000"/>
                <w:sz w:val="18"/>
              </w:rPr>
            </w:pPr>
            <w:r>
              <w:rPr>
                <w:rFonts w:ascii="微软雅黑" w:eastAsia="微软雅黑" w:hAnsi="微软雅黑" w:cs="微软雅黑" w:hint="eastAsia"/>
                <w:color w:val="000000"/>
                <w:sz w:val="18"/>
              </w:rPr>
              <w:t>10.00</w:t>
            </w:r>
          </w:p>
        </w:tc>
        <w:tc>
          <w:tcPr>
            <w:tcW w:w="2381" w:type="dxa"/>
            <w:tcBorders>
              <w:top w:val="single" w:sz="8" w:space="0" w:color="000000"/>
              <w:left w:val="single" w:sz="8" w:space="0" w:color="000000"/>
              <w:bottom w:val="single" w:sz="8" w:space="0" w:color="000000"/>
              <w:right w:val="single" w:sz="8" w:space="0" w:color="000000"/>
            </w:tcBorders>
            <w:vAlign w:val="center"/>
          </w:tcPr>
          <w:p w:rsidR="00301724" w:rsidRDefault="00130132">
            <w:pPr>
              <w:spacing w:before="40" w:after="40"/>
              <w:ind w:left="40" w:right="40"/>
              <w:jc w:val="right"/>
              <w:rPr>
                <w:rFonts w:ascii="微软雅黑" w:eastAsia="微软雅黑" w:hAnsi="微软雅黑" w:cs="微软雅黑"/>
                <w:color w:val="000000"/>
                <w:sz w:val="18"/>
              </w:rPr>
            </w:pPr>
            <w:r>
              <w:rPr>
                <w:rFonts w:ascii="微软雅黑" w:eastAsia="微软雅黑" w:hAnsi="微软雅黑" w:cs="微软雅黑" w:hint="eastAsia"/>
                <w:color w:val="000000"/>
                <w:sz w:val="18"/>
              </w:rPr>
              <w:t>10.00</w:t>
            </w:r>
          </w:p>
        </w:tc>
        <w:tc>
          <w:tcPr>
            <w:tcW w:w="2381" w:type="dxa"/>
            <w:gridSpan w:val="3"/>
            <w:tcBorders>
              <w:top w:val="single" w:sz="8" w:space="0" w:color="000000"/>
              <w:left w:val="single" w:sz="8" w:space="0" w:color="000000"/>
              <w:bottom w:val="single" w:sz="8" w:space="0" w:color="000000"/>
              <w:right w:val="single" w:sz="8" w:space="0" w:color="000000"/>
            </w:tcBorders>
            <w:vAlign w:val="center"/>
          </w:tcPr>
          <w:p w:rsidR="00301724" w:rsidRDefault="00130132">
            <w:pPr>
              <w:spacing w:before="40" w:after="40"/>
              <w:ind w:left="40" w:right="40"/>
              <w:jc w:val="right"/>
              <w:rPr>
                <w:rFonts w:ascii="微软雅黑" w:eastAsia="微软雅黑" w:hAnsi="微软雅黑" w:cs="微软雅黑"/>
                <w:color w:val="000000"/>
                <w:sz w:val="18"/>
              </w:rPr>
            </w:pPr>
            <w:r>
              <w:rPr>
                <w:rFonts w:ascii="微软雅黑" w:eastAsia="微软雅黑" w:hAnsi="微软雅黑" w:cs="微软雅黑" w:hint="eastAsia"/>
                <w:color w:val="000000"/>
                <w:sz w:val="18"/>
              </w:rPr>
              <w:t>10.00</w:t>
            </w:r>
          </w:p>
        </w:tc>
        <w:tc>
          <w:tcPr>
            <w:tcW w:w="2154" w:type="dxa"/>
            <w:tcBorders>
              <w:top w:val="single" w:sz="8" w:space="0" w:color="000000"/>
              <w:left w:val="single" w:sz="8" w:space="0" w:color="000000"/>
              <w:bottom w:val="single" w:sz="8" w:space="0" w:color="000000"/>
              <w:right w:val="single" w:sz="8" w:space="0" w:color="000000"/>
            </w:tcBorders>
            <w:vAlign w:val="center"/>
          </w:tcPr>
          <w:p w:rsidR="00301724" w:rsidRDefault="00130132">
            <w:pPr>
              <w:spacing w:before="40" w:after="40"/>
              <w:ind w:left="40" w:right="40"/>
              <w:jc w:val="right"/>
              <w:rPr>
                <w:rFonts w:ascii="微软雅黑" w:eastAsia="微软雅黑" w:hAnsi="微软雅黑" w:cs="微软雅黑"/>
                <w:color w:val="000000"/>
                <w:sz w:val="18"/>
              </w:rPr>
            </w:pPr>
            <w:r>
              <w:rPr>
                <w:rFonts w:ascii="微软雅黑" w:eastAsia="微软雅黑" w:hAnsi="微软雅黑" w:cs="微软雅黑" w:hint="eastAsia"/>
                <w:color w:val="000000"/>
                <w:sz w:val="18"/>
              </w:rPr>
              <w:t>1.00</w:t>
            </w:r>
          </w:p>
        </w:tc>
        <w:tc>
          <w:tcPr>
            <w:tcW w:w="680" w:type="dxa"/>
            <w:vMerge/>
            <w:tcBorders>
              <w:top w:val="single" w:sz="8" w:space="0" w:color="000000"/>
              <w:left w:val="single" w:sz="8" w:space="0" w:color="000000"/>
              <w:bottom w:val="single" w:sz="8" w:space="0" w:color="000000"/>
              <w:right w:val="single" w:sz="8" w:space="0" w:color="000000"/>
            </w:tcBorders>
            <w:vAlign w:val="center"/>
          </w:tcPr>
          <w:p w:rsidR="00301724" w:rsidRDefault="00301724">
            <w:pPr>
              <w:spacing w:line="1" w:lineRule="exact"/>
            </w:pPr>
          </w:p>
        </w:tc>
        <w:tc>
          <w:tcPr>
            <w:tcW w:w="3515" w:type="dxa"/>
            <w:gridSpan w:val="2"/>
            <w:vMerge/>
            <w:tcBorders>
              <w:top w:val="single" w:sz="8" w:space="0" w:color="000000"/>
              <w:left w:val="single" w:sz="8" w:space="0" w:color="000000"/>
              <w:bottom w:val="single" w:sz="8" w:space="0" w:color="000000"/>
              <w:right w:val="single" w:sz="8" w:space="0" w:color="000000"/>
            </w:tcBorders>
          </w:tcPr>
          <w:p w:rsidR="00301724" w:rsidRDefault="00301724">
            <w:pPr>
              <w:spacing w:line="1" w:lineRule="exact"/>
            </w:pPr>
          </w:p>
        </w:tc>
      </w:tr>
      <w:tr w:rsidR="00301724">
        <w:tblPrEx>
          <w:tblCellMar>
            <w:top w:w="0" w:type="dxa"/>
            <w:bottom w:w="0" w:type="dxa"/>
          </w:tblCellMar>
        </w:tblPrEx>
        <w:trPr>
          <w:trHeight w:val="453"/>
        </w:trPr>
        <w:tc>
          <w:tcPr>
            <w:tcW w:w="944" w:type="dxa"/>
            <w:vMerge/>
            <w:tcBorders>
              <w:top w:val="single" w:sz="8" w:space="0" w:color="000000"/>
              <w:left w:val="single" w:sz="8" w:space="0" w:color="000000"/>
              <w:bottom w:val="single" w:sz="8" w:space="0" w:color="000000"/>
              <w:right w:val="single" w:sz="8" w:space="0" w:color="000000"/>
            </w:tcBorders>
            <w:vAlign w:val="center"/>
          </w:tcPr>
          <w:p w:rsidR="00301724" w:rsidRDefault="00301724">
            <w:pPr>
              <w:spacing w:line="1" w:lineRule="exact"/>
            </w:pPr>
          </w:p>
        </w:tc>
        <w:tc>
          <w:tcPr>
            <w:tcW w:w="2268" w:type="dxa"/>
            <w:tcBorders>
              <w:top w:val="single" w:sz="8" w:space="0" w:color="000000"/>
              <w:left w:val="single" w:sz="8" w:space="0" w:color="000000"/>
              <w:bottom w:val="single" w:sz="8" w:space="0" w:color="000000"/>
              <w:right w:val="single" w:sz="8" w:space="0" w:color="000000"/>
            </w:tcBorders>
            <w:vAlign w:val="center"/>
          </w:tcPr>
          <w:p w:rsidR="00301724" w:rsidRDefault="00130132">
            <w:pPr>
              <w:spacing w:before="40" w:after="40"/>
              <w:ind w:left="40" w:right="40"/>
              <w:jc w:val="center"/>
              <w:rPr>
                <w:rFonts w:ascii="微软雅黑" w:eastAsia="微软雅黑" w:hAnsi="微软雅黑" w:cs="微软雅黑"/>
                <w:color w:val="000000"/>
                <w:sz w:val="18"/>
              </w:rPr>
            </w:pPr>
            <w:r>
              <w:rPr>
                <w:rFonts w:ascii="微软雅黑" w:eastAsia="微软雅黑" w:hAnsi="微软雅黑" w:cs="微软雅黑" w:hint="eastAsia"/>
                <w:color w:val="000000"/>
                <w:sz w:val="18"/>
              </w:rPr>
              <w:t>县级财政资金</w:t>
            </w:r>
          </w:p>
        </w:tc>
        <w:tc>
          <w:tcPr>
            <w:tcW w:w="1587" w:type="dxa"/>
            <w:tcBorders>
              <w:top w:val="single" w:sz="8" w:space="0" w:color="000000"/>
              <w:left w:val="single" w:sz="8" w:space="0" w:color="000000"/>
              <w:bottom w:val="single" w:sz="8" w:space="0" w:color="000000"/>
              <w:right w:val="single" w:sz="8" w:space="0" w:color="000000"/>
            </w:tcBorders>
            <w:vAlign w:val="center"/>
          </w:tcPr>
          <w:p w:rsidR="00301724" w:rsidRDefault="00130132">
            <w:pPr>
              <w:spacing w:before="40" w:after="40"/>
              <w:ind w:left="40" w:right="40"/>
              <w:jc w:val="right"/>
              <w:rPr>
                <w:rFonts w:ascii="微软雅黑" w:eastAsia="微软雅黑" w:hAnsi="微软雅黑" w:cs="微软雅黑"/>
                <w:color w:val="000000"/>
                <w:sz w:val="18"/>
              </w:rPr>
            </w:pPr>
            <w:r>
              <w:rPr>
                <w:rFonts w:ascii="微软雅黑" w:eastAsia="微软雅黑" w:hAnsi="微软雅黑" w:cs="微软雅黑" w:hint="eastAsia"/>
                <w:color w:val="000000"/>
                <w:sz w:val="18"/>
              </w:rPr>
              <w:t>0.00</w:t>
            </w:r>
          </w:p>
        </w:tc>
        <w:tc>
          <w:tcPr>
            <w:tcW w:w="2381" w:type="dxa"/>
            <w:tcBorders>
              <w:top w:val="single" w:sz="8" w:space="0" w:color="000000"/>
              <w:left w:val="single" w:sz="8" w:space="0" w:color="000000"/>
              <w:bottom w:val="single" w:sz="8" w:space="0" w:color="000000"/>
              <w:right w:val="single" w:sz="8" w:space="0" w:color="000000"/>
            </w:tcBorders>
            <w:vAlign w:val="center"/>
          </w:tcPr>
          <w:p w:rsidR="00301724" w:rsidRDefault="00130132">
            <w:pPr>
              <w:spacing w:before="40" w:after="40"/>
              <w:ind w:left="40" w:right="40"/>
              <w:jc w:val="right"/>
              <w:rPr>
                <w:rFonts w:ascii="微软雅黑" w:eastAsia="微软雅黑" w:hAnsi="微软雅黑" w:cs="微软雅黑"/>
                <w:color w:val="000000"/>
                <w:sz w:val="18"/>
              </w:rPr>
            </w:pPr>
            <w:r>
              <w:rPr>
                <w:rFonts w:ascii="微软雅黑" w:eastAsia="微软雅黑" w:hAnsi="微软雅黑" w:cs="微软雅黑" w:hint="eastAsia"/>
                <w:color w:val="000000"/>
                <w:sz w:val="18"/>
              </w:rPr>
              <w:t>0.00</w:t>
            </w:r>
          </w:p>
        </w:tc>
        <w:tc>
          <w:tcPr>
            <w:tcW w:w="2381" w:type="dxa"/>
            <w:gridSpan w:val="3"/>
            <w:tcBorders>
              <w:top w:val="single" w:sz="8" w:space="0" w:color="000000"/>
              <w:left w:val="single" w:sz="8" w:space="0" w:color="000000"/>
              <w:bottom w:val="single" w:sz="8" w:space="0" w:color="000000"/>
              <w:right w:val="single" w:sz="8" w:space="0" w:color="000000"/>
            </w:tcBorders>
            <w:vAlign w:val="center"/>
          </w:tcPr>
          <w:p w:rsidR="00301724" w:rsidRDefault="00130132">
            <w:pPr>
              <w:spacing w:before="40" w:after="40"/>
              <w:ind w:left="40" w:right="40"/>
              <w:jc w:val="right"/>
              <w:rPr>
                <w:rFonts w:ascii="微软雅黑" w:eastAsia="微软雅黑" w:hAnsi="微软雅黑" w:cs="微软雅黑"/>
                <w:color w:val="000000"/>
                <w:sz w:val="18"/>
              </w:rPr>
            </w:pPr>
            <w:r>
              <w:rPr>
                <w:rFonts w:ascii="微软雅黑" w:eastAsia="微软雅黑" w:hAnsi="微软雅黑" w:cs="微软雅黑" w:hint="eastAsia"/>
                <w:color w:val="000000"/>
                <w:sz w:val="18"/>
              </w:rPr>
              <w:t>0.00</w:t>
            </w:r>
          </w:p>
        </w:tc>
        <w:tc>
          <w:tcPr>
            <w:tcW w:w="2154" w:type="dxa"/>
            <w:tcBorders>
              <w:top w:val="single" w:sz="8" w:space="0" w:color="000000"/>
              <w:left w:val="single" w:sz="8" w:space="0" w:color="000000"/>
              <w:bottom w:val="single" w:sz="8" w:space="0" w:color="000000"/>
              <w:right w:val="single" w:sz="8" w:space="0" w:color="000000"/>
            </w:tcBorders>
            <w:vAlign w:val="center"/>
          </w:tcPr>
          <w:p w:rsidR="00301724" w:rsidRDefault="00130132">
            <w:pPr>
              <w:spacing w:before="40" w:after="40"/>
              <w:ind w:left="40" w:right="40"/>
              <w:jc w:val="right"/>
              <w:rPr>
                <w:rFonts w:ascii="微软雅黑" w:eastAsia="微软雅黑" w:hAnsi="微软雅黑" w:cs="微软雅黑"/>
                <w:color w:val="000000"/>
                <w:sz w:val="18"/>
              </w:rPr>
            </w:pPr>
            <w:r>
              <w:rPr>
                <w:rFonts w:ascii="微软雅黑" w:eastAsia="微软雅黑" w:hAnsi="微软雅黑" w:cs="微软雅黑" w:hint="eastAsia"/>
                <w:color w:val="000000"/>
                <w:sz w:val="18"/>
              </w:rPr>
              <w:t>0.00</w:t>
            </w:r>
          </w:p>
        </w:tc>
        <w:tc>
          <w:tcPr>
            <w:tcW w:w="680" w:type="dxa"/>
            <w:vMerge/>
            <w:tcBorders>
              <w:top w:val="single" w:sz="8" w:space="0" w:color="000000"/>
              <w:left w:val="single" w:sz="8" w:space="0" w:color="000000"/>
              <w:bottom w:val="single" w:sz="8" w:space="0" w:color="000000"/>
              <w:right w:val="single" w:sz="8" w:space="0" w:color="000000"/>
            </w:tcBorders>
            <w:vAlign w:val="center"/>
          </w:tcPr>
          <w:p w:rsidR="00301724" w:rsidRDefault="00301724">
            <w:pPr>
              <w:spacing w:line="1" w:lineRule="exact"/>
            </w:pPr>
          </w:p>
        </w:tc>
        <w:tc>
          <w:tcPr>
            <w:tcW w:w="3515" w:type="dxa"/>
            <w:gridSpan w:val="2"/>
            <w:vMerge/>
            <w:tcBorders>
              <w:top w:val="single" w:sz="8" w:space="0" w:color="000000"/>
              <w:left w:val="single" w:sz="8" w:space="0" w:color="000000"/>
              <w:bottom w:val="single" w:sz="8" w:space="0" w:color="000000"/>
              <w:right w:val="single" w:sz="8" w:space="0" w:color="000000"/>
            </w:tcBorders>
          </w:tcPr>
          <w:p w:rsidR="00301724" w:rsidRDefault="00301724">
            <w:pPr>
              <w:spacing w:line="1" w:lineRule="exact"/>
            </w:pPr>
          </w:p>
        </w:tc>
      </w:tr>
      <w:tr w:rsidR="00301724">
        <w:tblPrEx>
          <w:tblCellMar>
            <w:top w:w="0" w:type="dxa"/>
            <w:bottom w:w="0" w:type="dxa"/>
          </w:tblCellMar>
        </w:tblPrEx>
        <w:trPr>
          <w:trHeight w:val="453"/>
        </w:trPr>
        <w:tc>
          <w:tcPr>
            <w:tcW w:w="944" w:type="dxa"/>
            <w:vMerge/>
            <w:tcBorders>
              <w:top w:val="single" w:sz="8" w:space="0" w:color="000000"/>
              <w:left w:val="single" w:sz="8" w:space="0" w:color="000000"/>
              <w:bottom w:val="single" w:sz="8" w:space="0" w:color="000000"/>
              <w:right w:val="single" w:sz="8" w:space="0" w:color="000000"/>
            </w:tcBorders>
            <w:vAlign w:val="center"/>
          </w:tcPr>
          <w:p w:rsidR="00301724" w:rsidRDefault="00301724">
            <w:pPr>
              <w:spacing w:line="1" w:lineRule="exact"/>
            </w:pPr>
          </w:p>
        </w:tc>
        <w:tc>
          <w:tcPr>
            <w:tcW w:w="2268" w:type="dxa"/>
            <w:tcBorders>
              <w:top w:val="single" w:sz="8" w:space="0" w:color="000000"/>
              <w:left w:val="single" w:sz="8" w:space="0" w:color="000000"/>
              <w:bottom w:val="single" w:sz="8" w:space="0" w:color="000000"/>
              <w:right w:val="single" w:sz="8" w:space="0" w:color="000000"/>
            </w:tcBorders>
            <w:vAlign w:val="center"/>
          </w:tcPr>
          <w:p w:rsidR="00301724" w:rsidRDefault="00130132">
            <w:pPr>
              <w:spacing w:before="40" w:after="40"/>
              <w:ind w:left="40" w:right="40"/>
              <w:jc w:val="center"/>
              <w:rPr>
                <w:rFonts w:ascii="微软雅黑" w:eastAsia="微软雅黑" w:hAnsi="微软雅黑" w:cs="微软雅黑"/>
                <w:color w:val="000000"/>
                <w:sz w:val="18"/>
              </w:rPr>
            </w:pPr>
            <w:r>
              <w:rPr>
                <w:rFonts w:ascii="微软雅黑" w:eastAsia="微软雅黑" w:hAnsi="微软雅黑" w:cs="微软雅黑" w:hint="eastAsia"/>
                <w:color w:val="000000"/>
                <w:sz w:val="18"/>
              </w:rPr>
              <w:t>其他资金</w:t>
            </w:r>
          </w:p>
        </w:tc>
        <w:tc>
          <w:tcPr>
            <w:tcW w:w="1587" w:type="dxa"/>
            <w:tcBorders>
              <w:top w:val="single" w:sz="8" w:space="0" w:color="000000"/>
              <w:left w:val="single" w:sz="8" w:space="0" w:color="000000"/>
              <w:bottom w:val="single" w:sz="8" w:space="0" w:color="000000"/>
              <w:right w:val="single" w:sz="8" w:space="0" w:color="000000"/>
            </w:tcBorders>
            <w:vAlign w:val="center"/>
          </w:tcPr>
          <w:p w:rsidR="00301724" w:rsidRDefault="00130132">
            <w:pPr>
              <w:spacing w:before="40" w:after="40"/>
              <w:ind w:left="40" w:right="40"/>
              <w:jc w:val="right"/>
              <w:rPr>
                <w:rFonts w:ascii="微软雅黑" w:eastAsia="微软雅黑" w:hAnsi="微软雅黑" w:cs="微软雅黑"/>
                <w:color w:val="000000"/>
                <w:sz w:val="18"/>
              </w:rPr>
            </w:pPr>
            <w:r>
              <w:rPr>
                <w:rFonts w:ascii="微软雅黑" w:eastAsia="微软雅黑" w:hAnsi="微软雅黑" w:cs="微软雅黑" w:hint="eastAsia"/>
                <w:color w:val="000000"/>
                <w:sz w:val="18"/>
              </w:rPr>
              <w:t>0.00</w:t>
            </w:r>
          </w:p>
        </w:tc>
        <w:tc>
          <w:tcPr>
            <w:tcW w:w="2381" w:type="dxa"/>
            <w:tcBorders>
              <w:top w:val="single" w:sz="8" w:space="0" w:color="000000"/>
              <w:left w:val="single" w:sz="8" w:space="0" w:color="000000"/>
              <w:bottom w:val="single" w:sz="8" w:space="0" w:color="000000"/>
              <w:right w:val="single" w:sz="8" w:space="0" w:color="000000"/>
            </w:tcBorders>
            <w:vAlign w:val="center"/>
          </w:tcPr>
          <w:p w:rsidR="00301724" w:rsidRDefault="00130132">
            <w:pPr>
              <w:spacing w:before="40" w:after="40"/>
              <w:ind w:left="40" w:right="40"/>
              <w:jc w:val="right"/>
              <w:rPr>
                <w:rFonts w:ascii="微软雅黑" w:eastAsia="微软雅黑" w:hAnsi="微软雅黑" w:cs="微软雅黑"/>
                <w:color w:val="000000"/>
                <w:sz w:val="18"/>
              </w:rPr>
            </w:pPr>
            <w:r>
              <w:rPr>
                <w:rFonts w:ascii="微软雅黑" w:eastAsia="微软雅黑" w:hAnsi="微软雅黑" w:cs="微软雅黑" w:hint="eastAsia"/>
                <w:color w:val="000000"/>
                <w:sz w:val="18"/>
              </w:rPr>
              <w:t>0.00</w:t>
            </w:r>
          </w:p>
        </w:tc>
        <w:tc>
          <w:tcPr>
            <w:tcW w:w="2381" w:type="dxa"/>
            <w:gridSpan w:val="3"/>
            <w:tcBorders>
              <w:top w:val="single" w:sz="8" w:space="0" w:color="000000"/>
              <w:left w:val="single" w:sz="8" w:space="0" w:color="000000"/>
              <w:bottom w:val="single" w:sz="8" w:space="0" w:color="000000"/>
              <w:right w:val="single" w:sz="8" w:space="0" w:color="000000"/>
            </w:tcBorders>
            <w:vAlign w:val="center"/>
          </w:tcPr>
          <w:p w:rsidR="00301724" w:rsidRDefault="00130132">
            <w:pPr>
              <w:spacing w:before="40" w:after="40"/>
              <w:ind w:left="40" w:right="40"/>
              <w:jc w:val="right"/>
              <w:rPr>
                <w:rFonts w:ascii="微软雅黑" w:eastAsia="微软雅黑" w:hAnsi="微软雅黑" w:cs="微软雅黑"/>
                <w:color w:val="000000"/>
                <w:sz w:val="18"/>
              </w:rPr>
            </w:pPr>
            <w:r>
              <w:rPr>
                <w:rFonts w:ascii="微软雅黑" w:eastAsia="微软雅黑" w:hAnsi="微软雅黑" w:cs="微软雅黑" w:hint="eastAsia"/>
                <w:color w:val="000000"/>
                <w:sz w:val="18"/>
              </w:rPr>
              <w:t>0.00</w:t>
            </w:r>
          </w:p>
        </w:tc>
        <w:tc>
          <w:tcPr>
            <w:tcW w:w="2154" w:type="dxa"/>
            <w:tcBorders>
              <w:top w:val="single" w:sz="8" w:space="0" w:color="000000"/>
              <w:left w:val="single" w:sz="8" w:space="0" w:color="000000"/>
              <w:bottom w:val="single" w:sz="8" w:space="0" w:color="000000"/>
              <w:right w:val="single" w:sz="8" w:space="0" w:color="000000"/>
            </w:tcBorders>
            <w:vAlign w:val="center"/>
          </w:tcPr>
          <w:p w:rsidR="00301724" w:rsidRDefault="00130132">
            <w:pPr>
              <w:spacing w:before="40" w:after="40"/>
              <w:ind w:left="40" w:right="40"/>
              <w:jc w:val="right"/>
              <w:rPr>
                <w:rFonts w:ascii="微软雅黑" w:eastAsia="微软雅黑" w:hAnsi="微软雅黑" w:cs="微软雅黑"/>
                <w:color w:val="000000"/>
                <w:sz w:val="18"/>
              </w:rPr>
            </w:pPr>
            <w:r>
              <w:rPr>
                <w:rFonts w:ascii="微软雅黑" w:eastAsia="微软雅黑" w:hAnsi="微软雅黑" w:cs="微软雅黑" w:hint="eastAsia"/>
                <w:color w:val="000000"/>
                <w:sz w:val="18"/>
              </w:rPr>
              <w:t>0.00</w:t>
            </w:r>
          </w:p>
        </w:tc>
        <w:tc>
          <w:tcPr>
            <w:tcW w:w="680" w:type="dxa"/>
            <w:vMerge/>
            <w:tcBorders>
              <w:top w:val="single" w:sz="8" w:space="0" w:color="000000"/>
              <w:left w:val="single" w:sz="8" w:space="0" w:color="000000"/>
              <w:bottom w:val="single" w:sz="8" w:space="0" w:color="000000"/>
              <w:right w:val="single" w:sz="8" w:space="0" w:color="000000"/>
            </w:tcBorders>
            <w:vAlign w:val="center"/>
          </w:tcPr>
          <w:p w:rsidR="00301724" w:rsidRDefault="00301724">
            <w:pPr>
              <w:spacing w:line="1" w:lineRule="exact"/>
            </w:pPr>
          </w:p>
        </w:tc>
        <w:tc>
          <w:tcPr>
            <w:tcW w:w="3515" w:type="dxa"/>
            <w:gridSpan w:val="2"/>
            <w:vMerge/>
            <w:tcBorders>
              <w:top w:val="single" w:sz="8" w:space="0" w:color="000000"/>
              <w:left w:val="single" w:sz="8" w:space="0" w:color="000000"/>
              <w:bottom w:val="single" w:sz="8" w:space="0" w:color="000000"/>
              <w:right w:val="single" w:sz="8" w:space="0" w:color="000000"/>
            </w:tcBorders>
          </w:tcPr>
          <w:p w:rsidR="00301724" w:rsidRDefault="00301724">
            <w:pPr>
              <w:spacing w:line="1" w:lineRule="exact"/>
            </w:pPr>
          </w:p>
        </w:tc>
      </w:tr>
      <w:tr w:rsidR="00301724">
        <w:tblPrEx>
          <w:tblCellMar>
            <w:top w:w="0" w:type="dxa"/>
            <w:bottom w:w="0" w:type="dxa"/>
          </w:tblCellMar>
        </w:tblPrEx>
        <w:trPr>
          <w:trHeight w:val="425"/>
        </w:trPr>
        <w:tc>
          <w:tcPr>
            <w:tcW w:w="944" w:type="dxa"/>
            <w:vMerge w:val="restart"/>
            <w:tcBorders>
              <w:top w:val="single" w:sz="8" w:space="0" w:color="000000"/>
              <w:left w:val="single" w:sz="8" w:space="0" w:color="000000"/>
              <w:bottom w:val="single" w:sz="8" w:space="0" w:color="000000"/>
              <w:right w:val="single" w:sz="8" w:space="0" w:color="000000"/>
            </w:tcBorders>
            <w:vAlign w:val="center"/>
          </w:tcPr>
          <w:p w:rsidR="00301724" w:rsidRDefault="00130132">
            <w:pPr>
              <w:spacing w:before="40" w:after="40"/>
              <w:ind w:left="40" w:right="40"/>
              <w:jc w:val="center"/>
              <w:rPr>
                <w:rFonts w:ascii="微软雅黑" w:eastAsia="微软雅黑" w:hAnsi="微软雅黑" w:cs="微软雅黑"/>
                <w:color w:val="000000"/>
                <w:sz w:val="18"/>
              </w:rPr>
            </w:pPr>
            <w:r>
              <w:rPr>
                <w:rFonts w:ascii="微软雅黑" w:eastAsia="微软雅黑" w:hAnsi="微软雅黑" w:cs="微软雅黑" w:hint="eastAsia"/>
                <w:color w:val="000000"/>
                <w:sz w:val="18"/>
              </w:rPr>
              <w:t>年度总体目标</w:t>
            </w:r>
          </w:p>
        </w:tc>
        <w:tc>
          <w:tcPr>
            <w:tcW w:w="8619" w:type="dxa"/>
            <w:gridSpan w:val="6"/>
            <w:tcBorders>
              <w:top w:val="single" w:sz="8" w:space="0" w:color="000000"/>
              <w:left w:val="single" w:sz="8" w:space="0" w:color="000000"/>
              <w:bottom w:val="single" w:sz="8" w:space="0" w:color="000000"/>
              <w:right w:val="single" w:sz="8" w:space="0" w:color="000000"/>
            </w:tcBorders>
            <w:vAlign w:val="center"/>
          </w:tcPr>
          <w:p w:rsidR="00301724" w:rsidRDefault="00130132">
            <w:pPr>
              <w:spacing w:before="40" w:after="40"/>
              <w:ind w:left="40" w:right="40"/>
              <w:jc w:val="center"/>
              <w:rPr>
                <w:rFonts w:ascii="微软雅黑" w:eastAsia="微软雅黑" w:hAnsi="微软雅黑" w:cs="微软雅黑"/>
                <w:color w:val="000000"/>
                <w:sz w:val="18"/>
              </w:rPr>
            </w:pPr>
            <w:r>
              <w:rPr>
                <w:rFonts w:ascii="微软雅黑" w:eastAsia="微软雅黑" w:hAnsi="微软雅黑" w:cs="微软雅黑" w:hint="eastAsia"/>
                <w:color w:val="000000"/>
                <w:sz w:val="18"/>
              </w:rPr>
              <w:t>预期目标</w:t>
            </w:r>
          </w:p>
        </w:tc>
        <w:tc>
          <w:tcPr>
            <w:tcW w:w="6350" w:type="dxa"/>
            <w:gridSpan w:val="4"/>
            <w:tcBorders>
              <w:top w:val="single" w:sz="8" w:space="0" w:color="000000"/>
              <w:left w:val="single" w:sz="8" w:space="0" w:color="000000"/>
              <w:bottom w:val="single" w:sz="8" w:space="0" w:color="000000"/>
              <w:right w:val="single" w:sz="8" w:space="0" w:color="000000"/>
            </w:tcBorders>
            <w:vAlign w:val="center"/>
          </w:tcPr>
          <w:p w:rsidR="00301724" w:rsidRDefault="00130132">
            <w:pPr>
              <w:spacing w:before="40" w:after="40"/>
              <w:ind w:left="40" w:right="40"/>
              <w:jc w:val="center"/>
              <w:rPr>
                <w:rFonts w:ascii="微软雅黑" w:eastAsia="微软雅黑" w:hAnsi="微软雅黑" w:cs="微软雅黑"/>
                <w:color w:val="000000"/>
                <w:sz w:val="18"/>
              </w:rPr>
            </w:pPr>
            <w:r>
              <w:rPr>
                <w:rFonts w:ascii="微软雅黑" w:eastAsia="微软雅黑" w:hAnsi="微软雅黑" w:cs="微软雅黑" w:hint="eastAsia"/>
                <w:color w:val="000000"/>
                <w:sz w:val="18"/>
              </w:rPr>
              <w:t>实际完成情况</w:t>
            </w:r>
          </w:p>
        </w:tc>
      </w:tr>
      <w:tr w:rsidR="00301724">
        <w:tblPrEx>
          <w:tblCellMar>
            <w:top w:w="0" w:type="dxa"/>
            <w:bottom w:w="0" w:type="dxa"/>
          </w:tblCellMar>
        </w:tblPrEx>
        <w:trPr>
          <w:trHeight w:val="680"/>
        </w:trPr>
        <w:tc>
          <w:tcPr>
            <w:tcW w:w="944" w:type="dxa"/>
            <w:vMerge/>
            <w:tcBorders>
              <w:top w:val="single" w:sz="8" w:space="0" w:color="000000"/>
              <w:left w:val="single" w:sz="8" w:space="0" w:color="000000"/>
              <w:bottom w:val="single" w:sz="8" w:space="0" w:color="000000"/>
              <w:right w:val="single" w:sz="8" w:space="0" w:color="000000"/>
            </w:tcBorders>
            <w:vAlign w:val="center"/>
          </w:tcPr>
          <w:p w:rsidR="00301724" w:rsidRDefault="00301724">
            <w:pPr>
              <w:spacing w:line="1" w:lineRule="exact"/>
            </w:pPr>
          </w:p>
        </w:tc>
        <w:tc>
          <w:tcPr>
            <w:tcW w:w="8619" w:type="dxa"/>
            <w:gridSpan w:val="6"/>
            <w:tcBorders>
              <w:top w:val="single" w:sz="8" w:space="0" w:color="000000"/>
              <w:left w:val="single" w:sz="8" w:space="0" w:color="000000"/>
              <w:bottom w:val="single" w:sz="8" w:space="0" w:color="000000"/>
              <w:right w:val="single" w:sz="8" w:space="0" w:color="000000"/>
            </w:tcBorders>
          </w:tcPr>
          <w:p w:rsidR="00301724" w:rsidRDefault="00130132">
            <w:pPr>
              <w:spacing w:before="40" w:after="40"/>
              <w:ind w:left="40" w:right="40"/>
              <w:jc w:val="left"/>
              <w:rPr>
                <w:rFonts w:ascii="微软雅黑" w:eastAsia="微软雅黑" w:hAnsi="微软雅黑" w:cs="微软雅黑"/>
                <w:color w:val="000000"/>
                <w:sz w:val="18"/>
              </w:rPr>
            </w:pPr>
            <w:r>
              <w:rPr>
                <w:rFonts w:ascii="微软雅黑" w:eastAsia="微软雅黑" w:hAnsi="微软雅黑" w:cs="微软雅黑" w:hint="eastAsia"/>
                <w:color w:val="000000"/>
                <w:sz w:val="18"/>
              </w:rPr>
              <w:t>用于未成年特社会调查、司法社工帮教，帮助事实孤儿进行起诉变更监护权；对事实孤儿、残障、特殊困难群体的未成年人及偏远乡镇留守儿童进行法殊保护和综合救治：包括对事实孤儿、残障、特殊困难群体的未成年人心理疏导、跟踪帮教救助，必要时需购买服务请专业人士进行法治教育、身体康复、心理疏导、转移</w:t>
            </w:r>
            <w:r>
              <w:rPr>
                <w:rFonts w:ascii="微软雅黑" w:eastAsia="微软雅黑" w:hAnsi="微软雅黑" w:cs="微软雅黑" w:hint="eastAsia"/>
                <w:color w:val="000000"/>
                <w:sz w:val="18"/>
              </w:rPr>
              <w:lastRenderedPageBreak/>
              <w:t>安置、技能培训、经济帮扶等综合救助工作。开展对未成年人网络安全、预防性侵害、自我保护、毒品等方面的教育，以及帮助未成年人戒除网瘾、毒品等等法治救援工作的开展。与公安机关联合办案避免对未成年人特别是被性侵的未成年人造成‘二次伤害’。</w:t>
            </w:r>
          </w:p>
        </w:tc>
        <w:tc>
          <w:tcPr>
            <w:tcW w:w="6350" w:type="dxa"/>
            <w:gridSpan w:val="4"/>
            <w:tcBorders>
              <w:top w:val="single" w:sz="8" w:space="0" w:color="000000"/>
              <w:left w:val="single" w:sz="8" w:space="0" w:color="000000"/>
              <w:bottom w:val="single" w:sz="8" w:space="0" w:color="000000"/>
              <w:right w:val="single" w:sz="8" w:space="0" w:color="000000"/>
            </w:tcBorders>
          </w:tcPr>
          <w:p w:rsidR="00301724" w:rsidRDefault="00130132">
            <w:pPr>
              <w:spacing w:before="40" w:after="40"/>
              <w:ind w:left="40" w:right="40"/>
              <w:jc w:val="left"/>
              <w:rPr>
                <w:rFonts w:ascii="微软雅黑" w:eastAsia="微软雅黑" w:hAnsi="微软雅黑" w:cs="微软雅黑"/>
                <w:color w:val="000000"/>
                <w:sz w:val="18"/>
              </w:rPr>
            </w:pPr>
            <w:r>
              <w:rPr>
                <w:rFonts w:ascii="微软雅黑" w:eastAsia="微软雅黑" w:hAnsi="微软雅黑" w:cs="微软雅黑" w:hint="eastAsia"/>
                <w:color w:val="000000"/>
                <w:sz w:val="18"/>
              </w:rPr>
              <w:lastRenderedPageBreak/>
              <w:t>项目已完成，目标已完成。</w:t>
            </w:r>
          </w:p>
        </w:tc>
      </w:tr>
      <w:tr w:rsidR="00301724">
        <w:tblPrEx>
          <w:tblCellMar>
            <w:top w:w="0" w:type="dxa"/>
            <w:bottom w:w="0" w:type="dxa"/>
          </w:tblCellMar>
        </w:tblPrEx>
        <w:trPr>
          <w:trHeight w:val="425"/>
        </w:trPr>
        <w:tc>
          <w:tcPr>
            <w:tcW w:w="944" w:type="dxa"/>
            <w:vMerge w:val="restart"/>
            <w:tcBorders>
              <w:top w:val="single" w:sz="8" w:space="0" w:color="000000"/>
              <w:left w:val="single" w:sz="8" w:space="0" w:color="000000"/>
              <w:bottom w:val="single" w:sz="8" w:space="0" w:color="000000"/>
              <w:right w:val="single" w:sz="8" w:space="0" w:color="000000"/>
            </w:tcBorders>
            <w:vAlign w:val="center"/>
          </w:tcPr>
          <w:p w:rsidR="00301724" w:rsidRDefault="00130132">
            <w:pPr>
              <w:spacing w:before="40" w:after="40"/>
              <w:ind w:left="40" w:right="40"/>
              <w:jc w:val="center"/>
              <w:rPr>
                <w:rFonts w:ascii="微软雅黑" w:eastAsia="微软雅黑" w:hAnsi="微软雅黑" w:cs="微软雅黑"/>
                <w:color w:val="000000"/>
                <w:sz w:val="18"/>
              </w:rPr>
            </w:pPr>
            <w:r>
              <w:rPr>
                <w:rFonts w:ascii="微软雅黑" w:eastAsia="微软雅黑" w:hAnsi="微软雅黑" w:cs="微软雅黑" w:hint="eastAsia"/>
                <w:color w:val="000000"/>
                <w:sz w:val="18"/>
              </w:rPr>
              <w:lastRenderedPageBreak/>
              <w:t>决策与过程指标</w:t>
            </w:r>
            <w:r>
              <w:rPr>
                <w:rFonts w:ascii="微软雅黑" w:eastAsia="微软雅黑" w:hAnsi="微软雅黑" w:cs="微软雅黑" w:hint="eastAsia"/>
                <w:color w:val="000000"/>
                <w:sz w:val="18"/>
              </w:rPr>
              <w:br/>
            </w:r>
            <w:r>
              <w:rPr>
                <w:rFonts w:ascii="微软雅黑" w:eastAsia="微软雅黑" w:hAnsi="微软雅黑" w:cs="微软雅黑" w:hint="eastAsia"/>
                <w:color w:val="000000"/>
                <w:sz w:val="18"/>
              </w:rPr>
              <w:t>（</w:t>
            </w:r>
            <w:r>
              <w:rPr>
                <w:rFonts w:ascii="微软雅黑" w:eastAsia="微软雅黑" w:hAnsi="微软雅黑" w:cs="微软雅黑" w:hint="eastAsia"/>
                <w:color w:val="000000"/>
                <w:sz w:val="18"/>
              </w:rPr>
              <w:t>100</w:t>
            </w:r>
            <w:r>
              <w:rPr>
                <w:rFonts w:ascii="微软雅黑" w:eastAsia="微软雅黑" w:hAnsi="微软雅黑" w:cs="微软雅黑" w:hint="eastAsia"/>
                <w:color w:val="000000"/>
                <w:sz w:val="18"/>
              </w:rPr>
              <w:t>分）</w:t>
            </w:r>
          </w:p>
        </w:tc>
        <w:tc>
          <w:tcPr>
            <w:tcW w:w="2268" w:type="dxa"/>
            <w:tcBorders>
              <w:top w:val="single" w:sz="8" w:space="0" w:color="000000"/>
              <w:left w:val="single" w:sz="8" w:space="0" w:color="000000"/>
              <w:bottom w:val="single" w:sz="8" w:space="0" w:color="000000"/>
              <w:right w:val="single" w:sz="8" w:space="0" w:color="000000"/>
            </w:tcBorders>
            <w:vAlign w:val="center"/>
          </w:tcPr>
          <w:p w:rsidR="00301724" w:rsidRDefault="00130132">
            <w:pPr>
              <w:spacing w:before="40" w:after="40"/>
              <w:ind w:left="40" w:right="40"/>
              <w:jc w:val="center"/>
              <w:rPr>
                <w:rFonts w:ascii="微软雅黑" w:eastAsia="微软雅黑" w:hAnsi="微软雅黑" w:cs="微软雅黑"/>
                <w:color w:val="000000"/>
                <w:sz w:val="18"/>
              </w:rPr>
            </w:pPr>
            <w:r>
              <w:rPr>
                <w:rFonts w:ascii="微软雅黑" w:eastAsia="微软雅黑" w:hAnsi="微软雅黑" w:cs="微软雅黑" w:hint="eastAsia"/>
                <w:color w:val="000000"/>
                <w:sz w:val="18"/>
              </w:rPr>
              <w:t>一级指标</w:t>
            </w:r>
          </w:p>
        </w:tc>
        <w:tc>
          <w:tcPr>
            <w:tcW w:w="1587" w:type="dxa"/>
            <w:tcBorders>
              <w:top w:val="single" w:sz="8" w:space="0" w:color="000000"/>
              <w:left w:val="single" w:sz="8" w:space="0" w:color="000000"/>
              <w:bottom w:val="single" w:sz="8" w:space="0" w:color="000000"/>
              <w:right w:val="single" w:sz="8" w:space="0" w:color="000000"/>
            </w:tcBorders>
            <w:vAlign w:val="center"/>
          </w:tcPr>
          <w:p w:rsidR="00301724" w:rsidRDefault="00130132">
            <w:pPr>
              <w:spacing w:before="40" w:after="40"/>
              <w:ind w:left="40" w:right="40"/>
              <w:jc w:val="center"/>
              <w:rPr>
                <w:rFonts w:ascii="微软雅黑" w:eastAsia="微软雅黑" w:hAnsi="微软雅黑" w:cs="微软雅黑"/>
                <w:color w:val="000000"/>
                <w:sz w:val="18"/>
              </w:rPr>
            </w:pPr>
            <w:r>
              <w:rPr>
                <w:rFonts w:ascii="微软雅黑" w:eastAsia="微软雅黑" w:hAnsi="微软雅黑" w:cs="微软雅黑" w:hint="eastAsia"/>
                <w:color w:val="000000"/>
                <w:sz w:val="18"/>
              </w:rPr>
              <w:t>二级指标</w:t>
            </w:r>
          </w:p>
        </w:tc>
        <w:tc>
          <w:tcPr>
            <w:tcW w:w="2381" w:type="dxa"/>
            <w:tcBorders>
              <w:top w:val="single" w:sz="8" w:space="0" w:color="000000"/>
              <w:left w:val="single" w:sz="8" w:space="0" w:color="000000"/>
              <w:bottom w:val="single" w:sz="8" w:space="0" w:color="000000"/>
              <w:right w:val="single" w:sz="8" w:space="0" w:color="000000"/>
            </w:tcBorders>
            <w:vAlign w:val="center"/>
          </w:tcPr>
          <w:p w:rsidR="00301724" w:rsidRDefault="00130132">
            <w:pPr>
              <w:spacing w:before="40" w:after="40"/>
              <w:ind w:left="40" w:right="40"/>
              <w:jc w:val="center"/>
              <w:rPr>
                <w:rFonts w:ascii="微软雅黑" w:eastAsia="微软雅黑" w:hAnsi="微软雅黑" w:cs="微软雅黑"/>
                <w:color w:val="000000"/>
                <w:sz w:val="18"/>
              </w:rPr>
            </w:pPr>
            <w:r>
              <w:rPr>
                <w:rFonts w:ascii="微软雅黑" w:eastAsia="微软雅黑" w:hAnsi="微软雅黑" w:cs="微软雅黑" w:hint="eastAsia"/>
                <w:color w:val="000000"/>
                <w:sz w:val="18"/>
              </w:rPr>
              <w:t>三级指标</w:t>
            </w:r>
          </w:p>
        </w:tc>
        <w:tc>
          <w:tcPr>
            <w:tcW w:w="1814" w:type="dxa"/>
            <w:gridSpan w:val="2"/>
            <w:tcBorders>
              <w:top w:val="single" w:sz="8" w:space="0" w:color="000000"/>
              <w:left w:val="single" w:sz="8" w:space="0" w:color="000000"/>
              <w:bottom w:val="single" w:sz="8" w:space="0" w:color="000000"/>
              <w:right w:val="single" w:sz="8" w:space="0" w:color="000000"/>
            </w:tcBorders>
            <w:vAlign w:val="center"/>
          </w:tcPr>
          <w:p w:rsidR="00301724" w:rsidRDefault="00130132">
            <w:pPr>
              <w:spacing w:before="40" w:after="40"/>
              <w:ind w:left="40" w:right="40"/>
              <w:jc w:val="center"/>
              <w:rPr>
                <w:rFonts w:ascii="微软雅黑" w:eastAsia="微软雅黑" w:hAnsi="微软雅黑" w:cs="微软雅黑"/>
                <w:color w:val="000000"/>
                <w:sz w:val="18"/>
              </w:rPr>
            </w:pPr>
            <w:r>
              <w:rPr>
                <w:rFonts w:ascii="微软雅黑" w:eastAsia="微软雅黑" w:hAnsi="微软雅黑" w:cs="微软雅黑" w:hint="eastAsia"/>
                <w:color w:val="000000"/>
                <w:sz w:val="18"/>
              </w:rPr>
              <w:t>指标值</w:t>
            </w:r>
          </w:p>
        </w:tc>
        <w:tc>
          <w:tcPr>
            <w:tcW w:w="2721" w:type="dxa"/>
            <w:gridSpan w:val="2"/>
            <w:tcBorders>
              <w:top w:val="single" w:sz="8" w:space="0" w:color="000000"/>
              <w:left w:val="single" w:sz="8" w:space="0" w:color="000000"/>
              <w:bottom w:val="single" w:sz="8" w:space="0" w:color="000000"/>
              <w:right w:val="single" w:sz="8" w:space="0" w:color="000000"/>
            </w:tcBorders>
            <w:vAlign w:val="center"/>
          </w:tcPr>
          <w:p w:rsidR="00301724" w:rsidRDefault="00130132">
            <w:pPr>
              <w:spacing w:before="40" w:after="40"/>
              <w:ind w:left="40" w:right="40"/>
              <w:jc w:val="center"/>
              <w:rPr>
                <w:rFonts w:ascii="微软雅黑" w:eastAsia="微软雅黑" w:hAnsi="微软雅黑" w:cs="微软雅黑"/>
                <w:color w:val="000000"/>
                <w:sz w:val="18"/>
              </w:rPr>
            </w:pPr>
            <w:r>
              <w:rPr>
                <w:rFonts w:ascii="微软雅黑" w:eastAsia="微软雅黑" w:hAnsi="微软雅黑" w:cs="微软雅黑" w:hint="eastAsia"/>
                <w:color w:val="000000"/>
                <w:sz w:val="18"/>
              </w:rPr>
              <w:t>完成值</w:t>
            </w:r>
          </w:p>
        </w:tc>
        <w:tc>
          <w:tcPr>
            <w:tcW w:w="680" w:type="dxa"/>
            <w:tcBorders>
              <w:top w:val="single" w:sz="8" w:space="0" w:color="000000"/>
              <w:left w:val="single" w:sz="8" w:space="0" w:color="000000"/>
              <w:bottom w:val="single" w:sz="8" w:space="0" w:color="000000"/>
              <w:right w:val="single" w:sz="8" w:space="0" w:color="000000"/>
            </w:tcBorders>
            <w:vAlign w:val="center"/>
          </w:tcPr>
          <w:p w:rsidR="00301724" w:rsidRDefault="00130132">
            <w:pPr>
              <w:spacing w:before="40" w:after="40"/>
              <w:ind w:left="40" w:right="40"/>
              <w:jc w:val="center"/>
              <w:rPr>
                <w:rFonts w:ascii="微软雅黑" w:eastAsia="微软雅黑" w:hAnsi="微软雅黑" w:cs="微软雅黑"/>
                <w:color w:val="000000"/>
                <w:sz w:val="18"/>
              </w:rPr>
            </w:pPr>
            <w:r>
              <w:rPr>
                <w:rFonts w:ascii="微软雅黑" w:eastAsia="微软雅黑" w:hAnsi="微软雅黑" w:cs="微软雅黑" w:hint="eastAsia"/>
                <w:color w:val="000000"/>
                <w:sz w:val="18"/>
              </w:rPr>
              <w:t>分值</w:t>
            </w:r>
          </w:p>
        </w:tc>
        <w:tc>
          <w:tcPr>
            <w:tcW w:w="907" w:type="dxa"/>
            <w:tcBorders>
              <w:top w:val="single" w:sz="8" w:space="0" w:color="000000"/>
              <w:left w:val="single" w:sz="8" w:space="0" w:color="000000"/>
              <w:bottom w:val="single" w:sz="8" w:space="0" w:color="000000"/>
              <w:right w:val="single" w:sz="8" w:space="0" w:color="000000"/>
            </w:tcBorders>
            <w:vAlign w:val="center"/>
          </w:tcPr>
          <w:p w:rsidR="00301724" w:rsidRDefault="00130132">
            <w:pPr>
              <w:spacing w:before="40" w:after="40"/>
              <w:ind w:left="40" w:right="40"/>
              <w:jc w:val="center"/>
              <w:rPr>
                <w:rFonts w:ascii="微软雅黑" w:eastAsia="微软雅黑" w:hAnsi="微软雅黑" w:cs="微软雅黑"/>
                <w:color w:val="000000"/>
                <w:sz w:val="18"/>
              </w:rPr>
            </w:pPr>
            <w:r>
              <w:rPr>
                <w:rFonts w:ascii="微软雅黑" w:eastAsia="微软雅黑" w:hAnsi="微软雅黑" w:cs="微软雅黑" w:hint="eastAsia"/>
                <w:color w:val="000000"/>
                <w:sz w:val="18"/>
              </w:rPr>
              <w:t>得分</w:t>
            </w:r>
          </w:p>
        </w:tc>
        <w:tc>
          <w:tcPr>
            <w:tcW w:w="2608" w:type="dxa"/>
            <w:tcBorders>
              <w:top w:val="single" w:sz="8" w:space="0" w:color="000000"/>
              <w:left w:val="single" w:sz="8" w:space="0" w:color="000000"/>
              <w:bottom w:val="single" w:sz="8" w:space="0" w:color="000000"/>
              <w:right w:val="single" w:sz="8" w:space="0" w:color="000000"/>
            </w:tcBorders>
            <w:vAlign w:val="center"/>
          </w:tcPr>
          <w:p w:rsidR="00301724" w:rsidRDefault="00130132">
            <w:pPr>
              <w:spacing w:before="40" w:after="40"/>
              <w:ind w:left="40" w:right="40"/>
              <w:jc w:val="center"/>
              <w:rPr>
                <w:rFonts w:ascii="微软雅黑" w:eastAsia="微软雅黑" w:hAnsi="微软雅黑" w:cs="微软雅黑"/>
                <w:color w:val="000000"/>
                <w:sz w:val="18"/>
              </w:rPr>
            </w:pPr>
            <w:r>
              <w:rPr>
                <w:rFonts w:ascii="微软雅黑" w:eastAsia="微软雅黑" w:hAnsi="微软雅黑" w:cs="微软雅黑" w:hint="eastAsia"/>
                <w:color w:val="000000"/>
                <w:sz w:val="18"/>
              </w:rPr>
              <w:t>计算过程及得分依据</w:t>
            </w:r>
          </w:p>
        </w:tc>
      </w:tr>
      <w:tr w:rsidR="00301724">
        <w:tblPrEx>
          <w:tblCellMar>
            <w:top w:w="0" w:type="dxa"/>
            <w:bottom w:w="0" w:type="dxa"/>
          </w:tblCellMar>
        </w:tblPrEx>
        <w:trPr>
          <w:trHeight w:val="425"/>
        </w:trPr>
        <w:tc>
          <w:tcPr>
            <w:tcW w:w="944" w:type="dxa"/>
            <w:vMerge/>
            <w:tcBorders>
              <w:top w:val="single" w:sz="8" w:space="0" w:color="000000"/>
              <w:left w:val="single" w:sz="8" w:space="0" w:color="000000"/>
              <w:bottom w:val="single" w:sz="8" w:space="0" w:color="000000"/>
              <w:right w:val="single" w:sz="8" w:space="0" w:color="000000"/>
            </w:tcBorders>
            <w:vAlign w:val="center"/>
          </w:tcPr>
          <w:p w:rsidR="00301724" w:rsidRDefault="00301724">
            <w:pPr>
              <w:spacing w:line="1" w:lineRule="exact"/>
            </w:pPr>
          </w:p>
        </w:tc>
        <w:tc>
          <w:tcPr>
            <w:tcW w:w="2268" w:type="dxa"/>
            <w:vMerge w:val="restart"/>
            <w:tcBorders>
              <w:top w:val="single" w:sz="8" w:space="0" w:color="000000"/>
              <w:left w:val="single" w:sz="8" w:space="0" w:color="000000"/>
              <w:bottom w:val="single" w:sz="8" w:space="0" w:color="000000"/>
              <w:right w:val="single" w:sz="8" w:space="0" w:color="000000"/>
            </w:tcBorders>
            <w:vAlign w:val="center"/>
          </w:tcPr>
          <w:p w:rsidR="00301724" w:rsidRDefault="00130132">
            <w:pPr>
              <w:spacing w:before="40" w:after="40"/>
              <w:ind w:left="40" w:right="40"/>
              <w:jc w:val="center"/>
              <w:rPr>
                <w:rFonts w:ascii="微软雅黑" w:eastAsia="微软雅黑" w:hAnsi="微软雅黑" w:cs="微软雅黑"/>
                <w:color w:val="000000"/>
                <w:sz w:val="18"/>
              </w:rPr>
            </w:pPr>
            <w:r>
              <w:rPr>
                <w:rFonts w:ascii="微软雅黑" w:eastAsia="微软雅黑" w:hAnsi="微软雅黑" w:cs="微软雅黑" w:hint="eastAsia"/>
                <w:color w:val="000000"/>
                <w:sz w:val="18"/>
              </w:rPr>
              <w:t>决策</w:t>
            </w:r>
            <w:r>
              <w:rPr>
                <w:rFonts w:ascii="微软雅黑" w:eastAsia="微软雅黑" w:hAnsi="微软雅黑" w:cs="微软雅黑" w:hint="eastAsia"/>
                <w:color w:val="000000"/>
                <w:sz w:val="18"/>
              </w:rPr>
              <w:br/>
            </w:r>
            <w:r>
              <w:rPr>
                <w:rFonts w:ascii="微软雅黑" w:eastAsia="微软雅黑" w:hAnsi="微软雅黑" w:cs="微软雅黑" w:hint="eastAsia"/>
                <w:color w:val="000000"/>
                <w:sz w:val="18"/>
              </w:rPr>
              <w:t>（</w:t>
            </w:r>
            <w:r>
              <w:rPr>
                <w:rFonts w:ascii="微软雅黑" w:eastAsia="微软雅黑" w:hAnsi="微软雅黑" w:cs="微软雅黑" w:hint="eastAsia"/>
                <w:color w:val="000000"/>
                <w:sz w:val="18"/>
              </w:rPr>
              <w:t>54</w:t>
            </w:r>
            <w:r>
              <w:rPr>
                <w:rFonts w:ascii="微软雅黑" w:eastAsia="微软雅黑" w:hAnsi="微软雅黑" w:cs="微软雅黑" w:hint="eastAsia"/>
                <w:color w:val="000000"/>
                <w:sz w:val="18"/>
              </w:rPr>
              <w:t>分）</w:t>
            </w:r>
          </w:p>
        </w:tc>
        <w:tc>
          <w:tcPr>
            <w:tcW w:w="1587" w:type="dxa"/>
            <w:vMerge w:val="restart"/>
            <w:tcBorders>
              <w:top w:val="single" w:sz="8" w:space="0" w:color="000000"/>
              <w:left w:val="single" w:sz="8" w:space="0" w:color="000000"/>
              <w:bottom w:val="single" w:sz="8" w:space="0" w:color="000000"/>
              <w:right w:val="single" w:sz="8" w:space="0" w:color="000000"/>
            </w:tcBorders>
            <w:vAlign w:val="center"/>
          </w:tcPr>
          <w:p w:rsidR="00301724" w:rsidRDefault="00130132">
            <w:pPr>
              <w:spacing w:before="40" w:after="40"/>
              <w:ind w:left="40" w:right="40"/>
              <w:jc w:val="center"/>
              <w:rPr>
                <w:rFonts w:ascii="微软雅黑" w:eastAsia="微软雅黑" w:hAnsi="微软雅黑" w:cs="微软雅黑"/>
                <w:color w:val="000000"/>
                <w:sz w:val="18"/>
              </w:rPr>
            </w:pPr>
            <w:r>
              <w:rPr>
                <w:rFonts w:ascii="微软雅黑" w:eastAsia="微软雅黑" w:hAnsi="微软雅黑" w:cs="微软雅黑" w:hint="eastAsia"/>
                <w:color w:val="000000"/>
                <w:sz w:val="18"/>
              </w:rPr>
              <w:t>项目立项</w:t>
            </w:r>
          </w:p>
        </w:tc>
        <w:tc>
          <w:tcPr>
            <w:tcW w:w="2381" w:type="dxa"/>
            <w:tcBorders>
              <w:top w:val="single" w:sz="8" w:space="0" w:color="000000"/>
              <w:left w:val="single" w:sz="8" w:space="0" w:color="000000"/>
              <w:bottom w:val="single" w:sz="8" w:space="0" w:color="000000"/>
              <w:right w:val="single" w:sz="8" w:space="0" w:color="000000"/>
            </w:tcBorders>
            <w:vAlign w:val="center"/>
          </w:tcPr>
          <w:p w:rsidR="00301724" w:rsidRDefault="00130132">
            <w:pPr>
              <w:spacing w:before="40" w:after="40"/>
              <w:ind w:left="40" w:right="40"/>
              <w:jc w:val="left"/>
              <w:rPr>
                <w:rFonts w:ascii="微软雅黑" w:eastAsia="微软雅黑" w:hAnsi="微软雅黑" w:cs="微软雅黑"/>
                <w:color w:val="000000"/>
                <w:sz w:val="18"/>
              </w:rPr>
            </w:pPr>
            <w:r>
              <w:rPr>
                <w:rFonts w:ascii="微软雅黑" w:eastAsia="微软雅黑" w:hAnsi="微软雅黑" w:cs="微软雅黑" w:hint="eastAsia"/>
                <w:color w:val="000000"/>
                <w:sz w:val="18"/>
              </w:rPr>
              <w:t>依据充分性</w:t>
            </w:r>
          </w:p>
        </w:tc>
        <w:tc>
          <w:tcPr>
            <w:tcW w:w="1814" w:type="dxa"/>
            <w:gridSpan w:val="2"/>
            <w:tcBorders>
              <w:top w:val="single" w:sz="8" w:space="0" w:color="000000"/>
              <w:left w:val="single" w:sz="8" w:space="0" w:color="000000"/>
              <w:bottom w:val="single" w:sz="8" w:space="0" w:color="000000"/>
              <w:right w:val="single" w:sz="8" w:space="0" w:color="000000"/>
            </w:tcBorders>
            <w:vAlign w:val="center"/>
          </w:tcPr>
          <w:p w:rsidR="00301724" w:rsidRDefault="00130132">
            <w:pPr>
              <w:spacing w:before="40" w:after="40"/>
              <w:ind w:left="40" w:right="40"/>
              <w:jc w:val="center"/>
              <w:rPr>
                <w:rFonts w:ascii="微软雅黑" w:eastAsia="微软雅黑" w:hAnsi="微软雅黑" w:cs="微软雅黑"/>
                <w:color w:val="000000"/>
                <w:sz w:val="18"/>
              </w:rPr>
            </w:pPr>
            <w:r>
              <w:rPr>
                <w:rFonts w:ascii="微软雅黑" w:eastAsia="微软雅黑" w:hAnsi="微软雅黑" w:cs="微软雅黑" w:hint="eastAsia"/>
                <w:color w:val="000000"/>
                <w:sz w:val="18"/>
              </w:rPr>
              <w:t>充分</w:t>
            </w:r>
          </w:p>
        </w:tc>
        <w:tc>
          <w:tcPr>
            <w:tcW w:w="2721" w:type="dxa"/>
            <w:gridSpan w:val="2"/>
            <w:tcBorders>
              <w:top w:val="single" w:sz="8" w:space="0" w:color="000000"/>
              <w:left w:val="single" w:sz="8" w:space="0" w:color="000000"/>
              <w:bottom w:val="single" w:sz="8" w:space="0" w:color="000000"/>
              <w:right w:val="single" w:sz="8" w:space="0" w:color="000000"/>
            </w:tcBorders>
            <w:vAlign w:val="center"/>
          </w:tcPr>
          <w:p w:rsidR="00301724" w:rsidRDefault="00130132">
            <w:pPr>
              <w:spacing w:before="40" w:after="40"/>
              <w:ind w:left="40" w:right="40"/>
              <w:jc w:val="left"/>
              <w:rPr>
                <w:rFonts w:ascii="微软雅黑" w:eastAsia="微软雅黑" w:hAnsi="微软雅黑" w:cs="微软雅黑"/>
                <w:color w:val="000000"/>
                <w:sz w:val="18"/>
              </w:rPr>
            </w:pPr>
            <w:r>
              <w:rPr>
                <w:rFonts w:ascii="微软雅黑" w:eastAsia="微软雅黑" w:hAnsi="微软雅黑" w:cs="微软雅黑" w:hint="eastAsia"/>
                <w:color w:val="000000"/>
                <w:sz w:val="18"/>
              </w:rPr>
              <w:t>充分</w:t>
            </w:r>
          </w:p>
        </w:tc>
        <w:tc>
          <w:tcPr>
            <w:tcW w:w="680" w:type="dxa"/>
            <w:tcBorders>
              <w:top w:val="single" w:sz="8" w:space="0" w:color="000000"/>
              <w:left w:val="single" w:sz="8" w:space="0" w:color="000000"/>
              <w:bottom w:val="single" w:sz="8" w:space="0" w:color="000000"/>
              <w:right w:val="single" w:sz="8" w:space="0" w:color="000000"/>
            </w:tcBorders>
            <w:vAlign w:val="center"/>
          </w:tcPr>
          <w:p w:rsidR="00301724" w:rsidRDefault="00130132">
            <w:pPr>
              <w:spacing w:before="40" w:after="40"/>
              <w:ind w:left="40" w:right="40"/>
              <w:jc w:val="center"/>
              <w:rPr>
                <w:rFonts w:ascii="微软雅黑" w:eastAsia="微软雅黑" w:hAnsi="微软雅黑" w:cs="微软雅黑"/>
                <w:color w:val="000000"/>
                <w:sz w:val="18"/>
              </w:rPr>
            </w:pPr>
            <w:r>
              <w:rPr>
                <w:rFonts w:ascii="微软雅黑" w:eastAsia="微软雅黑" w:hAnsi="微软雅黑" w:cs="微软雅黑" w:hint="eastAsia"/>
                <w:color w:val="000000"/>
                <w:sz w:val="18"/>
              </w:rPr>
              <w:t>10</w:t>
            </w:r>
          </w:p>
        </w:tc>
        <w:tc>
          <w:tcPr>
            <w:tcW w:w="907" w:type="dxa"/>
            <w:tcBorders>
              <w:top w:val="single" w:sz="8" w:space="0" w:color="000000"/>
              <w:left w:val="single" w:sz="8" w:space="0" w:color="000000"/>
              <w:bottom w:val="single" w:sz="8" w:space="0" w:color="000000"/>
              <w:right w:val="single" w:sz="8" w:space="0" w:color="000000"/>
            </w:tcBorders>
            <w:vAlign w:val="center"/>
          </w:tcPr>
          <w:p w:rsidR="00301724" w:rsidRDefault="00130132">
            <w:pPr>
              <w:spacing w:before="40" w:after="40"/>
              <w:ind w:left="40" w:right="40"/>
              <w:jc w:val="right"/>
              <w:rPr>
                <w:rFonts w:ascii="微软雅黑" w:eastAsia="微软雅黑" w:hAnsi="微软雅黑" w:cs="微软雅黑"/>
                <w:color w:val="000000"/>
                <w:sz w:val="18"/>
              </w:rPr>
            </w:pPr>
            <w:r>
              <w:rPr>
                <w:rFonts w:ascii="微软雅黑" w:eastAsia="微软雅黑" w:hAnsi="微软雅黑" w:cs="微软雅黑" w:hint="eastAsia"/>
                <w:color w:val="000000"/>
                <w:sz w:val="18"/>
              </w:rPr>
              <w:t>10.00</w:t>
            </w:r>
          </w:p>
        </w:tc>
        <w:tc>
          <w:tcPr>
            <w:tcW w:w="2608" w:type="dxa"/>
            <w:tcBorders>
              <w:top w:val="single" w:sz="8" w:space="0" w:color="000000"/>
              <w:left w:val="single" w:sz="8" w:space="0" w:color="000000"/>
              <w:bottom w:val="single" w:sz="8" w:space="0" w:color="000000"/>
              <w:right w:val="single" w:sz="8" w:space="0" w:color="000000"/>
            </w:tcBorders>
            <w:vAlign w:val="center"/>
          </w:tcPr>
          <w:p w:rsidR="00301724" w:rsidRDefault="00130132">
            <w:pPr>
              <w:spacing w:before="40" w:after="40"/>
              <w:ind w:left="40" w:right="40"/>
              <w:jc w:val="left"/>
              <w:rPr>
                <w:rFonts w:ascii="微软雅黑" w:eastAsia="微软雅黑" w:hAnsi="微软雅黑" w:cs="微软雅黑"/>
                <w:color w:val="000000"/>
                <w:sz w:val="18"/>
              </w:rPr>
            </w:pPr>
            <w:r>
              <w:rPr>
                <w:rFonts w:ascii="微软雅黑" w:eastAsia="微软雅黑" w:hAnsi="微软雅黑" w:cs="微软雅黑" w:hint="eastAsia"/>
                <w:color w:val="000000"/>
                <w:sz w:val="18"/>
              </w:rPr>
              <w:t>项目立项依据充分</w:t>
            </w:r>
          </w:p>
        </w:tc>
      </w:tr>
      <w:tr w:rsidR="00301724">
        <w:tblPrEx>
          <w:tblCellMar>
            <w:top w:w="0" w:type="dxa"/>
            <w:bottom w:w="0" w:type="dxa"/>
          </w:tblCellMar>
        </w:tblPrEx>
        <w:trPr>
          <w:trHeight w:val="425"/>
        </w:trPr>
        <w:tc>
          <w:tcPr>
            <w:tcW w:w="944" w:type="dxa"/>
            <w:vMerge/>
            <w:tcBorders>
              <w:top w:val="single" w:sz="8" w:space="0" w:color="000000"/>
              <w:left w:val="single" w:sz="8" w:space="0" w:color="000000"/>
              <w:bottom w:val="single" w:sz="8" w:space="0" w:color="000000"/>
              <w:right w:val="single" w:sz="8" w:space="0" w:color="000000"/>
            </w:tcBorders>
            <w:vAlign w:val="center"/>
          </w:tcPr>
          <w:p w:rsidR="00301724" w:rsidRDefault="00301724">
            <w:pPr>
              <w:spacing w:line="1" w:lineRule="exact"/>
            </w:pPr>
          </w:p>
        </w:tc>
        <w:tc>
          <w:tcPr>
            <w:tcW w:w="2268" w:type="dxa"/>
            <w:vMerge/>
            <w:tcBorders>
              <w:top w:val="single" w:sz="8" w:space="0" w:color="000000"/>
              <w:left w:val="single" w:sz="8" w:space="0" w:color="000000"/>
              <w:bottom w:val="single" w:sz="8" w:space="0" w:color="000000"/>
              <w:right w:val="single" w:sz="8" w:space="0" w:color="000000"/>
            </w:tcBorders>
            <w:vAlign w:val="center"/>
          </w:tcPr>
          <w:p w:rsidR="00301724" w:rsidRDefault="00301724">
            <w:pPr>
              <w:spacing w:line="1" w:lineRule="exact"/>
            </w:pPr>
          </w:p>
        </w:tc>
        <w:tc>
          <w:tcPr>
            <w:tcW w:w="1587" w:type="dxa"/>
            <w:vMerge/>
            <w:tcBorders>
              <w:top w:val="single" w:sz="8" w:space="0" w:color="000000"/>
              <w:left w:val="single" w:sz="8" w:space="0" w:color="000000"/>
              <w:bottom w:val="single" w:sz="8" w:space="0" w:color="000000"/>
              <w:right w:val="single" w:sz="8" w:space="0" w:color="000000"/>
            </w:tcBorders>
            <w:vAlign w:val="center"/>
          </w:tcPr>
          <w:p w:rsidR="00301724" w:rsidRDefault="00301724">
            <w:pPr>
              <w:spacing w:line="1" w:lineRule="exact"/>
            </w:pPr>
          </w:p>
        </w:tc>
        <w:tc>
          <w:tcPr>
            <w:tcW w:w="2381" w:type="dxa"/>
            <w:tcBorders>
              <w:top w:val="single" w:sz="8" w:space="0" w:color="000000"/>
              <w:left w:val="single" w:sz="8" w:space="0" w:color="000000"/>
              <w:bottom w:val="single" w:sz="8" w:space="0" w:color="000000"/>
              <w:right w:val="single" w:sz="8" w:space="0" w:color="000000"/>
            </w:tcBorders>
            <w:vAlign w:val="center"/>
          </w:tcPr>
          <w:p w:rsidR="00301724" w:rsidRDefault="00130132">
            <w:pPr>
              <w:spacing w:before="40" w:after="40"/>
              <w:ind w:left="40" w:right="40"/>
              <w:jc w:val="left"/>
              <w:rPr>
                <w:rFonts w:ascii="微软雅黑" w:eastAsia="微软雅黑" w:hAnsi="微软雅黑" w:cs="微软雅黑"/>
                <w:color w:val="000000"/>
                <w:sz w:val="18"/>
              </w:rPr>
            </w:pPr>
            <w:r>
              <w:rPr>
                <w:rFonts w:ascii="微软雅黑" w:eastAsia="微软雅黑" w:hAnsi="微软雅黑" w:cs="微软雅黑" w:hint="eastAsia"/>
                <w:color w:val="000000"/>
                <w:sz w:val="18"/>
              </w:rPr>
              <w:t>程序规范性</w:t>
            </w:r>
          </w:p>
        </w:tc>
        <w:tc>
          <w:tcPr>
            <w:tcW w:w="1814" w:type="dxa"/>
            <w:gridSpan w:val="2"/>
            <w:tcBorders>
              <w:top w:val="single" w:sz="8" w:space="0" w:color="000000"/>
              <w:left w:val="single" w:sz="8" w:space="0" w:color="000000"/>
              <w:bottom w:val="single" w:sz="8" w:space="0" w:color="000000"/>
              <w:right w:val="single" w:sz="8" w:space="0" w:color="000000"/>
            </w:tcBorders>
            <w:vAlign w:val="center"/>
          </w:tcPr>
          <w:p w:rsidR="00301724" w:rsidRDefault="00130132">
            <w:pPr>
              <w:spacing w:before="40" w:after="40"/>
              <w:ind w:left="40" w:right="40"/>
              <w:jc w:val="center"/>
              <w:rPr>
                <w:rFonts w:ascii="微软雅黑" w:eastAsia="微软雅黑" w:hAnsi="微软雅黑" w:cs="微软雅黑"/>
                <w:color w:val="000000"/>
                <w:sz w:val="18"/>
              </w:rPr>
            </w:pPr>
            <w:r>
              <w:rPr>
                <w:rFonts w:ascii="微软雅黑" w:eastAsia="微软雅黑" w:hAnsi="微软雅黑" w:cs="微软雅黑" w:hint="eastAsia"/>
                <w:color w:val="000000"/>
                <w:sz w:val="18"/>
              </w:rPr>
              <w:t>规范</w:t>
            </w:r>
          </w:p>
        </w:tc>
        <w:tc>
          <w:tcPr>
            <w:tcW w:w="2721" w:type="dxa"/>
            <w:gridSpan w:val="2"/>
            <w:tcBorders>
              <w:top w:val="single" w:sz="8" w:space="0" w:color="000000"/>
              <w:left w:val="single" w:sz="8" w:space="0" w:color="000000"/>
              <w:bottom w:val="single" w:sz="8" w:space="0" w:color="000000"/>
              <w:right w:val="single" w:sz="8" w:space="0" w:color="000000"/>
            </w:tcBorders>
            <w:vAlign w:val="center"/>
          </w:tcPr>
          <w:p w:rsidR="00301724" w:rsidRDefault="00130132">
            <w:pPr>
              <w:spacing w:before="40" w:after="40"/>
              <w:ind w:left="40" w:right="40"/>
              <w:jc w:val="left"/>
              <w:rPr>
                <w:rFonts w:ascii="微软雅黑" w:eastAsia="微软雅黑" w:hAnsi="微软雅黑" w:cs="微软雅黑"/>
                <w:color w:val="000000"/>
                <w:sz w:val="18"/>
              </w:rPr>
            </w:pPr>
            <w:r>
              <w:rPr>
                <w:rFonts w:ascii="微软雅黑" w:eastAsia="微软雅黑" w:hAnsi="微软雅黑" w:cs="微软雅黑" w:hint="eastAsia"/>
                <w:color w:val="000000"/>
                <w:sz w:val="18"/>
              </w:rPr>
              <w:t>规范</w:t>
            </w:r>
          </w:p>
        </w:tc>
        <w:tc>
          <w:tcPr>
            <w:tcW w:w="680" w:type="dxa"/>
            <w:tcBorders>
              <w:top w:val="single" w:sz="8" w:space="0" w:color="000000"/>
              <w:left w:val="single" w:sz="8" w:space="0" w:color="000000"/>
              <w:bottom w:val="single" w:sz="8" w:space="0" w:color="000000"/>
              <w:right w:val="single" w:sz="8" w:space="0" w:color="000000"/>
            </w:tcBorders>
            <w:vAlign w:val="center"/>
          </w:tcPr>
          <w:p w:rsidR="00301724" w:rsidRDefault="00130132">
            <w:pPr>
              <w:spacing w:before="40" w:after="40"/>
              <w:ind w:left="40" w:right="40"/>
              <w:jc w:val="center"/>
              <w:rPr>
                <w:rFonts w:ascii="微软雅黑" w:eastAsia="微软雅黑" w:hAnsi="微软雅黑" w:cs="微软雅黑"/>
                <w:color w:val="000000"/>
                <w:sz w:val="18"/>
              </w:rPr>
            </w:pPr>
            <w:r>
              <w:rPr>
                <w:rFonts w:ascii="微软雅黑" w:eastAsia="微软雅黑" w:hAnsi="微软雅黑" w:cs="微软雅黑" w:hint="eastAsia"/>
                <w:color w:val="000000"/>
                <w:sz w:val="18"/>
              </w:rPr>
              <w:t>6</w:t>
            </w:r>
          </w:p>
        </w:tc>
        <w:tc>
          <w:tcPr>
            <w:tcW w:w="907" w:type="dxa"/>
            <w:tcBorders>
              <w:top w:val="single" w:sz="8" w:space="0" w:color="000000"/>
              <w:left w:val="single" w:sz="8" w:space="0" w:color="000000"/>
              <w:bottom w:val="single" w:sz="8" w:space="0" w:color="000000"/>
              <w:right w:val="single" w:sz="8" w:space="0" w:color="000000"/>
            </w:tcBorders>
            <w:vAlign w:val="center"/>
          </w:tcPr>
          <w:p w:rsidR="00301724" w:rsidRDefault="00130132">
            <w:pPr>
              <w:spacing w:before="40" w:after="40"/>
              <w:ind w:left="40" w:right="40"/>
              <w:jc w:val="right"/>
              <w:rPr>
                <w:rFonts w:ascii="微软雅黑" w:eastAsia="微软雅黑" w:hAnsi="微软雅黑" w:cs="微软雅黑"/>
                <w:color w:val="000000"/>
                <w:sz w:val="18"/>
              </w:rPr>
            </w:pPr>
            <w:r>
              <w:rPr>
                <w:rFonts w:ascii="微软雅黑" w:eastAsia="微软雅黑" w:hAnsi="微软雅黑" w:cs="微软雅黑" w:hint="eastAsia"/>
                <w:color w:val="000000"/>
                <w:sz w:val="18"/>
              </w:rPr>
              <w:t>6.00</w:t>
            </w:r>
          </w:p>
        </w:tc>
        <w:tc>
          <w:tcPr>
            <w:tcW w:w="2608" w:type="dxa"/>
            <w:tcBorders>
              <w:top w:val="single" w:sz="8" w:space="0" w:color="000000"/>
              <w:left w:val="single" w:sz="8" w:space="0" w:color="000000"/>
              <w:bottom w:val="single" w:sz="8" w:space="0" w:color="000000"/>
              <w:right w:val="single" w:sz="8" w:space="0" w:color="000000"/>
            </w:tcBorders>
            <w:vAlign w:val="center"/>
          </w:tcPr>
          <w:p w:rsidR="00301724" w:rsidRDefault="00130132">
            <w:pPr>
              <w:spacing w:before="40" w:after="40"/>
              <w:ind w:left="40" w:right="40"/>
              <w:jc w:val="left"/>
              <w:rPr>
                <w:rFonts w:ascii="微软雅黑" w:eastAsia="微软雅黑" w:hAnsi="微软雅黑" w:cs="微软雅黑"/>
                <w:color w:val="000000"/>
                <w:sz w:val="18"/>
              </w:rPr>
            </w:pPr>
            <w:r>
              <w:rPr>
                <w:rFonts w:ascii="微软雅黑" w:eastAsia="微软雅黑" w:hAnsi="微软雅黑" w:cs="微软雅黑" w:hint="eastAsia"/>
                <w:color w:val="000000"/>
                <w:sz w:val="18"/>
              </w:rPr>
              <w:t>项目申请设立程序规范</w:t>
            </w:r>
          </w:p>
        </w:tc>
      </w:tr>
      <w:tr w:rsidR="00301724">
        <w:tblPrEx>
          <w:tblCellMar>
            <w:top w:w="0" w:type="dxa"/>
            <w:bottom w:w="0" w:type="dxa"/>
          </w:tblCellMar>
        </w:tblPrEx>
        <w:trPr>
          <w:trHeight w:val="425"/>
        </w:trPr>
        <w:tc>
          <w:tcPr>
            <w:tcW w:w="944" w:type="dxa"/>
            <w:vMerge/>
            <w:tcBorders>
              <w:top w:val="single" w:sz="8" w:space="0" w:color="000000"/>
              <w:left w:val="single" w:sz="8" w:space="0" w:color="000000"/>
              <w:bottom w:val="single" w:sz="8" w:space="0" w:color="000000"/>
              <w:right w:val="single" w:sz="8" w:space="0" w:color="000000"/>
            </w:tcBorders>
            <w:vAlign w:val="center"/>
          </w:tcPr>
          <w:p w:rsidR="00301724" w:rsidRDefault="00301724">
            <w:pPr>
              <w:spacing w:line="1" w:lineRule="exact"/>
            </w:pPr>
          </w:p>
        </w:tc>
        <w:tc>
          <w:tcPr>
            <w:tcW w:w="2268" w:type="dxa"/>
            <w:vMerge/>
            <w:tcBorders>
              <w:top w:val="single" w:sz="8" w:space="0" w:color="000000"/>
              <w:left w:val="single" w:sz="8" w:space="0" w:color="000000"/>
              <w:bottom w:val="single" w:sz="8" w:space="0" w:color="000000"/>
              <w:right w:val="single" w:sz="8" w:space="0" w:color="000000"/>
            </w:tcBorders>
            <w:vAlign w:val="center"/>
          </w:tcPr>
          <w:p w:rsidR="00301724" w:rsidRDefault="00301724">
            <w:pPr>
              <w:spacing w:line="1" w:lineRule="exact"/>
            </w:pPr>
          </w:p>
        </w:tc>
        <w:tc>
          <w:tcPr>
            <w:tcW w:w="1587" w:type="dxa"/>
            <w:vMerge w:val="restart"/>
            <w:tcBorders>
              <w:top w:val="single" w:sz="8" w:space="0" w:color="000000"/>
              <w:left w:val="single" w:sz="8" w:space="0" w:color="000000"/>
              <w:bottom w:val="single" w:sz="8" w:space="0" w:color="000000"/>
              <w:right w:val="single" w:sz="8" w:space="0" w:color="000000"/>
            </w:tcBorders>
            <w:vAlign w:val="center"/>
          </w:tcPr>
          <w:p w:rsidR="00301724" w:rsidRDefault="00130132">
            <w:pPr>
              <w:spacing w:before="40" w:after="40"/>
              <w:ind w:left="40" w:right="40"/>
              <w:jc w:val="center"/>
              <w:rPr>
                <w:rFonts w:ascii="微软雅黑" w:eastAsia="微软雅黑" w:hAnsi="微软雅黑" w:cs="微软雅黑"/>
                <w:color w:val="000000"/>
                <w:sz w:val="18"/>
              </w:rPr>
            </w:pPr>
            <w:r>
              <w:rPr>
                <w:rFonts w:ascii="微软雅黑" w:eastAsia="微软雅黑" w:hAnsi="微软雅黑" w:cs="微软雅黑" w:hint="eastAsia"/>
                <w:color w:val="000000"/>
                <w:sz w:val="18"/>
              </w:rPr>
              <w:t>目标设置</w:t>
            </w:r>
          </w:p>
        </w:tc>
        <w:tc>
          <w:tcPr>
            <w:tcW w:w="2381" w:type="dxa"/>
            <w:tcBorders>
              <w:top w:val="single" w:sz="8" w:space="0" w:color="000000"/>
              <w:left w:val="single" w:sz="8" w:space="0" w:color="000000"/>
              <w:bottom w:val="single" w:sz="8" w:space="0" w:color="000000"/>
              <w:right w:val="single" w:sz="8" w:space="0" w:color="000000"/>
            </w:tcBorders>
            <w:vAlign w:val="center"/>
          </w:tcPr>
          <w:p w:rsidR="00301724" w:rsidRDefault="00130132">
            <w:pPr>
              <w:spacing w:before="40" w:after="40"/>
              <w:ind w:left="40" w:right="40"/>
              <w:jc w:val="left"/>
              <w:rPr>
                <w:rFonts w:ascii="微软雅黑" w:eastAsia="微软雅黑" w:hAnsi="微软雅黑" w:cs="微软雅黑"/>
                <w:color w:val="000000"/>
                <w:sz w:val="18"/>
              </w:rPr>
            </w:pPr>
            <w:r>
              <w:rPr>
                <w:rFonts w:ascii="微软雅黑" w:eastAsia="微软雅黑" w:hAnsi="微软雅黑" w:cs="微软雅黑" w:hint="eastAsia"/>
                <w:color w:val="000000"/>
                <w:sz w:val="18"/>
              </w:rPr>
              <w:t>绩效目标完整性</w:t>
            </w:r>
          </w:p>
        </w:tc>
        <w:tc>
          <w:tcPr>
            <w:tcW w:w="1814" w:type="dxa"/>
            <w:gridSpan w:val="2"/>
            <w:tcBorders>
              <w:top w:val="single" w:sz="8" w:space="0" w:color="000000"/>
              <w:left w:val="single" w:sz="8" w:space="0" w:color="000000"/>
              <w:bottom w:val="single" w:sz="8" w:space="0" w:color="000000"/>
              <w:right w:val="single" w:sz="8" w:space="0" w:color="000000"/>
            </w:tcBorders>
            <w:vAlign w:val="center"/>
          </w:tcPr>
          <w:p w:rsidR="00301724" w:rsidRDefault="00130132">
            <w:pPr>
              <w:spacing w:before="40" w:after="40"/>
              <w:ind w:left="40" w:right="40"/>
              <w:jc w:val="center"/>
              <w:rPr>
                <w:rFonts w:ascii="微软雅黑" w:eastAsia="微软雅黑" w:hAnsi="微软雅黑" w:cs="微软雅黑"/>
                <w:color w:val="000000"/>
                <w:sz w:val="18"/>
              </w:rPr>
            </w:pPr>
            <w:r>
              <w:rPr>
                <w:rFonts w:ascii="微软雅黑" w:eastAsia="微软雅黑" w:hAnsi="微软雅黑" w:cs="微软雅黑" w:hint="eastAsia"/>
                <w:color w:val="000000"/>
                <w:sz w:val="18"/>
              </w:rPr>
              <w:t>完整</w:t>
            </w:r>
          </w:p>
        </w:tc>
        <w:tc>
          <w:tcPr>
            <w:tcW w:w="2721" w:type="dxa"/>
            <w:gridSpan w:val="2"/>
            <w:tcBorders>
              <w:top w:val="single" w:sz="8" w:space="0" w:color="000000"/>
              <w:left w:val="single" w:sz="8" w:space="0" w:color="000000"/>
              <w:bottom w:val="single" w:sz="8" w:space="0" w:color="000000"/>
              <w:right w:val="single" w:sz="8" w:space="0" w:color="000000"/>
            </w:tcBorders>
            <w:vAlign w:val="center"/>
          </w:tcPr>
          <w:p w:rsidR="00301724" w:rsidRDefault="00130132">
            <w:pPr>
              <w:spacing w:before="40" w:after="40"/>
              <w:ind w:left="40" w:right="40"/>
              <w:jc w:val="left"/>
              <w:rPr>
                <w:rFonts w:ascii="微软雅黑" w:eastAsia="微软雅黑" w:hAnsi="微软雅黑" w:cs="微软雅黑"/>
                <w:color w:val="000000"/>
                <w:sz w:val="18"/>
              </w:rPr>
            </w:pPr>
            <w:r>
              <w:rPr>
                <w:rFonts w:ascii="微软雅黑" w:eastAsia="微软雅黑" w:hAnsi="微软雅黑" w:cs="微软雅黑" w:hint="eastAsia"/>
                <w:color w:val="000000"/>
                <w:sz w:val="18"/>
              </w:rPr>
              <w:t>完整</w:t>
            </w:r>
          </w:p>
        </w:tc>
        <w:tc>
          <w:tcPr>
            <w:tcW w:w="680" w:type="dxa"/>
            <w:tcBorders>
              <w:top w:val="single" w:sz="8" w:space="0" w:color="000000"/>
              <w:left w:val="single" w:sz="8" w:space="0" w:color="000000"/>
              <w:bottom w:val="single" w:sz="8" w:space="0" w:color="000000"/>
              <w:right w:val="single" w:sz="8" w:space="0" w:color="000000"/>
            </w:tcBorders>
            <w:vAlign w:val="center"/>
          </w:tcPr>
          <w:p w:rsidR="00301724" w:rsidRDefault="00130132">
            <w:pPr>
              <w:spacing w:before="40" w:after="40"/>
              <w:ind w:left="40" w:right="40"/>
              <w:jc w:val="center"/>
              <w:rPr>
                <w:rFonts w:ascii="微软雅黑" w:eastAsia="微软雅黑" w:hAnsi="微软雅黑" w:cs="微软雅黑"/>
                <w:color w:val="000000"/>
                <w:sz w:val="18"/>
              </w:rPr>
            </w:pPr>
            <w:r>
              <w:rPr>
                <w:rFonts w:ascii="微软雅黑" w:eastAsia="微软雅黑" w:hAnsi="微软雅黑" w:cs="微软雅黑" w:hint="eastAsia"/>
                <w:color w:val="000000"/>
                <w:sz w:val="18"/>
              </w:rPr>
              <w:t>9</w:t>
            </w:r>
          </w:p>
        </w:tc>
        <w:tc>
          <w:tcPr>
            <w:tcW w:w="907" w:type="dxa"/>
            <w:tcBorders>
              <w:top w:val="single" w:sz="8" w:space="0" w:color="000000"/>
              <w:left w:val="single" w:sz="8" w:space="0" w:color="000000"/>
              <w:bottom w:val="single" w:sz="8" w:space="0" w:color="000000"/>
              <w:right w:val="single" w:sz="8" w:space="0" w:color="000000"/>
            </w:tcBorders>
            <w:vAlign w:val="center"/>
          </w:tcPr>
          <w:p w:rsidR="00301724" w:rsidRDefault="00130132">
            <w:pPr>
              <w:spacing w:before="40" w:after="40"/>
              <w:ind w:left="40" w:right="40"/>
              <w:jc w:val="right"/>
              <w:rPr>
                <w:rFonts w:ascii="微软雅黑" w:eastAsia="微软雅黑" w:hAnsi="微软雅黑" w:cs="微软雅黑"/>
                <w:color w:val="000000"/>
                <w:sz w:val="18"/>
              </w:rPr>
            </w:pPr>
            <w:r>
              <w:rPr>
                <w:rFonts w:ascii="微软雅黑" w:eastAsia="微软雅黑" w:hAnsi="微软雅黑" w:cs="微软雅黑" w:hint="eastAsia"/>
                <w:color w:val="000000"/>
                <w:sz w:val="18"/>
              </w:rPr>
              <w:t>9.00</w:t>
            </w:r>
          </w:p>
        </w:tc>
        <w:tc>
          <w:tcPr>
            <w:tcW w:w="2608" w:type="dxa"/>
            <w:tcBorders>
              <w:top w:val="single" w:sz="8" w:space="0" w:color="000000"/>
              <w:left w:val="single" w:sz="8" w:space="0" w:color="000000"/>
              <w:bottom w:val="single" w:sz="8" w:space="0" w:color="000000"/>
              <w:right w:val="single" w:sz="8" w:space="0" w:color="000000"/>
            </w:tcBorders>
            <w:vAlign w:val="center"/>
          </w:tcPr>
          <w:p w:rsidR="00301724" w:rsidRDefault="00130132">
            <w:pPr>
              <w:spacing w:before="40" w:after="40"/>
              <w:ind w:left="40" w:right="40"/>
              <w:jc w:val="left"/>
              <w:rPr>
                <w:rFonts w:ascii="微软雅黑" w:eastAsia="微软雅黑" w:hAnsi="微软雅黑" w:cs="微软雅黑"/>
                <w:color w:val="000000"/>
                <w:sz w:val="18"/>
              </w:rPr>
            </w:pPr>
            <w:r>
              <w:rPr>
                <w:rFonts w:ascii="微软雅黑" w:eastAsia="微软雅黑" w:hAnsi="微软雅黑" w:cs="微软雅黑" w:hint="eastAsia"/>
                <w:color w:val="000000"/>
                <w:sz w:val="18"/>
              </w:rPr>
              <w:t>绩效目标设置完整</w:t>
            </w:r>
          </w:p>
        </w:tc>
      </w:tr>
      <w:tr w:rsidR="00301724">
        <w:tblPrEx>
          <w:tblCellMar>
            <w:top w:w="0" w:type="dxa"/>
            <w:bottom w:w="0" w:type="dxa"/>
          </w:tblCellMar>
        </w:tblPrEx>
        <w:trPr>
          <w:trHeight w:val="425"/>
        </w:trPr>
        <w:tc>
          <w:tcPr>
            <w:tcW w:w="944" w:type="dxa"/>
            <w:vMerge/>
            <w:tcBorders>
              <w:top w:val="single" w:sz="8" w:space="0" w:color="000000"/>
              <w:left w:val="single" w:sz="8" w:space="0" w:color="000000"/>
              <w:bottom w:val="single" w:sz="8" w:space="0" w:color="000000"/>
              <w:right w:val="single" w:sz="8" w:space="0" w:color="000000"/>
            </w:tcBorders>
            <w:vAlign w:val="center"/>
          </w:tcPr>
          <w:p w:rsidR="00301724" w:rsidRDefault="00301724">
            <w:pPr>
              <w:spacing w:line="1" w:lineRule="exact"/>
            </w:pPr>
          </w:p>
        </w:tc>
        <w:tc>
          <w:tcPr>
            <w:tcW w:w="2268" w:type="dxa"/>
            <w:vMerge/>
            <w:tcBorders>
              <w:top w:val="single" w:sz="8" w:space="0" w:color="000000"/>
              <w:left w:val="single" w:sz="8" w:space="0" w:color="000000"/>
              <w:bottom w:val="single" w:sz="8" w:space="0" w:color="000000"/>
              <w:right w:val="single" w:sz="8" w:space="0" w:color="000000"/>
            </w:tcBorders>
            <w:vAlign w:val="center"/>
          </w:tcPr>
          <w:p w:rsidR="00301724" w:rsidRDefault="00301724">
            <w:pPr>
              <w:spacing w:line="1" w:lineRule="exact"/>
            </w:pPr>
          </w:p>
        </w:tc>
        <w:tc>
          <w:tcPr>
            <w:tcW w:w="1587" w:type="dxa"/>
            <w:vMerge/>
            <w:tcBorders>
              <w:top w:val="single" w:sz="8" w:space="0" w:color="000000"/>
              <w:left w:val="single" w:sz="8" w:space="0" w:color="000000"/>
              <w:bottom w:val="single" w:sz="8" w:space="0" w:color="000000"/>
              <w:right w:val="single" w:sz="8" w:space="0" w:color="000000"/>
            </w:tcBorders>
            <w:vAlign w:val="center"/>
          </w:tcPr>
          <w:p w:rsidR="00301724" w:rsidRDefault="00301724">
            <w:pPr>
              <w:spacing w:line="1" w:lineRule="exact"/>
            </w:pPr>
          </w:p>
        </w:tc>
        <w:tc>
          <w:tcPr>
            <w:tcW w:w="2381" w:type="dxa"/>
            <w:tcBorders>
              <w:top w:val="single" w:sz="8" w:space="0" w:color="000000"/>
              <w:left w:val="single" w:sz="8" w:space="0" w:color="000000"/>
              <w:bottom w:val="single" w:sz="8" w:space="0" w:color="000000"/>
              <w:right w:val="single" w:sz="8" w:space="0" w:color="000000"/>
            </w:tcBorders>
            <w:vAlign w:val="center"/>
          </w:tcPr>
          <w:p w:rsidR="00301724" w:rsidRDefault="00130132">
            <w:pPr>
              <w:spacing w:before="40" w:after="40"/>
              <w:ind w:left="40" w:right="40"/>
              <w:jc w:val="left"/>
              <w:rPr>
                <w:rFonts w:ascii="微软雅黑" w:eastAsia="微软雅黑" w:hAnsi="微软雅黑" w:cs="微软雅黑"/>
                <w:color w:val="000000"/>
                <w:sz w:val="18"/>
              </w:rPr>
            </w:pPr>
            <w:r>
              <w:rPr>
                <w:rFonts w:ascii="微软雅黑" w:eastAsia="微软雅黑" w:hAnsi="微软雅黑" w:cs="微软雅黑" w:hint="eastAsia"/>
                <w:color w:val="000000"/>
                <w:sz w:val="18"/>
              </w:rPr>
              <w:t>绩效指标细化量化</w:t>
            </w:r>
          </w:p>
        </w:tc>
        <w:tc>
          <w:tcPr>
            <w:tcW w:w="1814" w:type="dxa"/>
            <w:gridSpan w:val="2"/>
            <w:tcBorders>
              <w:top w:val="single" w:sz="8" w:space="0" w:color="000000"/>
              <w:left w:val="single" w:sz="8" w:space="0" w:color="000000"/>
              <w:bottom w:val="single" w:sz="8" w:space="0" w:color="000000"/>
              <w:right w:val="single" w:sz="8" w:space="0" w:color="000000"/>
            </w:tcBorders>
            <w:vAlign w:val="center"/>
          </w:tcPr>
          <w:p w:rsidR="00301724" w:rsidRDefault="00130132">
            <w:pPr>
              <w:spacing w:before="40" w:after="40"/>
              <w:ind w:left="40" w:right="40"/>
              <w:jc w:val="center"/>
              <w:rPr>
                <w:rFonts w:ascii="微软雅黑" w:eastAsia="微软雅黑" w:hAnsi="微软雅黑" w:cs="微软雅黑"/>
                <w:color w:val="000000"/>
                <w:sz w:val="18"/>
              </w:rPr>
            </w:pPr>
            <w:r>
              <w:rPr>
                <w:rFonts w:ascii="微软雅黑" w:eastAsia="微软雅黑" w:hAnsi="微软雅黑" w:cs="微软雅黑" w:hint="eastAsia"/>
                <w:color w:val="000000"/>
                <w:sz w:val="18"/>
              </w:rPr>
              <w:t>细化</w:t>
            </w:r>
          </w:p>
        </w:tc>
        <w:tc>
          <w:tcPr>
            <w:tcW w:w="2721" w:type="dxa"/>
            <w:gridSpan w:val="2"/>
            <w:tcBorders>
              <w:top w:val="single" w:sz="8" w:space="0" w:color="000000"/>
              <w:left w:val="single" w:sz="8" w:space="0" w:color="000000"/>
              <w:bottom w:val="single" w:sz="8" w:space="0" w:color="000000"/>
              <w:right w:val="single" w:sz="8" w:space="0" w:color="000000"/>
            </w:tcBorders>
            <w:vAlign w:val="center"/>
          </w:tcPr>
          <w:p w:rsidR="00301724" w:rsidRDefault="00130132">
            <w:pPr>
              <w:spacing w:before="40" w:after="40"/>
              <w:ind w:left="40" w:right="40"/>
              <w:jc w:val="left"/>
              <w:rPr>
                <w:rFonts w:ascii="微软雅黑" w:eastAsia="微软雅黑" w:hAnsi="微软雅黑" w:cs="微软雅黑"/>
                <w:color w:val="000000"/>
                <w:sz w:val="18"/>
              </w:rPr>
            </w:pPr>
            <w:r>
              <w:rPr>
                <w:rFonts w:ascii="微软雅黑" w:eastAsia="微软雅黑" w:hAnsi="微软雅黑" w:cs="微软雅黑" w:hint="eastAsia"/>
                <w:color w:val="000000"/>
                <w:sz w:val="18"/>
              </w:rPr>
              <w:t>细化</w:t>
            </w:r>
          </w:p>
        </w:tc>
        <w:tc>
          <w:tcPr>
            <w:tcW w:w="680" w:type="dxa"/>
            <w:tcBorders>
              <w:top w:val="single" w:sz="8" w:space="0" w:color="000000"/>
              <w:left w:val="single" w:sz="8" w:space="0" w:color="000000"/>
              <w:bottom w:val="single" w:sz="8" w:space="0" w:color="000000"/>
              <w:right w:val="single" w:sz="8" w:space="0" w:color="000000"/>
            </w:tcBorders>
            <w:vAlign w:val="center"/>
          </w:tcPr>
          <w:p w:rsidR="00301724" w:rsidRDefault="00130132">
            <w:pPr>
              <w:spacing w:before="40" w:after="40"/>
              <w:ind w:left="40" w:right="40"/>
              <w:jc w:val="center"/>
              <w:rPr>
                <w:rFonts w:ascii="微软雅黑" w:eastAsia="微软雅黑" w:hAnsi="微软雅黑" w:cs="微软雅黑"/>
                <w:color w:val="000000"/>
                <w:sz w:val="18"/>
              </w:rPr>
            </w:pPr>
            <w:r>
              <w:rPr>
                <w:rFonts w:ascii="微软雅黑" w:eastAsia="微软雅黑" w:hAnsi="微软雅黑" w:cs="微软雅黑" w:hint="eastAsia"/>
                <w:color w:val="000000"/>
                <w:sz w:val="18"/>
              </w:rPr>
              <w:t>10</w:t>
            </w:r>
          </w:p>
        </w:tc>
        <w:tc>
          <w:tcPr>
            <w:tcW w:w="907" w:type="dxa"/>
            <w:tcBorders>
              <w:top w:val="single" w:sz="8" w:space="0" w:color="000000"/>
              <w:left w:val="single" w:sz="8" w:space="0" w:color="000000"/>
              <w:bottom w:val="single" w:sz="8" w:space="0" w:color="000000"/>
              <w:right w:val="single" w:sz="8" w:space="0" w:color="000000"/>
            </w:tcBorders>
            <w:vAlign w:val="center"/>
          </w:tcPr>
          <w:p w:rsidR="00301724" w:rsidRDefault="00130132">
            <w:pPr>
              <w:spacing w:before="40" w:after="40"/>
              <w:ind w:left="40" w:right="40"/>
              <w:jc w:val="right"/>
              <w:rPr>
                <w:rFonts w:ascii="微软雅黑" w:eastAsia="微软雅黑" w:hAnsi="微软雅黑" w:cs="微软雅黑"/>
                <w:color w:val="000000"/>
                <w:sz w:val="18"/>
              </w:rPr>
            </w:pPr>
            <w:r>
              <w:rPr>
                <w:rFonts w:ascii="微软雅黑" w:eastAsia="微软雅黑" w:hAnsi="微软雅黑" w:cs="微软雅黑" w:hint="eastAsia"/>
                <w:color w:val="000000"/>
                <w:sz w:val="18"/>
              </w:rPr>
              <w:t>10.00</w:t>
            </w:r>
          </w:p>
        </w:tc>
        <w:tc>
          <w:tcPr>
            <w:tcW w:w="2608" w:type="dxa"/>
            <w:tcBorders>
              <w:top w:val="single" w:sz="8" w:space="0" w:color="000000"/>
              <w:left w:val="single" w:sz="8" w:space="0" w:color="000000"/>
              <w:bottom w:val="single" w:sz="8" w:space="0" w:color="000000"/>
              <w:right w:val="single" w:sz="8" w:space="0" w:color="000000"/>
            </w:tcBorders>
            <w:vAlign w:val="center"/>
          </w:tcPr>
          <w:p w:rsidR="00301724" w:rsidRDefault="00130132">
            <w:pPr>
              <w:spacing w:before="40" w:after="40"/>
              <w:ind w:left="40" w:right="40"/>
              <w:jc w:val="left"/>
              <w:rPr>
                <w:rFonts w:ascii="微软雅黑" w:eastAsia="微软雅黑" w:hAnsi="微软雅黑" w:cs="微软雅黑"/>
                <w:color w:val="000000"/>
                <w:sz w:val="18"/>
              </w:rPr>
            </w:pPr>
            <w:r>
              <w:rPr>
                <w:rFonts w:ascii="微软雅黑" w:eastAsia="微软雅黑" w:hAnsi="微软雅黑" w:cs="微软雅黑" w:hint="eastAsia"/>
                <w:color w:val="000000"/>
                <w:sz w:val="18"/>
              </w:rPr>
              <w:t>绩效指标细化量化</w:t>
            </w:r>
          </w:p>
        </w:tc>
      </w:tr>
      <w:tr w:rsidR="00301724">
        <w:tblPrEx>
          <w:tblCellMar>
            <w:top w:w="0" w:type="dxa"/>
            <w:bottom w:w="0" w:type="dxa"/>
          </w:tblCellMar>
        </w:tblPrEx>
        <w:trPr>
          <w:trHeight w:val="425"/>
        </w:trPr>
        <w:tc>
          <w:tcPr>
            <w:tcW w:w="944" w:type="dxa"/>
            <w:vMerge/>
            <w:tcBorders>
              <w:top w:val="single" w:sz="8" w:space="0" w:color="000000"/>
              <w:left w:val="single" w:sz="8" w:space="0" w:color="000000"/>
              <w:bottom w:val="single" w:sz="8" w:space="0" w:color="000000"/>
              <w:right w:val="single" w:sz="8" w:space="0" w:color="000000"/>
            </w:tcBorders>
            <w:vAlign w:val="center"/>
          </w:tcPr>
          <w:p w:rsidR="00301724" w:rsidRDefault="00301724">
            <w:pPr>
              <w:spacing w:line="1" w:lineRule="exact"/>
            </w:pPr>
          </w:p>
        </w:tc>
        <w:tc>
          <w:tcPr>
            <w:tcW w:w="2268" w:type="dxa"/>
            <w:vMerge/>
            <w:tcBorders>
              <w:top w:val="single" w:sz="8" w:space="0" w:color="000000"/>
              <w:left w:val="single" w:sz="8" w:space="0" w:color="000000"/>
              <w:bottom w:val="single" w:sz="8" w:space="0" w:color="000000"/>
              <w:right w:val="single" w:sz="8" w:space="0" w:color="000000"/>
            </w:tcBorders>
            <w:vAlign w:val="center"/>
          </w:tcPr>
          <w:p w:rsidR="00301724" w:rsidRDefault="00301724">
            <w:pPr>
              <w:spacing w:line="1" w:lineRule="exact"/>
            </w:pPr>
          </w:p>
        </w:tc>
        <w:tc>
          <w:tcPr>
            <w:tcW w:w="1587" w:type="dxa"/>
            <w:vMerge w:val="restart"/>
            <w:tcBorders>
              <w:top w:val="single" w:sz="8" w:space="0" w:color="000000"/>
              <w:left w:val="single" w:sz="8" w:space="0" w:color="000000"/>
              <w:bottom w:val="single" w:sz="8" w:space="0" w:color="000000"/>
              <w:right w:val="single" w:sz="8" w:space="0" w:color="000000"/>
            </w:tcBorders>
            <w:vAlign w:val="center"/>
          </w:tcPr>
          <w:p w:rsidR="00301724" w:rsidRDefault="00130132">
            <w:pPr>
              <w:spacing w:before="40" w:after="40"/>
              <w:ind w:left="40" w:right="40"/>
              <w:jc w:val="center"/>
              <w:rPr>
                <w:rFonts w:ascii="微软雅黑" w:eastAsia="微软雅黑" w:hAnsi="微软雅黑" w:cs="微软雅黑"/>
                <w:color w:val="000000"/>
                <w:sz w:val="18"/>
              </w:rPr>
            </w:pPr>
            <w:r>
              <w:rPr>
                <w:rFonts w:ascii="微软雅黑" w:eastAsia="微软雅黑" w:hAnsi="微软雅黑" w:cs="微软雅黑" w:hint="eastAsia"/>
                <w:color w:val="000000"/>
                <w:sz w:val="18"/>
              </w:rPr>
              <w:t>资金预算</w:t>
            </w:r>
          </w:p>
        </w:tc>
        <w:tc>
          <w:tcPr>
            <w:tcW w:w="2381" w:type="dxa"/>
            <w:tcBorders>
              <w:top w:val="single" w:sz="8" w:space="0" w:color="000000"/>
              <w:left w:val="single" w:sz="8" w:space="0" w:color="000000"/>
              <w:bottom w:val="single" w:sz="8" w:space="0" w:color="000000"/>
              <w:right w:val="single" w:sz="8" w:space="0" w:color="000000"/>
            </w:tcBorders>
            <w:vAlign w:val="center"/>
          </w:tcPr>
          <w:p w:rsidR="00301724" w:rsidRDefault="00130132">
            <w:pPr>
              <w:spacing w:before="40" w:after="40"/>
              <w:ind w:left="40" w:right="40"/>
              <w:jc w:val="left"/>
              <w:rPr>
                <w:rFonts w:ascii="微软雅黑" w:eastAsia="微软雅黑" w:hAnsi="微软雅黑" w:cs="微软雅黑"/>
                <w:color w:val="000000"/>
                <w:sz w:val="18"/>
              </w:rPr>
            </w:pPr>
            <w:r>
              <w:rPr>
                <w:rFonts w:ascii="微软雅黑" w:eastAsia="微软雅黑" w:hAnsi="微软雅黑" w:cs="微软雅黑" w:hint="eastAsia"/>
                <w:color w:val="000000"/>
                <w:sz w:val="18"/>
              </w:rPr>
              <w:t>预算编制匹配</w:t>
            </w:r>
          </w:p>
        </w:tc>
        <w:tc>
          <w:tcPr>
            <w:tcW w:w="1814" w:type="dxa"/>
            <w:gridSpan w:val="2"/>
            <w:tcBorders>
              <w:top w:val="single" w:sz="8" w:space="0" w:color="000000"/>
              <w:left w:val="single" w:sz="8" w:space="0" w:color="000000"/>
              <w:bottom w:val="single" w:sz="8" w:space="0" w:color="000000"/>
              <w:right w:val="single" w:sz="8" w:space="0" w:color="000000"/>
            </w:tcBorders>
            <w:vAlign w:val="center"/>
          </w:tcPr>
          <w:p w:rsidR="00301724" w:rsidRDefault="00130132">
            <w:pPr>
              <w:spacing w:before="40" w:after="40"/>
              <w:ind w:left="40" w:right="40"/>
              <w:jc w:val="center"/>
              <w:rPr>
                <w:rFonts w:ascii="微软雅黑" w:eastAsia="微软雅黑" w:hAnsi="微软雅黑" w:cs="微软雅黑"/>
                <w:color w:val="000000"/>
                <w:sz w:val="18"/>
              </w:rPr>
            </w:pPr>
            <w:r>
              <w:rPr>
                <w:rFonts w:ascii="微软雅黑" w:eastAsia="微软雅黑" w:hAnsi="微软雅黑" w:cs="微软雅黑" w:hint="eastAsia"/>
                <w:color w:val="000000"/>
                <w:sz w:val="18"/>
              </w:rPr>
              <w:t>匹配</w:t>
            </w:r>
          </w:p>
        </w:tc>
        <w:tc>
          <w:tcPr>
            <w:tcW w:w="2721" w:type="dxa"/>
            <w:gridSpan w:val="2"/>
            <w:tcBorders>
              <w:top w:val="single" w:sz="8" w:space="0" w:color="000000"/>
              <w:left w:val="single" w:sz="8" w:space="0" w:color="000000"/>
              <w:bottom w:val="single" w:sz="8" w:space="0" w:color="000000"/>
              <w:right w:val="single" w:sz="8" w:space="0" w:color="000000"/>
            </w:tcBorders>
            <w:vAlign w:val="center"/>
          </w:tcPr>
          <w:p w:rsidR="00301724" w:rsidRDefault="00130132">
            <w:pPr>
              <w:spacing w:before="40" w:after="40"/>
              <w:ind w:left="40" w:right="40"/>
              <w:jc w:val="left"/>
              <w:rPr>
                <w:rFonts w:ascii="微软雅黑" w:eastAsia="微软雅黑" w:hAnsi="微软雅黑" w:cs="微软雅黑"/>
                <w:color w:val="000000"/>
                <w:sz w:val="18"/>
              </w:rPr>
            </w:pPr>
            <w:r>
              <w:rPr>
                <w:rFonts w:ascii="微软雅黑" w:eastAsia="微软雅黑" w:hAnsi="微软雅黑" w:cs="微软雅黑" w:hint="eastAsia"/>
                <w:color w:val="000000"/>
                <w:sz w:val="18"/>
              </w:rPr>
              <w:t>匹配</w:t>
            </w:r>
          </w:p>
        </w:tc>
        <w:tc>
          <w:tcPr>
            <w:tcW w:w="680" w:type="dxa"/>
            <w:tcBorders>
              <w:top w:val="single" w:sz="8" w:space="0" w:color="000000"/>
              <w:left w:val="single" w:sz="8" w:space="0" w:color="000000"/>
              <w:bottom w:val="single" w:sz="8" w:space="0" w:color="000000"/>
              <w:right w:val="single" w:sz="8" w:space="0" w:color="000000"/>
            </w:tcBorders>
            <w:vAlign w:val="center"/>
          </w:tcPr>
          <w:p w:rsidR="00301724" w:rsidRDefault="00130132">
            <w:pPr>
              <w:spacing w:before="40" w:after="40"/>
              <w:ind w:left="40" w:right="40"/>
              <w:jc w:val="center"/>
              <w:rPr>
                <w:rFonts w:ascii="微软雅黑" w:eastAsia="微软雅黑" w:hAnsi="微软雅黑" w:cs="微软雅黑"/>
                <w:color w:val="000000"/>
                <w:sz w:val="18"/>
              </w:rPr>
            </w:pPr>
            <w:r>
              <w:rPr>
                <w:rFonts w:ascii="微软雅黑" w:eastAsia="微软雅黑" w:hAnsi="微软雅黑" w:cs="微软雅黑" w:hint="eastAsia"/>
                <w:color w:val="000000"/>
                <w:sz w:val="18"/>
              </w:rPr>
              <w:t>10</w:t>
            </w:r>
          </w:p>
        </w:tc>
        <w:tc>
          <w:tcPr>
            <w:tcW w:w="907" w:type="dxa"/>
            <w:tcBorders>
              <w:top w:val="single" w:sz="8" w:space="0" w:color="000000"/>
              <w:left w:val="single" w:sz="8" w:space="0" w:color="000000"/>
              <w:bottom w:val="single" w:sz="8" w:space="0" w:color="000000"/>
              <w:right w:val="single" w:sz="8" w:space="0" w:color="000000"/>
            </w:tcBorders>
            <w:vAlign w:val="center"/>
          </w:tcPr>
          <w:p w:rsidR="00301724" w:rsidRDefault="00130132">
            <w:pPr>
              <w:spacing w:before="40" w:after="40"/>
              <w:ind w:left="40" w:right="40"/>
              <w:jc w:val="right"/>
              <w:rPr>
                <w:rFonts w:ascii="微软雅黑" w:eastAsia="微软雅黑" w:hAnsi="微软雅黑" w:cs="微软雅黑"/>
                <w:color w:val="000000"/>
                <w:sz w:val="18"/>
              </w:rPr>
            </w:pPr>
            <w:r>
              <w:rPr>
                <w:rFonts w:ascii="微软雅黑" w:eastAsia="微软雅黑" w:hAnsi="微软雅黑" w:cs="微软雅黑" w:hint="eastAsia"/>
                <w:color w:val="000000"/>
                <w:sz w:val="18"/>
              </w:rPr>
              <w:t>10.00</w:t>
            </w:r>
          </w:p>
        </w:tc>
        <w:tc>
          <w:tcPr>
            <w:tcW w:w="2608" w:type="dxa"/>
            <w:tcBorders>
              <w:top w:val="single" w:sz="8" w:space="0" w:color="000000"/>
              <w:left w:val="single" w:sz="8" w:space="0" w:color="000000"/>
              <w:bottom w:val="single" w:sz="8" w:space="0" w:color="000000"/>
              <w:right w:val="single" w:sz="8" w:space="0" w:color="000000"/>
            </w:tcBorders>
            <w:vAlign w:val="center"/>
          </w:tcPr>
          <w:p w:rsidR="00301724" w:rsidRDefault="00130132">
            <w:pPr>
              <w:spacing w:before="40" w:after="40"/>
              <w:ind w:left="40" w:right="40"/>
              <w:jc w:val="left"/>
              <w:rPr>
                <w:rFonts w:ascii="微软雅黑" w:eastAsia="微软雅黑" w:hAnsi="微软雅黑" w:cs="微软雅黑"/>
                <w:color w:val="000000"/>
                <w:sz w:val="18"/>
              </w:rPr>
            </w:pPr>
            <w:r>
              <w:rPr>
                <w:rFonts w:ascii="微软雅黑" w:eastAsia="微软雅黑" w:hAnsi="微软雅黑" w:cs="微软雅黑" w:hint="eastAsia"/>
                <w:color w:val="000000"/>
                <w:sz w:val="18"/>
              </w:rPr>
              <w:t>项目预算编制与内容匹配</w:t>
            </w:r>
          </w:p>
        </w:tc>
      </w:tr>
      <w:tr w:rsidR="00301724">
        <w:tblPrEx>
          <w:tblCellMar>
            <w:top w:w="0" w:type="dxa"/>
            <w:bottom w:w="0" w:type="dxa"/>
          </w:tblCellMar>
        </w:tblPrEx>
        <w:trPr>
          <w:trHeight w:val="425"/>
        </w:trPr>
        <w:tc>
          <w:tcPr>
            <w:tcW w:w="944" w:type="dxa"/>
            <w:vMerge/>
            <w:tcBorders>
              <w:top w:val="single" w:sz="8" w:space="0" w:color="000000"/>
              <w:left w:val="single" w:sz="8" w:space="0" w:color="000000"/>
              <w:bottom w:val="single" w:sz="8" w:space="0" w:color="000000"/>
              <w:right w:val="single" w:sz="8" w:space="0" w:color="000000"/>
            </w:tcBorders>
            <w:vAlign w:val="center"/>
          </w:tcPr>
          <w:p w:rsidR="00301724" w:rsidRDefault="00301724">
            <w:pPr>
              <w:spacing w:line="1" w:lineRule="exact"/>
            </w:pPr>
          </w:p>
        </w:tc>
        <w:tc>
          <w:tcPr>
            <w:tcW w:w="2268" w:type="dxa"/>
            <w:vMerge/>
            <w:tcBorders>
              <w:top w:val="single" w:sz="8" w:space="0" w:color="000000"/>
              <w:left w:val="single" w:sz="8" w:space="0" w:color="000000"/>
              <w:bottom w:val="single" w:sz="8" w:space="0" w:color="000000"/>
              <w:right w:val="single" w:sz="8" w:space="0" w:color="000000"/>
            </w:tcBorders>
            <w:vAlign w:val="center"/>
          </w:tcPr>
          <w:p w:rsidR="00301724" w:rsidRDefault="00301724">
            <w:pPr>
              <w:spacing w:line="1" w:lineRule="exact"/>
            </w:pPr>
          </w:p>
        </w:tc>
        <w:tc>
          <w:tcPr>
            <w:tcW w:w="1587" w:type="dxa"/>
            <w:vMerge/>
            <w:tcBorders>
              <w:top w:val="single" w:sz="8" w:space="0" w:color="000000"/>
              <w:left w:val="single" w:sz="8" w:space="0" w:color="000000"/>
              <w:bottom w:val="single" w:sz="8" w:space="0" w:color="000000"/>
              <w:right w:val="single" w:sz="8" w:space="0" w:color="000000"/>
            </w:tcBorders>
            <w:vAlign w:val="center"/>
          </w:tcPr>
          <w:p w:rsidR="00301724" w:rsidRDefault="00301724">
            <w:pPr>
              <w:spacing w:line="1" w:lineRule="exact"/>
            </w:pPr>
          </w:p>
        </w:tc>
        <w:tc>
          <w:tcPr>
            <w:tcW w:w="2381" w:type="dxa"/>
            <w:tcBorders>
              <w:top w:val="single" w:sz="8" w:space="0" w:color="000000"/>
              <w:left w:val="single" w:sz="8" w:space="0" w:color="000000"/>
              <w:bottom w:val="single" w:sz="8" w:space="0" w:color="000000"/>
              <w:right w:val="single" w:sz="8" w:space="0" w:color="000000"/>
            </w:tcBorders>
            <w:vAlign w:val="center"/>
          </w:tcPr>
          <w:p w:rsidR="00301724" w:rsidRDefault="00130132">
            <w:pPr>
              <w:spacing w:before="40" w:after="40"/>
              <w:ind w:left="40" w:right="40"/>
              <w:jc w:val="left"/>
              <w:rPr>
                <w:rFonts w:ascii="微软雅黑" w:eastAsia="微软雅黑" w:hAnsi="微软雅黑" w:cs="微软雅黑"/>
                <w:color w:val="000000"/>
                <w:sz w:val="18"/>
              </w:rPr>
            </w:pPr>
            <w:r>
              <w:rPr>
                <w:rFonts w:ascii="微软雅黑" w:eastAsia="微软雅黑" w:hAnsi="微软雅黑" w:cs="微软雅黑" w:hint="eastAsia"/>
                <w:color w:val="000000"/>
                <w:sz w:val="18"/>
              </w:rPr>
              <w:t>资金分配合理性</w:t>
            </w:r>
          </w:p>
        </w:tc>
        <w:tc>
          <w:tcPr>
            <w:tcW w:w="1814" w:type="dxa"/>
            <w:gridSpan w:val="2"/>
            <w:tcBorders>
              <w:top w:val="single" w:sz="8" w:space="0" w:color="000000"/>
              <w:left w:val="single" w:sz="8" w:space="0" w:color="000000"/>
              <w:bottom w:val="single" w:sz="8" w:space="0" w:color="000000"/>
              <w:right w:val="single" w:sz="8" w:space="0" w:color="000000"/>
            </w:tcBorders>
            <w:vAlign w:val="center"/>
          </w:tcPr>
          <w:p w:rsidR="00301724" w:rsidRDefault="00130132">
            <w:pPr>
              <w:spacing w:before="40" w:after="40"/>
              <w:ind w:left="40" w:right="40"/>
              <w:jc w:val="center"/>
              <w:rPr>
                <w:rFonts w:ascii="微软雅黑" w:eastAsia="微软雅黑" w:hAnsi="微软雅黑" w:cs="微软雅黑"/>
                <w:color w:val="000000"/>
                <w:sz w:val="18"/>
              </w:rPr>
            </w:pPr>
            <w:r>
              <w:rPr>
                <w:rFonts w:ascii="微软雅黑" w:eastAsia="微软雅黑" w:hAnsi="微软雅黑" w:cs="微软雅黑" w:hint="eastAsia"/>
                <w:color w:val="000000"/>
                <w:sz w:val="18"/>
              </w:rPr>
              <w:t>合理</w:t>
            </w:r>
          </w:p>
        </w:tc>
        <w:tc>
          <w:tcPr>
            <w:tcW w:w="2721" w:type="dxa"/>
            <w:gridSpan w:val="2"/>
            <w:tcBorders>
              <w:top w:val="single" w:sz="8" w:space="0" w:color="000000"/>
              <w:left w:val="single" w:sz="8" w:space="0" w:color="000000"/>
              <w:bottom w:val="single" w:sz="8" w:space="0" w:color="000000"/>
              <w:right w:val="single" w:sz="8" w:space="0" w:color="000000"/>
            </w:tcBorders>
            <w:vAlign w:val="center"/>
          </w:tcPr>
          <w:p w:rsidR="00301724" w:rsidRDefault="00130132">
            <w:pPr>
              <w:spacing w:before="40" w:after="40"/>
              <w:ind w:left="40" w:right="40"/>
              <w:jc w:val="left"/>
              <w:rPr>
                <w:rFonts w:ascii="微软雅黑" w:eastAsia="微软雅黑" w:hAnsi="微软雅黑" w:cs="微软雅黑"/>
                <w:color w:val="000000"/>
                <w:sz w:val="18"/>
              </w:rPr>
            </w:pPr>
            <w:r>
              <w:rPr>
                <w:rFonts w:ascii="微软雅黑" w:eastAsia="微软雅黑" w:hAnsi="微软雅黑" w:cs="微软雅黑" w:hint="eastAsia"/>
                <w:color w:val="000000"/>
                <w:sz w:val="18"/>
              </w:rPr>
              <w:t>合理</w:t>
            </w:r>
          </w:p>
        </w:tc>
        <w:tc>
          <w:tcPr>
            <w:tcW w:w="680" w:type="dxa"/>
            <w:tcBorders>
              <w:top w:val="single" w:sz="8" w:space="0" w:color="000000"/>
              <w:left w:val="single" w:sz="8" w:space="0" w:color="000000"/>
              <w:bottom w:val="single" w:sz="8" w:space="0" w:color="000000"/>
              <w:right w:val="single" w:sz="8" w:space="0" w:color="000000"/>
            </w:tcBorders>
            <w:vAlign w:val="center"/>
          </w:tcPr>
          <w:p w:rsidR="00301724" w:rsidRDefault="00130132">
            <w:pPr>
              <w:spacing w:before="40" w:after="40"/>
              <w:ind w:left="40" w:right="40"/>
              <w:jc w:val="center"/>
              <w:rPr>
                <w:rFonts w:ascii="微软雅黑" w:eastAsia="微软雅黑" w:hAnsi="微软雅黑" w:cs="微软雅黑"/>
                <w:color w:val="000000"/>
                <w:sz w:val="18"/>
              </w:rPr>
            </w:pPr>
            <w:r>
              <w:rPr>
                <w:rFonts w:ascii="微软雅黑" w:eastAsia="微软雅黑" w:hAnsi="微软雅黑" w:cs="微软雅黑" w:hint="eastAsia"/>
                <w:color w:val="000000"/>
                <w:sz w:val="18"/>
              </w:rPr>
              <w:t>9</w:t>
            </w:r>
          </w:p>
        </w:tc>
        <w:tc>
          <w:tcPr>
            <w:tcW w:w="907" w:type="dxa"/>
            <w:tcBorders>
              <w:top w:val="single" w:sz="8" w:space="0" w:color="000000"/>
              <w:left w:val="single" w:sz="8" w:space="0" w:color="000000"/>
              <w:bottom w:val="single" w:sz="8" w:space="0" w:color="000000"/>
              <w:right w:val="single" w:sz="8" w:space="0" w:color="000000"/>
            </w:tcBorders>
            <w:vAlign w:val="center"/>
          </w:tcPr>
          <w:p w:rsidR="00301724" w:rsidRDefault="00130132">
            <w:pPr>
              <w:spacing w:before="40" w:after="40"/>
              <w:ind w:left="40" w:right="40"/>
              <w:jc w:val="right"/>
              <w:rPr>
                <w:rFonts w:ascii="微软雅黑" w:eastAsia="微软雅黑" w:hAnsi="微软雅黑" w:cs="微软雅黑"/>
                <w:color w:val="000000"/>
                <w:sz w:val="18"/>
              </w:rPr>
            </w:pPr>
            <w:r>
              <w:rPr>
                <w:rFonts w:ascii="微软雅黑" w:eastAsia="微软雅黑" w:hAnsi="微软雅黑" w:cs="微软雅黑" w:hint="eastAsia"/>
                <w:color w:val="000000"/>
                <w:sz w:val="18"/>
              </w:rPr>
              <w:t>9.00</w:t>
            </w:r>
          </w:p>
        </w:tc>
        <w:tc>
          <w:tcPr>
            <w:tcW w:w="2608" w:type="dxa"/>
            <w:tcBorders>
              <w:top w:val="single" w:sz="8" w:space="0" w:color="000000"/>
              <w:left w:val="single" w:sz="8" w:space="0" w:color="000000"/>
              <w:bottom w:val="single" w:sz="8" w:space="0" w:color="000000"/>
              <w:right w:val="single" w:sz="8" w:space="0" w:color="000000"/>
            </w:tcBorders>
            <w:vAlign w:val="center"/>
          </w:tcPr>
          <w:p w:rsidR="00301724" w:rsidRDefault="00130132">
            <w:pPr>
              <w:spacing w:before="40" w:after="40"/>
              <w:ind w:left="40" w:right="40"/>
              <w:jc w:val="left"/>
              <w:rPr>
                <w:rFonts w:ascii="微软雅黑" w:eastAsia="微软雅黑" w:hAnsi="微软雅黑" w:cs="微软雅黑"/>
                <w:color w:val="000000"/>
                <w:sz w:val="18"/>
              </w:rPr>
            </w:pPr>
            <w:r>
              <w:rPr>
                <w:rFonts w:ascii="微软雅黑" w:eastAsia="微软雅黑" w:hAnsi="微软雅黑" w:cs="微软雅黑" w:hint="eastAsia"/>
                <w:color w:val="000000"/>
                <w:sz w:val="18"/>
              </w:rPr>
              <w:t>项目资金分配合理</w:t>
            </w:r>
          </w:p>
        </w:tc>
      </w:tr>
      <w:tr w:rsidR="00301724">
        <w:tblPrEx>
          <w:tblCellMar>
            <w:top w:w="0" w:type="dxa"/>
            <w:bottom w:w="0" w:type="dxa"/>
          </w:tblCellMar>
        </w:tblPrEx>
        <w:trPr>
          <w:trHeight w:val="425"/>
        </w:trPr>
        <w:tc>
          <w:tcPr>
            <w:tcW w:w="944" w:type="dxa"/>
            <w:vMerge/>
            <w:tcBorders>
              <w:top w:val="single" w:sz="8" w:space="0" w:color="000000"/>
              <w:left w:val="single" w:sz="8" w:space="0" w:color="000000"/>
              <w:bottom w:val="single" w:sz="8" w:space="0" w:color="000000"/>
              <w:right w:val="single" w:sz="8" w:space="0" w:color="000000"/>
            </w:tcBorders>
            <w:vAlign w:val="center"/>
          </w:tcPr>
          <w:p w:rsidR="00301724" w:rsidRDefault="00301724">
            <w:pPr>
              <w:spacing w:line="1" w:lineRule="exact"/>
            </w:pPr>
          </w:p>
        </w:tc>
        <w:tc>
          <w:tcPr>
            <w:tcW w:w="2268" w:type="dxa"/>
            <w:vMerge w:val="restart"/>
            <w:tcBorders>
              <w:top w:val="single" w:sz="8" w:space="0" w:color="000000"/>
              <w:left w:val="single" w:sz="8" w:space="0" w:color="000000"/>
              <w:bottom w:val="single" w:sz="8" w:space="0" w:color="000000"/>
              <w:right w:val="single" w:sz="8" w:space="0" w:color="000000"/>
            </w:tcBorders>
            <w:vAlign w:val="center"/>
          </w:tcPr>
          <w:p w:rsidR="00301724" w:rsidRDefault="00130132">
            <w:pPr>
              <w:spacing w:before="40" w:after="40"/>
              <w:ind w:left="40" w:right="40"/>
              <w:jc w:val="center"/>
              <w:rPr>
                <w:rFonts w:ascii="微软雅黑" w:eastAsia="微软雅黑" w:hAnsi="微软雅黑" w:cs="微软雅黑"/>
                <w:color w:val="000000"/>
                <w:sz w:val="18"/>
              </w:rPr>
            </w:pPr>
            <w:r>
              <w:rPr>
                <w:rFonts w:ascii="微软雅黑" w:eastAsia="微软雅黑" w:hAnsi="微软雅黑" w:cs="微软雅黑" w:hint="eastAsia"/>
                <w:color w:val="000000"/>
                <w:sz w:val="18"/>
              </w:rPr>
              <w:t>过程</w:t>
            </w:r>
            <w:r>
              <w:rPr>
                <w:rFonts w:ascii="微软雅黑" w:eastAsia="微软雅黑" w:hAnsi="微软雅黑" w:cs="微软雅黑" w:hint="eastAsia"/>
                <w:color w:val="000000"/>
                <w:sz w:val="18"/>
              </w:rPr>
              <w:br/>
            </w:r>
            <w:r>
              <w:rPr>
                <w:rFonts w:ascii="微软雅黑" w:eastAsia="微软雅黑" w:hAnsi="微软雅黑" w:cs="微软雅黑" w:hint="eastAsia"/>
                <w:color w:val="000000"/>
                <w:sz w:val="18"/>
              </w:rPr>
              <w:t>（</w:t>
            </w:r>
            <w:r>
              <w:rPr>
                <w:rFonts w:ascii="微软雅黑" w:eastAsia="微软雅黑" w:hAnsi="微软雅黑" w:cs="微软雅黑" w:hint="eastAsia"/>
                <w:color w:val="000000"/>
                <w:sz w:val="18"/>
              </w:rPr>
              <w:t>46</w:t>
            </w:r>
            <w:r>
              <w:rPr>
                <w:rFonts w:ascii="微软雅黑" w:eastAsia="微软雅黑" w:hAnsi="微软雅黑" w:cs="微软雅黑" w:hint="eastAsia"/>
                <w:color w:val="000000"/>
                <w:sz w:val="18"/>
              </w:rPr>
              <w:t>分）</w:t>
            </w:r>
          </w:p>
        </w:tc>
        <w:tc>
          <w:tcPr>
            <w:tcW w:w="1587" w:type="dxa"/>
            <w:vMerge w:val="restart"/>
            <w:tcBorders>
              <w:top w:val="single" w:sz="8" w:space="0" w:color="000000"/>
              <w:left w:val="single" w:sz="8" w:space="0" w:color="000000"/>
              <w:bottom w:val="single" w:sz="8" w:space="0" w:color="000000"/>
              <w:right w:val="single" w:sz="8" w:space="0" w:color="000000"/>
            </w:tcBorders>
            <w:vAlign w:val="center"/>
          </w:tcPr>
          <w:p w:rsidR="00301724" w:rsidRDefault="00130132">
            <w:pPr>
              <w:spacing w:before="40" w:after="40"/>
              <w:ind w:left="40" w:right="40"/>
              <w:jc w:val="center"/>
              <w:rPr>
                <w:rFonts w:ascii="微软雅黑" w:eastAsia="微软雅黑" w:hAnsi="微软雅黑" w:cs="微软雅黑"/>
                <w:color w:val="000000"/>
                <w:sz w:val="18"/>
              </w:rPr>
            </w:pPr>
            <w:r>
              <w:rPr>
                <w:rFonts w:ascii="微软雅黑" w:eastAsia="微软雅黑" w:hAnsi="微软雅黑" w:cs="微软雅黑" w:hint="eastAsia"/>
                <w:color w:val="000000"/>
                <w:sz w:val="18"/>
              </w:rPr>
              <w:t>项目管理</w:t>
            </w:r>
          </w:p>
        </w:tc>
        <w:tc>
          <w:tcPr>
            <w:tcW w:w="2381" w:type="dxa"/>
            <w:tcBorders>
              <w:top w:val="single" w:sz="8" w:space="0" w:color="000000"/>
              <w:left w:val="single" w:sz="8" w:space="0" w:color="000000"/>
              <w:bottom w:val="single" w:sz="8" w:space="0" w:color="000000"/>
              <w:right w:val="single" w:sz="8" w:space="0" w:color="000000"/>
            </w:tcBorders>
            <w:vAlign w:val="center"/>
          </w:tcPr>
          <w:p w:rsidR="00301724" w:rsidRDefault="00130132">
            <w:pPr>
              <w:spacing w:before="40" w:after="40"/>
              <w:ind w:left="40" w:right="40"/>
              <w:jc w:val="left"/>
              <w:rPr>
                <w:rFonts w:ascii="微软雅黑" w:eastAsia="微软雅黑" w:hAnsi="微软雅黑" w:cs="微软雅黑"/>
                <w:color w:val="000000"/>
                <w:sz w:val="18"/>
              </w:rPr>
            </w:pPr>
            <w:r>
              <w:rPr>
                <w:rFonts w:ascii="微软雅黑" w:eastAsia="微软雅黑" w:hAnsi="微软雅黑" w:cs="微软雅黑" w:hint="eastAsia"/>
                <w:color w:val="000000"/>
                <w:sz w:val="18"/>
              </w:rPr>
              <w:t>项目管理制度健全性</w:t>
            </w:r>
          </w:p>
        </w:tc>
        <w:tc>
          <w:tcPr>
            <w:tcW w:w="1814" w:type="dxa"/>
            <w:gridSpan w:val="2"/>
            <w:tcBorders>
              <w:top w:val="single" w:sz="8" w:space="0" w:color="000000"/>
              <w:left w:val="single" w:sz="8" w:space="0" w:color="000000"/>
              <w:bottom w:val="single" w:sz="8" w:space="0" w:color="000000"/>
              <w:right w:val="single" w:sz="8" w:space="0" w:color="000000"/>
            </w:tcBorders>
            <w:vAlign w:val="center"/>
          </w:tcPr>
          <w:p w:rsidR="00301724" w:rsidRDefault="00130132">
            <w:pPr>
              <w:spacing w:before="40" w:after="40"/>
              <w:ind w:left="40" w:right="40"/>
              <w:jc w:val="center"/>
              <w:rPr>
                <w:rFonts w:ascii="微软雅黑" w:eastAsia="微软雅黑" w:hAnsi="微软雅黑" w:cs="微软雅黑"/>
                <w:color w:val="000000"/>
                <w:sz w:val="18"/>
              </w:rPr>
            </w:pPr>
            <w:r>
              <w:rPr>
                <w:rFonts w:ascii="微软雅黑" w:eastAsia="微软雅黑" w:hAnsi="微软雅黑" w:cs="微软雅黑" w:hint="eastAsia"/>
                <w:color w:val="000000"/>
                <w:sz w:val="18"/>
              </w:rPr>
              <w:t>健全</w:t>
            </w:r>
          </w:p>
        </w:tc>
        <w:tc>
          <w:tcPr>
            <w:tcW w:w="2721" w:type="dxa"/>
            <w:gridSpan w:val="2"/>
            <w:tcBorders>
              <w:top w:val="single" w:sz="8" w:space="0" w:color="000000"/>
              <w:left w:val="single" w:sz="8" w:space="0" w:color="000000"/>
              <w:bottom w:val="single" w:sz="8" w:space="0" w:color="000000"/>
              <w:right w:val="single" w:sz="8" w:space="0" w:color="000000"/>
            </w:tcBorders>
            <w:vAlign w:val="center"/>
          </w:tcPr>
          <w:p w:rsidR="00301724" w:rsidRDefault="00130132">
            <w:pPr>
              <w:spacing w:before="40" w:after="40"/>
              <w:ind w:left="40" w:right="40"/>
              <w:jc w:val="left"/>
              <w:rPr>
                <w:rFonts w:ascii="微软雅黑" w:eastAsia="微软雅黑" w:hAnsi="微软雅黑" w:cs="微软雅黑"/>
                <w:color w:val="000000"/>
                <w:sz w:val="18"/>
              </w:rPr>
            </w:pPr>
            <w:r>
              <w:rPr>
                <w:rFonts w:ascii="微软雅黑" w:eastAsia="微软雅黑" w:hAnsi="微软雅黑" w:cs="微软雅黑" w:hint="eastAsia"/>
                <w:color w:val="000000"/>
                <w:sz w:val="18"/>
              </w:rPr>
              <w:t>健全</w:t>
            </w:r>
          </w:p>
        </w:tc>
        <w:tc>
          <w:tcPr>
            <w:tcW w:w="680" w:type="dxa"/>
            <w:tcBorders>
              <w:top w:val="single" w:sz="8" w:space="0" w:color="000000"/>
              <w:left w:val="single" w:sz="8" w:space="0" w:color="000000"/>
              <w:bottom w:val="single" w:sz="8" w:space="0" w:color="000000"/>
              <w:right w:val="single" w:sz="8" w:space="0" w:color="000000"/>
            </w:tcBorders>
            <w:vAlign w:val="center"/>
          </w:tcPr>
          <w:p w:rsidR="00301724" w:rsidRDefault="00130132">
            <w:pPr>
              <w:spacing w:before="40" w:after="40"/>
              <w:ind w:left="40" w:right="40"/>
              <w:jc w:val="center"/>
              <w:rPr>
                <w:rFonts w:ascii="微软雅黑" w:eastAsia="微软雅黑" w:hAnsi="微软雅黑" w:cs="微软雅黑"/>
                <w:color w:val="000000"/>
                <w:sz w:val="18"/>
              </w:rPr>
            </w:pPr>
            <w:r>
              <w:rPr>
                <w:rFonts w:ascii="微软雅黑" w:eastAsia="微软雅黑" w:hAnsi="微软雅黑" w:cs="微软雅黑" w:hint="eastAsia"/>
                <w:color w:val="000000"/>
                <w:sz w:val="18"/>
              </w:rPr>
              <w:t>12</w:t>
            </w:r>
          </w:p>
        </w:tc>
        <w:tc>
          <w:tcPr>
            <w:tcW w:w="907" w:type="dxa"/>
            <w:tcBorders>
              <w:top w:val="single" w:sz="8" w:space="0" w:color="000000"/>
              <w:left w:val="single" w:sz="8" w:space="0" w:color="000000"/>
              <w:bottom w:val="single" w:sz="8" w:space="0" w:color="000000"/>
              <w:right w:val="single" w:sz="8" w:space="0" w:color="000000"/>
            </w:tcBorders>
            <w:vAlign w:val="center"/>
          </w:tcPr>
          <w:p w:rsidR="00301724" w:rsidRDefault="00130132">
            <w:pPr>
              <w:spacing w:before="40" w:after="40"/>
              <w:ind w:left="40" w:right="40"/>
              <w:jc w:val="right"/>
              <w:rPr>
                <w:rFonts w:ascii="微软雅黑" w:eastAsia="微软雅黑" w:hAnsi="微软雅黑" w:cs="微软雅黑"/>
                <w:color w:val="000000"/>
                <w:sz w:val="18"/>
              </w:rPr>
            </w:pPr>
            <w:r>
              <w:rPr>
                <w:rFonts w:ascii="微软雅黑" w:eastAsia="微软雅黑" w:hAnsi="微软雅黑" w:cs="微软雅黑" w:hint="eastAsia"/>
                <w:color w:val="000000"/>
                <w:sz w:val="18"/>
              </w:rPr>
              <w:t>12.00</w:t>
            </w:r>
          </w:p>
        </w:tc>
        <w:tc>
          <w:tcPr>
            <w:tcW w:w="2608" w:type="dxa"/>
            <w:tcBorders>
              <w:top w:val="single" w:sz="8" w:space="0" w:color="000000"/>
              <w:left w:val="single" w:sz="8" w:space="0" w:color="000000"/>
              <w:bottom w:val="single" w:sz="8" w:space="0" w:color="000000"/>
              <w:right w:val="single" w:sz="8" w:space="0" w:color="000000"/>
            </w:tcBorders>
            <w:vAlign w:val="center"/>
          </w:tcPr>
          <w:p w:rsidR="00301724" w:rsidRDefault="00130132">
            <w:pPr>
              <w:spacing w:before="40" w:after="40"/>
              <w:ind w:left="40" w:right="40"/>
              <w:jc w:val="left"/>
              <w:rPr>
                <w:rFonts w:ascii="微软雅黑" w:eastAsia="微软雅黑" w:hAnsi="微软雅黑" w:cs="微软雅黑"/>
                <w:color w:val="000000"/>
                <w:sz w:val="18"/>
              </w:rPr>
            </w:pPr>
            <w:r>
              <w:rPr>
                <w:rFonts w:ascii="微软雅黑" w:eastAsia="微软雅黑" w:hAnsi="微软雅黑" w:cs="微软雅黑" w:hint="eastAsia"/>
                <w:color w:val="000000"/>
                <w:sz w:val="18"/>
              </w:rPr>
              <w:t>项目管理制度健全</w:t>
            </w:r>
          </w:p>
        </w:tc>
      </w:tr>
      <w:tr w:rsidR="00301724">
        <w:tblPrEx>
          <w:tblCellMar>
            <w:top w:w="0" w:type="dxa"/>
            <w:bottom w:w="0" w:type="dxa"/>
          </w:tblCellMar>
        </w:tblPrEx>
        <w:trPr>
          <w:trHeight w:val="425"/>
        </w:trPr>
        <w:tc>
          <w:tcPr>
            <w:tcW w:w="944" w:type="dxa"/>
            <w:vMerge/>
            <w:tcBorders>
              <w:top w:val="single" w:sz="8" w:space="0" w:color="000000"/>
              <w:left w:val="single" w:sz="8" w:space="0" w:color="000000"/>
              <w:bottom w:val="single" w:sz="8" w:space="0" w:color="000000"/>
              <w:right w:val="single" w:sz="8" w:space="0" w:color="000000"/>
            </w:tcBorders>
            <w:vAlign w:val="center"/>
          </w:tcPr>
          <w:p w:rsidR="00301724" w:rsidRDefault="00301724">
            <w:pPr>
              <w:spacing w:line="1" w:lineRule="exact"/>
            </w:pPr>
          </w:p>
        </w:tc>
        <w:tc>
          <w:tcPr>
            <w:tcW w:w="2268" w:type="dxa"/>
            <w:vMerge/>
            <w:tcBorders>
              <w:top w:val="single" w:sz="8" w:space="0" w:color="000000"/>
              <w:left w:val="single" w:sz="8" w:space="0" w:color="000000"/>
              <w:bottom w:val="single" w:sz="8" w:space="0" w:color="000000"/>
              <w:right w:val="single" w:sz="8" w:space="0" w:color="000000"/>
            </w:tcBorders>
            <w:vAlign w:val="center"/>
          </w:tcPr>
          <w:p w:rsidR="00301724" w:rsidRDefault="00301724">
            <w:pPr>
              <w:spacing w:line="1" w:lineRule="exact"/>
            </w:pPr>
          </w:p>
        </w:tc>
        <w:tc>
          <w:tcPr>
            <w:tcW w:w="1587" w:type="dxa"/>
            <w:vMerge/>
            <w:tcBorders>
              <w:top w:val="single" w:sz="8" w:space="0" w:color="000000"/>
              <w:left w:val="single" w:sz="8" w:space="0" w:color="000000"/>
              <w:bottom w:val="single" w:sz="8" w:space="0" w:color="000000"/>
              <w:right w:val="single" w:sz="8" w:space="0" w:color="000000"/>
            </w:tcBorders>
            <w:vAlign w:val="center"/>
          </w:tcPr>
          <w:p w:rsidR="00301724" w:rsidRDefault="00301724">
            <w:pPr>
              <w:spacing w:line="1" w:lineRule="exact"/>
            </w:pPr>
          </w:p>
        </w:tc>
        <w:tc>
          <w:tcPr>
            <w:tcW w:w="2381" w:type="dxa"/>
            <w:tcBorders>
              <w:top w:val="single" w:sz="8" w:space="0" w:color="000000"/>
              <w:left w:val="single" w:sz="8" w:space="0" w:color="000000"/>
              <w:bottom w:val="single" w:sz="8" w:space="0" w:color="000000"/>
              <w:right w:val="single" w:sz="8" w:space="0" w:color="000000"/>
            </w:tcBorders>
            <w:vAlign w:val="center"/>
          </w:tcPr>
          <w:p w:rsidR="00301724" w:rsidRDefault="00130132">
            <w:pPr>
              <w:spacing w:before="40" w:after="40"/>
              <w:ind w:left="40" w:right="40"/>
              <w:jc w:val="left"/>
              <w:rPr>
                <w:rFonts w:ascii="微软雅黑" w:eastAsia="微软雅黑" w:hAnsi="微软雅黑" w:cs="微软雅黑"/>
                <w:color w:val="000000"/>
                <w:sz w:val="18"/>
              </w:rPr>
            </w:pPr>
            <w:r>
              <w:rPr>
                <w:rFonts w:ascii="微软雅黑" w:eastAsia="微软雅黑" w:hAnsi="微软雅黑" w:cs="微软雅黑" w:hint="eastAsia"/>
                <w:color w:val="000000"/>
                <w:sz w:val="18"/>
              </w:rPr>
              <w:t>项目质量可控性</w:t>
            </w:r>
          </w:p>
        </w:tc>
        <w:tc>
          <w:tcPr>
            <w:tcW w:w="1814" w:type="dxa"/>
            <w:gridSpan w:val="2"/>
            <w:tcBorders>
              <w:top w:val="single" w:sz="8" w:space="0" w:color="000000"/>
              <w:left w:val="single" w:sz="8" w:space="0" w:color="000000"/>
              <w:bottom w:val="single" w:sz="8" w:space="0" w:color="000000"/>
              <w:right w:val="single" w:sz="8" w:space="0" w:color="000000"/>
            </w:tcBorders>
            <w:vAlign w:val="center"/>
          </w:tcPr>
          <w:p w:rsidR="00301724" w:rsidRDefault="00130132">
            <w:pPr>
              <w:spacing w:before="40" w:after="40"/>
              <w:ind w:left="40" w:right="40"/>
              <w:jc w:val="center"/>
              <w:rPr>
                <w:rFonts w:ascii="微软雅黑" w:eastAsia="微软雅黑" w:hAnsi="微软雅黑" w:cs="微软雅黑"/>
                <w:color w:val="000000"/>
                <w:sz w:val="18"/>
              </w:rPr>
            </w:pPr>
            <w:r>
              <w:rPr>
                <w:rFonts w:ascii="微软雅黑" w:eastAsia="微软雅黑" w:hAnsi="微软雅黑" w:cs="微软雅黑" w:hint="eastAsia"/>
                <w:color w:val="000000"/>
                <w:sz w:val="18"/>
              </w:rPr>
              <w:t>可控</w:t>
            </w:r>
          </w:p>
        </w:tc>
        <w:tc>
          <w:tcPr>
            <w:tcW w:w="2721" w:type="dxa"/>
            <w:gridSpan w:val="2"/>
            <w:tcBorders>
              <w:top w:val="single" w:sz="8" w:space="0" w:color="000000"/>
              <w:left w:val="single" w:sz="8" w:space="0" w:color="000000"/>
              <w:bottom w:val="single" w:sz="8" w:space="0" w:color="000000"/>
              <w:right w:val="single" w:sz="8" w:space="0" w:color="000000"/>
            </w:tcBorders>
            <w:vAlign w:val="center"/>
          </w:tcPr>
          <w:p w:rsidR="00301724" w:rsidRDefault="00130132">
            <w:pPr>
              <w:spacing w:before="40" w:after="40"/>
              <w:ind w:left="40" w:right="40"/>
              <w:jc w:val="left"/>
              <w:rPr>
                <w:rFonts w:ascii="微软雅黑" w:eastAsia="微软雅黑" w:hAnsi="微软雅黑" w:cs="微软雅黑"/>
                <w:color w:val="000000"/>
                <w:sz w:val="18"/>
              </w:rPr>
            </w:pPr>
            <w:r>
              <w:rPr>
                <w:rFonts w:ascii="微软雅黑" w:eastAsia="微软雅黑" w:hAnsi="微软雅黑" w:cs="微软雅黑" w:hint="eastAsia"/>
                <w:color w:val="000000"/>
                <w:sz w:val="18"/>
              </w:rPr>
              <w:t>可控</w:t>
            </w:r>
          </w:p>
        </w:tc>
        <w:tc>
          <w:tcPr>
            <w:tcW w:w="680" w:type="dxa"/>
            <w:tcBorders>
              <w:top w:val="single" w:sz="8" w:space="0" w:color="000000"/>
              <w:left w:val="single" w:sz="8" w:space="0" w:color="000000"/>
              <w:bottom w:val="single" w:sz="8" w:space="0" w:color="000000"/>
              <w:right w:val="single" w:sz="8" w:space="0" w:color="000000"/>
            </w:tcBorders>
            <w:vAlign w:val="center"/>
          </w:tcPr>
          <w:p w:rsidR="00301724" w:rsidRDefault="00130132">
            <w:pPr>
              <w:spacing w:before="40" w:after="40"/>
              <w:ind w:left="40" w:right="40"/>
              <w:jc w:val="center"/>
              <w:rPr>
                <w:rFonts w:ascii="微软雅黑" w:eastAsia="微软雅黑" w:hAnsi="微软雅黑" w:cs="微软雅黑"/>
                <w:color w:val="000000"/>
                <w:sz w:val="18"/>
              </w:rPr>
            </w:pPr>
            <w:r>
              <w:rPr>
                <w:rFonts w:ascii="微软雅黑" w:eastAsia="微软雅黑" w:hAnsi="微软雅黑" w:cs="微软雅黑" w:hint="eastAsia"/>
                <w:color w:val="000000"/>
                <w:sz w:val="18"/>
              </w:rPr>
              <w:t>11</w:t>
            </w:r>
          </w:p>
        </w:tc>
        <w:tc>
          <w:tcPr>
            <w:tcW w:w="907" w:type="dxa"/>
            <w:tcBorders>
              <w:top w:val="single" w:sz="8" w:space="0" w:color="000000"/>
              <w:left w:val="single" w:sz="8" w:space="0" w:color="000000"/>
              <w:bottom w:val="single" w:sz="8" w:space="0" w:color="000000"/>
              <w:right w:val="single" w:sz="8" w:space="0" w:color="000000"/>
            </w:tcBorders>
            <w:vAlign w:val="center"/>
          </w:tcPr>
          <w:p w:rsidR="00301724" w:rsidRDefault="00130132">
            <w:pPr>
              <w:spacing w:before="40" w:after="40"/>
              <w:ind w:left="40" w:right="40"/>
              <w:jc w:val="right"/>
              <w:rPr>
                <w:rFonts w:ascii="微软雅黑" w:eastAsia="微软雅黑" w:hAnsi="微软雅黑" w:cs="微软雅黑"/>
                <w:color w:val="000000"/>
                <w:sz w:val="18"/>
              </w:rPr>
            </w:pPr>
            <w:r>
              <w:rPr>
                <w:rFonts w:ascii="微软雅黑" w:eastAsia="微软雅黑" w:hAnsi="微软雅黑" w:cs="微软雅黑" w:hint="eastAsia"/>
                <w:color w:val="000000"/>
                <w:sz w:val="18"/>
              </w:rPr>
              <w:t>11.00</w:t>
            </w:r>
          </w:p>
        </w:tc>
        <w:tc>
          <w:tcPr>
            <w:tcW w:w="2608" w:type="dxa"/>
            <w:tcBorders>
              <w:top w:val="single" w:sz="8" w:space="0" w:color="000000"/>
              <w:left w:val="single" w:sz="8" w:space="0" w:color="000000"/>
              <w:bottom w:val="single" w:sz="8" w:space="0" w:color="000000"/>
              <w:right w:val="single" w:sz="8" w:space="0" w:color="000000"/>
            </w:tcBorders>
            <w:vAlign w:val="center"/>
          </w:tcPr>
          <w:p w:rsidR="00301724" w:rsidRDefault="00130132">
            <w:pPr>
              <w:spacing w:before="40" w:after="40"/>
              <w:ind w:left="40" w:right="40"/>
              <w:jc w:val="left"/>
              <w:rPr>
                <w:rFonts w:ascii="微软雅黑" w:eastAsia="微软雅黑" w:hAnsi="微软雅黑" w:cs="微软雅黑"/>
                <w:color w:val="000000"/>
                <w:sz w:val="18"/>
              </w:rPr>
            </w:pPr>
            <w:r>
              <w:rPr>
                <w:rFonts w:ascii="微软雅黑" w:eastAsia="微软雅黑" w:hAnsi="微软雅黑" w:cs="微软雅黑" w:hint="eastAsia"/>
                <w:color w:val="000000"/>
                <w:sz w:val="18"/>
              </w:rPr>
              <w:t>项目质量达到预期</w:t>
            </w:r>
          </w:p>
        </w:tc>
      </w:tr>
      <w:tr w:rsidR="00301724">
        <w:tblPrEx>
          <w:tblCellMar>
            <w:top w:w="0" w:type="dxa"/>
            <w:bottom w:w="0" w:type="dxa"/>
          </w:tblCellMar>
        </w:tblPrEx>
        <w:trPr>
          <w:trHeight w:val="425"/>
        </w:trPr>
        <w:tc>
          <w:tcPr>
            <w:tcW w:w="944" w:type="dxa"/>
            <w:vMerge/>
            <w:tcBorders>
              <w:top w:val="single" w:sz="8" w:space="0" w:color="000000"/>
              <w:left w:val="single" w:sz="8" w:space="0" w:color="000000"/>
              <w:bottom w:val="single" w:sz="8" w:space="0" w:color="000000"/>
              <w:right w:val="single" w:sz="8" w:space="0" w:color="000000"/>
            </w:tcBorders>
            <w:vAlign w:val="center"/>
          </w:tcPr>
          <w:p w:rsidR="00301724" w:rsidRDefault="00301724">
            <w:pPr>
              <w:spacing w:line="1" w:lineRule="exact"/>
            </w:pPr>
          </w:p>
        </w:tc>
        <w:tc>
          <w:tcPr>
            <w:tcW w:w="2268" w:type="dxa"/>
            <w:vMerge/>
            <w:tcBorders>
              <w:top w:val="single" w:sz="8" w:space="0" w:color="000000"/>
              <w:left w:val="single" w:sz="8" w:space="0" w:color="000000"/>
              <w:bottom w:val="single" w:sz="8" w:space="0" w:color="000000"/>
              <w:right w:val="single" w:sz="8" w:space="0" w:color="000000"/>
            </w:tcBorders>
            <w:vAlign w:val="center"/>
          </w:tcPr>
          <w:p w:rsidR="00301724" w:rsidRDefault="00301724">
            <w:pPr>
              <w:spacing w:line="1" w:lineRule="exact"/>
            </w:pPr>
          </w:p>
        </w:tc>
        <w:tc>
          <w:tcPr>
            <w:tcW w:w="1587" w:type="dxa"/>
            <w:vMerge/>
            <w:tcBorders>
              <w:top w:val="single" w:sz="8" w:space="0" w:color="000000"/>
              <w:left w:val="single" w:sz="8" w:space="0" w:color="000000"/>
              <w:bottom w:val="single" w:sz="8" w:space="0" w:color="000000"/>
              <w:right w:val="single" w:sz="8" w:space="0" w:color="000000"/>
            </w:tcBorders>
            <w:vAlign w:val="center"/>
          </w:tcPr>
          <w:p w:rsidR="00301724" w:rsidRDefault="00301724">
            <w:pPr>
              <w:spacing w:line="1" w:lineRule="exact"/>
            </w:pPr>
          </w:p>
        </w:tc>
        <w:tc>
          <w:tcPr>
            <w:tcW w:w="2381" w:type="dxa"/>
            <w:tcBorders>
              <w:top w:val="single" w:sz="8" w:space="0" w:color="000000"/>
              <w:left w:val="single" w:sz="8" w:space="0" w:color="000000"/>
              <w:bottom w:val="single" w:sz="8" w:space="0" w:color="000000"/>
              <w:right w:val="single" w:sz="8" w:space="0" w:color="000000"/>
            </w:tcBorders>
            <w:vAlign w:val="center"/>
          </w:tcPr>
          <w:p w:rsidR="00301724" w:rsidRDefault="00130132">
            <w:pPr>
              <w:spacing w:before="40" w:after="40"/>
              <w:ind w:left="40" w:right="40"/>
              <w:jc w:val="left"/>
              <w:rPr>
                <w:rFonts w:ascii="微软雅黑" w:eastAsia="微软雅黑" w:hAnsi="微软雅黑" w:cs="微软雅黑"/>
                <w:color w:val="000000"/>
                <w:sz w:val="18"/>
              </w:rPr>
            </w:pPr>
            <w:r>
              <w:rPr>
                <w:rFonts w:ascii="微软雅黑" w:eastAsia="微软雅黑" w:hAnsi="微软雅黑" w:cs="微软雅黑" w:hint="eastAsia"/>
                <w:color w:val="000000"/>
                <w:sz w:val="18"/>
              </w:rPr>
              <w:t>资金使用合规性</w:t>
            </w:r>
          </w:p>
        </w:tc>
        <w:tc>
          <w:tcPr>
            <w:tcW w:w="1814" w:type="dxa"/>
            <w:gridSpan w:val="2"/>
            <w:tcBorders>
              <w:top w:val="single" w:sz="8" w:space="0" w:color="000000"/>
              <w:left w:val="single" w:sz="8" w:space="0" w:color="000000"/>
              <w:bottom w:val="single" w:sz="8" w:space="0" w:color="000000"/>
              <w:right w:val="single" w:sz="8" w:space="0" w:color="000000"/>
            </w:tcBorders>
            <w:vAlign w:val="center"/>
          </w:tcPr>
          <w:p w:rsidR="00301724" w:rsidRDefault="00130132">
            <w:pPr>
              <w:spacing w:before="40" w:after="40"/>
              <w:ind w:left="40" w:right="40"/>
              <w:jc w:val="center"/>
              <w:rPr>
                <w:rFonts w:ascii="微软雅黑" w:eastAsia="微软雅黑" w:hAnsi="微软雅黑" w:cs="微软雅黑"/>
                <w:color w:val="000000"/>
                <w:sz w:val="18"/>
              </w:rPr>
            </w:pPr>
            <w:r>
              <w:rPr>
                <w:rFonts w:ascii="微软雅黑" w:eastAsia="微软雅黑" w:hAnsi="微软雅黑" w:cs="微软雅黑" w:hint="eastAsia"/>
                <w:color w:val="000000"/>
                <w:sz w:val="18"/>
              </w:rPr>
              <w:t>合规</w:t>
            </w:r>
          </w:p>
        </w:tc>
        <w:tc>
          <w:tcPr>
            <w:tcW w:w="2721" w:type="dxa"/>
            <w:gridSpan w:val="2"/>
            <w:tcBorders>
              <w:top w:val="single" w:sz="8" w:space="0" w:color="000000"/>
              <w:left w:val="single" w:sz="8" w:space="0" w:color="000000"/>
              <w:bottom w:val="single" w:sz="8" w:space="0" w:color="000000"/>
              <w:right w:val="single" w:sz="8" w:space="0" w:color="000000"/>
            </w:tcBorders>
            <w:vAlign w:val="center"/>
          </w:tcPr>
          <w:p w:rsidR="00301724" w:rsidRDefault="00130132">
            <w:pPr>
              <w:spacing w:before="40" w:after="40"/>
              <w:ind w:left="40" w:right="40"/>
              <w:jc w:val="left"/>
              <w:rPr>
                <w:rFonts w:ascii="微软雅黑" w:eastAsia="微软雅黑" w:hAnsi="微软雅黑" w:cs="微软雅黑"/>
                <w:color w:val="000000"/>
                <w:sz w:val="18"/>
              </w:rPr>
            </w:pPr>
            <w:r>
              <w:rPr>
                <w:rFonts w:ascii="微软雅黑" w:eastAsia="微软雅黑" w:hAnsi="微软雅黑" w:cs="微软雅黑" w:hint="eastAsia"/>
                <w:color w:val="000000"/>
                <w:sz w:val="18"/>
              </w:rPr>
              <w:t>合规</w:t>
            </w:r>
          </w:p>
        </w:tc>
        <w:tc>
          <w:tcPr>
            <w:tcW w:w="680" w:type="dxa"/>
            <w:tcBorders>
              <w:top w:val="single" w:sz="8" w:space="0" w:color="000000"/>
              <w:left w:val="single" w:sz="8" w:space="0" w:color="000000"/>
              <w:bottom w:val="single" w:sz="8" w:space="0" w:color="000000"/>
              <w:right w:val="single" w:sz="8" w:space="0" w:color="000000"/>
            </w:tcBorders>
            <w:vAlign w:val="center"/>
          </w:tcPr>
          <w:p w:rsidR="00301724" w:rsidRDefault="00130132">
            <w:pPr>
              <w:spacing w:before="40" w:after="40"/>
              <w:ind w:left="40" w:right="40"/>
              <w:jc w:val="center"/>
              <w:rPr>
                <w:rFonts w:ascii="微软雅黑" w:eastAsia="微软雅黑" w:hAnsi="微软雅黑" w:cs="微软雅黑"/>
                <w:color w:val="000000"/>
                <w:sz w:val="18"/>
              </w:rPr>
            </w:pPr>
            <w:r>
              <w:rPr>
                <w:rFonts w:ascii="微软雅黑" w:eastAsia="微软雅黑" w:hAnsi="微软雅黑" w:cs="微软雅黑" w:hint="eastAsia"/>
                <w:color w:val="000000"/>
                <w:sz w:val="18"/>
              </w:rPr>
              <w:t>12</w:t>
            </w:r>
          </w:p>
        </w:tc>
        <w:tc>
          <w:tcPr>
            <w:tcW w:w="907" w:type="dxa"/>
            <w:tcBorders>
              <w:top w:val="single" w:sz="8" w:space="0" w:color="000000"/>
              <w:left w:val="single" w:sz="8" w:space="0" w:color="000000"/>
              <w:bottom w:val="single" w:sz="8" w:space="0" w:color="000000"/>
              <w:right w:val="single" w:sz="8" w:space="0" w:color="000000"/>
            </w:tcBorders>
            <w:vAlign w:val="center"/>
          </w:tcPr>
          <w:p w:rsidR="00301724" w:rsidRDefault="00130132">
            <w:pPr>
              <w:spacing w:before="40" w:after="40"/>
              <w:ind w:left="40" w:right="40"/>
              <w:jc w:val="right"/>
              <w:rPr>
                <w:rFonts w:ascii="微软雅黑" w:eastAsia="微软雅黑" w:hAnsi="微软雅黑" w:cs="微软雅黑"/>
                <w:color w:val="000000"/>
                <w:sz w:val="18"/>
              </w:rPr>
            </w:pPr>
            <w:r>
              <w:rPr>
                <w:rFonts w:ascii="微软雅黑" w:eastAsia="微软雅黑" w:hAnsi="微软雅黑" w:cs="微软雅黑" w:hint="eastAsia"/>
                <w:color w:val="000000"/>
                <w:sz w:val="18"/>
              </w:rPr>
              <w:t>12.00</w:t>
            </w:r>
          </w:p>
        </w:tc>
        <w:tc>
          <w:tcPr>
            <w:tcW w:w="2608" w:type="dxa"/>
            <w:tcBorders>
              <w:top w:val="single" w:sz="8" w:space="0" w:color="000000"/>
              <w:left w:val="single" w:sz="8" w:space="0" w:color="000000"/>
              <w:bottom w:val="single" w:sz="8" w:space="0" w:color="000000"/>
              <w:right w:val="single" w:sz="8" w:space="0" w:color="000000"/>
            </w:tcBorders>
            <w:vAlign w:val="center"/>
          </w:tcPr>
          <w:p w:rsidR="00301724" w:rsidRDefault="00130132">
            <w:pPr>
              <w:spacing w:before="40" w:after="40"/>
              <w:ind w:left="40" w:right="40"/>
              <w:jc w:val="left"/>
              <w:rPr>
                <w:rFonts w:ascii="微软雅黑" w:eastAsia="微软雅黑" w:hAnsi="微软雅黑" w:cs="微软雅黑"/>
                <w:color w:val="000000"/>
                <w:sz w:val="18"/>
              </w:rPr>
            </w:pPr>
            <w:r>
              <w:rPr>
                <w:rFonts w:ascii="微软雅黑" w:eastAsia="微软雅黑" w:hAnsi="微软雅黑" w:cs="微软雅黑" w:hint="eastAsia"/>
                <w:color w:val="000000"/>
                <w:sz w:val="18"/>
              </w:rPr>
              <w:t>项目资金使用规范</w:t>
            </w:r>
          </w:p>
        </w:tc>
      </w:tr>
      <w:tr w:rsidR="00301724">
        <w:tblPrEx>
          <w:tblCellMar>
            <w:top w:w="0" w:type="dxa"/>
            <w:bottom w:w="0" w:type="dxa"/>
          </w:tblCellMar>
        </w:tblPrEx>
        <w:trPr>
          <w:trHeight w:val="425"/>
        </w:trPr>
        <w:tc>
          <w:tcPr>
            <w:tcW w:w="944" w:type="dxa"/>
            <w:vMerge/>
            <w:tcBorders>
              <w:top w:val="single" w:sz="8" w:space="0" w:color="000000"/>
              <w:left w:val="single" w:sz="8" w:space="0" w:color="000000"/>
              <w:bottom w:val="single" w:sz="8" w:space="0" w:color="000000"/>
              <w:right w:val="single" w:sz="8" w:space="0" w:color="000000"/>
            </w:tcBorders>
            <w:vAlign w:val="center"/>
          </w:tcPr>
          <w:p w:rsidR="00301724" w:rsidRDefault="00301724">
            <w:pPr>
              <w:spacing w:line="1" w:lineRule="exact"/>
            </w:pPr>
          </w:p>
        </w:tc>
        <w:tc>
          <w:tcPr>
            <w:tcW w:w="2268" w:type="dxa"/>
            <w:vMerge/>
            <w:tcBorders>
              <w:top w:val="single" w:sz="8" w:space="0" w:color="000000"/>
              <w:left w:val="single" w:sz="8" w:space="0" w:color="000000"/>
              <w:bottom w:val="single" w:sz="8" w:space="0" w:color="000000"/>
              <w:right w:val="single" w:sz="8" w:space="0" w:color="000000"/>
            </w:tcBorders>
            <w:vAlign w:val="center"/>
          </w:tcPr>
          <w:p w:rsidR="00301724" w:rsidRDefault="00301724">
            <w:pPr>
              <w:spacing w:line="1" w:lineRule="exact"/>
            </w:pPr>
          </w:p>
        </w:tc>
        <w:tc>
          <w:tcPr>
            <w:tcW w:w="1587" w:type="dxa"/>
            <w:vMerge/>
            <w:tcBorders>
              <w:top w:val="single" w:sz="8" w:space="0" w:color="000000"/>
              <w:left w:val="single" w:sz="8" w:space="0" w:color="000000"/>
              <w:bottom w:val="single" w:sz="8" w:space="0" w:color="000000"/>
              <w:right w:val="single" w:sz="8" w:space="0" w:color="000000"/>
            </w:tcBorders>
            <w:vAlign w:val="center"/>
          </w:tcPr>
          <w:p w:rsidR="00301724" w:rsidRDefault="00301724">
            <w:pPr>
              <w:spacing w:line="1" w:lineRule="exact"/>
            </w:pPr>
          </w:p>
        </w:tc>
        <w:tc>
          <w:tcPr>
            <w:tcW w:w="2381" w:type="dxa"/>
            <w:tcBorders>
              <w:top w:val="single" w:sz="8" w:space="0" w:color="000000"/>
              <w:left w:val="single" w:sz="8" w:space="0" w:color="000000"/>
              <w:bottom w:val="single" w:sz="8" w:space="0" w:color="000000"/>
              <w:right w:val="single" w:sz="8" w:space="0" w:color="000000"/>
            </w:tcBorders>
            <w:vAlign w:val="center"/>
          </w:tcPr>
          <w:p w:rsidR="00301724" w:rsidRDefault="00130132">
            <w:pPr>
              <w:spacing w:before="40" w:after="40"/>
              <w:ind w:left="40" w:right="40"/>
              <w:jc w:val="left"/>
              <w:rPr>
                <w:rFonts w:ascii="微软雅黑" w:eastAsia="微软雅黑" w:hAnsi="微软雅黑" w:cs="微软雅黑"/>
                <w:color w:val="000000"/>
                <w:sz w:val="18"/>
              </w:rPr>
            </w:pPr>
            <w:r>
              <w:rPr>
                <w:rFonts w:ascii="微软雅黑" w:eastAsia="微软雅黑" w:hAnsi="微软雅黑" w:cs="微软雅黑" w:hint="eastAsia"/>
                <w:color w:val="000000"/>
                <w:sz w:val="18"/>
              </w:rPr>
              <w:t>财务监督检查</w:t>
            </w:r>
          </w:p>
        </w:tc>
        <w:tc>
          <w:tcPr>
            <w:tcW w:w="1814" w:type="dxa"/>
            <w:gridSpan w:val="2"/>
            <w:tcBorders>
              <w:top w:val="single" w:sz="8" w:space="0" w:color="000000"/>
              <w:left w:val="single" w:sz="8" w:space="0" w:color="000000"/>
              <w:bottom w:val="single" w:sz="8" w:space="0" w:color="000000"/>
              <w:right w:val="single" w:sz="8" w:space="0" w:color="000000"/>
            </w:tcBorders>
            <w:vAlign w:val="center"/>
          </w:tcPr>
          <w:p w:rsidR="00301724" w:rsidRDefault="00130132">
            <w:pPr>
              <w:spacing w:before="40" w:after="40"/>
              <w:ind w:left="40" w:right="40"/>
              <w:jc w:val="center"/>
              <w:rPr>
                <w:rFonts w:ascii="微软雅黑" w:eastAsia="微软雅黑" w:hAnsi="微软雅黑" w:cs="微软雅黑"/>
                <w:color w:val="000000"/>
                <w:sz w:val="18"/>
              </w:rPr>
            </w:pPr>
            <w:r>
              <w:rPr>
                <w:rFonts w:ascii="微软雅黑" w:eastAsia="微软雅黑" w:hAnsi="微软雅黑" w:cs="微软雅黑" w:hint="eastAsia"/>
                <w:color w:val="000000"/>
                <w:sz w:val="18"/>
              </w:rPr>
              <w:t>无问题</w:t>
            </w:r>
          </w:p>
        </w:tc>
        <w:tc>
          <w:tcPr>
            <w:tcW w:w="2721" w:type="dxa"/>
            <w:gridSpan w:val="2"/>
            <w:tcBorders>
              <w:top w:val="single" w:sz="8" w:space="0" w:color="000000"/>
              <w:left w:val="single" w:sz="8" w:space="0" w:color="000000"/>
              <w:bottom w:val="single" w:sz="8" w:space="0" w:color="000000"/>
              <w:right w:val="single" w:sz="8" w:space="0" w:color="000000"/>
            </w:tcBorders>
            <w:vAlign w:val="center"/>
          </w:tcPr>
          <w:p w:rsidR="00301724" w:rsidRDefault="00130132">
            <w:pPr>
              <w:spacing w:before="40" w:after="40"/>
              <w:ind w:left="40" w:right="40"/>
              <w:jc w:val="left"/>
              <w:rPr>
                <w:rFonts w:ascii="微软雅黑" w:eastAsia="微软雅黑" w:hAnsi="微软雅黑" w:cs="微软雅黑"/>
                <w:color w:val="000000"/>
                <w:sz w:val="18"/>
              </w:rPr>
            </w:pPr>
            <w:r>
              <w:rPr>
                <w:rFonts w:ascii="微软雅黑" w:eastAsia="微软雅黑" w:hAnsi="微软雅黑" w:cs="微软雅黑" w:hint="eastAsia"/>
                <w:color w:val="000000"/>
                <w:sz w:val="18"/>
              </w:rPr>
              <w:t>无问题</w:t>
            </w:r>
          </w:p>
        </w:tc>
        <w:tc>
          <w:tcPr>
            <w:tcW w:w="680" w:type="dxa"/>
            <w:tcBorders>
              <w:top w:val="single" w:sz="8" w:space="0" w:color="000000"/>
              <w:left w:val="single" w:sz="8" w:space="0" w:color="000000"/>
              <w:bottom w:val="single" w:sz="8" w:space="0" w:color="000000"/>
              <w:right w:val="single" w:sz="8" w:space="0" w:color="000000"/>
            </w:tcBorders>
            <w:vAlign w:val="center"/>
          </w:tcPr>
          <w:p w:rsidR="00301724" w:rsidRDefault="00130132">
            <w:pPr>
              <w:spacing w:before="40" w:after="40"/>
              <w:ind w:left="40" w:right="40"/>
              <w:jc w:val="center"/>
              <w:rPr>
                <w:rFonts w:ascii="微软雅黑" w:eastAsia="微软雅黑" w:hAnsi="微软雅黑" w:cs="微软雅黑"/>
                <w:color w:val="000000"/>
                <w:sz w:val="18"/>
              </w:rPr>
            </w:pPr>
            <w:r>
              <w:rPr>
                <w:rFonts w:ascii="微软雅黑" w:eastAsia="微软雅黑" w:hAnsi="微软雅黑" w:cs="微软雅黑" w:hint="eastAsia"/>
                <w:color w:val="000000"/>
                <w:sz w:val="18"/>
              </w:rPr>
              <w:t>11</w:t>
            </w:r>
          </w:p>
        </w:tc>
        <w:tc>
          <w:tcPr>
            <w:tcW w:w="907" w:type="dxa"/>
            <w:tcBorders>
              <w:top w:val="single" w:sz="8" w:space="0" w:color="000000"/>
              <w:left w:val="single" w:sz="8" w:space="0" w:color="000000"/>
              <w:bottom w:val="single" w:sz="8" w:space="0" w:color="000000"/>
              <w:right w:val="single" w:sz="8" w:space="0" w:color="000000"/>
            </w:tcBorders>
            <w:vAlign w:val="center"/>
          </w:tcPr>
          <w:p w:rsidR="00301724" w:rsidRDefault="00130132">
            <w:pPr>
              <w:spacing w:before="40" w:after="40"/>
              <w:ind w:left="40" w:right="40"/>
              <w:jc w:val="right"/>
              <w:rPr>
                <w:rFonts w:ascii="微软雅黑" w:eastAsia="微软雅黑" w:hAnsi="微软雅黑" w:cs="微软雅黑"/>
                <w:color w:val="000000"/>
                <w:sz w:val="18"/>
              </w:rPr>
            </w:pPr>
            <w:r>
              <w:rPr>
                <w:rFonts w:ascii="微软雅黑" w:eastAsia="微软雅黑" w:hAnsi="微软雅黑" w:cs="微软雅黑" w:hint="eastAsia"/>
                <w:color w:val="000000"/>
                <w:sz w:val="18"/>
              </w:rPr>
              <w:t>11.00</w:t>
            </w:r>
          </w:p>
        </w:tc>
        <w:tc>
          <w:tcPr>
            <w:tcW w:w="2608" w:type="dxa"/>
            <w:tcBorders>
              <w:top w:val="single" w:sz="8" w:space="0" w:color="000000"/>
              <w:left w:val="single" w:sz="8" w:space="0" w:color="000000"/>
              <w:bottom w:val="single" w:sz="8" w:space="0" w:color="000000"/>
              <w:right w:val="single" w:sz="8" w:space="0" w:color="000000"/>
            </w:tcBorders>
            <w:vAlign w:val="center"/>
          </w:tcPr>
          <w:p w:rsidR="00301724" w:rsidRDefault="00130132">
            <w:pPr>
              <w:spacing w:before="40" w:after="40"/>
              <w:ind w:left="40" w:right="40"/>
              <w:jc w:val="left"/>
              <w:rPr>
                <w:rFonts w:ascii="微软雅黑" w:eastAsia="微软雅黑" w:hAnsi="微软雅黑" w:cs="微软雅黑"/>
                <w:color w:val="000000"/>
                <w:sz w:val="18"/>
              </w:rPr>
            </w:pPr>
            <w:r>
              <w:rPr>
                <w:rFonts w:ascii="微软雅黑" w:eastAsia="微软雅黑" w:hAnsi="微软雅黑" w:cs="微软雅黑" w:hint="eastAsia"/>
                <w:color w:val="000000"/>
                <w:sz w:val="18"/>
              </w:rPr>
              <w:t>无问题</w:t>
            </w:r>
          </w:p>
        </w:tc>
      </w:tr>
      <w:tr w:rsidR="00301724">
        <w:tblPrEx>
          <w:tblCellMar>
            <w:top w:w="0" w:type="dxa"/>
            <w:bottom w:w="0" w:type="dxa"/>
          </w:tblCellMar>
        </w:tblPrEx>
        <w:trPr>
          <w:trHeight w:val="425"/>
        </w:trPr>
        <w:tc>
          <w:tcPr>
            <w:tcW w:w="944" w:type="dxa"/>
            <w:vMerge/>
            <w:tcBorders>
              <w:top w:val="single" w:sz="8" w:space="0" w:color="000000"/>
              <w:left w:val="single" w:sz="8" w:space="0" w:color="000000"/>
              <w:bottom w:val="single" w:sz="8" w:space="0" w:color="000000"/>
              <w:right w:val="single" w:sz="8" w:space="0" w:color="000000"/>
            </w:tcBorders>
            <w:vAlign w:val="center"/>
          </w:tcPr>
          <w:p w:rsidR="00301724" w:rsidRDefault="00301724">
            <w:pPr>
              <w:spacing w:line="1" w:lineRule="exact"/>
            </w:pPr>
          </w:p>
        </w:tc>
        <w:tc>
          <w:tcPr>
            <w:tcW w:w="11454" w:type="dxa"/>
            <w:gridSpan w:val="8"/>
            <w:tcBorders>
              <w:top w:val="single" w:sz="8" w:space="0" w:color="000000"/>
              <w:left w:val="single" w:sz="8" w:space="0" w:color="000000"/>
              <w:bottom w:val="single" w:sz="8" w:space="0" w:color="000000"/>
              <w:right w:val="single" w:sz="8" w:space="0" w:color="000000"/>
            </w:tcBorders>
            <w:vAlign w:val="center"/>
          </w:tcPr>
          <w:p w:rsidR="00301724" w:rsidRDefault="00130132">
            <w:pPr>
              <w:spacing w:before="40" w:after="40"/>
              <w:ind w:left="40" w:right="40"/>
              <w:jc w:val="right"/>
              <w:rPr>
                <w:rFonts w:ascii="微软雅黑" w:eastAsia="微软雅黑" w:hAnsi="微软雅黑" w:cs="微软雅黑"/>
                <w:color w:val="000000"/>
                <w:sz w:val="18"/>
              </w:rPr>
            </w:pPr>
            <w:r>
              <w:rPr>
                <w:rFonts w:ascii="微软雅黑" w:eastAsia="微软雅黑" w:hAnsi="微软雅黑" w:cs="微软雅黑" w:hint="eastAsia"/>
                <w:color w:val="000000"/>
                <w:sz w:val="18"/>
              </w:rPr>
              <w:t>小计：</w:t>
            </w:r>
          </w:p>
        </w:tc>
        <w:tc>
          <w:tcPr>
            <w:tcW w:w="907" w:type="dxa"/>
            <w:tcBorders>
              <w:top w:val="single" w:sz="8" w:space="0" w:color="000000"/>
              <w:left w:val="single" w:sz="8" w:space="0" w:color="000000"/>
              <w:bottom w:val="single" w:sz="8" w:space="0" w:color="000000"/>
              <w:right w:val="single" w:sz="8" w:space="0" w:color="000000"/>
            </w:tcBorders>
            <w:vAlign w:val="center"/>
          </w:tcPr>
          <w:p w:rsidR="00301724" w:rsidRDefault="00130132">
            <w:pPr>
              <w:spacing w:before="40" w:after="40"/>
              <w:ind w:left="40" w:right="40"/>
              <w:jc w:val="right"/>
              <w:rPr>
                <w:rFonts w:ascii="微软雅黑" w:eastAsia="微软雅黑" w:hAnsi="微软雅黑" w:cs="微软雅黑"/>
                <w:color w:val="000000"/>
                <w:sz w:val="18"/>
              </w:rPr>
            </w:pPr>
            <w:r>
              <w:rPr>
                <w:rFonts w:ascii="微软雅黑" w:eastAsia="微软雅黑" w:hAnsi="微软雅黑" w:cs="微软雅黑" w:hint="eastAsia"/>
                <w:color w:val="000000"/>
                <w:sz w:val="18"/>
              </w:rPr>
              <w:t>100.00</w:t>
            </w:r>
          </w:p>
        </w:tc>
        <w:tc>
          <w:tcPr>
            <w:tcW w:w="2608" w:type="dxa"/>
            <w:tcBorders>
              <w:top w:val="single" w:sz="8" w:space="0" w:color="000000"/>
              <w:left w:val="single" w:sz="8" w:space="0" w:color="000000"/>
              <w:bottom w:val="single" w:sz="8" w:space="0" w:color="000000"/>
              <w:right w:val="single" w:sz="8" w:space="0" w:color="000000"/>
            </w:tcBorders>
            <w:vAlign w:val="center"/>
          </w:tcPr>
          <w:p w:rsidR="00301724" w:rsidRDefault="00301724">
            <w:pPr>
              <w:spacing w:before="40" w:after="40"/>
              <w:ind w:left="40" w:right="40"/>
              <w:jc w:val="center"/>
              <w:rPr>
                <w:rFonts w:ascii="微软雅黑" w:eastAsia="微软雅黑" w:hAnsi="微软雅黑" w:cs="微软雅黑"/>
                <w:color w:val="000000"/>
                <w:sz w:val="18"/>
              </w:rPr>
            </w:pPr>
          </w:p>
        </w:tc>
      </w:tr>
      <w:tr w:rsidR="00301724">
        <w:tblPrEx>
          <w:tblCellMar>
            <w:top w:w="0" w:type="dxa"/>
            <w:bottom w:w="0" w:type="dxa"/>
          </w:tblCellMar>
        </w:tblPrEx>
        <w:trPr>
          <w:trHeight w:val="680"/>
        </w:trPr>
        <w:tc>
          <w:tcPr>
            <w:tcW w:w="3213" w:type="dxa"/>
            <w:gridSpan w:val="2"/>
            <w:tcBorders>
              <w:top w:val="single" w:sz="8" w:space="0" w:color="000000"/>
              <w:left w:val="single" w:sz="8" w:space="0" w:color="000000"/>
              <w:bottom w:val="single" w:sz="8" w:space="0" w:color="000000"/>
              <w:right w:val="single" w:sz="8" w:space="0" w:color="000000"/>
            </w:tcBorders>
            <w:vAlign w:val="center"/>
          </w:tcPr>
          <w:p w:rsidR="00301724" w:rsidRDefault="00130132">
            <w:pPr>
              <w:spacing w:before="40" w:after="40"/>
              <w:ind w:left="40" w:right="40"/>
              <w:jc w:val="center"/>
              <w:rPr>
                <w:rFonts w:ascii="微软雅黑" w:eastAsia="微软雅黑" w:hAnsi="微软雅黑" w:cs="微软雅黑"/>
                <w:color w:val="000000"/>
                <w:sz w:val="18"/>
              </w:rPr>
            </w:pPr>
            <w:r>
              <w:rPr>
                <w:rFonts w:ascii="微软雅黑" w:eastAsia="微软雅黑" w:hAnsi="微软雅黑" w:cs="微软雅黑" w:hint="eastAsia"/>
                <w:color w:val="000000"/>
                <w:sz w:val="18"/>
              </w:rPr>
              <w:t>一级指标</w:t>
            </w:r>
          </w:p>
        </w:tc>
        <w:tc>
          <w:tcPr>
            <w:tcW w:w="1587" w:type="dxa"/>
            <w:tcBorders>
              <w:top w:val="single" w:sz="8" w:space="0" w:color="000000"/>
              <w:left w:val="single" w:sz="8" w:space="0" w:color="000000"/>
              <w:bottom w:val="single" w:sz="8" w:space="0" w:color="000000"/>
              <w:right w:val="single" w:sz="8" w:space="0" w:color="000000"/>
            </w:tcBorders>
            <w:vAlign w:val="center"/>
          </w:tcPr>
          <w:p w:rsidR="00301724" w:rsidRDefault="00130132">
            <w:pPr>
              <w:spacing w:before="40" w:after="40"/>
              <w:ind w:left="40" w:right="40"/>
              <w:jc w:val="center"/>
              <w:rPr>
                <w:rFonts w:ascii="微软雅黑" w:eastAsia="微软雅黑" w:hAnsi="微软雅黑" w:cs="微软雅黑"/>
                <w:color w:val="000000"/>
                <w:sz w:val="18"/>
              </w:rPr>
            </w:pPr>
            <w:r>
              <w:rPr>
                <w:rFonts w:ascii="微软雅黑" w:eastAsia="微软雅黑" w:hAnsi="微软雅黑" w:cs="微软雅黑" w:hint="eastAsia"/>
                <w:color w:val="000000"/>
                <w:sz w:val="18"/>
              </w:rPr>
              <w:t>二级指标</w:t>
            </w:r>
          </w:p>
        </w:tc>
        <w:tc>
          <w:tcPr>
            <w:tcW w:w="2381" w:type="dxa"/>
            <w:tcBorders>
              <w:top w:val="single" w:sz="8" w:space="0" w:color="000000"/>
              <w:left w:val="single" w:sz="8" w:space="0" w:color="000000"/>
              <w:bottom w:val="single" w:sz="8" w:space="0" w:color="000000"/>
              <w:right w:val="single" w:sz="8" w:space="0" w:color="000000"/>
            </w:tcBorders>
            <w:vAlign w:val="center"/>
          </w:tcPr>
          <w:p w:rsidR="00301724" w:rsidRDefault="00130132">
            <w:pPr>
              <w:spacing w:before="40" w:after="40"/>
              <w:ind w:left="40" w:right="40"/>
              <w:jc w:val="center"/>
              <w:rPr>
                <w:rFonts w:ascii="微软雅黑" w:eastAsia="微软雅黑" w:hAnsi="微软雅黑" w:cs="微软雅黑"/>
                <w:color w:val="000000"/>
                <w:sz w:val="18"/>
              </w:rPr>
            </w:pPr>
            <w:r>
              <w:rPr>
                <w:rFonts w:ascii="微软雅黑" w:eastAsia="微软雅黑" w:hAnsi="微软雅黑" w:cs="微软雅黑" w:hint="eastAsia"/>
                <w:color w:val="000000"/>
                <w:sz w:val="18"/>
              </w:rPr>
              <w:t>三级指标</w:t>
            </w:r>
          </w:p>
        </w:tc>
        <w:tc>
          <w:tcPr>
            <w:tcW w:w="567" w:type="dxa"/>
            <w:tcBorders>
              <w:top w:val="single" w:sz="8" w:space="0" w:color="000000"/>
              <w:left w:val="single" w:sz="8" w:space="0" w:color="000000"/>
              <w:bottom w:val="single" w:sz="8" w:space="0" w:color="000000"/>
              <w:right w:val="single" w:sz="8" w:space="0" w:color="000000"/>
            </w:tcBorders>
            <w:vAlign w:val="center"/>
          </w:tcPr>
          <w:p w:rsidR="00301724" w:rsidRDefault="00130132">
            <w:pPr>
              <w:spacing w:before="40" w:after="40"/>
              <w:ind w:left="40" w:right="40"/>
              <w:jc w:val="center"/>
              <w:rPr>
                <w:rFonts w:ascii="微软雅黑" w:eastAsia="微软雅黑" w:hAnsi="微软雅黑" w:cs="微软雅黑"/>
                <w:color w:val="000000"/>
                <w:sz w:val="18"/>
              </w:rPr>
            </w:pPr>
            <w:r>
              <w:rPr>
                <w:rFonts w:ascii="微软雅黑" w:eastAsia="微软雅黑" w:hAnsi="微软雅黑" w:cs="微软雅黑" w:hint="eastAsia"/>
                <w:color w:val="000000"/>
                <w:sz w:val="18"/>
              </w:rPr>
              <w:t>指标性质</w:t>
            </w:r>
          </w:p>
        </w:tc>
        <w:tc>
          <w:tcPr>
            <w:tcW w:w="1247" w:type="dxa"/>
            <w:tcBorders>
              <w:top w:val="single" w:sz="8" w:space="0" w:color="000000"/>
              <w:left w:val="single" w:sz="8" w:space="0" w:color="000000"/>
              <w:bottom w:val="single" w:sz="8" w:space="0" w:color="000000"/>
              <w:right w:val="single" w:sz="8" w:space="0" w:color="000000"/>
            </w:tcBorders>
            <w:vAlign w:val="center"/>
          </w:tcPr>
          <w:p w:rsidR="00301724" w:rsidRDefault="00130132">
            <w:pPr>
              <w:spacing w:before="40" w:after="40"/>
              <w:ind w:left="40" w:right="40"/>
              <w:jc w:val="center"/>
              <w:rPr>
                <w:rFonts w:ascii="微软雅黑" w:eastAsia="微软雅黑" w:hAnsi="微软雅黑" w:cs="微软雅黑"/>
                <w:color w:val="000000"/>
                <w:sz w:val="18"/>
              </w:rPr>
            </w:pPr>
            <w:r>
              <w:rPr>
                <w:rFonts w:ascii="微软雅黑" w:eastAsia="微软雅黑" w:hAnsi="微软雅黑" w:cs="微软雅黑" w:hint="eastAsia"/>
                <w:color w:val="000000"/>
                <w:sz w:val="18"/>
              </w:rPr>
              <w:t>指标值</w:t>
            </w:r>
          </w:p>
        </w:tc>
        <w:tc>
          <w:tcPr>
            <w:tcW w:w="567" w:type="dxa"/>
            <w:tcBorders>
              <w:top w:val="single" w:sz="8" w:space="0" w:color="000000"/>
              <w:left w:val="single" w:sz="8" w:space="0" w:color="000000"/>
              <w:bottom w:val="single" w:sz="8" w:space="0" w:color="000000"/>
              <w:right w:val="single" w:sz="8" w:space="0" w:color="000000"/>
            </w:tcBorders>
            <w:vAlign w:val="center"/>
          </w:tcPr>
          <w:p w:rsidR="00301724" w:rsidRDefault="00130132">
            <w:pPr>
              <w:spacing w:before="40" w:after="40"/>
              <w:ind w:left="40" w:right="40"/>
              <w:jc w:val="center"/>
              <w:rPr>
                <w:rFonts w:ascii="微软雅黑" w:eastAsia="微软雅黑" w:hAnsi="微软雅黑" w:cs="微软雅黑"/>
                <w:color w:val="000000"/>
                <w:sz w:val="18"/>
              </w:rPr>
            </w:pPr>
            <w:r>
              <w:rPr>
                <w:rFonts w:ascii="微软雅黑" w:eastAsia="微软雅黑" w:hAnsi="微软雅黑" w:cs="微软雅黑" w:hint="eastAsia"/>
                <w:color w:val="000000"/>
                <w:sz w:val="18"/>
              </w:rPr>
              <w:t>度量单位</w:t>
            </w:r>
          </w:p>
        </w:tc>
        <w:tc>
          <w:tcPr>
            <w:tcW w:w="2154" w:type="dxa"/>
            <w:tcBorders>
              <w:top w:val="single" w:sz="8" w:space="0" w:color="000000"/>
              <w:left w:val="single" w:sz="8" w:space="0" w:color="000000"/>
              <w:bottom w:val="single" w:sz="8" w:space="0" w:color="000000"/>
              <w:right w:val="single" w:sz="8" w:space="0" w:color="000000"/>
            </w:tcBorders>
            <w:vAlign w:val="center"/>
          </w:tcPr>
          <w:p w:rsidR="00301724" w:rsidRDefault="00130132">
            <w:pPr>
              <w:spacing w:before="40" w:after="40"/>
              <w:ind w:left="40" w:right="40"/>
              <w:jc w:val="center"/>
              <w:rPr>
                <w:rFonts w:ascii="微软雅黑" w:eastAsia="微软雅黑" w:hAnsi="微软雅黑" w:cs="微软雅黑"/>
                <w:color w:val="000000"/>
                <w:sz w:val="18"/>
              </w:rPr>
            </w:pPr>
            <w:r>
              <w:rPr>
                <w:rFonts w:ascii="微软雅黑" w:eastAsia="微软雅黑" w:hAnsi="微软雅黑" w:cs="微软雅黑" w:hint="eastAsia"/>
                <w:color w:val="000000"/>
                <w:sz w:val="18"/>
              </w:rPr>
              <w:t>完成值</w:t>
            </w:r>
          </w:p>
        </w:tc>
        <w:tc>
          <w:tcPr>
            <w:tcW w:w="680" w:type="dxa"/>
            <w:tcBorders>
              <w:top w:val="single" w:sz="8" w:space="0" w:color="000000"/>
              <w:left w:val="single" w:sz="8" w:space="0" w:color="000000"/>
              <w:bottom w:val="single" w:sz="8" w:space="0" w:color="000000"/>
              <w:right w:val="single" w:sz="8" w:space="0" w:color="000000"/>
            </w:tcBorders>
            <w:vAlign w:val="center"/>
          </w:tcPr>
          <w:p w:rsidR="00301724" w:rsidRDefault="00130132">
            <w:pPr>
              <w:spacing w:before="40" w:after="40"/>
              <w:ind w:left="40" w:right="40"/>
              <w:jc w:val="center"/>
              <w:rPr>
                <w:rFonts w:ascii="微软雅黑" w:eastAsia="微软雅黑" w:hAnsi="微软雅黑" w:cs="微软雅黑"/>
                <w:color w:val="000000"/>
                <w:sz w:val="18"/>
              </w:rPr>
            </w:pPr>
            <w:r>
              <w:rPr>
                <w:rFonts w:ascii="微软雅黑" w:eastAsia="微软雅黑" w:hAnsi="微软雅黑" w:cs="微软雅黑" w:hint="eastAsia"/>
                <w:color w:val="000000"/>
                <w:sz w:val="18"/>
              </w:rPr>
              <w:t>权重</w:t>
            </w:r>
          </w:p>
        </w:tc>
        <w:tc>
          <w:tcPr>
            <w:tcW w:w="907" w:type="dxa"/>
            <w:tcBorders>
              <w:top w:val="single" w:sz="8" w:space="0" w:color="000000"/>
              <w:left w:val="single" w:sz="8" w:space="0" w:color="000000"/>
              <w:bottom w:val="single" w:sz="8" w:space="0" w:color="000000"/>
              <w:right w:val="single" w:sz="8" w:space="0" w:color="000000"/>
            </w:tcBorders>
            <w:vAlign w:val="center"/>
          </w:tcPr>
          <w:p w:rsidR="00301724" w:rsidRDefault="00130132">
            <w:pPr>
              <w:spacing w:before="40" w:after="40"/>
              <w:ind w:left="40" w:right="40"/>
              <w:jc w:val="center"/>
              <w:rPr>
                <w:rFonts w:ascii="微软雅黑" w:eastAsia="微软雅黑" w:hAnsi="微软雅黑" w:cs="微软雅黑"/>
                <w:color w:val="000000"/>
                <w:sz w:val="18"/>
              </w:rPr>
            </w:pPr>
            <w:r>
              <w:rPr>
                <w:rFonts w:ascii="微软雅黑" w:eastAsia="微软雅黑" w:hAnsi="微软雅黑" w:cs="微软雅黑" w:hint="eastAsia"/>
                <w:color w:val="000000"/>
                <w:sz w:val="18"/>
              </w:rPr>
              <w:t>得分</w:t>
            </w:r>
          </w:p>
        </w:tc>
        <w:tc>
          <w:tcPr>
            <w:tcW w:w="2608" w:type="dxa"/>
            <w:tcBorders>
              <w:top w:val="single" w:sz="8" w:space="0" w:color="000000"/>
              <w:left w:val="single" w:sz="8" w:space="0" w:color="000000"/>
              <w:bottom w:val="single" w:sz="8" w:space="0" w:color="000000"/>
              <w:right w:val="single" w:sz="8" w:space="0" w:color="000000"/>
            </w:tcBorders>
            <w:vAlign w:val="center"/>
          </w:tcPr>
          <w:p w:rsidR="00301724" w:rsidRDefault="00130132">
            <w:pPr>
              <w:spacing w:before="40" w:after="40"/>
              <w:ind w:left="40" w:right="40"/>
              <w:jc w:val="center"/>
              <w:rPr>
                <w:rFonts w:ascii="微软雅黑" w:eastAsia="微软雅黑" w:hAnsi="微软雅黑" w:cs="微软雅黑"/>
                <w:color w:val="000000"/>
                <w:sz w:val="18"/>
              </w:rPr>
            </w:pPr>
            <w:r>
              <w:rPr>
                <w:rFonts w:ascii="微软雅黑" w:eastAsia="微软雅黑" w:hAnsi="微软雅黑" w:cs="微软雅黑" w:hint="eastAsia"/>
                <w:color w:val="000000"/>
                <w:sz w:val="18"/>
              </w:rPr>
              <w:t>未完成原因分析</w:t>
            </w:r>
          </w:p>
        </w:tc>
      </w:tr>
      <w:tr w:rsidR="00301724">
        <w:tblPrEx>
          <w:tblCellMar>
            <w:top w:w="0" w:type="dxa"/>
            <w:bottom w:w="0" w:type="dxa"/>
          </w:tblCellMar>
        </w:tblPrEx>
        <w:trPr>
          <w:trHeight w:val="424"/>
        </w:trPr>
        <w:tc>
          <w:tcPr>
            <w:tcW w:w="944" w:type="dxa"/>
            <w:vMerge w:val="restart"/>
            <w:tcBorders>
              <w:top w:val="single" w:sz="8" w:space="0" w:color="000000"/>
              <w:left w:val="single" w:sz="8" w:space="0" w:color="000000"/>
              <w:bottom w:val="single" w:sz="8" w:space="0" w:color="000000"/>
              <w:right w:val="single" w:sz="8" w:space="0" w:color="000000"/>
            </w:tcBorders>
            <w:vAlign w:val="center"/>
          </w:tcPr>
          <w:p w:rsidR="00301724" w:rsidRDefault="00130132">
            <w:pPr>
              <w:spacing w:before="40" w:after="40"/>
              <w:ind w:left="40" w:right="40"/>
              <w:jc w:val="left"/>
              <w:rPr>
                <w:rFonts w:ascii="微软雅黑" w:eastAsia="微软雅黑" w:hAnsi="微软雅黑" w:cs="微软雅黑"/>
                <w:color w:val="000000"/>
                <w:sz w:val="18"/>
              </w:rPr>
            </w:pPr>
            <w:r>
              <w:rPr>
                <w:rFonts w:ascii="微软雅黑" w:eastAsia="微软雅黑" w:hAnsi="微软雅黑" w:cs="微软雅黑" w:hint="eastAsia"/>
                <w:color w:val="000000"/>
                <w:sz w:val="18"/>
              </w:rPr>
              <w:t>绩效指标（</w:t>
            </w:r>
            <w:r>
              <w:rPr>
                <w:rFonts w:ascii="微软雅黑" w:eastAsia="微软雅黑" w:hAnsi="微软雅黑" w:cs="微软雅黑" w:hint="eastAsia"/>
                <w:color w:val="000000"/>
                <w:sz w:val="18"/>
              </w:rPr>
              <w:t>90</w:t>
            </w:r>
            <w:r>
              <w:rPr>
                <w:rFonts w:ascii="微软雅黑" w:eastAsia="微软雅黑" w:hAnsi="微软雅黑" w:cs="微软雅黑" w:hint="eastAsia"/>
                <w:color w:val="000000"/>
                <w:sz w:val="18"/>
              </w:rPr>
              <w:t>分）</w:t>
            </w:r>
          </w:p>
        </w:tc>
        <w:tc>
          <w:tcPr>
            <w:tcW w:w="2268" w:type="dxa"/>
            <w:vMerge w:val="restart"/>
            <w:tcBorders>
              <w:top w:val="single" w:sz="8" w:space="0" w:color="000000"/>
              <w:left w:val="single" w:sz="8" w:space="0" w:color="000000"/>
              <w:bottom w:val="single" w:sz="8" w:space="0" w:color="000000"/>
              <w:right w:val="single" w:sz="8" w:space="0" w:color="000000"/>
            </w:tcBorders>
            <w:vAlign w:val="center"/>
          </w:tcPr>
          <w:p w:rsidR="00301724" w:rsidRDefault="00130132">
            <w:pPr>
              <w:spacing w:before="40" w:after="40"/>
              <w:ind w:left="40" w:right="40"/>
              <w:jc w:val="center"/>
              <w:rPr>
                <w:rFonts w:ascii="微软雅黑" w:eastAsia="微软雅黑" w:hAnsi="微软雅黑" w:cs="微软雅黑"/>
                <w:color w:val="000000"/>
                <w:sz w:val="18"/>
              </w:rPr>
            </w:pPr>
            <w:r>
              <w:rPr>
                <w:rFonts w:ascii="微软雅黑" w:eastAsia="微软雅黑" w:hAnsi="微软雅黑" w:cs="微软雅黑" w:hint="eastAsia"/>
                <w:color w:val="000000"/>
                <w:sz w:val="18"/>
              </w:rPr>
              <w:t>产出指标</w:t>
            </w:r>
          </w:p>
        </w:tc>
        <w:tc>
          <w:tcPr>
            <w:tcW w:w="1587" w:type="dxa"/>
            <w:tcBorders>
              <w:top w:val="single" w:sz="8" w:space="0" w:color="000000"/>
              <w:left w:val="single" w:sz="8" w:space="0" w:color="000000"/>
              <w:bottom w:val="single" w:sz="8" w:space="0" w:color="000000"/>
              <w:right w:val="single" w:sz="8" w:space="0" w:color="000000"/>
            </w:tcBorders>
            <w:vAlign w:val="center"/>
          </w:tcPr>
          <w:p w:rsidR="00301724" w:rsidRDefault="00130132">
            <w:pPr>
              <w:spacing w:before="40" w:after="40"/>
              <w:ind w:left="40" w:right="40"/>
              <w:jc w:val="left"/>
              <w:rPr>
                <w:rFonts w:ascii="微软雅黑" w:eastAsia="微软雅黑" w:hAnsi="微软雅黑" w:cs="微软雅黑"/>
                <w:color w:val="000000"/>
                <w:sz w:val="18"/>
              </w:rPr>
            </w:pPr>
            <w:r>
              <w:rPr>
                <w:rFonts w:ascii="微软雅黑" w:eastAsia="微软雅黑" w:hAnsi="微软雅黑" w:cs="微软雅黑" w:hint="eastAsia"/>
                <w:color w:val="000000"/>
                <w:sz w:val="18"/>
              </w:rPr>
              <w:t>数量指标</w:t>
            </w:r>
          </w:p>
        </w:tc>
        <w:tc>
          <w:tcPr>
            <w:tcW w:w="2381" w:type="dxa"/>
            <w:tcBorders>
              <w:top w:val="single" w:sz="8" w:space="0" w:color="000000"/>
              <w:left w:val="single" w:sz="8" w:space="0" w:color="000000"/>
              <w:bottom w:val="single" w:sz="8" w:space="0" w:color="000000"/>
              <w:right w:val="single" w:sz="8" w:space="0" w:color="000000"/>
            </w:tcBorders>
            <w:vAlign w:val="center"/>
          </w:tcPr>
          <w:p w:rsidR="00301724" w:rsidRDefault="00130132">
            <w:pPr>
              <w:spacing w:before="40" w:after="40"/>
              <w:ind w:left="40" w:right="40"/>
              <w:jc w:val="left"/>
              <w:rPr>
                <w:rFonts w:ascii="微软雅黑" w:eastAsia="微软雅黑" w:hAnsi="微软雅黑" w:cs="微软雅黑"/>
                <w:color w:val="000000"/>
                <w:sz w:val="18"/>
              </w:rPr>
            </w:pPr>
            <w:r>
              <w:rPr>
                <w:rFonts w:ascii="微软雅黑" w:eastAsia="微软雅黑" w:hAnsi="微软雅黑" w:cs="微软雅黑" w:hint="eastAsia"/>
                <w:color w:val="000000"/>
                <w:sz w:val="18"/>
              </w:rPr>
              <w:t>预计拟办理未检案件</w:t>
            </w:r>
          </w:p>
        </w:tc>
        <w:tc>
          <w:tcPr>
            <w:tcW w:w="567" w:type="dxa"/>
            <w:tcBorders>
              <w:top w:val="single" w:sz="8" w:space="0" w:color="000000"/>
              <w:left w:val="single" w:sz="8" w:space="0" w:color="000000"/>
              <w:bottom w:val="single" w:sz="8" w:space="0" w:color="000000"/>
              <w:right w:val="single" w:sz="8" w:space="0" w:color="000000"/>
            </w:tcBorders>
            <w:vAlign w:val="center"/>
          </w:tcPr>
          <w:p w:rsidR="00301724" w:rsidRDefault="00130132">
            <w:pPr>
              <w:spacing w:before="40" w:after="40"/>
              <w:ind w:left="40" w:right="40"/>
              <w:jc w:val="center"/>
              <w:rPr>
                <w:rFonts w:ascii="微软雅黑" w:eastAsia="微软雅黑" w:hAnsi="微软雅黑" w:cs="微软雅黑"/>
                <w:color w:val="000000"/>
                <w:sz w:val="18"/>
              </w:rPr>
            </w:pPr>
            <w:r>
              <w:rPr>
                <w:rFonts w:ascii="微软雅黑" w:eastAsia="微软雅黑" w:hAnsi="微软雅黑" w:cs="微软雅黑" w:hint="eastAsia"/>
                <w:color w:val="000000"/>
                <w:sz w:val="18"/>
              </w:rPr>
              <w:t>≥</w:t>
            </w:r>
          </w:p>
        </w:tc>
        <w:tc>
          <w:tcPr>
            <w:tcW w:w="1247" w:type="dxa"/>
            <w:tcBorders>
              <w:top w:val="single" w:sz="8" w:space="0" w:color="000000"/>
              <w:left w:val="single" w:sz="8" w:space="0" w:color="000000"/>
              <w:bottom w:val="single" w:sz="8" w:space="0" w:color="000000"/>
              <w:right w:val="single" w:sz="8" w:space="0" w:color="000000"/>
            </w:tcBorders>
            <w:vAlign w:val="center"/>
          </w:tcPr>
          <w:p w:rsidR="00301724" w:rsidRDefault="00130132">
            <w:pPr>
              <w:spacing w:before="40" w:after="40"/>
              <w:ind w:left="40" w:right="40"/>
              <w:jc w:val="left"/>
              <w:rPr>
                <w:rFonts w:ascii="微软雅黑" w:eastAsia="微软雅黑" w:hAnsi="微软雅黑" w:cs="微软雅黑"/>
                <w:color w:val="000000"/>
                <w:sz w:val="18"/>
              </w:rPr>
            </w:pPr>
            <w:r>
              <w:rPr>
                <w:rFonts w:ascii="微软雅黑" w:eastAsia="微软雅黑" w:hAnsi="微软雅黑" w:cs="微软雅黑" w:hint="eastAsia"/>
                <w:color w:val="000000"/>
                <w:sz w:val="18"/>
              </w:rPr>
              <w:t>150</w:t>
            </w:r>
          </w:p>
        </w:tc>
        <w:tc>
          <w:tcPr>
            <w:tcW w:w="567" w:type="dxa"/>
            <w:tcBorders>
              <w:top w:val="single" w:sz="8" w:space="0" w:color="000000"/>
              <w:left w:val="single" w:sz="8" w:space="0" w:color="000000"/>
              <w:bottom w:val="single" w:sz="8" w:space="0" w:color="000000"/>
              <w:right w:val="single" w:sz="8" w:space="0" w:color="000000"/>
            </w:tcBorders>
            <w:vAlign w:val="center"/>
          </w:tcPr>
          <w:p w:rsidR="00301724" w:rsidRDefault="00130132">
            <w:pPr>
              <w:spacing w:before="40" w:after="40"/>
              <w:ind w:left="40" w:right="40"/>
              <w:jc w:val="center"/>
              <w:rPr>
                <w:rFonts w:ascii="微软雅黑" w:eastAsia="微软雅黑" w:hAnsi="微软雅黑" w:cs="微软雅黑"/>
                <w:color w:val="000000"/>
                <w:sz w:val="18"/>
              </w:rPr>
            </w:pPr>
            <w:r>
              <w:rPr>
                <w:rFonts w:ascii="微软雅黑" w:eastAsia="微软雅黑" w:hAnsi="微软雅黑" w:cs="微软雅黑" w:hint="eastAsia"/>
                <w:color w:val="000000"/>
                <w:sz w:val="18"/>
              </w:rPr>
              <w:t>案件数</w:t>
            </w:r>
          </w:p>
        </w:tc>
        <w:tc>
          <w:tcPr>
            <w:tcW w:w="2154" w:type="dxa"/>
            <w:tcBorders>
              <w:top w:val="single" w:sz="8" w:space="0" w:color="000000"/>
              <w:left w:val="single" w:sz="8" w:space="0" w:color="000000"/>
              <w:bottom w:val="single" w:sz="8" w:space="0" w:color="000000"/>
              <w:right w:val="single" w:sz="8" w:space="0" w:color="000000"/>
            </w:tcBorders>
            <w:vAlign w:val="center"/>
          </w:tcPr>
          <w:p w:rsidR="00301724" w:rsidRDefault="00130132">
            <w:pPr>
              <w:spacing w:before="40" w:after="40"/>
              <w:ind w:left="40" w:right="40"/>
              <w:jc w:val="left"/>
              <w:rPr>
                <w:rFonts w:ascii="微软雅黑" w:eastAsia="微软雅黑" w:hAnsi="微软雅黑" w:cs="微软雅黑"/>
                <w:color w:val="000000"/>
                <w:sz w:val="18"/>
              </w:rPr>
            </w:pPr>
            <w:r>
              <w:rPr>
                <w:rFonts w:ascii="微软雅黑" w:eastAsia="微软雅黑" w:hAnsi="微软雅黑" w:cs="微软雅黑" w:hint="eastAsia"/>
                <w:color w:val="000000"/>
                <w:sz w:val="18"/>
              </w:rPr>
              <w:t>150</w:t>
            </w:r>
          </w:p>
        </w:tc>
        <w:tc>
          <w:tcPr>
            <w:tcW w:w="680" w:type="dxa"/>
            <w:tcBorders>
              <w:top w:val="single" w:sz="8" w:space="0" w:color="000000"/>
              <w:left w:val="single" w:sz="8" w:space="0" w:color="000000"/>
              <w:bottom w:val="single" w:sz="8" w:space="0" w:color="000000"/>
              <w:right w:val="single" w:sz="8" w:space="0" w:color="000000"/>
            </w:tcBorders>
            <w:vAlign w:val="center"/>
          </w:tcPr>
          <w:p w:rsidR="00301724" w:rsidRDefault="00130132">
            <w:pPr>
              <w:spacing w:before="40" w:after="40"/>
              <w:ind w:left="40" w:right="40"/>
              <w:jc w:val="right"/>
              <w:rPr>
                <w:rFonts w:ascii="微软雅黑" w:eastAsia="微软雅黑" w:hAnsi="微软雅黑" w:cs="微软雅黑"/>
                <w:color w:val="000000"/>
                <w:sz w:val="18"/>
              </w:rPr>
            </w:pPr>
            <w:r>
              <w:rPr>
                <w:rFonts w:ascii="微软雅黑" w:eastAsia="微软雅黑" w:hAnsi="微软雅黑" w:cs="微软雅黑" w:hint="eastAsia"/>
                <w:color w:val="000000"/>
                <w:sz w:val="18"/>
              </w:rPr>
              <w:t>20.00</w:t>
            </w:r>
          </w:p>
        </w:tc>
        <w:tc>
          <w:tcPr>
            <w:tcW w:w="907" w:type="dxa"/>
            <w:tcBorders>
              <w:top w:val="single" w:sz="8" w:space="0" w:color="000000"/>
              <w:left w:val="single" w:sz="8" w:space="0" w:color="000000"/>
              <w:bottom w:val="single" w:sz="8" w:space="0" w:color="000000"/>
              <w:right w:val="single" w:sz="8" w:space="0" w:color="000000"/>
            </w:tcBorders>
            <w:vAlign w:val="center"/>
          </w:tcPr>
          <w:p w:rsidR="00301724" w:rsidRDefault="00130132">
            <w:pPr>
              <w:spacing w:before="40" w:after="40"/>
              <w:ind w:left="40" w:right="40"/>
              <w:jc w:val="right"/>
              <w:rPr>
                <w:rFonts w:ascii="微软雅黑" w:eastAsia="微软雅黑" w:hAnsi="微软雅黑" w:cs="微软雅黑"/>
                <w:color w:val="000000"/>
                <w:sz w:val="18"/>
              </w:rPr>
            </w:pPr>
            <w:r>
              <w:rPr>
                <w:rFonts w:ascii="微软雅黑" w:eastAsia="微软雅黑" w:hAnsi="微软雅黑" w:cs="微软雅黑" w:hint="eastAsia"/>
                <w:color w:val="000000"/>
                <w:sz w:val="18"/>
              </w:rPr>
              <w:t>20.00</w:t>
            </w:r>
          </w:p>
        </w:tc>
        <w:tc>
          <w:tcPr>
            <w:tcW w:w="2608" w:type="dxa"/>
            <w:tcBorders>
              <w:top w:val="single" w:sz="8" w:space="0" w:color="000000"/>
              <w:left w:val="single" w:sz="8" w:space="0" w:color="000000"/>
              <w:bottom w:val="single" w:sz="8" w:space="0" w:color="000000"/>
              <w:right w:val="single" w:sz="8" w:space="0" w:color="000000"/>
            </w:tcBorders>
            <w:vAlign w:val="center"/>
          </w:tcPr>
          <w:p w:rsidR="00301724" w:rsidRDefault="00301724">
            <w:pPr>
              <w:spacing w:before="40" w:after="40"/>
              <w:ind w:left="40" w:right="40"/>
              <w:jc w:val="left"/>
              <w:rPr>
                <w:rFonts w:ascii="微软雅黑" w:eastAsia="微软雅黑" w:hAnsi="微软雅黑" w:cs="微软雅黑"/>
                <w:color w:val="000000"/>
                <w:sz w:val="18"/>
              </w:rPr>
            </w:pPr>
          </w:p>
        </w:tc>
      </w:tr>
      <w:tr w:rsidR="00301724">
        <w:tblPrEx>
          <w:tblCellMar>
            <w:top w:w="0" w:type="dxa"/>
            <w:bottom w:w="0" w:type="dxa"/>
          </w:tblCellMar>
        </w:tblPrEx>
        <w:trPr>
          <w:trHeight w:val="424"/>
        </w:trPr>
        <w:tc>
          <w:tcPr>
            <w:tcW w:w="944" w:type="dxa"/>
            <w:vMerge/>
            <w:tcBorders>
              <w:top w:val="single" w:sz="8" w:space="0" w:color="000000"/>
              <w:left w:val="single" w:sz="8" w:space="0" w:color="000000"/>
              <w:bottom w:val="single" w:sz="8" w:space="0" w:color="000000"/>
              <w:right w:val="single" w:sz="8" w:space="0" w:color="000000"/>
            </w:tcBorders>
            <w:vAlign w:val="center"/>
          </w:tcPr>
          <w:p w:rsidR="00301724" w:rsidRDefault="00301724">
            <w:pPr>
              <w:spacing w:line="1" w:lineRule="exact"/>
            </w:pPr>
          </w:p>
        </w:tc>
        <w:tc>
          <w:tcPr>
            <w:tcW w:w="2268" w:type="dxa"/>
            <w:vMerge/>
            <w:tcBorders>
              <w:top w:val="single" w:sz="8" w:space="0" w:color="000000"/>
              <w:left w:val="single" w:sz="8" w:space="0" w:color="000000"/>
              <w:bottom w:val="single" w:sz="8" w:space="0" w:color="000000"/>
              <w:right w:val="single" w:sz="8" w:space="0" w:color="000000"/>
            </w:tcBorders>
            <w:vAlign w:val="center"/>
          </w:tcPr>
          <w:p w:rsidR="00301724" w:rsidRDefault="00301724">
            <w:pPr>
              <w:spacing w:line="1" w:lineRule="exact"/>
            </w:pPr>
          </w:p>
        </w:tc>
        <w:tc>
          <w:tcPr>
            <w:tcW w:w="1587" w:type="dxa"/>
            <w:tcBorders>
              <w:top w:val="single" w:sz="8" w:space="0" w:color="000000"/>
              <w:left w:val="single" w:sz="8" w:space="0" w:color="000000"/>
              <w:bottom w:val="single" w:sz="8" w:space="0" w:color="000000"/>
              <w:right w:val="single" w:sz="8" w:space="0" w:color="000000"/>
            </w:tcBorders>
            <w:vAlign w:val="center"/>
          </w:tcPr>
          <w:p w:rsidR="00301724" w:rsidRDefault="00130132">
            <w:pPr>
              <w:spacing w:before="40" w:after="40"/>
              <w:ind w:left="40" w:right="40"/>
              <w:jc w:val="left"/>
              <w:rPr>
                <w:rFonts w:ascii="微软雅黑" w:eastAsia="微软雅黑" w:hAnsi="微软雅黑" w:cs="微软雅黑"/>
                <w:color w:val="000000"/>
                <w:sz w:val="18"/>
              </w:rPr>
            </w:pPr>
            <w:r>
              <w:rPr>
                <w:rFonts w:ascii="微软雅黑" w:eastAsia="微软雅黑" w:hAnsi="微软雅黑" w:cs="微软雅黑" w:hint="eastAsia"/>
                <w:color w:val="000000"/>
                <w:sz w:val="18"/>
              </w:rPr>
              <w:t>时效指标</w:t>
            </w:r>
          </w:p>
        </w:tc>
        <w:tc>
          <w:tcPr>
            <w:tcW w:w="2381" w:type="dxa"/>
            <w:tcBorders>
              <w:top w:val="single" w:sz="8" w:space="0" w:color="000000"/>
              <w:left w:val="single" w:sz="8" w:space="0" w:color="000000"/>
              <w:bottom w:val="single" w:sz="8" w:space="0" w:color="000000"/>
              <w:right w:val="single" w:sz="8" w:space="0" w:color="000000"/>
            </w:tcBorders>
            <w:vAlign w:val="center"/>
          </w:tcPr>
          <w:p w:rsidR="00301724" w:rsidRDefault="00130132">
            <w:pPr>
              <w:spacing w:before="40" w:after="40"/>
              <w:ind w:left="40" w:right="40"/>
              <w:jc w:val="left"/>
              <w:rPr>
                <w:rFonts w:ascii="微软雅黑" w:eastAsia="微软雅黑" w:hAnsi="微软雅黑" w:cs="微软雅黑"/>
                <w:color w:val="000000"/>
                <w:sz w:val="18"/>
              </w:rPr>
            </w:pPr>
            <w:r>
              <w:rPr>
                <w:rFonts w:ascii="微软雅黑" w:eastAsia="微软雅黑" w:hAnsi="微软雅黑" w:cs="微软雅黑" w:hint="eastAsia"/>
                <w:color w:val="000000"/>
                <w:sz w:val="18"/>
              </w:rPr>
              <w:t>案件办结年度</w:t>
            </w:r>
          </w:p>
        </w:tc>
        <w:tc>
          <w:tcPr>
            <w:tcW w:w="567" w:type="dxa"/>
            <w:tcBorders>
              <w:top w:val="single" w:sz="8" w:space="0" w:color="000000"/>
              <w:left w:val="single" w:sz="8" w:space="0" w:color="000000"/>
              <w:bottom w:val="single" w:sz="8" w:space="0" w:color="000000"/>
              <w:right w:val="single" w:sz="8" w:space="0" w:color="000000"/>
            </w:tcBorders>
            <w:vAlign w:val="center"/>
          </w:tcPr>
          <w:p w:rsidR="00301724" w:rsidRDefault="00130132">
            <w:pPr>
              <w:spacing w:before="40" w:after="40"/>
              <w:ind w:left="40" w:right="40"/>
              <w:jc w:val="center"/>
              <w:rPr>
                <w:rFonts w:ascii="微软雅黑" w:eastAsia="微软雅黑" w:hAnsi="微软雅黑" w:cs="微软雅黑"/>
                <w:color w:val="000000"/>
                <w:sz w:val="18"/>
              </w:rPr>
            </w:pPr>
            <w:r>
              <w:rPr>
                <w:rFonts w:ascii="微软雅黑" w:eastAsia="微软雅黑" w:hAnsi="微软雅黑" w:cs="微软雅黑" w:hint="eastAsia"/>
                <w:color w:val="000000"/>
                <w:sz w:val="18"/>
              </w:rPr>
              <w:t>＝</w:t>
            </w:r>
          </w:p>
        </w:tc>
        <w:tc>
          <w:tcPr>
            <w:tcW w:w="1247" w:type="dxa"/>
            <w:tcBorders>
              <w:top w:val="single" w:sz="8" w:space="0" w:color="000000"/>
              <w:left w:val="single" w:sz="8" w:space="0" w:color="000000"/>
              <w:bottom w:val="single" w:sz="8" w:space="0" w:color="000000"/>
              <w:right w:val="single" w:sz="8" w:space="0" w:color="000000"/>
            </w:tcBorders>
            <w:vAlign w:val="center"/>
          </w:tcPr>
          <w:p w:rsidR="00301724" w:rsidRDefault="00130132">
            <w:pPr>
              <w:spacing w:before="40" w:after="40"/>
              <w:ind w:left="40" w:right="40"/>
              <w:jc w:val="left"/>
              <w:rPr>
                <w:rFonts w:ascii="微软雅黑" w:eastAsia="微软雅黑" w:hAnsi="微软雅黑" w:cs="微软雅黑"/>
                <w:color w:val="000000"/>
                <w:sz w:val="18"/>
              </w:rPr>
            </w:pPr>
            <w:r>
              <w:rPr>
                <w:rFonts w:ascii="微软雅黑" w:eastAsia="微软雅黑" w:hAnsi="微软雅黑" w:cs="微软雅黑" w:hint="eastAsia"/>
                <w:color w:val="000000"/>
                <w:sz w:val="18"/>
              </w:rPr>
              <w:t>1</w:t>
            </w:r>
          </w:p>
        </w:tc>
        <w:tc>
          <w:tcPr>
            <w:tcW w:w="567" w:type="dxa"/>
            <w:tcBorders>
              <w:top w:val="single" w:sz="8" w:space="0" w:color="000000"/>
              <w:left w:val="single" w:sz="8" w:space="0" w:color="000000"/>
              <w:bottom w:val="single" w:sz="8" w:space="0" w:color="000000"/>
              <w:right w:val="single" w:sz="8" w:space="0" w:color="000000"/>
            </w:tcBorders>
            <w:vAlign w:val="center"/>
          </w:tcPr>
          <w:p w:rsidR="00301724" w:rsidRDefault="00130132">
            <w:pPr>
              <w:spacing w:before="40" w:after="40"/>
              <w:ind w:left="40" w:right="40"/>
              <w:jc w:val="center"/>
              <w:rPr>
                <w:rFonts w:ascii="微软雅黑" w:eastAsia="微软雅黑" w:hAnsi="微软雅黑" w:cs="微软雅黑"/>
                <w:color w:val="000000"/>
                <w:sz w:val="18"/>
              </w:rPr>
            </w:pPr>
            <w:r>
              <w:rPr>
                <w:rFonts w:ascii="微软雅黑" w:eastAsia="微软雅黑" w:hAnsi="微软雅黑" w:cs="微软雅黑" w:hint="eastAsia"/>
                <w:color w:val="000000"/>
                <w:sz w:val="18"/>
              </w:rPr>
              <w:t>年</w:t>
            </w:r>
          </w:p>
        </w:tc>
        <w:tc>
          <w:tcPr>
            <w:tcW w:w="2154" w:type="dxa"/>
            <w:tcBorders>
              <w:top w:val="single" w:sz="8" w:space="0" w:color="000000"/>
              <w:left w:val="single" w:sz="8" w:space="0" w:color="000000"/>
              <w:bottom w:val="single" w:sz="8" w:space="0" w:color="000000"/>
              <w:right w:val="single" w:sz="8" w:space="0" w:color="000000"/>
            </w:tcBorders>
            <w:vAlign w:val="center"/>
          </w:tcPr>
          <w:p w:rsidR="00301724" w:rsidRDefault="00130132">
            <w:pPr>
              <w:spacing w:before="40" w:after="40"/>
              <w:ind w:left="40" w:right="40"/>
              <w:jc w:val="left"/>
              <w:rPr>
                <w:rFonts w:ascii="微软雅黑" w:eastAsia="微软雅黑" w:hAnsi="微软雅黑" w:cs="微软雅黑"/>
                <w:color w:val="000000"/>
                <w:sz w:val="18"/>
              </w:rPr>
            </w:pPr>
            <w:r>
              <w:rPr>
                <w:rFonts w:ascii="微软雅黑" w:eastAsia="微软雅黑" w:hAnsi="微软雅黑" w:cs="微软雅黑" w:hint="eastAsia"/>
                <w:color w:val="000000"/>
                <w:sz w:val="18"/>
              </w:rPr>
              <w:t>1</w:t>
            </w:r>
          </w:p>
        </w:tc>
        <w:tc>
          <w:tcPr>
            <w:tcW w:w="680" w:type="dxa"/>
            <w:tcBorders>
              <w:top w:val="single" w:sz="8" w:space="0" w:color="000000"/>
              <w:left w:val="single" w:sz="8" w:space="0" w:color="000000"/>
              <w:bottom w:val="single" w:sz="8" w:space="0" w:color="000000"/>
              <w:right w:val="single" w:sz="8" w:space="0" w:color="000000"/>
            </w:tcBorders>
            <w:vAlign w:val="center"/>
          </w:tcPr>
          <w:p w:rsidR="00301724" w:rsidRDefault="00130132">
            <w:pPr>
              <w:spacing w:before="40" w:after="40"/>
              <w:ind w:left="40" w:right="40"/>
              <w:jc w:val="right"/>
              <w:rPr>
                <w:rFonts w:ascii="微软雅黑" w:eastAsia="微软雅黑" w:hAnsi="微软雅黑" w:cs="微软雅黑"/>
                <w:color w:val="000000"/>
                <w:sz w:val="18"/>
              </w:rPr>
            </w:pPr>
            <w:r>
              <w:rPr>
                <w:rFonts w:ascii="微软雅黑" w:eastAsia="微软雅黑" w:hAnsi="微软雅黑" w:cs="微软雅黑" w:hint="eastAsia"/>
                <w:color w:val="000000"/>
                <w:sz w:val="18"/>
              </w:rPr>
              <w:t>20.00</w:t>
            </w:r>
          </w:p>
        </w:tc>
        <w:tc>
          <w:tcPr>
            <w:tcW w:w="907" w:type="dxa"/>
            <w:tcBorders>
              <w:top w:val="single" w:sz="8" w:space="0" w:color="000000"/>
              <w:left w:val="single" w:sz="8" w:space="0" w:color="000000"/>
              <w:bottom w:val="single" w:sz="8" w:space="0" w:color="000000"/>
              <w:right w:val="single" w:sz="8" w:space="0" w:color="000000"/>
            </w:tcBorders>
            <w:vAlign w:val="center"/>
          </w:tcPr>
          <w:p w:rsidR="00301724" w:rsidRDefault="00130132">
            <w:pPr>
              <w:spacing w:before="40" w:after="40"/>
              <w:ind w:left="40" w:right="40"/>
              <w:jc w:val="right"/>
              <w:rPr>
                <w:rFonts w:ascii="微软雅黑" w:eastAsia="微软雅黑" w:hAnsi="微软雅黑" w:cs="微软雅黑"/>
                <w:color w:val="000000"/>
                <w:sz w:val="18"/>
              </w:rPr>
            </w:pPr>
            <w:r>
              <w:rPr>
                <w:rFonts w:ascii="微软雅黑" w:eastAsia="微软雅黑" w:hAnsi="微软雅黑" w:cs="微软雅黑" w:hint="eastAsia"/>
                <w:color w:val="000000"/>
                <w:sz w:val="18"/>
              </w:rPr>
              <w:t>20.00</w:t>
            </w:r>
          </w:p>
        </w:tc>
        <w:tc>
          <w:tcPr>
            <w:tcW w:w="2608" w:type="dxa"/>
            <w:tcBorders>
              <w:top w:val="single" w:sz="8" w:space="0" w:color="000000"/>
              <w:left w:val="single" w:sz="8" w:space="0" w:color="000000"/>
              <w:bottom w:val="single" w:sz="8" w:space="0" w:color="000000"/>
              <w:right w:val="single" w:sz="8" w:space="0" w:color="000000"/>
            </w:tcBorders>
            <w:vAlign w:val="center"/>
          </w:tcPr>
          <w:p w:rsidR="00301724" w:rsidRDefault="00301724">
            <w:pPr>
              <w:spacing w:before="40" w:after="40"/>
              <w:ind w:left="40" w:right="40"/>
              <w:jc w:val="left"/>
              <w:rPr>
                <w:rFonts w:ascii="微软雅黑" w:eastAsia="微软雅黑" w:hAnsi="微软雅黑" w:cs="微软雅黑"/>
                <w:color w:val="000000"/>
                <w:sz w:val="18"/>
              </w:rPr>
            </w:pPr>
          </w:p>
        </w:tc>
      </w:tr>
      <w:tr w:rsidR="00301724">
        <w:tblPrEx>
          <w:tblCellMar>
            <w:top w:w="0" w:type="dxa"/>
            <w:bottom w:w="0" w:type="dxa"/>
          </w:tblCellMar>
        </w:tblPrEx>
        <w:trPr>
          <w:trHeight w:val="424"/>
        </w:trPr>
        <w:tc>
          <w:tcPr>
            <w:tcW w:w="944" w:type="dxa"/>
            <w:vMerge/>
            <w:tcBorders>
              <w:top w:val="single" w:sz="8" w:space="0" w:color="000000"/>
              <w:left w:val="single" w:sz="8" w:space="0" w:color="000000"/>
              <w:bottom w:val="single" w:sz="8" w:space="0" w:color="000000"/>
              <w:right w:val="single" w:sz="8" w:space="0" w:color="000000"/>
            </w:tcBorders>
            <w:vAlign w:val="center"/>
          </w:tcPr>
          <w:p w:rsidR="00301724" w:rsidRDefault="00301724">
            <w:pPr>
              <w:spacing w:line="1" w:lineRule="exact"/>
            </w:pPr>
          </w:p>
        </w:tc>
        <w:tc>
          <w:tcPr>
            <w:tcW w:w="2268" w:type="dxa"/>
            <w:tcBorders>
              <w:top w:val="single" w:sz="8" w:space="0" w:color="000000"/>
              <w:left w:val="single" w:sz="8" w:space="0" w:color="000000"/>
              <w:bottom w:val="single" w:sz="8" w:space="0" w:color="000000"/>
              <w:right w:val="single" w:sz="8" w:space="0" w:color="000000"/>
            </w:tcBorders>
            <w:vAlign w:val="center"/>
          </w:tcPr>
          <w:p w:rsidR="00301724" w:rsidRDefault="00130132">
            <w:pPr>
              <w:spacing w:before="40" w:after="40"/>
              <w:ind w:left="40" w:right="40"/>
              <w:jc w:val="center"/>
              <w:rPr>
                <w:rFonts w:ascii="微软雅黑" w:eastAsia="微软雅黑" w:hAnsi="微软雅黑" w:cs="微软雅黑"/>
                <w:color w:val="000000"/>
                <w:sz w:val="18"/>
              </w:rPr>
            </w:pPr>
            <w:r>
              <w:rPr>
                <w:rFonts w:ascii="微软雅黑" w:eastAsia="微软雅黑" w:hAnsi="微软雅黑" w:cs="微软雅黑" w:hint="eastAsia"/>
                <w:color w:val="000000"/>
                <w:sz w:val="18"/>
              </w:rPr>
              <w:t>成本指标</w:t>
            </w:r>
          </w:p>
        </w:tc>
        <w:tc>
          <w:tcPr>
            <w:tcW w:w="1587" w:type="dxa"/>
            <w:tcBorders>
              <w:top w:val="single" w:sz="8" w:space="0" w:color="000000"/>
              <w:left w:val="single" w:sz="8" w:space="0" w:color="000000"/>
              <w:bottom w:val="single" w:sz="8" w:space="0" w:color="000000"/>
              <w:right w:val="single" w:sz="8" w:space="0" w:color="000000"/>
            </w:tcBorders>
            <w:vAlign w:val="center"/>
          </w:tcPr>
          <w:p w:rsidR="00301724" w:rsidRDefault="00130132">
            <w:pPr>
              <w:spacing w:before="40" w:after="40"/>
              <w:ind w:left="40" w:right="40"/>
              <w:jc w:val="left"/>
              <w:rPr>
                <w:rFonts w:ascii="微软雅黑" w:eastAsia="微软雅黑" w:hAnsi="微软雅黑" w:cs="微软雅黑"/>
                <w:color w:val="000000"/>
                <w:sz w:val="18"/>
              </w:rPr>
            </w:pPr>
            <w:r>
              <w:rPr>
                <w:rFonts w:ascii="微软雅黑" w:eastAsia="微软雅黑" w:hAnsi="微软雅黑" w:cs="微软雅黑" w:hint="eastAsia"/>
                <w:color w:val="000000"/>
                <w:sz w:val="18"/>
              </w:rPr>
              <w:t>经济成本指标</w:t>
            </w:r>
          </w:p>
        </w:tc>
        <w:tc>
          <w:tcPr>
            <w:tcW w:w="2381" w:type="dxa"/>
            <w:tcBorders>
              <w:top w:val="single" w:sz="8" w:space="0" w:color="000000"/>
              <w:left w:val="single" w:sz="8" w:space="0" w:color="000000"/>
              <w:bottom w:val="single" w:sz="8" w:space="0" w:color="000000"/>
              <w:right w:val="single" w:sz="8" w:space="0" w:color="000000"/>
            </w:tcBorders>
            <w:vAlign w:val="center"/>
          </w:tcPr>
          <w:p w:rsidR="00301724" w:rsidRDefault="00130132">
            <w:pPr>
              <w:spacing w:before="40" w:after="40"/>
              <w:ind w:left="40" w:right="40"/>
              <w:jc w:val="left"/>
              <w:rPr>
                <w:rFonts w:ascii="微软雅黑" w:eastAsia="微软雅黑" w:hAnsi="微软雅黑" w:cs="微软雅黑"/>
                <w:color w:val="000000"/>
                <w:sz w:val="18"/>
              </w:rPr>
            </w:pPr>
            <w:r>
              <w:rPr>
                <w:rFonts w:ascii="微软雅黑" w:eastAsia="微软雅黑" w:hAnsi="微软雅黑" w:cs="微软雅黑" w:hint="eastAsia"/>
                <w:color w:val="000000"/>
                <w:sz w:val="18"/>
              </w:rPr>
              <w:t>案件办理成本</w:t>
            </w:r>
          </w:p>
        </w:tc>
        <w:tc>
          <w:tcPr>
            <w:tcW w:w="567" w:type="dxa"/>
            <w:tcBorders>
              <w:top w:val="single" w:sz="8" w:space="0" w:color="000000"/>
              <w:left w:val="single" w:sz="8" w:space="0" w:color="000000"/>
              <w:bottom w:val="single" w:sz="8" w:space="0" w:color="000000"/>
              <w:right w:val="single" w:sz="8" w:space="0" w:color="000000"/>
            </w:tcBorders>
            <w:vAlign w:val="center"/>
          </w:tcPr>
          <w:p w:rsidR="00301724" w:rsidRDefault="00130132">
            <w:pPr>
              <w:spacing w:before="40" w:after="40"/>
              <w:ind w:left="40" w:right="40"/>
              <w:jc w:val="center"/>
              <w:rPr>
                <w:rFonts w:ascii="微软雅黑" w:eastAsia="微软雅黑" w:hAnsi="微软雅黑" w:cs="微软雅黑"/>
                <w:color w:val="000000"/>
                <w:sz w:val="18"/>
              </w:rPr>
            </w:pPr>
            <w:r>
              <w:rPr>
                <w:rFonts w:ascii="微软雅黑" w:eastAsia="微软雅黑" w:hAnsi="微软雅黑" w:cs="微软雅黑" w:hint="eastAsia"/>
                <w:color w:val="000000"/>
                <w:sz w:val="18"/>
              </w:rPr>
              <w:t>＝</w:t>
            </w:r>
          </w:p>
        </w:tc>
        <w:tc>
          <w:tcPr>
            <w:tcW w:w="1247" w:type="dxa"/>
            <w:tcBorders>
              <w:top w:val="single" w:sz="8" w:space="0" w:color="000000"/>
              <w:left w:val="single" w:sz="8" w:space="0" w:color="000000"/>
              <w:bottom w:val="single" w:sz="8" w:space="0" w:color="000000"/>
              <w:right w:val="single" w:sz="8" w:space="0" w:color="000000"/>
            </w:tcBorders>
            <w:vAlign w:val="center"/>
          </w:tcPr>
          <w:p w:rsidR="00301724" w:rsidRDefault="00130132">
            <w:pPr>
              <w:spacing w:before="40" w:after="40"/>
              <w:ind w:left="40" w:right="40"/>
              <w:jc w:val="left"/>
              <w:rPr>
                <w:rFonts w:ascii="微软雅黑" w:eastAsia="微软雅黑" w:hAnsi="微软雅黑" w:cs="微软雅黑"/>
                <w:color w:val="000000"/>
                <w:sz w:val="18"/>
              </w:rPr>
            </w:pPr>
            <w:r>
              <w:rPr>
                <w:rFonts w:ascii="微软雅黑" w:eastAsia="微软雅黑" w:hAnsi="微软雅黑" w:cs="微软雅黑" w:hint="eastAsia"/>
                <w:color w:val="000000"/>
                <w:sz w:val="18"/>
              </w:rPr>
              <w:t>10</w:t>
            </w:r>
          </w:p>
        </w:tc>
        <w:tc>
          <w:tcPr>
            <w:tcW w:w="567" w:type="dxa"/>
            <w:tcBorders>
              <w:top w:val="single" w:sz="8" w:space="0" w:color="000000"/>
              <w:left w:val="single" w:sz="8" w:space="0" w:color="000000"/>
              <w:bottom w:val="single" w:sz="8" w:space="0" w:color="000000"/>
              <w:right w:val="single" w:sz="8" w:space="0" w:color="000000"/>
            </w:tcBorders>
            <w:vAlign w:val="center"/>
          </w:tcPr>
          <w:p w:rsidR="00301724" w:rsidRDefault="00130132">
            <w:pPr>
              <w:spacing w:before="40" w:after="40"/>
              <w:ind w:left="40" w:right="40"/>
              <w:jc w:val="center"/>
              <w:rPr>
                <w:rFonts w:ascii="微软雅黑" w:eastAsia="微软雅黑" w:hAnsi="微软雅黑" w:cs="微软雅黑"/>
                <w:color w:val="000000"/>
                <w:sz w:val="18"/>
              </w:rPr>
            </w:pPr>
            <w:r>
              <w:rPr>
                <w:rFonts w:ascii="微软雅黑" w:eastAsia="微软雅黑" w:hAnsi="微软雅黑" w:cs="微软雅黑" w:hint="eastAsia"/>
                <w:color w:val="000000"/>
                <w:sz w:val="18"/>
              </w:rPr>
              <w:t>万元</w:t>
            </w:r>
          </w:p>
        </w:tc>
        <w:tc>
          <w:tcPr>
            <w:tcW w:w="2154" w:type="dxa"/>
            <w:tcBorders>
              <w:top w:val="single" w:sz="8" w:space="0" w:color="000000"/>
              <w:left w:val="single" w:sz="8" w:space="0" w:color="000000"/>
              <w:bottom w:val="single" w:sz="8" w:space="0" w:color="000000"/>
              <w:right w:val="single" w:sz="8" w:space="0" w:color="000000"/>
            </w:tcBorders>
            <w:vAlign w:val="center"/>
          </w:tcPr>
          <w:p w:rsidR="00301724" w:rsidRDefault="00130132">
            <w:pPr>
              <w:spacing w:before="40" w:after="40"/>
              <w:ind w:left="40" w:right="40"/>
              <w:jc w:val="left"/>
              <w:rPr>
                <w:rFonts w:ascii="微软雅黑" w:eastAsia="微软雅黑" w:hAnsi="微软雅黑" w:cs="微软雅黑"/>
                <w:color w:val="000000"/>
                <w:sz w:val="18"/>
              </w:rPr>
            </w:pPr>
            <w:r>
              <w:rPr>
                <w:rFonts w:ascii="微软雅黑" w:eastAsia="微软雅黑" w:hAnsi="微软雅黑" w:cs="微软雅黑" w:hint="eastAsia"/>
                <w:color w:val="000000"/>
                <w:sz w:val="18"/>
              </w:rPr>
              <w:t>10</w:t>
            </w:r>
          </w:p>
        </w:tc>
        <w:tc>
          <w:tcPr>
            <w:tcW w:w="680" w:type="dxa"/>
            <w:tcBorders>
              <w:top w:val="single" w:sz="8" w:space="0" w:color="000000"/>
              <w:left w:val="single" w:sz="8" w:space="0" w:color="000000"/>
              <w:bottom w:val="single" w:sz="8" w:space="0" w:color="000000"/>
              <w:right w:val="single" w:sz="8" w:space="0" w:color="000000"/>
            </w:tcBorders>
            <w:vAlign w:val="center"/>
          </w:tcPr>
          <w:p w:rsidR="00301724" w:rsidRDefault="00130132">
            <w:pPr>
              <w:spacing w:before="40" w:after="40"/>
              <w:ind w:left="40" w:right="40"/>
              <w:jc w:val="right"/>
              <w:rPr>
                <w:rFonts w:ascii="微软雅黑" w:eastAsia="微软雅黑" w:hAnsi="微软雅黑" w:cs="微软雅黑"/>
                <w:color w:val="000000"/>
                <w:sz w:val="18"/>
              </w:rPr>
            </w:pPr>
            <w:r>
              <w:rPr>
                <w:rFonts w:ascii="微软雅黑" w:eastAsia="微软雅黑" w:hAnsi="微软雅黑" w:cs="微软雅黑" w:hint="eastAsia"/>
                <w:color w:val="000000"/>
                <w:sz w:val="18"/>
              </w:rPr>
              <w:t>20.00</w:t>
            </w:r>
          </w:p>
        </w:tc>
        <w:tc>
          <w:tcPr>
            <w:tcW w:w="907" w:type="dxa"/>
            <w:tcBorders>
              <w:top w:val="single" w:sz="8" w:space="0" w:color="000000"/>
              <w:left w:val="single" w:sz="8" w:space="0" w:color="000000"/>
              <w:bottom w:val="single" w:sz="8" w:space="0" w:color="000000"/>
              <w:right w:val="single" w:sz="8" w:space="0" w:color="000000"/>
            </w:tcBorders>
            <w:vAlign w:val="center"/>
          </w:tcPr>
          <w:p w:rsidR="00301724" w:rsidRDefault="00130132">
            <w:pPr>
              <w:spacing w:before="40" w:after="40"/>
              <w:ind w:left="40" w:right="40"/>
              <w:jc w:val="right"/>
              <w:rPr>
                <w:rFonts w:ascii="微软雅黑" w:eastAsia="微软雅黑" w:hAnsi="微软雅黑" w:cs="微软雅黑"/>
                <w:color w:val="000000"/>
                <w:sz w:val="18"/>
              </w:rPr>
            </w:pPr>
            <w:r>
              <w:rPr>
                <w:rFonts w:ascii="微软雅黑" w:eastAsia="微软雅黑" w:hAnsi="微软雅黑" w:cs="微软雅黑" w:hint="eastAsia"/>
                <w:color w:val="000000"/>
                <w:sz w:val="18"/>
              </w:rPr>
              <w:t>20.00</w:t>
            </w:r>
          </w:p>
        </w:tc>
        <w:tc>
          <w:tcPr>
            <w:tcW w:w="2608" w:type="dxa"/>
            <w:tcBorders>
              <w:top w:val="single" w:sz="8" w:space="0" w:color="000000"/>
              <w:left w:val="single" w:sz="8" w:space="0" w:color="000000"/>
              <w:bottom w:val="single" w:sz="8" w:space="0" w:color="000000"/>
              <w:right w:val="single" w:sz="8" w:space="0" w:color="000000"/>
            </w:tcBorders>
            <w:vAlign w:val="center"/>
          </w:tcPr>
          <w:p w:rsidR="00301724" w:rsidRDefault="00301724">
            <w:pPr>
              <w:spacing w:before="40" w:after="40"/>
              <w:ind w:left="40" w:right="40"/>
              <w:jc w:val="left"/>
              <w:rPr>
                <w:rFonts w:ascii="微软雅黑" w:eastAsia="微软雅黑" w:hAnsi="微软雅黑" w:cs="微软雅黑"/>
                <w:color w:val="000000"/>
                <w:sz w:val="18"/>
              </w:rPr>
            </w:pPr>
          </w:p>
        </w:tc>
      </w:tr>
      <w:tr w:rsidR="00301724">
        <w:tblPrEx>
          <w:tblCellMar>
            <w:top w:w="0" w:type="dxa"/>
            <w:bottom w:w="0" w:type="dxa"/>
          </w:tblCellMar>
        </w:tblPrEx>
        <w:trPr>
          <w:trHeight w:val="424"/>
        </w:trPr>
        <w:tc>
          <w:tcPr>
            <w:tcW w:w="944" w:type="dxa"/>
            <w:vMerge/>
            <w:tcBorders>
              <w:top w:val="single" w:sz="8" w:space="0" w:color="000000"/>
              <w:left w:val="single" w:sz="8" w:space="0" w:color="000000"/>
              <w:bottom w:val="single" w:sz="8" w:space="0" w:color="000000"/>
              <w:right w:val="single" w:sz="8" w:space="0" w:color="000000"/>
            </w:tcBorders>
            <w:vAlign w:val="center"/>
          </w:tcPr>
          <w:p w:rsidR="00301724" w:rsidRDefault="00301724">
            <w:pPr>
              <w:spacing w:line="1" w:lineRule="exact"/>
            </w:pPr>
          </w:p>
        </w:tc>
        <w:tc>
          <w:tcPr>
            <w:tcW w:w="2268" w:type="dxa"/>
            <w:tcBorders>
              <w:top w:val="single" w:sz="8" w:space="0" w:color="000000"/>
              <w:left w:val="single" w:sz="8" w:space="0" w:color="000000"/>
              <w:bottom w:val="single" w:sz="8" w:space="0" w:color="000000"/>
              <w:right w:val="single" w:sz="8" w:space="0" w:color="000000"/>
            </w:tcBorders>
            <w:vAlign w:val="center"/>
          </w:tcPr>
          <w:p w:rsidR="00301724" w:rsidRDefault="00130132">
            <w:pPr>
              <w:spacing w:before="40" w:after="40"/>
              <w:ind w:left="40" w:right="40"/>
              <w:jc w:val="center"/>
              <w:rPr>
                <w:rFonts w:ascii="微软雅黑" w:eastAsia="微软雅黑" w:hAnsi="微软雅黑" w:cs="微软雅黑"/>
                <w:color w:val="000000"/>
                <w:sz w:val="18"/>
              </w:rPr>
            </w:pPr>
            <w:r>
              <w:rPr>
                <w:rFonts w:ascii="微软雅黑" w:eastAsia="微软雅黑" w:hAnsi="微软雅黑" w:cs="微软雅黑" w:hint="eastAsia"/>
                <w:color w:val="000000"/>
                <w:sz w:val="18"/>
              </w:rPr>
              <w:t>效益指标</w:t>
            </w:r>
          </w:p>
        </w:tc>
        <w:tc>
          <w:tcPr>
            <w:tcW w:w="1587" w:type="dxa"/>
            <w:tcBorders>
              <w:top w:val="single" w:sz="8" w:space="0" w:color="000000"/>
              <w:left w:val="single" w:sz="8" w:space="0" w:color="000000"/>
              <w:bottom w:val="single" w:sz="8" w:space="0" w:color="000000"/>
              <w:right w:val="single" w:sz="8" w:space="0" w:color="000000"/>
            </w:tcBorders>
            <w:vAlign w:val="center"/>
          </w:tcPr>
          <w:p w:rsidR="00301724" w:rsidRDefault="00130132">
            <w:pPr>
              <w:spacing w:before="40" w:after="40"/>
              <w:ind w:left="40" w:right="40"/>
              <w:jc w:val="left"/>
              <w:rPr>
                <w:rFonts w:ascii="微软雅黑" w:eastAsia="微软雅黑" w:hAnsi="微软雅黑" w:cs="微软雅黑"/>
                <w:color w:val="000000"/>
                <w:sz w:val="18"/>
              </w:rPr>
            </w:pPr>
            <w:r>
              <w:rPr>
                <w:rFonts w:ascii="微软雅黑" w:eastAsia="微软雅黑" w:hAnsi="微软雅黑" w:cs="微软雅黑" w:hint="eastAsia"/>
                <w:color w:val="000000"/>
                <w:sz w:val="18"/>
              </w:rPr>
              <w:t>社会效益指标</w:t>
            </w:r>
          </w:p>
        </w:tc>
        <w:tc>
          <w:tcPr>
            <w:tcW w:w="2381" w:type="dxa"/>
            <w:tcBorders>
              <w:top w:val="single" w:sz="8" w:space="0" w:color="000000"/>
              <w:left w:val="single" w:sz="8" w:space="0" w:color="000000"/>
              <w:bottom w:val="single" w:sz="8" w:space="0" w:color="000000"/>
              <w:right w:val="single" w:sz="8" w:space="0" w:color="000000"/>
            </w:tcBorders>
            <w:vAlign w:val="center"/>
          </w:tcPr>
          <w:p w:rsidR="00301724" w:rsidRDefault="00130132">
            <w:pPr>
              <w:spacing w:before="40" w:after="40"/>
              <w:ind w:left="40" w:right="40"/>
              <w:jc w:val="left"/>
              <w:rPr>
                <w:rFonts w:ascii="微软雅黑" w:eastAsia="微软雅黑" w:hAnsi="微软雅黑" w:cs="微软雅黑"/>
                <w:color w:val="000000"/>
                <w:sz w:val="18"/>
              </w:rPr>
            </w:pPr>
            <w:r>
              <w:rPr>
                <w:rFonts w:ascii="微软雅黑" w:eastAsia="微软雅黑" w:hAnsi="微软雅黑" w:cs="微软雅黑" w:hint="eastAsia"/>
                <w:color w:val="000000"/>
                <w:sz w:val="18"/>
              </w:rPr>
              <w:t>加强留守儿童和困难儿童保护巩固走，促进建立健全留守儿童和困难儿童关爱维权长效机制</w:t>
            </w:r>
          </w:p>
        </w:tc>
        <w:tc>
          <w:tcPr>
            <w:tcW w:w="567" w:type="dxa"/>
            <w:tcBorders>
              <w:top w:val="single" w:sz="8" w:space="0" w:color="000000"/>
              <w:left w:val="single" w:sz="8" w:space="0" w:color="000000"/>
              <w:bottom w:val="single" w:sz="8" w:space="0" w:color="000000"/>
              <w:right w:val="single" w:sz="8" w:space="0" w:color="000000"/>
            </w:tcBorders>
            <w:vAlign w:val="center"/>
          </w:tcPr>
          <w:p w:rsidR="00301724" w:rsidRDefault="00130132">
            <w:pPr>
              <w:spacing w:before="40" w:after="40"/>
              <w:ind w:left="40" w:right="40"/>
              <w:jc w:val="center"/>
              <w:rPr>
                <w:rFonts w:ascii="微软雅黑" w:eastAsia="微软雅黑" w:hAnsi="微软雅黑" w:cs="微软雅黑"/>
                <w:color w:val="000000"/>
                <w:sz w:val="18"/>
              </w:rPr>
            </w:pPr>
            <w:r>
              <w:rPr>
                <w:rFonts w:ascii="微软雅黑" w:eastAsia="微软雅黑" w:hAnsi="微软雅黑" w:cs="微软雅黑" w:hint="eastAsia"/>
                <w:color w:val="000000"/>
                <w:sz w:val="18"/>
              </w:rPr>
              <w:t>定性</w:t>
            </w:r>
          </w:p>
        </w:tc>
        <w:tc>
          <w:tcPr>
            <w:tcW w:w="1247" w:type="dxa"/>
            <w:tcBorders>
              <w:top w:val="single" w:sz="8" w:space="0" w:color="000000"/>
              <w:left w:val="single" w:sz="8" w:space="0" w:color="000000"/>
              <w:bottom w:val="single" w:sz="8" w:space="0" w:color="000000"/>
              <w:right w:val="single" w:sz="8" w:space="0" w:color="000000"/>
            </w:tcBorders>
            <w:vAlign w:val="center"/>
          </w:tcPr>
          <w:p w:rsidR="00301724" w:rsidRDefault="00130132">
            <w:pPr>
              <w:spacing w:before="40" w:after="40"/>
              <w:ind w:left="40" w:right="40"/>
              <w:jc w:val="left"/>
              <w:rPr>
                <w:rFonts w:ascii="微软雅黑" w:eastAsia="微软雅黑" w:hAnsi="微软雅黑" w:cs="微软雅黑"/>
                <w:color w:val="000000"/>
                <w:sz w:val="18"/>
              </w:rPr>
            </w:pPr>
            <w:r>
              <w:rPr>
                <w:rFonts w:ascii="微软雅黑" w:eastAsia="微软雅黑" w:hAnsi="微软雅黑" w:cs="微软雅黑" w:hint="eastAsia"/>
                <w:color w:val="000000"/>
                <w:sz w:val="18"/>
              </w:rPr>
              <w:t>优良中差</w:t>
            </w:r>
          </w:p>
        </w:tc>
        <w:tc>
          <w:tcPr>
            <w:tcW w:w="567" w:type="dxa"/>
            <w:tcBorders>
              <w:top w:val="single" w:sz="8" w:space="0" w:color="000000"/>
              <w:left w:val="single" w:sz="8" w:space="0" w:color="000000"/>
              <w:bottom w:val="single" w:sz="8" w:space="0" w:color="000000"/>
              <w:right w:val="single" w:sz="8" w:space="0" w:color="000000"/>
            </w:tcBorders>
            <w:vAlign w:val="center"/>
          </w:tcPr>
          <w:p w:rsidR="00301724" w:rsidRDefault="00130132">
            <w:pPr>
              <w:spacing w:before="40" w:after="40"/>
              <w:ind w:left="40" w:right="40"/>
              <w:jc w:val="center"/>
              <w:rPr>
                <w:rFonts w:ascii="微软雅黑" w:eastAsia="微软雅黑" w:hAnsi="微软雅黑" w:cs="微软雅黑"/>
                <w:color w:val="000000"/>
                <w:sz w:val="18"/>
              </w:rPr>
            </w:pPr>
            <w:r>
              <w:rPr>
                <w:rFonts w:ascii="微软雅黑" w:eastAsia="微软雅黑" w:hAnsi="微软雅黑" w:cs="微软雅黑" w:hint="eastAsia"/>
                <w:color w:val="000000"/>
                <w:sz w:val="18"/>
              </w:rPr>
              <w:t>年</w:t>
            </w:r>
          </w:p>
        </w:tc>
        <w:tc>
          <w:tcPr>
            <w:tcW w:w="2154" w:type="dxa"/>
            <w:tcBorders>
              <w:top w:val="single" w:sz="8" w:space="0" w:color="000000"/>
              <w:left w:val="single" w:sz="8" w:space="0" w:color="000000"/>
              <w:bottom w:val="single" w:sz="8" w:space="0" w:color="000000"/>
              <w:right w:val="single" w:sz="8" w:space="0" w:color="000000"/>
            </w:tcBorders>
            <w:vAlign w:val="center"/>
          </w:tcPr>
          <w:p w:rsidR="00301724" w:rsidRDefault="00130132">
            <w:pPr>
              <w:spacing w:before="40" w:after="40"/>
              <w:ind w:left="40" w:right="40"/>
              <w:jc w:val="left"/>
              <w:rPr>
                <w:rFonts w:ascii="微软雅黑" w:eastAsia="微软雅黑" w:hAnsi="微软雅黑" w:cs="微软雅黑"/>
                <w:color w:val="000000"/>
                <w:sz w:val="18"/>
              </w:rPr>
            </w:pPr>
            <w:r>
              <w:rPr>
                <w:rFonts w:ascii="微软雅黑" w:eastAsia="微软雅黑" w:hAnsi="微软雅黑" w:cs="微软雅黑" w:hint="eastAsia"/>
                <w:color w:val="000000"/>
                <w:sz w:val="18"/>
              </w:rPr>
              <w:t>优</w:t>
            </w:r>
          </w:p>
        </w:tc>
        <w:tc>
          <w:tcPr>
            <w:tcW w:w="680" w:type="dxa"/>
            <w:tcBorders>
              <w:top w:val="single" w:sz="8" w:space="0" w:color="000000"/>
              <w:left w:val="single" w:sz="8" w:space="0" w:color="000000"/>
              <w:bottom w:val="single" w:sz="8" w:space="0" w:color="000000"/>
              <w:right w:val="single" w:sz="8" w:space="0" w:color="000000"/>
            </w:tcBorders>
            <w:vAlign w:val="center"/>
          </w:tcPr>
          <w:p w:rsidR="00301724" w:rsidRDefault="00130132">
            <w:pPr>
              <w:spacing w:before="40" w:after="40"/>
              <w:ind w:left="40" w:right="40"/>
              <w:jc w:val="right"/>
              <w:rPr>
                <w:rFonts w:ascii="微软雅黑" w:eastAsia="微软雅黑" w:hAnsi="微软雅黑" w:cs="微软雅黑"/>
                <w:color w:val="000000"/>
                <w:sz w:val="18"/>
              </w:rPr>
            </w:pPr>
            <w:r>
              <w:rPr>
                <w:rFonts w:ascii="微软雅黑" w:eastAsia="微软雅黑" w:hAnsi="微软雅黑" w:cs="微软雅黑" w:hint="eastAsia"/>
                <w:color w:val="000000"/>
                <w:sz w:val="18"/>
              </w:rPr>
              <w:t>20.00</w:t>
            </w:r>
          </w:p>
        </w:tc>
        <w:tc>
          <w:tcPr>
            <w:tcW w:w="907" w:type="dxa"/>
            <w:tcBorders>
              <w:top w:val="single" w:sz="8" w:space="0" w:color="000000"/>
              <w:left w:val="single" w:sz="8" w:space="0" w:color="000000"/>
              <w:bottom w:val="single" w:sz="8" w:space="0" w:color="000000"/>
              <w:right w:val="single" w:sz="8" w:space="0" w:color="000000"/>
            </w:tcBorders>
            <w:vAlign w:val="center"/>
          </w:tcPr>
          <w:p w:rsidR="00301724" w:rsidRDefault="00130132">
            <w:pPr>
              <w:spacing w:before="40" w:after="40"/>
              <w:ind w:left="40" w:right="40"/>
              <w:jc w:val="right"/>
              <w:rPr>
                <w:rFonts w:ascii="微软雅黑" w:eastAsia="微软雅黑" w:hAnsi="微软雅黑" w:cs="微软雅黑"/>
                <w:color w:val="000000"/>
                <w:sz w:val="18"/>
              </w:rPr>
            </w:pPr>
            <w:r>
              <w:rPr>
                <w:rFonts w:ascii="微软雅黑" w:eastAsia="微软雅黑" w:hAnsi="微软雅黑" w:cs="微软雅黑" w:hint="eastAsia"/>
                <w:color w:val="000000"/>
                <w:sz w:val="18"/>
              </w:rPr>
              <w:t>20.00</w:t>
            </w:r>
          </w:p>
        </w:tc>
        <w:tc>
          <w:tcPr>
            <w:tcW w:w="2608" w:type="dxa"/>
            <w:tcBorders>
              <w:top w:val="single" w:sz="8" w:space="0" w:color="000000"/>
              <w:left w:val="single" w:sz="8" w:space="0" w:color="000000"/>
              <w:bottom w:val="single" w:sz="8" w:space="0" w:color="000000"/>
              <w:right w:val="single" w:sz="8" w:space="0" w:color="000000"/>
            </w:tcBorders>
            <w:vAlign w:val="center"/>
          </w:tcPr>
          <w:p w:rsidR="00301724" w:rsidRDefault="00301724">
            <w:pPr>
              <w:spacing w:before="40" w:after="40"/>
              <w:ind w:left="40" w:right="40"/>
              <w:jc w:val="left"/>
              <w:rPr>
                <w:rFonts w:ascii="微软雅黑" w:eastAsia="微软雅黑" w:hAnsi="微软雅黑" w:cs="微软雅黑"/>
                <w:color w:val="000000"/>
                <w:sz w:val="18"/>
              </w:rPr>
            </w:pPr>
          </w:p>
        </w:tc>
      </w:tr>
      <w:tr w:rsidR="00301724">
        <w:tblPrEx>
          <w:tblCellMar>
            <w:top w:w="0" w:type="dxa"/>
            <w:bottom w:w="0" w:type="dxa"/>
          </w:tblCellMar>
        </w:tblPrEx>
        <w:trPr>
          <w:trHeight w:val="424"/>
        </w:trPr>
        <w:tc>
          <w:tcPr>
            <w:tcW w:w="944" w:type="dxa"/>
            <w:vMerge/>
            <w:tcBorders>
              <w:top w:val="single" w:sz="8" w:space="0" w:color="000000"/>
              <w:left w:val="single" w:sz="8" w:space="0" w:color="000000"/>
              <w:bottom w:val="single" w:sz="8" w:space="0" w:color="000000"/>
              <w:right w:val="single" w:sz="8" w:space="0" w:color="000000"/>
            </w:tcBorders>
            <w:vAlign w:val="center"/>
          </w:tcPr>
          <w:p w:rsidR="00301724" w:rsidRDefault="00301724">
            <w:pPr>
              <w:spacing w:line="1" w:lineRule="exact"/>
            </w:pPr>
          </w:p>
        </w:tc>
        <w:tc>
          <w:tcPr>
            <w:tcW w:w="2268" w:type="dxa"/>
            <w:tcBorders>
              <w:top w:val="single" w:sz="8" w:space="0" w:color="000000"/>
              <w:left w:val="single" w:sz="8" w:space="0" w:color="000000"/>
              <w:bottom w:val="single" w:sz="8" w:space="0" w:color="000000"/>
              <w:right w:val="single" w:sz="8" w:space="0" w:color="000000"/>
            </w:tcBorders>
            <w:vAlign w:val="center"/>
          </w:tcPr>
          <w:p w:rsidR="00301724" w:rsidRDefault="00130132">
            <w:pPr>
              <w:spacing w:before="40" w:after="40"/>
              <w:ind w:left="40" w:right="40"/>
              <w:jc w:val="center"/>
              <w:rPr>
                <w:rFonts w:ascii="微软雅黑" w:eastAsia="微软雅黑" w:hAnsi="微软雅黑" w:cs="微软雅黑"/>
                <w:color w:val="000000"/>
                <w:sz w:val="18"/>
              </w:rPr>
            </w:pPr>
            <w:r>
              <w:rPr>
                <w:rFonts w:ascii="微软雅黑" w:eastAsia="微软雅黑" w:hAnsi="微软雅黑" w:cs="微软雅黑" w:hint="eastAsia"/>
                <w:color w:val="000000"/>
                <w:sz w:val="18"/>
              </w:rPr>
              <w:t>满意度指标</w:t>
            </w:r>
          </w:p>
        </w:tc>
        <w:tc>
          <w:tcPr>
            <w:tcW w:w="1587" w:type="dxa"/>
            <w:tcBorders>
              <w:top w:val="single" w:sz="8" w:space="0" w:color="000000"/>
              <w:left w:val="single" w:sz="8" w:space="0" w:color="000000"/>
              <w:bottom w:val="single" w:sz="8" w:space="0" w:color="000000"/>
              <w:right w:val="single" w:sz="8" w:space="0" w:color="000000"/>
            </w:tcBorders>
            <w:vAlign w:val="center"/>
          </w:tcPr>
          <w:p w:rsidR="00301724" w:rsidRDefault="00130132">
            <w:pPr>
              <w:spacing w:before="40" w:after="40"/>
              <w:ind w:left="40" w:right="40"/>
              <w:jc w:val="left"/>
              <w:rPr>
                <w:rFonts w:ascii="微软雅黑" w:eastAsia="微软雅黑" w:hAnsi="微软雅黑" w:cs="微软雅黑"/>
                <w:color w:val="000000"/>
                <w:sz w:val="18"/>
              </w:rPr>
            </w:pPr>
            <w:r>
              <w:rPr>
                <w:rFonts w:ascii="微软雅黑" w:eastAsia="微软雅黑" w:hAnsi="微软雅黑" w:cs="微软雅黑" w:hint="eastAsia"/>
                <w:color w:val="000000"/>
                <w:sz w:val="18"/>
              </w:rPr>
              <w:t>服务对象满意度指标</w:t>
            </w:r>
          </w:p>
        </w:tc>
        <w:tc>
          <w:tcPr>
            <w:tcW w:w="2381" w:type="dxa"/>
            <w:tcBorders>
              <w:top w:val="single" w:sz="8" w:space="0" w:color="000000"/>
              <w:left w:val="single" w:sz="8" w:space="0" w:color="000000"/>
              <w:bottom w:val="single" w:sz="8" w:space="0" w:color="000000"/>
              <w:right w:val="single" w:sz="8" w:space="0" w:color="000000"/>
            </w:tcBorders>
            <w:vAlign w:val="center"/>
          </w:tcPr>
          <w:p w:rsidR="00301724" w:rsidRDefault="00130132">
            <w:pPr>
              <w:spacing w:before="40" w:after="40"/>
              <w:ind w:left="40" w:right="40"/>
              <w:jc w:val="left"/>
              <w:rPr>
                <w:rFonts w:ascii="微软雅黑" w:eastAsia="微软雅黑" w:hAnsi="微软雅黑" w:cs="微软雅黑"/>
                <w:color w:val="000000"/>
                <w:sz w:val="18"/>
              </w:rPr>
            </w:pPr>
            <w:r>
              <w:rPr>
                <w:rFonts w:ascii="微软雅黑" w:eastAsia="微软雅黑" w:hAnsi="微软雅黑" w:cs="微软雅黑" w:hint="eastAsia"/>
                <w:color w:val="000000"/>
                <w:sz w:val="18"/>
              </w:rPr>
              <w:t>案件相关人员满意度</w:t>
            </w:r>
          </w:p>
        </w:tc>
        <w:tc>
          <w:tcPr>
            <w:tcW w:w="567" w:type="dxa"/>
            <w:tcBorders>
              <w:top w:val="single" w:sz="8" w:space="0" w:color="000000"/>
              <w:left w:val="single" w:sz="8" w:space="0" w:color="000000"/>
              <w:bottom w:val="single" w:sz="8" w:space="0" w:color="000000"/>
              <w:right w:val="single" w:sz="8" w:space="0" w:color="000000"/>
            </w:tcBorders>
            <w:vAlign w:val="center"/>
          </w:tcPr>
          <w:p w:rsidR="00301724" w:rsidRDefault="00130132">
            <w:pPr>
              <w:spacing w:before="40" w:after="40"/>
              <w:ind w:left="40" w:right="40"/>
              <w:jc w:val="center"/>
              <w:rPr>
                <w:rFonts w:ascii="微软雅黑" w:eastAsia="微软雅黑" w:hAnsi="微软雅黑" w:cs="微软雅黑"/>
                <w:color w:val="000000"/>
                <w:sz w:val="18"/>
              </w:rPr>
            </w:pPr>
            <w:r>
              <w:rPr>
                <w:rFonts w:ascii="微软雅黑" w:eastAsia="微软雅黑" w:hAnsi="微软雅黑" w:cs="微软雅黑" w:hint="eastAsia"/>
                <w:color w:val="000000"/>
                <w:sz w:val="18"/>
              </w:rPr>
              <w:t>≥</w:t>
            </w:r>
          </w:p>
        </w:tc>
        <w:tc>
          <w:tcPr>
            <w:tcW w:w="1247" w:type="dxa"/>
            <w:tcBorders>
              <w:top w:val="single" w:sz="8" w:space="0" w:color="000000"/>
              <w:left w:val="single" w:sz="8" w:space="0" w:color="000000"/>
              <w:bottom w:val="single" w:sz="8" w:space="0" w:color="000000"/>
              <w:right w:val="single" w:sz="8" w:space="0" w:color="000000"/>
            </w:tcBorders>
            <w:vAlign w:val="center"/>
          </w:tcPr>
          <w:p w:rsidR="00301724" w:rsidRDefault="00130132">
            <w:pPr>
              <w:spacing w:before="40" w:after="40"/>
              <w:ind w:left="40" w:right="40"/>
              <w:jc w:val="left"/>
              <w:rPr>
                <w:rFonts w:ascii="微软雅黑" w:eastAsia="微软雅黑" w:hAnsi="微软雅黑" w:cs="微软雅黑"/>
                <w:color w:val="000000"/>
                <w:sz w:val="18"/>
              </w:rPr>
            </w:pPr>
            <w:r>
              <w:rPr>
                <w:rFonts w:ascii="微软雅黑" w:eastAsia="微软雅黑" w:hAnsi="微软雅黑" w:cs="微软雅黑" w:hint="eastAsia"/>
                <w:color w:val="000000"/>
                <w:sz w:val="18"/>
              </w:rPr>
              <w:t>85</w:t>
            </w:r>
          </w:p>
        </w:tc>
        <w:tc>
          <w:tcPr>
            <w:tcW w:w="567" w:type="dxa"/>
            <w:tcBorders>
              <w:top w:val="single" w:sz="8" w:space="0" w:color="000000"/>
              <w:left w:val="single" w:sz="8" w:space="0" w:color="000000"/>
              <w:bottom w:val="single" w:sz="8" w:space="0" w:color="000000"/>
              <w:right w:val="single" w:sz="8" w:space="0" w:color="000000"/>
            </w:tcBorders>
            <w:vAlign w:val="center"/>
          </w:tcPr>
          <w:p w:rsidR="00301724" w:rsidRDefault="00130132">
            <w:pPr>
              <w:spacing w:before="40" w:after="40"/>
              <w:ind w:left="40" w:right="40"/>
              <w:jc w:val="center"/>
              <w:rPr>
                <w:rFonts w:ascii="微软雅黑" w:eastAsia="微软雅黑" w:hAnsi="微软雅黑" w:cs="微软雅黑"/>
                <w:color w:val="000000"/>
                <w:sz w:val="18"/>
              </w:rPr>
            </w:pPr>
            <w:r>
              <w:rPr>
                <w:rFonts w:ascii="微软雅黑" w:eastAsia="微软雅黑" w:hAnsi="微软雅黑" w:cs="微软雅黑" w:hint="eastAsia"/>
                <w:color w:val="000000"/>
                <w:sz w:val="18"/>
              </w:rPr>
              <w:t>%</w:t>
            </w:r>
          </w:p>
        </w:tc>
        <w:tc>
          <w:tcPr>
            <w:tcW w:w="2154" w:type="dxa"/>
            <w:tcBorders>
              <w:top w:val="single" w:sz="8" w:space="0" w:color="000000"/>
              <w:left w:val="single" w:sz="8" w:space="0" w:color="000000"/>
              <w:bottom w:val="single" w:sz="8" w:space="0" w:color="000000"/>
              <w:right w:val="single" w:sz="8" w:space="0" w:color="000000"/>
            </w:tcBorders>
            <w:vAlign w:val="center"/>
          </w:tcPr>
          <w:p w:rsidR="00301724" w:rsidRDefault="00130132">
            <w:pPr>
              <w:spacing w:before="40" w:after="40"/>
              <w:ind w:left="40" w:right="40"/>
              <w:jc w:val="left"/>
              <w:rPr>
                <w:rFonts w:ascii="微软雅黑" w:eastAsia="微软雅黑" w:hAnsi="微软雅黑" w:cs="微软雅黑"/>
                <w:color w:val="000000"/>
                <w:sz w:val="18"/>
              </w:rPr>
            </w:pPr>
            <w:r>
              <w:rPr>
                <w:rFonts w:ascii="微软雅黑" w:eastAsia="微软雅黑" w:hAnsi="微软雅黑" w:cs="微软雅黑" w:hint="eastAsia"/>
                <w:color w:val="000000"/>
                <w:sz w:val="18"/>
              </w:rPr>
              <w:t>85</w:t>
            </w:r>
          </w:p>
        </w:tc>
        <w:tc>
          <w:tcPr>
            <w:tcW w:w="680" w:type="dxa"/>
            <w:tcBorders>
              <w:top w:val="single" w:sz="8" w:space="0" w:color="000000"/>
              <w:left w:val="single" w:sz="8" w:space="0" w:color="000000"/>
              <w:bottom w:val="single" w:sz="8" w:space="0" w:color="000000"/>
              <w:right w:val="single" w:sz="8" w:space="0" w:color="000000"/>
            </w:tcBorders>
            <w:vAlign w:val="center"/>
          </w:tcPr>
          <w:p w:rsidR="00301724" w:rsidRDefault="00130132">
            <w:pPr>
              <w:spacing w:before="40" w:after="40"/>
              <w:ind w:left="40" w:right="40"/>
              <w:jc w:val="right"/>
              <w:rPr>
                <w:rFonts w:ascii="微软雅黑" w:eastAsia="微软雅黑" w:hAnsi="微软雅黑" w:cs="微软雅黑"/>
                <w:color w:val="000000"/>
                <w:sz w:val="18"/>
              </w:rPr>
            </w:pPr>
            <w:r>
              <w:rPr>
                <w:rFonts w:ascii="微软雅黑" w:eastAsia="微软雅黑" w:hAnsi="微软雅黑" w:cs="微软雅黑" w:hint="eastAsia"/>
                <w:color w:val="000000"/>
                <w:sz w:val="18"/>
              </w:rPr>
              <w:t>10.00</w:t>
            </w:r>
          </w:p>
        </w:tc>
        <w:tc>
          <w:tcPr>
            <w:tcW w:w="907" w:type="dxa"/>
            <w:tcBorders>
              <w:top w:val="single" w:sz="8" w:space="0" w:color="000000"/>
              <w:left w:val="single" w:sz="8" w:space="0" w:color="000000"/>
              <w:bottom w:val="single" w:sz="8" w:space="0" w:color="000000"/>
              <w:right w:val="single" w:sz="8" w:space="0" w:color="000000"/>
            </w:tcBorders>
            <w:vAlign w:val="center"/>
          </w:tcPr>
          <w:p w:rsidR="00301724" w:rsidRDefault="00130132">
            <w:pPr>
              <w:spacing w:before="40" w:after="40"/>
              <w:ind w:left="40" w:right="40"/>
              <w:jc w:val="right"/>
              <w:rPr>
                <w:rFonts w:ascii="微软雅黑" w:eastAsia="微软雅黑" w:hAnsi="微软雅黑" w:cs="微软雅黑"/>
                <w:color w:val="000000"/>
                <w:sz w:val="18"/>
              </w:rPr>
            </w:pPr>
            <w:r>
              <w:rPr>
                <w:rFonts w:ascii="微软雅黑" w:eastAsia="微软雅黑" w:hAnsi="微软雅黑" w:cs="微软雅黑" w:hint="eastAsia"/>
                <w:color w:val="000000"/>
                <w:sz w:val="18"/>
              </w:rPr>
              <w:t>10.00</w:t>
            </w:r>
          </w:p>
        </w:tc>
        <w:tc>
          <w:tcPr>
            <w:tcW w:w="2608" w:type="dxa"/>
            <w:tcBorders>
              <w:top w:val="single" w:sz="8" w:space="0" w:color="000000"/>
              <w:left w:val="single" w:sz="8" w:space="0" w:color="000000"/>
              <w:bottom w:val="single" w:sz="8" w:space="0" w:color="000000"/>
              <w:right w:val="single" w:sz="8" w:space="0" w:color="000000"/>
            </w:tcBorders>
            <w:vAlign w:val="center"/>
          </w:tcPr>
          <w:p w:rsidR="00301724" w:rsidRDefault="00301724">
            <w:pPr>
              <w:spacing w:before="40" w:after="40"/>
              <w:ind w:left="40" w:right="40"/>
              <w:jc w:val="left"/>
              <w:rPr>
                <w:rFonts w:ascii="微软雅黑" w:eastAsia="微软雅黑" w:hAnsi="微软雅黑" w:cs="微软雅黑"/>
                <w:color w:val="000000"/>
                <w:sz w:val="18"/>
              </w:rPr>
            </w:pPr>
          </w:p>
        </w:tc>
      </w:tr>
      <w:tr w:rsidR="00301724">
        <w:tblPrEx>
          <w:tblCellMar>
            <w:top w:w="0" w:type="dxa"/>
            <w:bottom w:w="0" w:type="dxa"/>
          </w:tblCellMar>
        </w:tblPrEx>
        <w:trPr>
          <w:trHeight w:val="425"/>
        </w:trPr>
        <w:tc>
          <w:tcPr>
            <w:tcW w:w="11718" w:type="dxa"/>
            <w:gridSpan w:val="8"/>
            <w:tcBorders>
              <w:top w:val="single" w:sz="8" w:space="0" w:color="000000"/>
              <w:left w:val="single" w:sz="8" w:space="0" w:color="000000"/>
              <w:bottom w:val="single" w:sz="8" w:space="0" w:color="000000"/>
              <w:right w:val="single" w:sz="8" w:space="0" w:color="000000"/>
            </w:tcBorders>
            <w:vAlign w:val="center"/>
          </w:tcPr>
          <w:p w:rsidR="00301724" w:rsidRDefault="00130132">
            <w:pPr>
              <w:spacing w:before="40" w:after="40"/>
              <w:ind w:left="40" w:right="40"/>
              <w:jc w:val="right"/>
              <w:rPr>
                <w:rFonts w:ascii="微软雅黑" w:eastAsia="微软雅黑" w:hAnsi="微软雅黑" w:cs="微软雅黑"/>
                <w:color w:val="000000"/>
                <w:sz w:val="18"/>
              </w:rPr>
            </w:pPr>
            <w:r>
              <w:rPr>
                <w:rFonts w:ascii="微软雅黑" w:eastAsia="微软雅黑" w:hAnsi="微软雅黑" w:cs="微软雅黑" w:hint="eastAsia"/>
                <w:color w:val="000000"/>
                <w:sz w:val="18"/>
              </w:rPr>
              <w:t>小计：</w:t>
            </w:r>
          </w:p>
        </w:tc>
        <w:tc>
          <w:tcPr>
            <w:tcW w:w="680" w:type="dxa"/>
            <w:tcBorders>
              <w:top w:val="single" w:sz="8" w:space="0" w:color="000000"/>
              <w:left w:val="single" w:sz="8" w:space="0" w:color="000000"/>
              <w:bottom w:val="single" w:sz="8" w:space="0" w:color="000000"/>
              <w:right w:val="single" w:sz="8" w:space="0" w:color="000000"/>
            </w:tcBorders>
            <w:vAlign w:val="center"/>
          </w:tcPr>
          <w:p w:rsidR="00301724" w:rsidRDefault="00130132">
            <w:pPr>
              <w:spacing w:before="40" w:after="40"/>
              <w:ind w:left="40" w:right="40"/>
              <w:jc w:val="right"/>
              <w:rPr>
                <w:rFonts w:ascii="微软雅黑" w:eastAsia="微软雅黑" w:hAnsi="微软雅黑" w:cs="微软雅黑"/>
                <w:color w:val="000000"/>
                <w:sz w:val="18"/>
              </w:rPr>
            </w:pPr>
            <w:r>
              <w:rPr>
                <w:rFonts w:ascii="微软雅黑" w:eastAsia="微软雅黑" w:hAnsi="微软雅黑" w:cs="微软雅黑" w:hint="eastAsia"/>
                <w:color w:val="000000"/>
                <w:sz w:val="18"/>
              </w:rPr>
              <w:t>90.00</w:t>
            </w:r>
          </w:p>
        </w:tc>
        <w:tc>
          <w:tcPr>
            <w:tcW w:w="907" w:type="dxa"/>
            <w:tcBorders>
              <w:top w:val="single" w:sz="8" w:space="0" w:color="000000"/>
              <w:left w:val="single" w:sz="8" w:space="0" w:color="000000"/>
              <w:bottom w:val="single" w:sz="8" w:space="0" w:color="000000"/>
              <w:right w:val="single" w:sz="8" w:space="0" w:color="000000"/>
            </w:tcBorders>
            <w:vAlign w:val="center"/>
          </w:tcPr>
          <w:p w:rsidR="00301724" w:rsidRDefault="00130132">
            <w:pPr>
              <w:spacing w:before="40" w:after="40"/>
              <w:ind w:left="40" w:right="40"/>
              <w:jc w:val="right"/>
              <w:rPr>
                <w:rFonts w:ascii="微软雅黑" w:eastAsia="微软雅黑" w:hAnsi="微软雅黑" w:cs="微软雅黑"/>
                <w:color w:val="000000"/>
                <w:sz w:val="18"/>
              </w:rPr>
            </w:pPr>
            <w:r>
              <w:rPr>
                <w:rFonts w:ascii="微软雅黑" w:eastAsia="微软雅黑" w:hAnsi="微软雅黑" w:cs="微软雅黑" w:hint="eastAsia"/>
                <w:color w:val="000000"/>
                <w:sz w:val="18"/>
              </w:rPr>
              <w:t>90.00</w:t>
            </w:r>
          </w:p>
        </w:tc>
        <w:tc>
          <w:tcPr>
            <w:tcW w:w="2608" w:type="dxa"/>
            <w:tcBorders>
              <w:top w:val="single" w:sz="8" w:space="0" w:color="000000"/>
              <w:left w:val="single" w:sz="8" w:space="0" w:color="000000"/>
              <w:bottom w:val="single" w:sz="8" w:space="0" w:color="000000"/>
              <w:right w:val="single" w:sz="8" w:space="0" w:color="000000"/>
            </w:tcBorders>
            <w:vAlign w:val="center"/>
          </w:tcPr>
          <w:p w:rsidR="00301724" w:rsidRDefault="00301724">
            <w:pPr>
              <w:spacing w:before="40" w:after="40"/>
              <w:ind w:left="40" w:right="40"/>
              <w:jc w:val="left"/>
              <w:rPr>
                <w:rFonts w:ascii="微软雅黑" w:eastAsia="微软雅黑" w:hAnsi="微软雅黑" w:cs="微软雅黑"/>
                <w:color w:val="000000"/>
                <w:sz w:val="18"/>
              </w:rPr>
            </w:pPr>
          </w:p>
        </w:tc>
      </w:tr>
      <w:tr w:rsidR="00301724">
        <w:tblPrEx>
          <w:tblCellMar>
            <w:top w:w="0" w:type="dxa"/>
            <w:bottom w:w="0" w:type="dxa"/>
          </w:tblCellMar>
        </w:tblPrEx>
        <w:trPr>
          <w:trHeight w:val="425"/>
        </w:trPr>
        <w:tc>
          <w:tcPr>
            <w:tcW w:w="11718" w:type="dxa"/>
            <w:gridSpan w:val="8"/>
            <w:tcBorders>
              <w:top w:val="single" w:sz="8" w:space="0" w:color="000000"/>
              <w:left w:val="single" w:sz="8" w:space="0" w:color="000000"/>
              <w:bottom w:val="single" w:sz="8" w:space="0" w:color="000000"/>
              <w:right w:val="single" w:sz="8" w:space="0" w:color="000000"/>
            </w:tcBorders>
            <w:vAlign w:val="center"/>
          </w:tcPr>
          <w:p w:rsidR="00301724" w:rsidRDefault="00130132">
            <w:pPr>
              <w:spacing w:before="40" w:after="40"/>
              <w:ind w:left="40" w:right="40"/>
              <w:jc w:val="right"/>
              <w:rPr>
                <w:rFonts w:ascii="微软雅黑" w:eastAsia="微软雅黑" w:hAnsi="微软雅黑" w:cs="微软雅黑"/>
                <w:color w:val="000000"/>
                <w:sz w:val="18"/>
              </w:rPr>
            </w:pPr>
            <w:r>
              <w:rPr>
                <w:rFonts w:ascii="微软雅黑" w:eastAsia="微软雅黑" w:hAnsi="微软雅黑" w:cs="微软雅黑" w:hint="eastAsia"/>
                <w:color w:val="000000"/>
                <w:sz w:val="18"/>
              </w:rPr>
              <w:lastRenderedPageBreak/>
              <w:t>自评折算后总分</w:t>
            </w:r>
            <w:r>
              <w:rPr>
                <w:rFonts w:ascii="微软雅黑" w:eastAsia="微软雅黑" w:hAnsi="微软雅黑" w:cs="微软雅黑" w:hint="eastAsia"/>
                <w:color w:val="000000"/>
                <w:sz w:val="18"/>
              </w:rPr>
              <w:t>(</w:t>
            </w:r>
            <w:r>
              <w:rPr>
                <w:rFonts w:ascii="微软雅黑" w:eastAsia="微软雅黑" w:hAnsi="微软雅黑" w:cs="微软雅黑" w:hint="eastAsia"/>
                <w:color w:val="000000"/>
                <w:sz w:val="18"/>
              </w:rPr>
              <w:t>分值折算方式：“决策与过程指标”赋值</w:t>
            </w:r>
            <w:r>
              <w:rPr>
                <w:rFonts w:ascii="微软雅黑" w:eastAsia="微软雅黑" w:hAnsi="微软雅黑" w:cs="微软雅黑" w:hint="eastAsia"/>
                <w:color w:val="000000"/>
                <w:sz w:val="18"/>
              </w:rPr>
              <w:t>100</w:t>
            </w:r>
            <w:r>
              <w:rPr>
                <w:rFonts w:ascii="微软雅黑" w:eastAsia="微软雅黑" w:hAnsi="微软雅黑" w:cs="微软雅黑" w:hint="eastAsia"/>
                <w:color w:val="000000"/>
                <w:sz w:val="18"/>
              </w:rPr>
              <w:t>分按</w:t>
            </w:r>
            <w:r>
              <w:rPr>
                <w:rFonts w:ascii="微软雅黑" w:eastAsia="微软雅黑" w:hAnsi="微软雅黑" w:cs="微软雅黑" w:hint="eastAsia"/>
                <w:color w:val="000000"/>
                <w:sz w:val="18"/>
              </w:rPr>
              <w:t>30%</w:t>
            </w:r>
            <w:r>
              <w:rPr>
                <w:rFonts w:ascii="微软雅黑" w:eastAsia="微软雅黑" w:hAnsi="微软雅黑" w:cs="微软雅黑" w:hint="eastAsia"/>
                <w:color w:val="000000"/>
                <w:sz w:val="18"/>
              </w:rPr>
              <w:t>折算，“预算执行率和绩效指标”赋值</w:t>
            </w:r>
            <w:r>
              <w:rPr>
                <w:rFonts w:ascii="微软雅黑" w:eastAsia="微软雅黑" w:hAnsi="微软雅黑" w:cs="微软雅黑" w:hint="eastAsia"/>
                <w:color w:val="000000"/>
                <w:sz w:val="18"/>
              </w:rPr>
              <w:t>100</w:t>
            </w:r>
            <w:r>
              <w:rPr>
                <w:rFonts w:ascii="微软雅黑" w:eastAsia="微软雅黑" w:hAnsi="微软雅黑" w:cs="微软雅黑" w:hint="eastAsia"/>
                <w:color w:val="000000"/>
                <w:sz w:val="18"/>
              </w:rPr>
              <w:t>分按</w:t>
            </w:r>
            <w:r>
              <w:rPr>
                <w:rFonts w:ascii="微软雅黑" w:eastAsia="微软雅黑" w:hAnsi="微软雅黑" w:cs="微软雅黑" w:hint="eastAsia"/>
                <w:color w:val="000000"/>
                <w:sz w:val="18"/>
              </w:rPr>
              <w:t>70%</w:t>
            </w:r>
            <w:r>
              <w:rPr>
                <w:rFonts w:ascii="微软雅黑" w:eastAsia="微软雅黑" w:hAnsi="微软雅黑" w:cs="微软雅黑" w:hint="eastAsia"/>
                <w:color w:val="000000"/>
                <w:sz w:val="18"/>
              </w:rPr>
              <w:t>折算</w:t>
            </w:r>
            <w:r>
              <w:rPr>
                <w:rFonts w:ascii="微软雅黑" w:eastAsia="微软雅黑" w:hAnsi="微软雅黑" w:cs="微软雅黑" w:hint="eastAsia"/>
                <w:color w:val="000000"/>
                <w:sz w:val="18"/>
              </w:rPr>
              <w:t>)</w:t>
            </w:r>
            <w:r>
              <w:rPr>
                <w:rFonts w:ascii="微软雅黑" w:eastAsia="微软雅黑" w:hAnsi="微软雅黑" w:cs="微软雅黑" w:hint="eastAsia"/>
                <w:color w:val="000000"/>
                <w:sz w:val="18"/>
              </w:rPr>
              <w:t>：</w:t>
            </w:r>
          </w:p>
        </w:tc>
        <w:tc>
          <w:tcPr>
            <w:tcW w:w="680" w:type="dxa"/>
            <w:tcBorders>
              <w:top w:val="single" w:sz="8" w:space="0" w:color="000000"/>
              <w:left w:val="single" w:sz="8" w:space="0" w:color="000000"/>
              <w:bottom w:val="single" w:sz="8" w:space="0" w:color="000000"/>
              <w:right w:val="single" w:sz="8" w:space="0" w:color="000000"/>
            </w:tcBorders>
            <w:vAlign w:val="center"/>
          </w:tcPr>
          <w:p w:rsidR="00301724" w:rsidRDefault="00130132">
            <w:pPr>
              <w:spacing w:before="40" w:after="40"/>
              <w:ind w:left="40" w:right="40"/>
              <w:jc w:val="right"/>
              <w:rPr>
                <w:rFonts w:ascii="微软雅黑" w:eastAsia="微软雅黑" w:hAnsi="微软雅黑" w:cs="微软雅黑"/>
                <w:color w:val="000000"/>
                <w:sz w:val="18"/>
              </w:rPr>
            </w:pPr>
            <w:r>
              <w:rPr>
                <w:rFonts w:ascii="微软雅黑" w:eastAsia="微软雅黑" w:hAnsi="微软雅黑" w:cs="微软雅黑" w:hint="eastAsia"/>
                <w:color w:val="000000"/>
                <w:sz w:val="18"/>
              </w:rPr>
              <w:t>100</w:t>
            </w:r>
          </w:p>
        </w:tc>
        <w:tc>
          <w:tcPr>
            <w:tcW w:w="907" w:type="dxa"/>
            <w:tcBorders>
              <w:top w:val="single" w:sz="8" w:space="0" w:color="000000"/>
              <w:left w:val="single" w:sz="8" w:space="0" w:color="000000"/>
              <w:bottom w:val="single" w:sz="8" w:space="0" w:color="000000"/>
              <w:right w:val="single" w:sz="8" w:space="0" w:color="000000"/>
            </w:tcBorders>
            <w:vAlign w:val="center"/>
          </w:tcPr>
          <w:p w:rsidR="00301724" w:rsidRDefault="00130132">
            <w:pPr>
              <w:spacing w:before="40" w:after="40"/>
              <w:ind w:left="40" w:right="40"/>
              <w:jc w:val="right"/>
              <w:rPr>
                <w:rFonts w:ascii="微软雅黑" w:eastAsia="微软雅黑" w:hAnsi="微软雅黑" w:cs="微软雅黑"/>
                <w:color w:val="000000"/>
                <w:sz w:val="18"/>
              </w:rPr>
            </w:pPr>
            <w:r>
              <w:rPr>
                <w:rFonts w:ascii="微软雅黑" w:eastAsia="微软雅黑" w:hAnsi="微软雅黑" w:cs="微软雅黑" w:hint="eastAsia"/>
                <w:color w:val="000000"/>
                <w:sz w:val="18"/>
              </w:rPr>
              <w:t>100.00</w:t>
            </w:r>
          </w:p>
        </w:tc>
        <w:tc>
          <w:tcPr>
            <w:tcW w:w="2608" w:type="dxa"/>
            <w:tcBorders>
              <w:top w:val="single" w:sz="8" w:space="0" w:color="000000"/>
              <w:left w:val="single" w:sz="8" w:space="0" w:color="000000"/>
              <w:bottom w:val="single" w:sz="8" w:space="0" w:color="000000"/>
              <w:right w:val="single" w:sz="8" w:space="0" w:color="000000"/>
            </w:tcBorders>
            <w:vAlign w:val="center"/>
          </w:tcPr>
          <w:p w:rsidR="00301724" w:rsidRDefault="00301724">
            <w:pPr>
              <w:spacing w:before="40" w:after="40"/>
              <w:ind w:left="40" w:right="40"/>
              <w:jc w:val="left"/>
              <w:rPr>
                <w:rFonts w:ascii="微软雅黑" w:eastAsia="微软雅黑" w:hAnsi="微软雅黑" w:cs="微软雅黑"/>
                <w:color w:val="000000"/>
                <w:sz w:val="18"/>
              </w:rPr>
            </w:pPr>
          </w:p>
        </w:tc>
      </w:tr>
      <w:tr w:rsidR="00301724">
        <w:tblPrEx>
          <w:tblCellMar>
            <w:top w:w="0" w:type="dxa"/>
            <w:bottom w:w="0" w:type="dxa"/>
          </w:tblCellMar>
        </w:tblPrEx>
        <w:trPr>
          <w:trHeight w:val="680"/>
        </w:trPr>
        <w:tc>
          <w:tcPr>
            <w:tcW w:w="944" w:type="dxa"/>
            <w:tcBorders>
              <w:top w:val="single" w:sz="8" w:space="0" w:color="000000"/>
              <w:left w:val="single" w:sz="8" w:space="0" w:color="000000"/>
              <w:bottom w:val="single" w:sz="8" w:space="0" w:color="000000"/>
              <w:right w:val="single" w:sz="8" w:space="0" w:color="000000"/>
            </w:tcBorders>
            <w:vAlign w:val="center"/>
          </w:tcPr>
          <w:p w:rsidR="00301724" w:rsidRDefault="00130132">
            <w:pPr>
              <w:spacing w:before="40" w:after="40"/>
              <w:ind w:left="40" w:right="40"/>
              <w:jc w:val="left"/>
              <w:rPr>
                <w:rFonts w:ascii="微软雅黑" w:eastAsia="微软雅黑" w:hAnsi="微软雅黑" w:cs="微软雅黑"/>
                <w:color w:val="000000"/>
                <w:sz w:val="18"/>
              </w:rPr>
            </w:pPr>
            <w:r>
              <w:rPr>
                <w:rFonts w:ascii="微软雅黑" w:eastAsia="微软雅黑" w:hAnsi="微软雅黑" w:cs="微软雅黑" w:hint="eastAsia"/>
                <w:color w:val="000000"/>
                <w:sz w:val="18"/>
              </w:rPr>
              <w:t>评价结论</w:t>
            </w:r>
          </w:p>
        </w:tc>
        <w:tc>
          <w:tcPr>
            <w:tcW w:w="14970" w:type="dxa"/>
            <w:gridSpan w:val="10"/>
            <w:tcBorders>
              <w:top w:val="single" w:sz="8" w:space="0" w:color="000000"/>
              <w:left w:val="single" w:sz="8" w:space="0" w:color="000000"/>
              <w:bottom w:val="single" w:sz="8" w:space="0" w:color="000000"/>
              <w:right w:val="single" w:sz="8" w:space="0" w:color="000000"/>
            </w:tcBorders>
          </w:tcPr>
          <w:p w:rsidR="00301724" w:rsidRDefault="00130132">
            <w:pPr>
              <w:spacing w:before="40" w:after="40"/>
              <w:ind w:left="40" w:right="40"/>
              <w:jc w:val="left"/>
              <w:rPr>
                <w:rFonts w:ascii="微软雅黑" w:eastAsia="微软雅黑" w:hAnsi="微软雅黑" w:cs="微软雅黑"/>
                <w:color w:val="000000"/>
                <w:sz w:val="18"/>
              </w:rPr>
            </w:pPr>
            <w:r>
              <w:rPr>
                <w:rFonts w:ascii="微软雅黑" w:eastAsia="微软雅黑" w:hAnsi="微软雅黑" w:cs="微软雅黑" w:hint="eastAsia"/>
                <w:color w:val="000000"/>
                <w:sz w:val="18"/>
              </w:rPr>
              <w:t>根据该项目决策及过程管理、预算执行率及绩效目标实现程度指标自评得分</w:t>
            </w:r>
            <w:r>
              <w:rPr>
                <w:rFonts w:ascii="微软雅黑" w:eastAsia="微软雅黑" w:hAnsi="微软雅黑" w:cs="微软雅黑" w:hint="eastAsia"/>
                <w:color w:val="000000"/>
                <w:sz w:val="18"/>
              </w:rPr>
              <w:t>100.00</w:t>
            </w:r>
            <w:r>
              <w:rPr>
                <w:rFonts w:ascii="微软雅黑" w:eastAsia="微软雅黑" w:hAnsi="微软雅黑" w:cs="微软雅黑" w:hint="eastAsia"/>
                <w:color w:val="000000"/>
                <w:sz w:val="18"/>
              </w:rPr>
              <w:t>分，自评等次为：优。加强留守儿童和困难儿童保护巩固走，促进建立健全留守儿童和困难儿童关爱维权长效机制。</w:t>
            </w:r>
          </w:p>
        </w:tc>
      </w:tr>
      <w:tr w:rsidR="00301724">
        <w:tblPrEx>
          <w:tblCellMar>
            <w:top w:w="0" w:type="dxa"/>
            <w:bottom w:w="0" w:type="dxa"/>
          </w:tblCellMar>
        </w:tblPrEx>
        <w:trPr>
          <w:trHeight w:val="680"/>
        </w:trPr>
        <w:tc>
          <w:tcPr>
            <w:tcW w:w="944" w:type="dxa"/>
            <w:tcBorders>
              <w:top w:val="single" w:sz="8" w:space="0" w:color="000000"/>
              <w:left w:val="single" w:sz="8" w:space="0" w:color="000000"/>
              <w:bottom w:val="single" w:sz="8" w:space="0" w:color="000000"/>
              <w:right w:val="single" w:sz="8" w:space="0" w:color="000000"/>
            </w:tcBorders>
            <w:vAlign w:val="center"/>
          </w:tcPr>
          <w:p w:rsidR="00301724" w:rsidRDefault="00130132">
            <w:pPr>
              <w:spacing w:before="40" w:after="40"/>
              <w:ind w:left="40" w:right="40"/>
              <w:jc w:val="left"/>
              <w:rPr>
                <w:rFonts w:ascii="微软雅黑" w:eastAsia="微软雅黑" w:hAnsi="微软雅黑" w:cs="微软雅黑"/>
                <w:color w:val="000000"/>
                <w:sz w:val="18"/>
              </w:rPr>
            </w:pPr>
            <w:r>
              <w:rPr>
                <w:rFonts w:ascii="微软雅黑" w:eastAsia="微软雅黑" w:hAnsi="微软雅黑" w:cs="微软雅黑" w:hint="eastAsia"/>
                <w:color w:val="000000"/>
                <w:sz w:val="18"/>
              </w:rPr>
              <w:t>存在问题</w:t>
            </w:r>
          </w:p>
        </w:tc>
        <w:tc>
          <w:tcPr>
            <w:tcW w:w="14970" w:type="dxa"/>
            <w:gridSpan w:val="10"/>
            <w:tcBorders>
              <w:top w:val="single" w:sz="8" w:space="0" w:color="000000"/>
              <w:left w:val="single" w:sz="8" w:space="0" w:color="000000"/>
              <w:bottom w:val="single" w:sz="8" w:space="0" w:color="000000"/>
              <w:right w:val="single" w:sz="8" w:space="0" w:color="000000"/>
            </w:tcBorders>
          </w:tcPr>
          <w:p w:rsidR="00301724" w:rsidRDefault="00130132">
            <w:pPr>
              <w:spacing w:before="40" w:after="40"/>
              <w:ind w:left="40" w:right="40"/>
              <w:jc w:val="left"/>
              <w:rPr>
                <w:rFonts w:ascii="微软雅黑" w:eastAsia="微软雅黑" w:hAnsi="微软雅黑" w:cs="微软雅黑"/>
                <w:color w:val="000000"/>
                <w:sz w:val="18"/>
              </w:rPr>
            </w:pPr>
            <w:r>
              <w:rPr>
                <w:rFonts w:ascii="微软雅黑" w:eastAsia="微软雅黑" w:hAnsi="微软雅黑" w:cs="微软雅黑" w:hint="eastAsia"/>
                <w:color w:val="000000"/>
                <w:sz w:val="18"/>
              </w:rPr>
              <w:t>无</w:t>
            </w:r>
          </w:p>
        </w:tc>
      </w:tr>
      <w:tr w:rsidR="00301724">
        <w:tblPrEx>
          <w:tblCellMar>
            <w:top w:w="0" w:type="dxa"/>
            <w:bottom w:w="0" w:type="dxa"/>
          </w:tblCellMar>
        </w:tblPrEx>
        <w:trPr>
          <w:trHeight w:val="680"/>
        </w:trPr>
        <w:tc>
          <w:tcPr>
            <w:tcW w:w="944" w:type="dxa"/>
            <w:tcBorders>
              <w:top w:val="single" w:sz="8" w:space="0" w:color="000000"/>
              <w:left w:val="single" w:sz="8" w:space="0" w:color="000000"/>
              <w:bottom w:val="single" w:sz="8" w:space="0" w:color="000000"/>
              <w:right w:val="single" w:sz="8" w:space="0" w:color="000000"/>
            </w:tcBorders>
            <w:vAlign w:val="center"/>
          </w:tcPr>
          <w:p w:rsidR="00301724" w:rsidRDefault="00130132">
            <w:pPr>
              <w:spacing w:before="40" w:after="40"/>
              <w:ind w:left="40" w:right="40"/>
              <w:jc w:val="left"/>
              <w:rPr>
                <w:rFonts w:ascii="微软雅黑" w:eastAsia="微软雅黑" w:hAnsi="微软雅黑" w:cs="微软雅黑"/>
                <w:color w:val="000000"/>
                <w:sz w:val="18"/>
              </w:rPr>
            </w:pPr>
            <w:r>
              <w:rPr>
                <w:rFonts w:ascii="微软雅黑" w:eastAsia="微软雅黑" w:hAnsi="微软雅黑" w:cs="微软雅黑" w:hint="eastAsia"/>
                <w:color w:val="000000"/>
                <w:sz w:val="18"/>
              </w:rPr>
              <w:t>改进措施</w:t>
            </w:r>
          </w:p>
        </w:tc>
        <w:tc>
          <w:tcPr>
            <w:tcW w:w="14970" w:type="dxa"/>
            <w:gridSpan w:val="10"/>
            <w:tcBorders>
              <w:top w:val="single" w:sz="8" w:space="0" w:color="000000"/>
              <w:left w:val="single" w:sz="8" w:space="0" w:color="000000"/>
              <w:bottom w:val="single" w:sz="8" w:space="0" w:color="000000"/>
              <w:right w:val="single" w:sz="8" w:space="0" w:color="000000"/>
            </w:tcBorders>
          </w:tcPr>
          <w:p w:rsidR="00301724" w:rsidRDefault="00130132">
            <w:pPr>
              <w:spacing w:before="40" w:after="40"/>
              <w:ind w:left="40" w:right="40"/>
              <w:jc w:val="left"/>
              <w:rPr>
                <w:rFonts w:ascii="微软雅黑" w:eastAsia="微软雅黑" w:hAnsi="微软雅黑" w:cs="微软雅黑"/>
                <w:color w:val="000000"/>
                <w:sz w:val="18"/>
              </w:rPr>
            </w:pPr>
            <w:r>
              <w:rPr>
                <w:rFonts w:ascii="微软雅黑" w:eastAsia="微软雅黑" w:hAnsi="微软雅黑" w:cs="微软雅黑" w:hint="eastAsia"/>
                <w:color w:val="000000"/>
                <w:sz w:val="18"/>
              </w:rPr>
              <w:t>无</w:t>
            </w:r>
          </w:p>
        </w:tc>
      </w:tr>
      <w:tr w:rsidR="00301724">
        <w:tblPrEx>
          <w:tblCellMar>
            <w:top w:w="0" w:type="dxa"/>
            <w:bottom w:w="0" w:type="dxa"/>
          </w:tblCellMar>
        </w:tblPrEx>
        <w:trPr>
          <w:trHeight w:val="425"/>
        </w:trPr>
        <w:tc>
          <w:tcPr>
            <w:tcW w:w="7749" w:type="dxa"/>
            <w:gridSpan w:val="5"/>
            <w:tcBorders>
              <w:top w:val="single" w:sz="8" w:space="0" w:color="000000"/>
              <w:left w:val="single" w:sz="8" w:space="0" w:color="000000"/>
              <w:bottom w:val="single" w:sz="8" w:space="0" w:color="000000"/>
              <w:right w:val="single" w:sz="8" w:space="0" w:color="000000"/>
            </w:tcBorders>
            <w:vAlign w:val="center"/>
          </w:tcPr>
          <w:p w:rsidR="00301724" w:rsidRDefault="00130132">
            <w:pPr>
              <w:spacing w:before="40" w:after="40"/>
              <w:ind w:left="40" w:right="40"/>
              <w:jc w:val="left"/>
              <w:rPr>
                <w:rFonts w:ascii="微软雅黑" w:eastAsia="微软雅黑" w:hAnsi="微软雅黑" w:cs="微软雅黑"/>
                <w:color w:val="000000"/>
                <w:sz w:val="20"/>
              </w:rPr>
            </w:pPr>
            <w:r>
              <w:rPr>
                <w:rFonts w:ascii="微软雅黑" w:eastAsia="微软雅黑" w:hAnsi="微软雅黑" w:cs="微软雅黑" w:hint="eastAsia"/>
                <w:color w:val="000000"/>
                <w:sz w:val="20"/>
              </w:rPr>
              <w:t>项目负责人：覃敏</w:t>
            </w:r>
          </w:p>
        </w:tc>
        <w:tc>
          <w:tcPr>
            <w:tcW w:w="8165" w:type="dxa"/>
            <w:gridSpan w:val="6"/>
            <w:tcBorders>
              <w:top w:val="single" w:sz="8" w:space="0" w:color="000000"/>
              <w:left w:val="single" w:sz="8" w:space="0" w:color="000000"/>
              <w:bottom w:val="single" w:sz="8" w:space="0" w:color="000000"/>
              <w:right w:val="single" w:sz="8" w:space="0" w:color="000000"/>
            </w:tcBorders>
            <w:vAlign w:val="center"/>
          </w:tcPr>
          <w:p w:rsidR="00301724" w:rsidRDefault="00130132">
            <w:pPr>
              <w:spacing w:before="40" w:after="40"/>
              <w:ind w:left="40" w:right="40"/>
              <w:jc w:val="left"/>
              <w:rPr>
                <w:rFonts w:ascii="微软雅黑" w:eastAsia="微软雅黑" w:hAnsi="微软雅黑" w:cs="微软雅黑"/>
                <w:color w:val="000000"/>
                <w:sz w:val="20"/>
              </w:rPr>
            </w:pPr>
            <w:r>
              <w:rPr>
                <w:rFonts w:ascii="微软雅黑" w:eastAsia="微软雅黑" w:hAnsi="微软雅黑" w:cs="微软雅黑" w:hint="eastAsia"/>
                <w:color w:val="000000"/>
                <w:sz w:val="20"/>
              </w:rPr>
              <w:t>财务负责人：颜蓉</w:t>
            </w:r>
          </w:p>
        </w:tc>
      </w:tr>
      <w:tr w:rsidR="00301724">
        <w:tblPrEx>
          <w:tblCellMar>
            <w:top w:w="0" w:type="dxa"/>
            <w:bottom w:w="0" w:type="dxa"/>
          </w:tblCellMar>
        </w:tblPrEx>
        <w:trPr>
          <w:trHeight w:val="425"/>
        </w:trPr>
        <w:tc>
          <w:tcPr>
            <w:tcW w:w="944" w:type="dxa"/>
          </w:tcPr>
          <w:p w:rsidR="00301724" w:rsidRDefault="00301724">
            <w:pPr>
              <w:spacing w:before="40" w:after="40"/>
              <w:ind w:left="40" w:right="40"/>
              <w:jc w:val="left"/>
              <w:rPr>
                <w:rFonts w:ascii="Arial" w:eastAsia="Arial" w:hAnsi="Arial" w:cs="Arial"/>
                <w:color w:val="000000"/>
                <w:sz w:val="18"/>
              </w:rPr>
            </w:pPr>
          </w:p>
        </w:tc>
        <w:tc>
          <w:tcPr>
            <w:tcW w:w="2268" w:type="dxa"/>
          </w:tcPr>
          <w:p w:rsidR="00301724" w:rsidRDefault="00301724">
            <w:pPr>
              <w:spacing w:before="40" w:after="40"/>
              <w:ind w:left="40" w:right="40"/>
              <w:jc w:val="left"/>
              <w:rPr>
                <w:rFonts w:ascii="Arial" w:eastAsia="Arial" w:hAnsi="Arial" w:cs="Arial"/>
                <w:color w:val="000000"/>
                <w:sz w:val="18"/>
              </w:rPr>
            </w:pPr>
          </w:p>
        </w:tc>
        <w:tc>
          <w:tcPr>
            <w:tcW w:w="1587" w:type="dxa"/>
          </w:tcPr>
          <w:p w:rsidR="00301724" w:rsidRDefault="00301724">
            <w:pPr>
              <w:spacing w:before="40" w:after="40"/>
              <w:ind w:left="40" w:right="40"/>
              <w:jc w:val="left"/>
              <w:rPr>
                <w:rFonts w:ascii="Arial" w:eastAsia="Arial" w:hAnsi="Arial" w:cs="Arial"/>
                <w:color w:val="000000"/>
                <w:sz w:val="18"/>
              </w:rPr>
            </w:pPr>
          </w:p>
        </w:tc>
        <w:tc>
          <w:tcPr>
            <w:tcW w:w="2381" w:type="dxa"/>
          </w:tcPr>
          <w:p w:rsidR="00301724" w:rsidRDefault="00301724">
            <w:pPr>
              <w:spacing w:before="40" w:after="40"/>
              <w:ind w:left="40" w:right="40"/>
              <w:jc w:val="left"/>
              <w:rPr>
                <w:rFonts w:ascii="Arial" w:eastAsia="Arial" w:hAnsi="Arial" w:cs="Arial"/>
                <w:color w:val="000000"/>
                <w:sz w:val="18"/>
              </w:rPr>
            </w:pPr>
          </w:p>
        </w:tc>
        <w:tc>
          <w:tcPr>
            <w:tcW w:w="567" w:type="dxa"/>
          </w:tcPr>
          <w:p w:rsidR="00301724" w:rsidRDefault="00301724">
            <w:pPr>
              <w:spacing w:before="40" w:after="40"/>
              <w:ind w:left="40" w:right="40"/>
              <w:jc w:val="left"/>
              <w:rPr>
                <w:rFonts w:ascii="Arial" w:eastAsia="Arial" w:hAnsi="Arial" w:cs="Arial"/>
                <w:color w:val="000000"/>
                <w:sz w:val="18"/>
              </w:rPr>
            </w:pPr>
          </w:p>
        </w:tc>
        <w:tc>
          <w:tcPr>
            <w:tcW w:w="1247" w:type="dxa"/>
          </w:tcPr>
          <w:p w:rsidR="00301724" w:rsidRDefault="00301724">
            <w:pPr>
              <w:spacing w:before="40" w:after="40"/>
              <w:ind w:left="40" w:right="40"/>
              <w:jc w:val="left"/>
              <w:rPr>
                <w:rFonts w:ascii="Arial" w:eastAsia="Arial" w:hAnsi="Arial" w:cs="Arial"/>
                <w:color w:val="000000"/>
                <w:sz w:val="18"/>
              </w:rPr>
            </w:pPr>
          </w:p>
        </w:tc>
        <w:tc>
          <w:tcPr>
            <w:tcW w:w="567" w:type="dxa"/>
          </w:tcPr>
          <w:p w:rsidR="00301724" w:rsidRDefault="00301724">
            <w:pPr>
              <w:spacing w:before="40" w:after="40"/>
              <w:ind w:left="40" w:right="40"/>
              <w:jc w:val="left"/>
              <w:rPr>
                <w:rFonts w:ascii="Arial" w:eastAsia="Arial" w:hAnsi="Arial" w:cs="Arial"/>
                <w:color w:val="000000"/>
                <w:sz w:val="18"/>
              </w:rPr>
            </w:pPr>
          </w:p>
        </w:tc>
        <w:tc>
          <w:tcPr>
            <w:tcW w:w="2154" w:type="dxa"/>
          </w:tcPr>
          <w:p w:rsidR="00301724" w:rsidRDefault="00301724">
            <w:pPr>
              <w:spacing w:before="40" w:after="40"/>
              <w:ind w:left="40" w:right="40"/>
              <w:jc w:val="left"/>
              <w:rPr>
                <w:rFonts w:ascii="Arial" w:eastAsia="Arial" w:hAnsi="Arial" w:cs="Arial"/>
                <w:color w:val="000000"/>
                <w:sz w:val="18"/>
              </w:rPr>
            </w:pPr>
          </w:p>
        </w:tc>
        <w:tc>
          <w:tcPr>
            <w:tcW w:w="680" w:type="dxa"/>
          </w:tcPr>
          <w:p w:rsidR="00301724" w:rsidRDefault="00301724">
            <w:pPr>
              <w:spacing w:before="40" w:after="40"/>
              <w:ind w:left="40" w:right="40"/>
              <w:jc w:val="left"/>
              <w:rPr>
                <w:rFonts w:ascii="Arial" w:eastAsia="Arial" w:hAnsi="Arial" w:cs="Arial"/>
                <w:color w:val="000000"/>
                <w:sz w:val="18"/>
              </w:rPr>
            </w:pPr>
          </w:p>
        </w:tc>
        <w:tc>
          <w:tcPr>
            <w:tcW w:w="907" w:type="dxa"/>
          </w:tcPr>
          <w:p w:rsidR="00301724" w:rsidRDefault="00301724">
            <w:pPr>
              <w:spacing w:before="40" w:after="40"/>
              <w:ind w:left="40" w:right="40"/>
              <w:jc w:val="left"/>
              <w:rPr>
                <w:rFonts w:ascii="Arial" w:eastAsia="Arial" w:hAnsi="Arial" w:cs="Arial"/>
                <w:color w:val="000000"/>
                <w:sz w:val="18"/>
              </w:rPr>
            </w:pPr>
          </w:p>
        </w:tc>
        <w:tc>
          <w:tcPr>
            <w:tcW w:w="2608" w:type="dxa"/>
          </w:tcPr>
          <w:p w:rsidR="00301724" w:rsidRDefault="00301724">
            <w:pPr>
              <w:spacing w:before="40" w:after="40"/>
              <w:ind w:left="40" w:right="40"/>
              <w:jc w:val="left"/>
              <w:rPr>
                <w:rFonts w:ascii="Arial" w:eastAsia="Arial" w:hAnsi="Arial" w:cs="Arial"/>
                <w:color w:val="000000"/>
                <w:sz w:val="18"/>
              </w:rPr>
            </w:pPr>
          </w:p>
        </w:tc>
      </w:tr>
      <w:tr w:rsidR="00301724">
        <w:tblPrEx>
          <w:tblCellMar>
            <w:top w:w="0" w:type="dxa"/>
            <w:bottom w:w="0" w:type="dxa"/>
          </w:tblCellMar>
        </w:tblPrEx>
        <w:trPr>
          <w:trHeight w:val="907"/>
        </w:trPr>
        <w:tc>
          <w:tcPr>
            <w:tcW w:w="15915" w:type="dxa"/>
            <w:gridSpan w:val="11"/>
            <w:vAlign w:val="center"/>
          </w:tcPr>
          <w:p w:rsidR="00301724" w:rsidRDefault="00130132">
            <w:pPr>
              <w:spacing w:before="40" w:after="40"/>
              <w:ind w:left="40" w:right="40"/>
              <w:jc w:val="center"/>
              <w:rPr>
                <w:rFonts w:ascii="黑体" w:eastAsia="黑体" w:hAnsi="黑体" w:cs="黑体"/>
                <w:b/>
                <w:color w:val="000000"/>
                <w:sz w:val="32"/>
              </w:rPr>
            </w:pPr>
            <w:r>
              <w:rPr>
                <w:rFonts w:ascii="黑体" w:eastAsia="黑体" w:hAnsi="黑体" w:cs="黑体" w:hint="eastAsia"/>
                <w:b/>
                <w:color w:val="000000"/>
                <w:sz w:val="32"/>
              </w:rPr>
              <w:t>部门预算项目支出绩效自评表（</w:t>
            </w:r>
            <w:r>
              <w:rPr>
                <w:rFonts w:ascii="黑体" w:eastAsia="黑体" w:hAnsi="黑体" w:cs="黑体" w:hint="eastAsia"/>
                <w:b/>
                <w:color w:val="000000"/>
                <w:sz w:val="32"/>
              </w:rPr>
              <w:t>2024</w:t>
            </w:r>
            <w:r>
              <w:rPr>
                <w:rFonts w:ascii="黑体" w:eastAsia="黑体" w:hAnsi="黑体" w:cs="黑体" w:hint="eastAsia"/>
                <w:b/>
                <w:color w:val="000000"/>
                <w:sz w:val="32"/>
              </w:rPr>
              <w:t>年度）</w:t>
            </w:r>
          </w:p>
        </w:tc>
      </w:tr>
      <w:tr w:rsidR="00301724">
        <w:tblPrEx>
          <w:tblCellMar>
            <w:top w:w="0" w:type="dxa"/>
            <w:bottom w:w="0" w:type="dxa"/>
          </w:tblCellMar>
        </w:tblPrEx>
        <w:trPr>
          <w:trHeight w:val="424"/>
        </w:trPr>
        <w:tc>
          <w:tcPr>
            <w:tcW w:w="9564" w:type="dxa"/>
            <w:gridSpan w:val="7"/>
            <w:vAlign w:val="center"/>
          </w:tcPr>
          <w:p w:rsidR="00301724" w:rsidRDefault="00130132">
            <w:pPr>
              <w:spacing w:before="40" w:after="40"/>
              <w:ind w:left="40" w:right="40"/>
              <w:jc w:val="left"/>
              <w:rPr>
                <w:rFonts w:ascii="微软雅黑" w:eastAsia="微软雅黑" w:hAnsi="微软雅黑" w:cs="微软雅黑"/>
                <w:color w:val="000000"/>
                <w:sz w:val="18"/>
              </w:rPr>
            </w:pPr>
            <w:r>
              <w:rPr>
                <w:rFonts w:ascii="微软雅黑" w:eastAsia="微软雅黑" w:hAnsi="微软雅黑" w:cs="微软雅黑" w:hint="eastAsia"/>
                <w:color w:val="000000"/>
                <w:sz w:val="18"/>
              </w:rPr>
              <w:t>单位</w:t>
            </w:r>
            <w:r>
              <w:rPr>
                <w:rFonts w:ascii="微软雅黑" w:eastAsia="微软雅黑" w:hAnsi="微软雅黑" w:cs="微软雅黑" w:hint="eastAsia"/>
                <w:color w:val="000000"/>
                <w:sz w:val="18"/>
              </w:rPr>
              <w:t>(</w:t>
            </w:r>
            <w:r>
              <w:rPr>
                <w:rFonts w:ascii="微软雅黑" w:eastAsia="微软雅黑" w:hAnsi="微软雅黑" w:cs="微软雅黑" w:hint="eastAsia"/>
                <w:color w:val="000000"/>
                <w:sz w:val="18"/>
              </w:rPr>
              <w:t>盖章</w:t>
            </w:r>
            <w:r>
              <w:rPr>
                <w:rFonts w:ascii="微软雅黑" w:eastAsia="微软雅黑" w:hAnsi="微软雅黑" w:cs="微软雅黑" w:hint="eastAsia"/>
                <w:color w:val="000000"/>
                <w:sz w:val="18"/>
              </w:rPr>
              <w:t>)</w:t>
            </w:r>
            <w:r>
              <w:rPr>
                <w:rFonts w:ascii="微软雅黑" w:eastAsia="微软雅黑" w:hAnsi="微软雅黑" w:cs="微软雅黑" w:hint="eastAsia"/>
                <w:color w:val="000000"/>
                <w:sz w:val="18"/>
              </w:rPr>
              <w:t>：绵阳市人民检察院</w:t>
            </w:r>
          </w:p>
        </w:tc>
        <w:tc>
          <w:tcPr>
            <w:tcW w:w="2154" w:type="dxa"/>
            <w:vAlign w:val="center"/>
          </w:tcPr>
          <w:p w:rsidR="00301724" w:rsidRDefault="00130132">
            <w:pPr>
              <w:spacing w:before="40" w:after="40"/>
              <w:ind w:left="40" w:right="40"/>
              <w:jc w:val="right"/>
              <w:rPr>
                <w:rFonts w:ascii="微软雅黑" w:eastAsia="微软雅黑" w:hAnsi="微软雅黑" w:cs="微软雅黑"/>
                <w:color w:val="000000"/>
                <w:sz w:val="18"/>
              </w:rPr>
            </w:pPr>
            <w:r>
              <w:rPr>
                <w:rFonts w:ascii="微软雅黑" w:eastAsia="微软雅黑" w:hAnsi="微软雅黑" w:cs="微软雅黑" w:hint="eastAsia"/>
                <w:color w:val="000000"/>
                <w:sz w:val="18"/>
              </w:rPr>
              <w:t>填报日期：</w:t>
            </w:r>
          </w:p>
        </w:tc>
        <w:tc>
          <w:tcPr>
            <w:tcW w:w="4196" w:type="dxa"/>
            <w:gridSpan w:val="3"/>
            <w:vAlign w:val="center"/>
          </w:tcPr>
          <w:p w:rsidR="00301724" w:rsidRDefault="00130132">
            <w:pPr>
              <w:spacing w:before="40" w:after="40"/>
              <w:ind w:left="40" w:right="40"/>
              <w:jc w:val="left"/>
              <w:rPr>
                <w:rFonts w:ascii="微软雅黑" w:eastAsia="微软雅黑" w:hAnsi="微软雅黑" w:cs="微软雅黑"/>
                <w:color w:val="000000"/>
                <w:sz w:val="18"/>
              </w:rPr>
            </w:pPr>
            <w:r>
              <w:rPr>
                <w:rFonts w:ascii="微软雅黑" w:eastAsia="微软雅黑" w:hAnsi="微软雅黑" w:cs="微软雅黑" w:hint="eastAsia"/>
                <w:color w:val="000000"/>
                <w:sz w:val="18"/>
              </w:rPr>
              <w:t>2025</w:t>
            </w:r>
            <w:r>
              <w:rPr>
                <w:rFonts w:ascii="微软雅黑" w:eastAsia="微软雅黑" w:hAnsi="微软雅黑" w:cs="微软雅黑" w:hint="eastAsia"/>
                <w:color w:val="000000"/>
                <w:sz w:val="18"/>
              </w:rPr>
              <w:t>年</w:t>
            </w:r>
            <w:r>
              <w:rPr>
                <w:rFonts w:ascii="微软雅黑" w:eastAsia="微软雅黑" w:hAnsi="微软雅黑" w:cs="微软雅黑" w:hint="eastAsia"/>
                <w:color w:val="000000"/>
                <w:sz w:val="18"/>
              </w:rPr>
              <w:t>6</w:t>
            </w:r>
            <w:r>
              <w:rPr>
                <w:rFonts w:ascii="微软雅黑" w:eastAsia="微软雅黑" w:hAnsi="微软雅黑" w:cs="微软雅黑" w:hint="eastAsia"/>
                <w:color w:val="000000"/>
                <w:sz w:val="18"/>
              </w:rPr>
              <w:t>月</w:t>
            </w:r>
            <w:r>
              <w:rPr>
                <w:rFonts w:ascii="微软雅黑" w:eastAsia="微软雅黑" w:hAnsi="微软雅黑" w:cs="微软雅黑" w:hint="eastAsia"/>
                <w:color w:val="000000"/>
                <w:sz w:val="18"/>
              </w:rPr>
              <w:t>18</w:t>
            </w:r>
            <w:r>
              <w:rPr>
                <w:rFonts w:ascii="微软雅黑" w:eastAsia="微软雅黑" w:hAnsi="微软雅黑" w:cs="微软雅黑" w:hint="eastAsia"/>
                <w:color w:val="000000"/>
                <w:sz w:val="18"/>
              </w:rPr>
              <w:t>日</w:t>
            </w:r>
          </w:p>
        </w:tc>
      </w:tr>
      <w:tr w:rsidR="00301724">
        <w:tblPrEx>
          <w:tblCellMar>
            <w:top w:w="0" w:type="dxa"/>
            <w:bottom w:w="0" w:type="dxa"/>
          </w:tblCellMar>
        </w:tblPrEx>
        <w:trPr>
          <w:trHeight w:val="424"/>
        </w:trPr>
        <w:tc>
          <w:tcPr>
            <w:tcW w:w="3213" w:type="dxa"/>
            <w:gridSpan w:val="2"/>
            <w:tcBorders>
              <w:top w:val="single" w:sz="8" w:space="0" w:color="000000"/>
              <w:left w:val="single" w:sz="8" w:space="0" w:color="000000"/>
              <w:bottom w:val="single" w:sz="8" w:space="0" w:color="000000"/>
              <w:right w:val="single" w:sz="8" w:space="0" w:color="000000"/>
            </w:tcBorders>
            <w:vAlign w:val="center"/>
          </w:tcPr>
          <w:p w:rsidR="00301724" w:rsidRDefault="00130132">
            <w:pPr>
              <w:spacing w:before="40" w:after="40"/>
              <w:ind w:left="40" w:right="40"/>
              <w:jc w:val="center"/>
              <w:rPr>
                <w:rFonts w:ascii="微软雅黑" w:eastAsia="微软雅黑" w:hAnsi="微软雅黑" w:cs="微软雅黑"/>
                <w:color w:val="000000"/>
                <w:sz w:val="18"/>
              </w:rPr>
            </w:pPr>
            <w:r>
              <w:rPr>
                <w:rFonts w:ascii="微软雅黑" w:eastAsia="微软雅黑" w:hAnsi="微软雅黑" w:cs="微软雅黑" w:hint="eastAsia"/>
                <w:color w:val="000000"/>
                <w:sz w:val="18"/>
              </w:rPr>
              <w:t>项目名称</w:t>
            </w:r>
          </w:p>
        </w:tc>
        <w:tc>
          <w:tcPr>
            <w:tcW w:w="12701" w:type="dxa"/>
            <w:gridSpan w:val="9"/>
            <w:tcBorders>
              <w:top w:val="single" w:sz="8" w:space="0" w:color="000000"/>
              <w:left w:val="single" w:sz="8" w:space="0" w:color="000000"/>
              <w:bottom w:val="single" w:sz="8" w:space="0" w:color="000000"/>
              <w:right w:val="single" w:sz="8" w:space="0" w:color="000000"/>
            </w:tcBorders>
            <w:vAlign w:val="center"/>
          </w:tcPr>
          <w:p w:rsidR="00301724" w:rsidRDefault="00130132">
            <w:pPr>
              <w:spacing w:before="40" w:after="40"/>
              <w:ind w:left="40" w:right="40"/>
              <w:jc w:val="left"/>
              <w:rPr>
                <w:rFonts w:ascii="微软雅黑" w:eastAsia="微软雅黑" w:hAnsi="微软雅黑" w:cs="微软雅黑"/>
                <w:color w:val="000000"/>
                <w:sz w:val="18"/>
              </w:rPr>
            </w:pPr>
            <w:r>
              <w:rPr>
                <w:rFonts w:ascii="微软雅黑" w:eastAsia="微软雅黑" w:hAnsi="微软雅黑" w:cs="微软雅黑" w:hint="eastAsia"/>
                <w:color w:val="000000"/>
                <w:sz w:val="18"/>
              </w:rPr>
              <w:t>案件管理中心运行经费项目</w:t>
            </w:r>
          </w:p>
        </w:tc>
      </w:tr>
      <w:tr w:rsidR="00301724">
        <w:tblPrEx>
          <w:tblCellMar>
            <w:top w:w="0" w:type="dxa"/>
            <w:bottom w:w="0" w:type="dxa"/>
          </w:tblCellMar>
        </w:tblPrEx>
        <w:trPr>
          <w:trHeight w:val="424"/>
        </w:trPr>
        <w:tc>
          <w:tcPr>
            <w:tcW w:w="3213" w:type="dxa"/>
            <w:gridSpan w:val="2"/>
            <w:tcBorders>
              <w:top w:val="single" w:sz="8" w:space="0" w:color="000000"/>
              <w:left w:val="single" w:sz="8" w:space="0" w:color="000000"/>
              <w:bottom w:val="single" w:sz="8" w:space="0" w:color="000000"/>
              <w:right w:val="single" w:sz="8" w:space="0" w:color="000000"/>
            </w:tcBorders>
            <w:vAlign w:val="center"/>
          </w:tcPr>
          <w:p w:rsidR="00301724" w:rsidRDefault="00130132">
            <w:pPr>
              <w:spacing w:before="40" w:after="40"/>
              <w:ind w:left="40" w:right="40"/>
              <w:jc w:val="center"/>
              <w:rPr>
                <w:rFonts w:ascii="微软雅黑" w:eastAsia="微软雅黑" w:hAnsi="微软雅黑" w:cs="微软雅黑"/>
                <w:color w:val="000000"/>
                <w:sz w:val="18"/>
              </w:rPr>
            </w:pPr>
            <w:r>
              <w:rPr>
                <w:rFonts w:ascii="微软雅黑" w:eastAsia="微软雅黑" w:hAnsi="微软雅黑" w:cs="微软雅黑" w:hint="eastAsia"/>
                <w:color w:val="000000"/>
                <w:sz w:val="18"/>
              </w:rPr>
              <w:t>主管部门及代码</w:t>
            </w:r>
          </w:p>
        </w:tc>
        <w:tc>
          <w:tcPr>
            <w:tcW w:w="6350" w:type="dxa"/>
            <w:gridSpan w:val="5"/>
            <w:tcBorders>
              <w:top w:val="single" w:sz="8" w:space="0" w:color="000000"/>
              <w:left w:val="single" w:sz="8" w:space="0" w:color="000000"/>
              <w:bottom w:val="single" w:sz="8" w:space="0" w:color="000000"/>
              <w:right w:val="single" w:sz="8" w:space="0" w:color="000000"/>
            </w:tcBorders>
            <w:vAlign w:val="center"/>
          </w:tcPr>
          <w:p w:rsidR="00301724" w:rsidRDefault="00130132">
            <w:pPr>
              <w:spacing w:before="40" w:after="40"/>
              <w:ind w:left="40" w:right="40"/>
              <w:jc w:val="left"/>
              <w:rPr>
                <w:rFonts w:ascii="微软雅黑" w:eastAsia="微软雅黑" w:hAnsi="微软雅黑" w:cs="微软雅黑"/>
                <w:color w:val="000000"/>
                <w:sz w:val="18"/>
              </w:rPr>
            </w:pPr>
            <w:r>
              <w:rPr>
                <w:rFonts w:ascii="微软雅黑" w:eastAsia="微软雅黑" w:hAnsi="微软雅黑" w:cs="微软雅黑" w:hint="eastAsia"/>
                <w:color w:val="000000"/>
                <w:sz w:val="18"/>
              </w:rPr>
              <w:t>201-</w:t>
            </w:r>
            <w:r>
              <w:rPr>
                <w:rFonts w:ascii="微软雅黑" w:eastAsia="微软雅黑" w:hAnsi="微软雅黑" w:cs="微软雅黑" w:hint="eastAsia"/>
                <w:color w:val="000000"/>
                <w:sz w:val="18"/>
              </w:rPr>
              <w:t>绵阳市人民检察院本级部门</w:t>
            </w:r>
          </w:p>
        </w:tc>
        <w:tc>
          <w:tcPr>
            <w:tcW w:w="2154" w:type="dxa"/>
            <w:tcBorders>
              <w:top w:val="single" w:sz="8" w:space="0" w:color="000000"/>
              <w:left w:val="single" w:sz="8" w:space="0" w:color="000000"/>
              <w:bottom w:val="single" w:sz="8" w:space="0" w:color="000000"/>
              <w:right w:val="single" w:sz="8" w:space="0" w:color="000000"/>
            </w:tcBorders>
            <w:vAlign w:val="center"/>
          </w:tcPr>
          <w:p w:rsidR="00301724" w:rsidRDefault="00130132">
            <w:pPr>
              <w:spacing w:before="40" w:after="40"/>
              <w:ind w:left="40" w:right="40"/>
              <w:jc w:val="center"/>
              <w:rPr>
                <w:rFonts w:ascii="微软雅黑" w:eastAsia="微软雅黑" w:hAnsi="微软雅黑" w:cs="微软雅黑"/>
                <w:color w:val="000000"/>
                <w:sz w:val="18"/>
              </w:rPr>
            </w:pPr>
            <w:r>
              <w:rPr>
                <w:rFonts w:ascii="微软雅黑" w:eastAsia="微软雅黑" w:hAnsi="微软雅黑" w:cs="微软雅黑" w:hint="eastAsia"/>
                <w:color w:val="000000"/>
                <w:sz w:val="18"/>
              </w:rPr>
              <w:t>实施单位</w:t>
            </w:r>
          </w:p>
        </w:tc>
        <w:tc>
          <w:tcPr>
            <w:tcW w:w="4196" w:type="dxa"/>
            <w:gridSpan w:val="3"/>
            <w:tcBorders>
              <w:top w:val="single" w:sz="8" w:space="0" w:color="000000"/>
              <w:left w:val="single" w:sz="8" w:space="0" w:color="000000"/>
              <w:bottom w:val="single" w:sz="8" w:space="0" w:color="000000"/>
              <w:right w:val="single" w:sz="8" w:space="0" w:color="000000"/>
            </w:tcBorders>
            <w:vAlign w:val="center"/>
          </w:tcPr>
          <w:p w:rsidR="00301724" w:rsidRDefault="00130132">
            <w:pPr>
              <w:spacing w:before="40" w:after="40"/>
              <w:ind w:left="40" w:right="40"/>
              <w:jc w:val="left"/>
              <w:rPr>
                <w:rFonts w:ascii="微软雅黑" w:eastAsia="微软雅黑" w:hAnsi="微软雅黑" w:cs="微软雅黑"/>
                <w:color w:val="000000"/>
                <w:sz w:val="18"/>
              </w:rPr>
            </w:pPr>
            <w:r>
              <w:rPr>
                <w:rFonts w:ascii="微软雅黑" w:eastAsia="微软雅黑" w:hAnsi="微软雅黑" w:cs="微软雅黑" w:hint="eastAsia"/>
                <w:color w:val="000000"/>
                <w:sz w:val="18"/>
              </w:rPr>
              <w:t>绵阳市人民检察院</w:t>
            </w:r>
          </w:p>
        </w:tc>
      </w:tr>
      <w:tr w:rsidR="00301724">
        <w:tblPrEx>
          <w:tblCellMar>
            <w:top w:w="0" w:type="dxa"/>
            <w:bottom w:w="0" w:type="dxa"/>
          </w:tblCellMar>
        </w:tblPrEx>
        <w:trPr>
          <w:trHeight w:val="453"/>
        </w:trPr>
        <w:tc>
          <w:tcPr>
            <w:tcW w:w="944" w:type="dxa"/>
            <w:vMerge w:val="restart"/>
            <w:tcBorders>
              <w:top w:val="single" w:sz="8" w:space="0" w:color="000000"/>
              <w:left w:val="single" w:sz="8" w:space="0" w:color="000000"/>
              <w:bottom w:val="single" w:sz="8" w:space="0" w:color="000000"/>
              <w:right w:val="single" w:sz="8" w:space="0" w:color="000000"/>
            </w:tcBorders>
            <w:vAlign w:val="center"/>
          </w:tcPr>
          <w:p w:rsidR="00301724" w:rsidRDefault="00130132">
            <w:pPr>
              <w:spacing w:before="40" w:after="40"/>
              <w:ind w:left="40" w:right="40"/>
              <w:jc w:val="center"/>
              <w:rPr>
                <w:rFonts w:ascii="微软雅黑" w:eastAsia="微软雅黑" w:hAnsi="微软雅黑" w:cs="微软雅黑"/>
                <w:color w:val="000000"/>
                <w:sz w:val="18"/>
              </w:rPr>
            </w:pPr>
            <w:r>
              <w:rPr>
                <w:rFonts w:ascii="微软雅黑" w:eastAsia="微软雅黑" w:hAnsi="微软雅黑" w:cs="微软雅黑" w:hint="eastAsia"/>
                <w:color w:val="000000"/>
                <w:sz w:val="18"/>
              </w:rPr>
              <w:t>项目资金使用情况（</w:t>
            </w:r>
            <w:r>
              <w:rPr>
                <w:rFonts w:ascii="微软雅黑" w:eastAsia="微软雅黑" w:hAnsi="微软雅黑" w:cs="微软雅黑" w:hint="eastAsia"/>
                <w:color w:val="000000"/>
                <w:sz w:val="18"/>
              </w:rPr>
              <w:t>10</w:t>
            </w:r>
            <w:r>
              <w:rPr>
                <w:rFonts w:ascii="微软雅黑" w:eastAsia="微软雅黑" w:hAnsi="微软雅黑" w:cs="微软雅黑" w:hint="eastAsia"/>
                <w:color w:val="000000"/>
                <w:sz w:val="18"/>
              </w:rPr>
              <w:t>分）</w:t>
            </w:r>
          </w:p>
        </w:tc>
        <w:tc>
          <w:tcPr>
            <w:tcW w:w="2268" w:type="dxa"/>
            <w:tcBorders>
              <w:top w:val="single" w:sz="8" w:space="0" w:color="000000"/>
              <w:left w:val="single" w:sz="8" w:space="0" w:color="000000"/>
              <w:bottom w:val="single" w:sz="8" w:space="0" w:color="000000"/>
              <w:right w:val="single" w:sz="8" w:space="0" w:color="000000"/>
            </w:tcBorders>
            <w:vAlign w:val="center"/>
          </w:tcPr>
          <w:p w:rsidR="00301724" w:rsidRDefault="00130132">
            <w:pPr>
              <w:spacing w:before="40" w:after="40"/>
              <w:ind w:left="40" w:right="40"/>
              <w:jc w:val="center"/>
              <w:rPr>
                <w:rFonts w:ascii="微软雅黑" w:eastAsia="微软雅黑" w:hAnsi="微软雅黑" w:cs="微软雅黑"/>
                <w:color w:val="000000"/>
                <w:sz w:val="18"/>
              </w:rPr>
            </w:pPr>
            <w:r>
              <w:rPr>
                <w:rFonts w:ascii="微软雅黑" w:eastAsia="微软雅黑" w:hAnsi="微软雅黑" w:cs="微软雅黑" w:hint="eastAsia"/>
                <w:color w:val="000000"/>
                <w:sz w:val="18"/>
              </w:rPr>
              <w:t>资金来源</w:t>
            </w:r>
          </w:p>
        </w:tc>
        <w:tc>
          <w:tcPr>
            <w:tcW w:w="1587" w:type="dxa"/>
            <w:tcBorders>
              <w:top w:val="single" w:sz="8" w:space="0" w:color="000000"/>
              <w:left w:val="single" w:sz="8" w:space="0" w:color="000000"/>
              <w:bottom w:val="single" w:sz="8" w:space="0" w:color="000000"/>
              <w:right w:val="single" w:sz="8" w:space="0" w:color="000000"/>
            </w:tcBorders>
            <w:vAlign w:val="center"/>
          </w:tcPr>
          <w:p w:rsidR="00301724" w:rsidRDefault="00130132">
            <w:pPr>
              <w:spacing w:before="40" w:after="40"/>
              <w:ind w:left="40" w:right="40"/>
              <w:jc w:val="center"/>
              <w:rPr>
                <w:rFonts w:ascii="微软雅黑" w:eastAsia="微软雅黑" w:hAnsi="微软雅黑" w:cs="微软雅黑"/>
                <w:color w:val="000000"/>
                <w:sz w:val="18"/>
              </w:rPr>
            </w:pPr>
            <w:r>
              <w:rPr>
                <w:rFonts w:ascii="微软雅黑" w:eastAsia="微软雅黑" w:hAnsi="微软雅黑" w:cs="微软雅黑" w:hint="eastAsia"/>
                <w:color w:val="000000"/>
                <w:sz w:val="18"/>
              </w:rPr>
              <w:t>全年预算数</w:t>
            </w:r>
          </w:p>
        </w:tc>
        <w:tc>
          <w:tcPr>
            <w:tcW w:w="2381" w:type="dxa"/>
            <w:tcBorders>
              <w:top w:val="single" w:sz="8" w:space="0" w:color="000000"/>
              <w:left w:val="single" w:sz="8" w:space="0" w:color="000000"/>
              <w:bottom w:val="single" w:sz="8" w:space="0" w:color="000000"/>
              <w:right w:val="single" w:sz="8" w:space="0" w:color="000000"/>
            </w:tcBorders>
            <w:vAlign w:val="center"/>
          </w:tcPr>
          <w:p w:rsidR="00301724" w:rsidRDefault="00130132">
            <w:pPr>
              <w:spacing w:before="40" w:after="40"/>
              <w:ind w:left="40" w:right="40"/>
              <w:jc w:val="center"/>
              <w:rPr>
                <w:rFonts w:ascii="微软雅黑" w:eastAsia="微软雅黑" w:hAnsi="微软雅黑" w:cs="微软雅黑"/>
                <w:color w:val="000000"/>
                <w:sz w:val="18"/>
              </w:rPr>
            </w:pPr>
            <w:r>
              <w:rPr>
                <w:rFonts w:ascii="微软雅黑" w:eastAsia="微软雅黑" w:hAnsi="微软雅黑" w:cs="微软雅黑" w:hint="eastAsia"/>
                <w:color w:val="000000"/>
                <w:sz w:val="18"/>
              </w:rPr>
              <w:t>调整后预算数</w:t>
            </w:r>
          </w:p>
        </w:tc>
        <w:tc>
          <w:tcPr>
            <w:tcW w:w="2381" w:type="dxa"/>
            <w:gridSpan w:val="3"/>
            <w:tcBorders>
              <w:top w:val="single" w:sz="8" w:space="0" w:color="000000"/>
              <w:left w:val="single" w:sz="8" w:space="0" w:color="000000"/>
              <w:bottom w:val="single" w:sz="8" w:space="0" w:color="000000"/>
              <w:right w:val="single" w:sz="8" w:space="0" w:color="000000"/>
            </w:tcBorders>
            <w:vAlign w:val="center"/>
          </w:tcPr>
          <w:p w:rsidR="00301724" w:rsidRDefault="00130132">
            <w:pPr>
              <w:spacing w:before="40" w:after="40"/>
              <w:ind w:left="40" w:right="40"/>
              <w:jc w:val="center"/>
              <w:rPr>
                <w:rFonts w:ascii="微软雅黑" w:eastAsia="微软雅黑" w:hAnsi="微软雅黑" w:cs="微软雅黑"/>
                <w:color w:val="000000"/>
                <w:sz w:val="18"/>
              </w:rPr>
            </w:pPr>
            <w:r>
              <w:rPr>
                <w:rFonts w:ascii="微软雅黑" w:eastAsia="微软雅黑" w:hAnsi="微软雅黑" w:cs="微软雅黑" w:hint="eastAsia"/>
                <w:color w:val="000000"/>
                <w:sz w:val="18"/>
              </w:rPr>
              <w:t>全年执行数</w:t>
            </w:r>
          </w:p>
        </w:tc>
        <w:tc>
          <w:tcPr>
            <w:tcW w:w="2154" w:type="dxa"/>
            <w:tcBorders>
              <w:top w:val="single" w:sz="8" w:space="0" w:color="000000"/>
              <w:left w:val="single" w:sz="8" w:space="0" w:color="000000"/>
              <w:bottom w:val="single" w:sz="8" w:space="0" w:color="000000"/>
              <w:right w:val="single" w:sz="8" w:space="0" w:color="000000"/>
            </w:tcBorders>
            <w:vAlign w:val="center"/>
          </w:tcPr>
          <w:p w:rsidR="00301724" w:rsidRDefault="00130132">
            <w:pPr>
              <w:spacing w:before="40" w:after="40"/>
              <w:ind w:left="40" w:right="40"/>
              <w:jc w:val="center"/>
              <w:rPr>
                <w:rFonts w:ascii="微软雅黑" w:eastAsia="微软雅黑" w:hAnsi="微软雅黑" w:cs="微软雅黑"/>
                <w:color w:val="000000"/>
                <w:sz w:val="18"/>
              </w:rPr>
            </w:pPr>
            <w:r>
              <w:rPr>
                <w:rFonts w:ascii="微软雅黑" w:eastAsia="微软雅黑" w:hAnsi="微软雅黑" w:cs="微软雅黑" w:hint="eastAsia"/>
                <w:color w:val="000000"/>
                <w:sz w:val="18"/>
              </w:rPr>
              <w:t>预算执行率</w:t>
            </w:r>
          </w:p>
        </w:tc>
        <w:tc>
          <w:tcPr>
            <w:tcW w:w="680" w:type="dxa"/>
            <w:tcBorders>
              <w:top w:val="single" w:sz="8" w:space="0" w:color="000000"/>
              <w:left w:val="single" w:sz="8" w:space="0" w:color="000000"/>
              <w:bottom w:val="single" w:sz="8" w:space="0" w:color="000000"/>
              <w:right w:val="single" w:sz="8" w:space="0" w:color="000000"/>
            </w:tcBorders>
            <w:vAlign w:val="center"/>
          </w:tcPr>
          <w:p w:rsidR="00301724" w:rsidRDefault="00130132">
            <w:pPr>
              <w:spacing w:before="40" w:after="40"/>
              <w:ind w:left="40" w:right="40"/>
              <w:jc w:val="center"/>
              <w:rPr>
                <w:rFonts w:ascii="微软雅黑" w:eastAsia="微软雅黑" w:hAnsi="微软雅黑" w:cs="微软雅黑"/>
                <w:color w:val="000000"/>
                <w:sz w:val="18"/>
              </w:rPr>
            </w:pPr>
            <w:r>
              <w:rPr>
                <w:rFonts w:ascii="微软雅黑" w:eastAsia="微软雅黑" w:hAnsi="微软雅黑" w:cs="微软雅黑" w:hint="eastAsia"/>
                <w:color w:val="000000"/>
                <w:sz w:val="18"/>
              </w:rPr>
              <w:t>自评得分</w:t>
            </w:r>
          </w:p>
        </w:tc>
        <w:tc>
          <w:tcPr>
            <w:tcW w:w="3515" w:type="dxa"/>
            <w:gridSpan w:val="2"/>
            <w:tcBorders>
              <w:top w:val="single" w:sz="8" w:space="0" w:color="000000"/>
              <w:left w:val="single" w:sz="8" w:space="0" w:color="000000"/>
              <w:bottom w:val="single" w:sz="8" w:space="0" w:color="000000"/>
              <w:right w:val="single" w:sz="8" w:space="0" w:color="000000"/>
            </w:tcBorders>
            <w:vAlign w:val="center"/>
          </w:tcPr>
          <w:p w:rsidR="00301724" w:rsidRDefault="00130132">
            <w:pPr>
              <w:spacing w:before="40" w:after="40"/>
              <w:ind w:left="40" w:right="40"/>
              <w:jc w:val="center"/>
              <w:rPr>
                <w:rFonts w:ascii="微软雅黑" w:eastAsia="微软雅黑" w:hAnsi="微软雅黑" w:cs="微软雅黑"/>
                <w:color w:val="000000"/>
                <w:sz w:val="18"/>
              </w:rPr>
            </w:pPr>
            <w:r>
              <w:rPr>
                <w:rFonts w:ascii="微软雅黑" w:eastAsia="微软雅黑" w:hAnsi="微软雅黑" w:cs="微软雅黑" w:hint="eastAsia"/>
                <w:color w:val="000000"/>
                <w:sz w:val="18"/>
              </w:rPr>
              <w:t>原因</w:t>
            </w:r>
          </w:p>
        </w:tc>
      </w:tr>
      <w:tr w:rsidR="00301724">
        <w:tblPrEx>
          <w:tblCellMar>
            <w:top w:w="0" w:type="dxa"/>
            <w:bottom w:w="0" w:type="dxa"/>
          </w:tblCellMar>
        </w:tblPrEx>
        <w:trPr>
          <w:trHeight w:val="424"/>
        </w:trPr>
        <w:tc>
          <w:tcPr>
            <w:tcW w:w="944" w:type="dxa"/>
            <w:vMerge/>
            <w:tcBorders>
              <w:top w:val="single" w:sz="8" w:space="0" w:color="000000"/>
              <w:left w:val="single" w:sz="8" w:space="0" w:color="000000"/>
              <w:bottom w:val="single" w:sz="8" w:space="0" w:color="000000"/>
              <w:right w:val="single" w:sz="8" w:space="0" w:color="000000"/>
            </w:tcBorders>
            <w:vAlign w:val="center"/>
          </w:tcPr>
          <w:p w:rsidR="00301724" w:rsidRDefault="00301724">
            <w:pPr>
              <w:spacing w:line="1" w:lineRule="exact"/>
            </w:pPr>
          </w:p>
        </w:tc>
        <w:tc>
          <w:tcPr>
            <w:tcW w:w="2268" w:type="dxa"/>
            <w:tcBorders>
              <w:top w:val="single" w:sz="8" w:space="0" w:color="000000"/>
              <w:left w:val="single" w:sz="8" w:space="0" w:color="000000"/>
              <w:bottom w:val="single" w:sz="8" w:space="0" w:color="000000"/>
              <w:right w:val="single" w:sz="8" w:space="0" w:color="000000"/>
            </w:tcBorders>
            <w:vAlign w:val="center"/>
          </w:tcPr>
          <w:p w:rsidR="00301724" w:rsidRDefault="00130132">
            <w:pPr>
              <w:spacing w:before="40" w:after="40"/>
              <w:ind w:left="40" w:right="40"/>
              <w:jc w:val="center"/>
              <w:rPr>
                <w:rFonts w:ascii="微软雅黑" w:eastAsia="微软雅黑" w:hAnsi="微软雅黑" w:cs="微软雅黑"/>
                <w:color w:val="000000"/>
                <w:sz w:val="18"/>
              </w:rPr>
            </w:pPr>
            <w:r>
              <w:rPr>
                <w:rFonts w:ascii="微软雅黑" w:eastAsia="微软雅黑" w:hAnsi="微软雅黑" w:cs="微软雅黑" w:hint="eastAsia"/>
                <w:color w:val="000000"/>
                <w:sz w:val="18"/>
              </w:rPr>
              <w:t>年度资金总额（万元）</w:t>
            </w:r>
          </w:p>
        </w:tc>
        <w:tc>
          <w:tcPr>
            <w:tcW w:w="1587" w:type="dxa"/>
            <w:tcBorders>
              <w:top w:val="single" w:sz="8" w:space="0" w:color="000000"/>
              <w:left w:val="single" w:sz="8" w:space="0" w:color="000000"/>
              <w:bottom w:val="single" w:sz="8" w:space="0" w:color="000000"/>
              <w:right w:val="single" w:sz="8" w:space="0" w:color="000000"/>
            </w:tcBorders>
            <w:vAlign w:val="center"/>
          </w:tcPr>
          <w:p w:rsidR="00301724" w:rsidRDefault="00130132">
            <w:pPr>
              <w:spacing w:before="40" w:after="40"/>
              <w:ind w:left="40" w:right="40"/>
              <w:jc w:val="right"/>
              <w:rPr>
                <w:rFonts w:ascii="微软雅黑" w:eastAsia="微软雅黑" w:hAnsi="微软雅黑" w:cs="微软雅黑"/>
                <w:color w:val="000000"/>
                <w:sz w:val="18"/>
              </w:rPr>
            </w:pPr>
            <w:r>
              <w:rPr>
                <w:rFonts w:ascii="微软雅黑" w:eastAsia="微软雅黑" w:hAnsi="微软雅黑" w:cs="微软雅黑" w:hint="eastAsia"/>
                <w:color w:val="000000"/>
                <w:sz w:val="18"/>
              </w:rPr>
              <w:t>6.00</w:t>
            </w:r>
          </w:p>
        </w:tc>
        <w:tc>
          <w:tcPr>
            <w:tcW w:w="2381" w:type="dxa"/>
            <w:tcBorders>
              <w:top w:val="single" w:sz="8" w:space="0" w:color="000000"/>
              <w:left w:val="single" w:sz="8" w:space="0" w:color="000000"/>
              <w:bottom w:val="single" w:sz="8" w:space="0" w:color="000000"/>
              <w:right w:val="single" w:sz="8" w:space="0" w:color="000000"/>
            </w:tcBorders>
            <w:vAlign w:val="center"/>
          </w:tcPr>
          <w:p w:rsidR="00301724" w:rsidRDefault="00130132">
            <w:pPr>
              <w:spacing w:before="40" w:after="40"/>
              <w:ind w:left="40" w:right="40"/>
              <w:jc w:val="right"/>
              <w:rPr>
                <w:rFonts w:ascii="微软雅黑" w:eastAsia="微软雅黑" w:hAnsi="微软雅黑" w:cs="微软雅黑"/>
                <w:color w:val="000000"/>
                <w:sz w:val="18"/>
              </w:rPr>
            </w:pPr>
            <w:r>
              <w:rPr>
                <w:rFonts w:ascii="微软雅黑" w:eastAsia="微软雅黑" w:hAnsi="微软雅黑" w:cs="微软雅黑" w:hint="eastAsia"/>
                <w:color w:val="000000"/>
                <w:sz w:val="18"/>
              </w:rPr>
              <w:t>6.00</w:t>
            </w:r>
          </w:p>
        </w:tc>
        <w:tc>
          <w:tcPr>
            <w:tcW w:w="2381" w:type="dxa"/>
            <w:gridSpan w:val="3"/>
            <w:tcBorders>
              <w:top w:val="single" w:sz="8" w:space="0" w:color="000000"/>
              <w:left w:val="single" w:sz="8" w:space="0" w:color="000000"/>
              <w:bottom w:val="single" w:sz="8" w:space="0" w:color="000000"/>
              <w:right w:val="single" w:sz="8" w:space="0" w:color="000000"/>
            </w:tcBorders>
            <w:vAlign w:val="center"/>
          </w:tcPr>
          <w:p w:rsidR="00301724" w:rsidRDefault="00130132">
            <w:pPr>
              <w:spacing w:before="40" w:after="40"/>
              <w:ind w:left="40" w:right="40"/>
              <w:jc w:val="right"/>
              <w:rPr>
                <w:rFonts w:ascii="微软雅黑" w:eastAsia="微软雅黑" w:hAnsi="微软雅黑" w:cs="微软雅黑"/>
                <w:color w:val="000000"/>
                <w:sz w:val="18"/>
              </w:rPr>
            </w:pPr>
            <w:r>
              <w:rPr>
                <w:rFonts w:ascii="微软雅黑" w:eastAsia="微软雅黑" w:hAnsi="微软雅黑" w:cs="微软雅黑" w:hint="eastAsia"/>
                <w:color w:val="000000"/>
                <w:sz w:val="18"/>
              </w:rPr>
              <w:t>6.00</w:t>
            </w:r>
          </w:p>
        </w:tc>
        <w:tc>
          <w:tcPr>
            <w:tcW w:w="2154" w:type="dxa"/>
            <w:tcBorders>
              <w:top w:val="single" w:sz="8" w:space="0" w:color="000000"/>
              <w:left w:val="single" w:sz="8" w:space="0" w:color="000000"/>
              <w:bottom w:val="single" w:sz="8" w:space="0" w:color="000000"/>
              <w:right w:val="single" w:sz="8" w:space="0" w:color="000000"/>
            </w:tcBorders>
            <w:vAlign w:val="center"/>
          </w:tcPr>
          <w:p w:rsidR="00301724" w:rsidRDefault="00130132">
            <w:pPr>
              <w:spacing w:before="40" w:after="40"/>
              <w:ind w:left="40" w:right="40"/>
              <w:jc w:val="right"/>
              <w:rPr>
                <w:rFonts w:ascii="微软雅黑" w:eastAsia="微软雅黑" w:hAnsi="微软雅黑" w:cs="微软雅黑"/>
                <w:color w:val="000000"/>
                <w:sz w:val="18"/>
              </w:rPr>
            </w:pPr>
            <w:r>
              <w:rPr>
                <w:rFonts w:ascii="微软雅黑" w:eastAsia="微软雅黑" w:hAnsi="微软雅黑" w:cs="微软雅黑" w:hint="eastAsia"/>
                <w:color w:val="000000"/>
                <w:sz w:val="18"/>
              </w:rPr>
              <w:t>1.00</w:t>
            </w:r>
          </w:p>
        </w:tc>
        <w:tc>
          <w:tcPr>
            <w:tcW w:w="680" w:type="dxa"/>
            <w:vMerge w:val="restart"/>
            <w:tcBorders>
              <w:top w:val="single" w:sz="8" w:space="0" w:color="000000"/>
              <w:left w:val="single" w:sz="8" w:space="0" w:color="000000"/>
              <w:bottom w:val="single" w:sz="8" w:space="0" w:color="000000"/>
              <w:right w:val="single" w:sz="8" w:space="0" w:color="000000"/>
            </w:tcBorders>
            <w:vAlign w:val="center"/>
          </w:tcPr>
          <w:p w:rsidR="00301724" w:rsidRDefault="00130132">
            <w:pPr>
              <w:spacing w:before="40" w:after="40"/>
              <w:ind w:left="40" w:right="40"/>
              <w:jc w:val="right"/>
              <w:rPr>
                <w:rFonts w:ascii="微软雅黑" w:eastAsia="微软雅黑" w:hAnsi="微软雅黑" w:cs="微软雅黑"/>
                <w:color w:val="000000"/>
                <w:sz w:val="18"/>
              </w:rPr>
            </w:pPr>
            <w:r>
              <w:rPr>
                <w:rFonts w:ascii="微软雅黑" w:eastAsia="微软雅黑" w:hAnsi="微软雅黑" w:cs="微软雅黑" w:hint="eastAsia"/>
                <w:color w:val="000000"/>
                <w:sz w:val="18"/>
              </w:rPr>
              <w:t>10.00</w:t>
            </w:r>
          </w:p>
        </w:tc>
        <w:tc>
          <w:tcPr>
            <w:tcW w:w="3515" w:type="dxa"/>
            <w:gridSpan w:val="2"/>
            <w:vMerge w:val="restart"/>
            <w:tcBorders>
              <w:top w:val="single" w:sz="8" w:space="0" w:color="000000"/>
              <w:left w:val="single" w:sz="8" w:space="0" w:color="000000"/>
              <w:bottom w:val="single" w:sz="8" w:space="0" w:color="000000"/>
              <w:right w:val="single" w:sz="8" w:space="0" w:color="000000"/>
            </w:tcBorders>
          </w:tcPr>
          <w:p w:rsidR="00301724" w:rsidRDefault="00130132">
            <w:pPr>
              <w:spacing w:before="40" w:after="40"/>
              <w:ind w:left="40" w:right="40"/>
              <w:jc w:val="left"/>
              <w:rPr>
                <w:rFonts w:ascii="微软雅黑" w:eastAsia="微软雅黑" w:hAnsi="微软雅黑" w:cs="微软雅黑"/>
                <w:color w:val="000000"/>
                <w:sz w:val="18"/>
              </w:rPr>
            </w:pPr>
            <w:r>
              <w:rPr>
                <w:rFonts w:ascii="微软雅黑" w:eastAsia="微软雅黑" w:hAnsi="微软雅黑" w:cs="微软雅黑" w:hint="eastAsia"/>
                <w:color w:val="000000"/>
                <w:sz w:val="18"/>
              </w:rPr>
              <w:t>预算执行率较低原因：；</w:t>
            </w:r>
            <w:r>
              <w:rPr>
                <w:rFonts w:ascii="微软雅黑" w:eastAsia="微软雅黑" w:hAnsi="微软雅黑" w:cs="微软雅黑" w:hint="eastAsia"/>
                <w:color w:val="000000"/>
                <w:sz w:val="18"/>
              </w:rPr>
              <w:t xml:space="preserve"> </w:t>
            </w:r>
            <w:r>
              <w:rPr>
                <w:rFonts w:ascii="微软雅黑" w:eastAsia="微软雅黑" w:hAnsi="微软雅黑" w:cs="微软雅黑" w:hint="eastAsia"/>
                <w:color w:val="000000"/>
                <w:sz w:val="18"/>
              </w:rPr>
              <w:t>预算调整</w:t>
            </w:r>
            <w:r>
              <w:rPr>
                <w:rFonts w:ascii="微软雅黑" w:eastAsia="微软雅黑" w:hAnsi="微软雅黑" w:cs="微软雅黑" w:hint="eastAsia"/>
                <w:color w:val="000000"/>
                <w:sz w:val="18"/>
              </w:rPr>
              <w:t>(</w:t>
            </w:r>
            <w:r>
              <w:rPr>
                <w:rFonts w:ascii="微软雅黑" w:eastAsia="微软雅黑" w:hAnsi="微软雅黑" w:cs="微软雅黑" w:hint="eastAsia"/>
                <w:color w:val="000000"/>
                <w:sz w:val="18"/>
              </w:rPr>
              <w:t>调增</w:t>
            </w:r>
            <w:r>
              <w:rPr>
                <w:rFonts w:ascii="微软雅黑" w:eastAsia="微软雅黑" w:hAnsi="微软雅黑" w:cs="微软雅黑" w:hint="eastAsia"/>
                <w:color w:val="000000"/>
                <w:sz w:val="18"/>
              </w:rPr>
              <w:t>/</w:t>
            </w:r>
            <w:r>
              <w:rPr>
                <w:rFonts w:ascii="微软雅黑" w:eastAsia="微软雅黑" w:hAnsi="微软雅黑" w:cs="微软雅黑" w:hint="eastAsia"/>
                <w:color w:val="000000"/>
                <w:sz w:val="18"/>
              </w:rPr>
              <w:t>调减</w:t>
            </w:r>
            <w:r>
              <w:rPr>
                <w:rFonts w:ascii="微软雅黑" w:eastAsia="微软雅黑" w:hAnsi="微软雅黑" w:cs="微软雅黑" w:hint="eastAsia"/>
                <w:color w:val="000000"/>
                <w:sz w:val="18"/>
              </w:rPr>
              <w:t>)</w:t>
            </w:r>
            <w:r>
              <w:rPr>
                <w:rFonts w:ascii="微软雅黑" w:eastAsia="微软雅黑" w:hAnsi="微软雅黑" w:cs="微软雅黑" w:hint="eastAsia"/>
                <w:color w:val="000000"/>
                <w:sz w:val="18"/>
              </w:rPr>
              <w:t>原因：</w:t>
            </w:r>
          </w:p>
        </w:tc>
      </w:tr>
      <w:tr w:rsidR="00301724">
        <w:tblPrEx>
          <w:tblCellMar>
            <w:top w:w="0" w:type="dxa"/>
            <w:bottom w:w="0" w:type="dxa"/>
          </w:tblCellMar>
        </w:tblPrEx>
        <w:trPr>
          <w:trHeight w:val="424"/>
        </w:trPr>
        <w:tc>
          <w:tcPr>
            <w:tcW w:w="944" w:type="dxa"/>
            <w:vMerge/>
            <w:tcBorders>
              <w:top w:val="single" w:sz="8" w:space="0" w:color="000000"/>
              <w:left w:val="single" w:sz="8" w:space="0" w:color="000000"/>
              <w:bottom w:val="single" w:sz="8" w:space="0" w:color="000000"/>
              <w:right w:val="single" w:sz="8" w:space="0" w:color="000000"/>
            </w:tcBorders>
            <w:vAlign w:val="center"/>
          </w:tcPr>
          <w:p w:rsidR="00301724" w:rsidRDefault="00301724">
            <w:pPr>
              <w:spacing w:line="1" w:lineRule="exact"/>
            </w:pPr>
          </w:p>
        </w:tc>
        <w:tc>
          <w:tcPr>
            <w:tcW w:w="2268" w:type="dxa"/>
            <w:tcBorders>
              <w:top w:val="single" w:sz="8" w:space="0" w:color="000000"/>
              <w:left w:val="single" w:sz="8" w:space="0" w:color="000000"/>
              <w:bottom w:val="single" w:sz="8" w:space="0" w:color="000000"/>
              <w:right w:val="single" w:sz="8" w:space="0" w:color="000000"/>
            </w:tcBorders>
            <w:vAlign w:val="center"/>
          </w:tcPr>
          <w:p w:rsidR="00301724" w:rsidRDefault="00130132">
            <w:pPr>
              <w:spacing w:before="40" w:after="40"/>
              <w:ind w:left="40" w:right="40"/>
              <w:jc w:val="center"/>
              <w:rPr>
                <w:rFonts w:ascii="微软雅黑" w:eastAsia="微软雅黑" w:hAnsi="微软雅黑" w:cs="微软雅黑"/>
                <w:color w:val="000000"/>
                <w:sz w:val="18"/>
              </w:rPr>
            </w:pPr>
            <w:r>
              <w:rPr>
                <w:rFonts w:ascii="微软雅黑" w:eastAsia="微软雅黑" w:hAnsi="微软雅黑" w:cs="微软雅黑" w:hint="eastAsia"/>
                <w:color w:val="000000"/>
                <w:sz w:val="18"/>
              </w:rPr>
              <w:t>其中：中央、省补助</w:t>
            </w:r>
          </w:p>
        </w:tc>
        <w:tc>
          <w:tcPr>
            <w:tcW w:w="1587" w:type="dxa"/>
            <w:tcBorders>
              <w:top w:val="single" w:sz="8" w:space="0" w:color="000000"/>
              <w:left w:val="single" w:sz="8" w:space="0" w:color="000000"/>
              <w:bottom w:val="single" w:sz="8" w:space="0" w:color="000000"/>
              <w:right w:val="single" w:sz="8" w:space="0" w:color="000000"/>
            </w:tcBorders>
            <w:vAlign w:val="center"/>
          </w:tcPr>
          <w:p w:rsidR="00301724" w:rsidRDefault="00130132">
            <w:pPr>
              <w:spacing w:before="40" w:after="40"/>
              <w:ind w:left="40" w:right="40"/>
              <w:jc w:val="right"/>
              <w:rPr>
                <w:rFonts w:ascii="微软雅黑" w:eastAsia="微软雅黑" w:hAnsi="微软雅黑" w:cs="微软雅黑"/>
                <w:color w:val="000000"/>
                <w:sz w:val="18"/>
              </w:rPr>
            </w:pPr>
            <w:r>
              <w:rPr>
                <w:rFonts w:ascii="微软雅黑" w:eastAsia="微软雅黑" w:hAnsi="微软雅黑" w:cs="微软雅黑" w:hint="eastAsia"/>
                <w:color w:val="000000"/>
                <w:sz w:val="18"/>
              </w:rPr>
              <w:t>0.00</w:t>
            </w:r>
          </w:p>
        </w:tc>
        <w:tc>
          <w:tcPr>
            <w:tcW w:w="2381" w:type="dxa"/>
            <w:tcBorders>
              <w:top w:val="single" w:sz="8" w:space="0" w:color="000000"/>
              <w:left w:val="single" w:sz="8" w:space="0" w:color="000000"/>
              <w:bottom w:val="single" w:sz="8" w:space="0" w:color="000000"/>
              <w:right w:val="single" w:sz="8" w:space="0" w:color="000000"/>
            </w:tcBorders>
            <w:vAlign w:val="center"/>
          </w:tcPr>
          <w:p w:rsidR="00301724" w:rsidRDefault="00130132">
            <w:pPr>
              <w:spacing w:before="40" w:after="40"/>
              <w:ind w:left="40" w:right="40"/>
              <w:jc w:val="right"/>
              <w:rPr>
                <w:rFonts w:ascii="微软雅黑" w:eastAsia="微软雅黑" w:hAnsi="微软雅黑" w:cs="微软雅黑"/>
                <w:color w:val="000000"/>
                <w:sz w:val="18"/>
              </w:rPr>
            </w:pPr>
            <w:r>
              <w:rPr>
                <w:rFonts w:ascii="微软雅黑" w:eastAsia="微软雅黑" w:hAnsi="微软雅黑" w:cs="微软雅黑" w:hint="eastAsia"/>
                <w:color w:val="000000"/>
                <w:sz w:val="18"/>
              </w:rPr>
              <w:t>0.00</w:t>
            </w:r>
          </w:p>
        </w:tc>
        <w:tc>
          <w:tcPr>
            <w:tcW w:w="2381" w:type="dxa"/>
            <w:gridSpan w:val="3"/>
            <w:tcBorders>
              <w:top w:val="single" w:sz="8" w:space="0" w:color="000000"/>
              <w:left w:val="single" w:sz="8" w:space="0" w:color="000000"/>
              <w:bottom w:val="single" w:sz="8" w:space="0" w:color="000000"/>
              <w:right w:val="single" w:sz="8" w:space="0" w:color="000000"/>
            </w:tcBorders>
            <w:vAlign w:val="center"/>
          </w:tcPr>
          <w:p w:rsidR="00301724" w:rsidRDefault="00130132">
            <w:pPr>
              <w:spacing w:before="40" w:after="40"/>
              <w:ind w:left="40" w:right="40"/>
              <w:jc w:val="right"/>
              <w:rPr>
                <w:rFonts w:ascii="微软雅黑" w:eastAsia="微软雅黑" w:hAnsi="微软雅黑" w:cs="微软雅黑"/>
                <w:color w:val="000000"/>
                <w:sz w:val="18"/>
              </w:rPr>
            </w:pPr>
            <w:r>
              <w:rPr>
                <w:rFonts w:ascii="微软雅黑" w:eastAsia="微软雅黑" w:hAnsi="微软雅黑" w:cs="微软雅黑" w:hint="eastAsia"/>
                <w:color w:val="000000"/>
                <w:sz w:val="18"/>
              </w:rPr>
              <w:t>0.00</w:t>
            </w:r>
          </w:p>
        </w:tc>
        <w:tc>
          <w:tcPr>
            <w:tcW w:w="2154" w:type="dxa"/>
            <w:tcBorders>
              <w:top w:val="single" w:sz="8" w:space="0" w:color="000000"/>
              <w:left w:val="single" w:sz="8" w:space="0" w:color="000000"/>
              <w:bottom w:val="single" w:sz="8" w:space="0" w:color="000000"/>
              <w:right w:val="single" w:sz="8" w:space="0" w:color="000000"/>
            </w:tcBorders>
            <w:vAlign w:val="center"/>
          </w:tcPr>
          <w:p w:rsidR="00301724" w:rsidRDefault="00130132">
            <w:pPr>
              <w:spacing w:before="40" w:after="40"/>
              <w:ind w:left="40" w:right="40"/>
              <w:jc w:val="right"/>
              <w:rPr>
                <w:rFonts w:ascii="微软雅黑" w:eastAsia="微软雅黑" w:hAnsi="微软雅黑" w:cs="微软雅黑"/>
                <w:color w:val="000000"/>
                <w:sz w:val="18"/>
              </w:rPr>
            </w:pPr>
            <w:r>
              <w:rPr>
                <w:rFonts w:ascii="微软雅黑" w:eastAsia="微软雅黑" w:hAnsi="微软雅黑" w:cs="微软雅黑" w:hint="eastAsia"/>
                <w:color w:val="000000"/>
                <w:sz w:val="18"/>
              </w:rPr>
              <w:t>0.00</w:t>
            </w:r>
          </w:p>
        </w:tc>
        <w:tc>
          <w:tcPr>
            <w:tcW w:w="680" w:type="dxa"/>
            <w:vMerge/>
            <w:tcBorders>
              <w:top w:val="single" w:sz="8" w:space="0" w:color="000000"/>
              <w:left w:val="single" w:sz="8" w:space="0" w:color="000000"/>
              <w:bottom w:val="single" w:sz="8" w:space="0" w:color="000000"/>
              <w:right w:val="single" w:sz="8" w:space="0" w:color="000000"/>
            </w:tcBorders>
            <w:vAlign w:val="center"/>
          </w:tcPr>
          <w:p w:rsidR="00301724" w:rsidRDefault="00301724">
            <w:pPr>
              <w:spacing w:line="1" w:lineRule="exact"/>
            </w:pPr>
          </w:p>
        </w:tc>
        <w:tc>
          <w:tcPr>
            <w:tcW w:w="3515" w:type="dxa"/>
            <w:gridSpan w:val="2"/>
            <w:vMerge/>
            <w:tcBorders>
              <w:top w:val="single" w:sz="8" w:space="0" w:color="000000"/>
              <w:left w:val="single" w:sz="8" w:space="0" w:color="000000"/>
              <w:bottom w:val="single" w:sz="8" w:space="0" w:color="000000"/>
              <w:right w:val="single" w:sz="8" w:space="0" w:color="000000"/>
            </w:tcBorders>
          </w:tcPr>
          <w:p w:rsidR="00301724" w:rsidRDefault="00301724">
            <w:pPr>
              <w:spacing w:line="1" w:lineRule="exact"/>
            </w:pPr>
          </w:p>
        </w:tc>
      </w:tr>
      <w:tr w:rsidR="00301724">
        <w:tblPrEx>
          <w:tblCellMar>
            <w:top w:w="0" w:type="dxa"/>
            <w:bottom w:w="0" w:type="dxa"/>
          </w:tblCellMar>
        </w:tblPrEx>
        <w:trPr>
          <w:trHeight w:val="453"/>
        </w:trPr>
        <w:tc>
          <w:tcPr>
            <w:tcW w:w="944" w:type="dxa"/>
            <w:vMerge/>
            <w:tcBorders>
              <w:top w:val="single" w:sz="8" w:space="0" w:color="000000"/>
              <w:left w:val="single" w:sz="8" w:space="0" w:color="000000"/>
              <w:bottom w:val="single" w:sz="8" w:space="0" w:color="000000"/>
              <w:right w:val="single" w:sz="8" w:space="0" w:color="000000"/>
            </w:tcBorders>
            <w:vAlign w:val="center"/>
          </w:tcPr>
          <w:p w:rsidR="00301724" w:rsidRDefault="00301724">
            <w:pPr>
              <w:spacing w:line="1" w:lineRule="exact"/>
            </w:pPr>
          </w:p>
        </w:tc>
        <w:tc>
          <w:tcPr>
            <w:tcW w:w="2268" w:type="dxa"/>
            <w:tcBorders>
              <w:top w:val="single" w:sz="8" w:space="0" w:color="000000"/>
              <w:left w:val="single" w:sz="8" w:space="0" w:color="000000"/>
              <w:bottom w:val="single" w:sz="8" w:space="0" w:color="000000"/>
              <w:right w:val="single" w:sz="8" w:space="0" w:color="000000"/>
            </w:tcBorders>
            <w:vAlign w:val="center"/>
          </w:tcPr>
          <w:p w:rsidR="00301724" w:rsidRDefault="00130132">
            <w:pPr>
              <w:spacing w:before="40" w:after="40"/>
              <w:ind w:left="40" w:right="40"/>
              <w:jc w:val="center"/>
              <w:rPr>
                <w:rFonts w:ascii="微软雅黑" w:eastAsia="微软雅黑" w:hAnsi="微软雅黑" w:cs="微软雅黑"/>
                <w:color w:val="000000"/>
                <w:sz w:val="18"/>
              </w:rPr>
            </w:pPr>
            <w:r>
              <w:rPr>
                <w:rFonts w:ascii="微软雅黑" w:eastAsia="微软雅黑" w:hAnsi="微软雅黑" w:cs="微软雅黑" w:hint="eastAsia"/>
                <w:color w:val="000000"/>
                <w:sz w:val="18"/>
              </w:rPr>
              <w:t>市级财政资金</w:t>
            </w:r>
          </w:p>
        </w:tc>
        <w:tc>
          <w:tcPr>
            <w:tcW w:w="1587" w:type="dxa"/>
            <w:tcBorders>
              <w:top w:val="single" w:sz="8" w:space="0" w:color="000000"/>
              <w:left w:val="single" w:sz="8" w:space="0" w:color="000000"/>
              <w:bottom w:val="single" w:sz="8" w:space="0" w:color="000000"/>
              <w:right w:val="single" w:sz="8" w:space="0" w:color="000000"/>
            </w:tcBorders>
            <w:vAlign w:val="center"/>
          </w:tcPr>
          <w:p w:rsidR="00301724" w:rsidRDefault="00130132">
            <w:pPr>
              <w:spacing w:before="40" w:after="40"/>
              <w:ind w:left="40" w:right="40"/>
              <w:jc w:val="right"/>
              <w:rPr>
                <w:rFonts w:ascii="微软雅黑" w:eastAsia="微软雅黑" w:hAnsi="微软雅黑" w:cs="微软雅黑"/>
                <w:color w:val="000000"/>
                <w:sz w:val="18"/>
              </w:rPr>
            </w:pPr>
            <w:r>
              <w:rPr>
                <w:rFonts w:ascii="微软雅黑" w:eastAsia="微软雅黑" w:hAnsi="微软雅黑" w:cs="微软雅黑" w:hint="eastAsia"/>
                <w:color w:val="000000"/>
                <w:sz w:val="18"/>
              </w:rPr>
              <w:t>6.00</w:t>
            </w:r>
          </w:p>
        </w:tc>
        <w:tc>
          <w:tcPr>
            <w:tcW w:w="2381" w:type="dxa"/>
            <w:tcBorders>
              <w:top w:val="single" w:sz="8" w:space="0" w:color="000000"/>
              <w:left w:val="single" w:sz="8" w:space="0" w:color="000000"/>
              <w:bottom w:val="single" w:sz="8" w:space="0" w:color="000000"/>
              <w:right w:val="single" w:sz="8" w:space="0" w:color="000000"/>
            </w:tcBorders>
            <w:vAlign w:val="center"/>
          </w:tcPr>
          <w:p w:rsidR="00301724" w:rsidRDefault="00130132">
            <w:pPr>
              <w:spacing w:before="40" w:after="40"/>
              <w:ind w:left="40" w:right="40"/>
              <w:jc w:val="right"/>
              <w:rPr>
                <w:rFonts w:ascii="微软雅黑" w:eastAsia="微软雅黑" w:hAnsi="微软雅黑" w:cs="微软雅黑"/>
                <w:color w:val="000000"/>
                <w:sz w:val="18"/>
              </w:rPr>
            </w:pPr>
            <w:r>
              <w:rPr>
                <w:rFonts w:ascii="微软雅黑" w:eastAsia="微软雅黑" w:hAnsi="微软雅黑" w:cs="微软雅黑" w:hint="eastAsia"/>
                <w:color w:val="000000"/>
                <w:sz w:val="18"/>
              </w:rPr>
              <w:t>6.00</w:t>
            </w:r>
          </w:p>
        </w:tc>
        <w:tc>
          <w:tcPr>
            <w:tcW w:w="2381" w:type="dxa"/>
            <w:gridSpan w:val="3"/>
            <w:tcBorders>
              <w:top w:val="single" w:sz="8" w:space="0" w:color="000000"/>
              <w:left w:val="single" w:sz="8" w:space="0" w:color="000000"/>
              <w:bottom w:val="single" w:sz="8" w:space="0" w:color="000000"/>
              <w:right w:val="single" w:sz="8" w:space="0" w:color="000000"/>
            </w:tcBorders>
            <w:vAlign w:val="center"/>
          </w:tcPr>
          <w:p w:rsidR="00301724" w:rsidRDefault="00130132">
            <w:pPr>
              <w:spacing w:before="40" w:after="40"/>
              <w:ind w:left="40" w:right="40"/>
              <w:jc w:val="right"/>
              <w:rPr>
                <w:rFonts w:ascii="微软雅黑" w:eastAsia="微软雅黑" w:hAnsi="微软雅黑" w:cs="微软雅黑"/>
                <w:color w:val="000000"/>
                <w:sz w:val="18"/>
              </w:rPr>
            </w:pPr>
            <w:r>
              <w:rPr>
                <w:rFonts w:ascii="微软雅黑" w:eastAsia="微软雅黑" w:hAnsi="微软雅黑" w:cs="微软雅黑" w:hint="eastAsia"/>
                <w:color w:val="000000"/>
                <w:sz w:val="18"/>
              </w:rPr>
              <w:t>6.00</w:t>
            </w:r>
          </w:p>
        </w:tc>
        <w:tc>
          <w:tcPr>
            <w:tcW w:w="2154" w:type="dxa"/>
            <w:tcBorders>
              <w:top w:val="single" w:sz="8" w:space="0" w:color="000000"/>
              <w:left w:val="single" w:sz="8" w:space="0" w:color="000000"/>
              <w:bottom w:val="single" w:sz="8" w:space="0" w:color="000000"/>
              <w:right w:val="single" w:sz="8" w:space="0" w:color="000000"/>
            </w:tcBorders>
            <w:vAlign w:val="center"/>
          </w:tcPr>
          <w:p w:rsidR="00301724" w:rsidRDefault="00130132">
            <w:pPr>
              <w:spacing w:before="40" w:after="40"/>
              <w:ind w:left="40" w:right="40"/>
              <w:jc w:val="right"/>
              <w:rPr>
                <w:rFonts w:ascii="微软雅黑" w:eastAsia="微软雅黑" w:hAnsi="微软雅黑" w:cs="微软雅黑"/>
                <w:color w:val="000000"/>
                <w:sz w:val="18"/>
              </w:rPr>
            </w:pPr>
            <w:r>
              <w:rPr>
                <w:rFonts w:ascii="微软雅黑" w:eastAsia="微软雅黑" w:hAnsi="微软雅黑" w:cs="微软雅黑" w:hint="eastAsia"/>
                <w:color w:val="000000"/>
                <w:sz w:val="18"/>
              </w:rPr>
              <w:t>1.00</w:t>
            </w:r>
          </w:p>
        </w:tc>
        <w:tc>
          <w:tcPr>
            <w:tcW w:w="680" w:type="dxa"/>
            <w:vMerge/>
            <w:tcBorders>
              <w:top w:val="single" w:sz="8" w:space="0" w:color="000000"/>
              <w:left w:val="single" w:sz="8" w:space="0" w:color="000000"/>
              <w:bottom w:val="single" w:sz="8" w:space="0" w:color="000000"/>
              <w:right w:val="single" w:sz="8" w:space="0" w:color="000000"/>
            </w:tcBorders>
            <w:vAlign w:val="center"/>
          </w:tcPr>
          <w:p w:rsidR="00301724" w:rsidRDefault="00301724">
            <w:pPr>
              <w:spacing w:line="1" w:lineRule="exact"/>
            </w:pPr>
          </w:p>
        </w:tc>
        <w:tc>
          <w:tcPr>
            <w:tcW w:w="3515" w:type="dxa"/>
            <w:gridSpan w:val="2"/>
            <w:vMerge/>
            <w:tcBorders>
              <w:top w:val="single" w:sz="8" w:space="0" w:color="000000"/>
              <w:left w:val="single" w:sz="8" w:space="0" w:color="000000"/>
              <w:bottom w:val="single" w:sz="8" w:space="0" w:color="000000"/>
              <w:right w:val="single" w:sz="8" w:space="0" w:color="000000"/>
            </w:tcBorders>
          </w:tcPr>
          <w:p w:rsidR="00301724" w:rsidRDefault="00301724">
            <w:pPr>
              <w:spacing w:line="1" w:lineRule="exact"/>
            </w:pPr>
          </w:p>
        </w:tc>
      </w:tr>
      <w:tr w:rsidR="00301724">
        <w:tblPrEx>
          <w:tblCellMar>
            <w:top w:w="0" w:type="dxa"/>
            <w:bottom w:w="0" w:type="dxa"/>
          </w:tblCellMar>
        </w:tblPrEx>
        <w:trPr>
          <w:trHeight w:val="453"/>
        </w:trPr>
        <w:tc>
          <w:tcPr>
            <w:tcW w:w="944" w:type="dxa"/>
            <w:vMerge/>
            <w:tcBorders>
              <w:top w:val="single" w:sz="8" w:space="0" w:color="000000"/>
              <w:left w:val="single" w:sz="8" w:space="0" w:color="000000"/>
              <w:bottom w:val="single" w:sz="8" w:space="0" w:color="000000"/>
              <w:right w:val="single" w:sz="8" w:space="0" w:color="000000"/>
            </w:tcBorders>
            <w:vAlign w:val="center"/>
          </w:tcPr>
          <w:p w:rsidR="00301724" w:rsidRDefault="00301724">
            <w:pPr>
              <w:spacing w:line="1" w:lineRule="exact"/>
            </w:pPr>
          </w:p>
        </w:tc>
        <w:tc>
          <w:tcPr>
            <w:tcW w:w="2268" w:type="dxa"/>
            <w:tcBorders>
              <w:top w:val="single" w:sz="8" w:space="0" w:color="000000"/>
              <w:left w:val="single" w:sz="8" w:space="0" w:color="000000"/>
              <w:bottom w:val="single" w:sz="8" w:space="0" w:color="000000"/>
              <w:right w:val="single" w:sz="8" w:space="0" w:color="000000"/>
            </w:tcBorders>
            <w:vAlign w:val="center"/>
          </w:tcPr>
          <w:p w:rsidR="00301724" w:rsidRDefault="00130132">
            <w:pPr>
              <w:spacing w:before="40" w:after="40"/>
              <w:ind w:left="40" w:right="40"/>
              <w:jc w:val="center"/>
              <w:rPr>
                <w:rFonts w:ascii="微软雅黑" w:eastAsia="微软雅黑" w:hAnsi="微软雅黑" w:cs="微软雅黑"/>
                <w:color w:val="000000"/>
                <w:sz w:val="18"/>
              </w:rPr>
            </w:pPr>
            <w:r>
              <w:rPr>
                <w:rFonts w:ascii="微软雅黑" w:eastAsia="微软雅黑" w:hAnsi="微软雅黑" w:cs="微软雅黑" w:hint="eastAsia"/>
                <w:color w:val="000000"/>
                <w:sz w:val="18"/>
              </w:rPr>
              <w:t>县级财政资金</w:t>
            </w:r>
          </w:p>
        </w:tc>
        <w:tc>
          <w:tcPr>
            <w:tcW w:w="1587" w:type="dxa"/>
            <w:tcBorders>
              <w:top w:val="single" w:sz="8" w:space="0" w:color="000000"/>
              <w:left w:val="single" w:sz="8" w:space="0" w:color="000000"/>
              <w:bottom w:val="single" w:sz="8" w:space="0" w:color="000000"/>
              <w:right w:val="single" w:sz="8" w:space="0" w:color="000000"/>
            </w:tcBorders>
            <w:vAlign w:val="center"/>
          </w:tcPr>
          <w:p w:rsidR="00301724" w:rsidRDefault="00130132">
            <w:pPr>
              <w:spacing w:before="40" w:after="40"/>
              <w:ind w:left="40" w:right="40"/>
              <w:jc w:val="right"/>
              <w:rPr>
                <w:rFonts w:ascii="微软雅黑" w:eastAsia="微软雅黑" w:hAnsi="微软雅黑" w:cs="微软雅黑"/>
                <w:color w:val="000000"/>
                <w:sz w:val="18"/>
              </w:rPr>
            </w:pPr>
            <w:r>
              <w:rPr>
                <w:rFonts w:ascii="微软雅黑" w:eastAsia="微软雅黑" w:hAnsi="微软雅黑" w:cs="微软雅黑" w:hint="eastAsia"/>
                <w:color w:val="000000"/>
                <w:sz w:val="18"/>
              </w:rPr>
              <w:t>0.00</w:t>
            </w:r>
          </w:p>
        </w:tc>
        <w:tc>
          <w:tcPr>
            <w:tcW w:w="2381" w:type="dxa"/>
            <w:tcBorders>
              <w:top w:val="single" w:sz="8" w:space="0" w:color="000000"/>
              <w:left w:val="single" w:sz="8" w:space="0" w:color="000000"/>
              <w:bottom w:val="single" w:sz="8" w:space="0" w:color="000000"/>
              <w:right w:val="single" w:sz="8" w:space="0" w:color="000000"/>
            </w:tcBorders>
            <w:vAlign w:val="center"/>
          </w:tcPr>
          <w:p w:rsidR="00301724" w:rsidRDefault="00130132">
            <w:pPr>
              <w:spacing w:before="40" w:after="40"/>
              <w:ind w:left="40" w:right="40"/>
              <w:jc w:val="right"/>
              <w:rPr>
                <w:rFonts w:ascii="微软雅黑" w:eastAsia="微软雅黑" w:hAnsi="微软雅黑" w:cs="微软雅黑"/>
                <w:color w:val="000000"/>
                <w:sz w:val="18"/>
              </w:rPr>
            </w:pPr>
            <w:r>
              <w:rPr>
                <w:rFonts w:ascii="微软雅黑" w:eastAsia="微软雅黑" w:hAnsi="微软雅黑" w:cs="微软雅黑" w:hint="eastAsia"/>
                <w:color w:val="000000"/>
                <w:sz w:val="18"/>
              </w:rPr>
              <w:t>0.00</w:t>
            </w:r>
          </w:p>
        </w:tc>
        <w:tc>
          <w:tcPr>
            <w:tcW w:w="2381" w:type="dxa"/>
            <w:gridSpan w:val="3"/>
            <w:tcBorders>
              <w:top w:val="single" w:sz="8" w:space="0" w:color="000000"/>
              <w:left w:val="single" w:sz="8" w:space="0" w:color="000000"/>
              <w:bottom w:val="single" w:sz="8" w:space="0" w:color="000000"/>
              <w:right w:val="single" w:sz="8" w:space="0" w:color="000000"/>
            </w:tcBorders>
            <w:vAlign w:val="center"/>
          </w:tcPr>
          <w:p w:rsidR="00301724" w:rsidRDefault="00130132">
            <w:pPr>
              <w:spacing w:before="40" w:after="40"/>
              <w:ind w:left="40" w:right="40"/>
              <w:jc w:val="right"/>
              <w:rPr>
                <w:rFonts w:ascii="微软雅黑" w:eastAsia="微软雅黑" w:hAnsi="微软雅黑" w:cs="微软雅黑"/>
                <w:color w:val="000000"/>
                <w:sz w:val="18"/>
              </w:rPr>
            </w:pPr>
            <w:r>
              <w:rPr>
                <w:rFonts w:ascii="微软雅黑" w:eastAsia="微软雅黑" w:hAnsi="微软雅黑" w:cs="微软雅黑" w:hint="eastAsia"/>
                <w:color w:val="000000"/>
                <w:sz w:val="18"/>
              </w:rPr>
              <w:t>0.00</w:t>
            </w:r>
          </w:p>
        </w:tc>
        <w:tc>
          <w:tcPr>
            <w:tcW w:w="2154" w:type="dxa"/>
            <w:tcBorders>
              <w:top w:val="single" w:sz="8" w:space="0" w:color="000000"/>
              <w:left w:val="single" w:sz="8" w:space="0" w:color="000000"/>
              <w:bottom w:val="single" w:sz="8" w:space="0" w:color="000000"/>
              <w:right w:val="single" w:sz="8" w:space="0" w:color="000000"/>
            </w:tcBorders>
            <w:vAlign w:val="center"/>
          </w:tcPr>
          <w:p w:rsidR="00301724" w:rsidRDefault="00130132">
            <w:pPr>
              <w:spacing w:before="40" w:after="40"/>
              <w:ind w:left="40" w:right="40"/>
              <w:jc w:val="right"/>
              <w:rPr>
                <w:rFonts w:ascii="微软雅黑" w:eastAsia="微软雅黑" w:hAnsi="微软雅黑" w:cs="微软雅黑"/>
                <w:color w:val="000000"/>
                <w:sz w:val="18"/>
              </w:rPr>
            </w:pPr>
            <w:r>
              <w:rPr>
                <w:rFonts w:ascii="微软雅黑" w:eastAsia="微软雅黑" w:hAnsi="微软雅黑" w:cs="微软雅黑" w:hint="eastAsia"/>
                <w:color w:val="000000"/>
                <w:sz w:val="18"/>
              </w:rPr>
              <w:t>0.00</w:t>
            </w:r>
          </w:p>
        </w:tc>
        <w:tc>
          <w:tcPr>
            <w:tcW w:w="680" w:type="dxa"/>
            <w:vMerge/>
            <w:tcBorders>
              <w:top w:val="single" w:sz="8" w:space="0" w:color="000000"/>
              <w:left w:val="single" w:sz="8" w:space="0" w:color="000000"/>
              <w:bottom w:val="single" w:sz="8" w:space="0" w:color="000000"/>
              <w:right w:val="single" w:sz="8" w:space="0" w:color="000000"/>
            </w:tcBorders>
            <w:vAlign w:val="center"/>
          </w:tcPr>
          <w:p w:rsidR="00301724" w:rsidRDefault="00301724">
            <w:pPr>
              <w:spacing w:line="1" w:lineRule="exact"/>
            </w:pPr>
          </w:p>
        </w:tc>
        <w:tc>
          <w:tcPr>
            <w:tcW w:w="3515" w:type="dxa"/>
            <w:gridSpan w:val="2"/>
            <w:vMerge/>
            <w:tcBorders>
              <w:top w:val="single" w:sz="8" w:space="0" w:color="000000"/>
              <w:left w:val="single" w:sz="8" w:space="0" w:color="000000"/>
              <w:bottom w:val="single" w:sz="8" w:space="0" w:color="000000"/>
              <w:right w:val="single" w:sz="8" w:space="0" w:color="000000"/>
            </w:tcBorders>
          </w:tcPr>
          <w:p w:rsidR="00301724" w:rsidRDefault="00301724">
            <w:pPr>
              <w:spacing w:line="1" w:lineRule="exact"/>
            </w:pPr>
          </w:p>
        </w:tc>
      </w:tr>
      <w:tr w:rsidR="00301724">
        <w:tblPrEx>
          <w:tblCellMar>
            <w:top w:w="0" w:type="dxa"/>
            <w:bottom w:w="0" w:type="dxa"/>
          </w:tblCellMar>
        </w:tblPrEx>
        <w:trPr>
          <w:trHeight w:val="453"/>
        </w:trPr>
        <w:tc>
          <w:tcPr>
            <w:tcW w:w="944" w:type="dxa"/>
            <w:vMerge/>
            <w:tcBorders>
              <w:top w:val="single" w:sz="8" w:space="0" w:color="000000"/>
              <w:left w:val="single" w:sz="8" w:space="0" w:color="000000"/>
              <w:bottom w:val="single" w:sz="8" w:space="0" w:color="000000"/>
              <w:right w:val="single" w:sz="8" w:space="0" w:color="000000"/>
            </w:tcBorders>
            <w:vAlign w:val="center"/>
          </w:tcPr>
          <w:p w:rsidR="00301724" w:rsidRDefault="00301724">
            <w:pPr>
              <w:spacing w:line="1" w:lineRule="exact"/>
            </w:pPr>
          </w:p>
        </w:tc>
        <w:tc>
          <w:tcPr>
            <w:tcW w:w="2268" w:type="dxa"/>
            <w:tcBorders>
              <w:top w:val="single" w:sz="8" w:space="0" w:color="000000"/>
              <w:left w:val="single" w:sz="8" w:space="0" w:color="000000"/>
              <w:bottom w:val="single" w:sz="8" w:space="0" w:color="000000"/>
              <w:right w:val="single" w:sz="8" w:space="0" w:color="000000"/>
            </w:tcBorders>
            <w:vAlign w:val="center"/>
          </w:tcPr>
          <w:p w:rsidR="00301724" w:rsidRDefault="00130132">
            <w:pPr>
              <w:spacing w:before="40" w:after="40"/>
              <w:ind w:left="40" w:right="40"/>
              <w:jc w:val="center"/>
              <w:rPr>
                <w:rFonts w:ascii="微软雅黑" w:eastAsia="微软雅黑" w:hAnsi="微软雅黑" w:cs="微软雅黑"/>
                <w:color w:val="000000"/>
                <w:sz w:val="18"/>
              </w:rPr>
            </w:pPr>
            <w:r>
              <w:rPr>
                <w:rFonts w:ascii="微软雅黑" w:eastAsia="微软雅黑" w:hAnsi="微软雅黑" w:cs="微软雅黑" w:hint="eastAsia"/>
                <w:color w:val="000000"/>
                <w:sz w:val="18"/>
              </w:rPr>
              <w:t>其他资金</w:t>
            </w:r>
          </w:p>
        </w:tc>
        <w:tc>
          <w:tcPr>
            <w:tcW w:w="1587" w:type="dxa"/>
            <w:tcBorders>
              <w:top w:val="single" w:sz="8" w:space="0" w:color="000000"/>
              <w:left w:val="single" w:sz="8" w:space="0" w:color="000000"/>
              <w:bottom w:val="single" w:sz="8" w:space="0" w:color="000000"/>
              <w:right w:val="single" w:sz="8" w:space="0" w:color="000000"/>
            </w:tcBorders>
            <w:vAlign w:val="center"/>
          </w:tcPr>
          <w:p w:rsidR="00301724" w:rsidRDefault="00130132">
            <w:pPr>
              <w:spacing w:before="40" w:after="40"/>
              <w:ind w:left="40" w:right="40"/>
              <w:jc w:val="right"/>
              <w:rPr>
                <w:rFonts w:ascii="微软雅黑" w:eastAsia="微软雅黑" w:hAnsi="微软雅黑" w:cs="微软雅黑"/>
                <w:color w:val="000000"/>
                <w:sz w:val="18"/>
              </w:rPr>
            </w:pPr>
            <w:r>
              <w:rPr>
                <w:rFonts w:ascii="微软雅黑" w:eastAsia="微软雅黑" w:hAnsi="微软雅黑" w:cs="微软雅黑" w:hint="eastAsia"/>
                <w:color w:val="000000"/>
                <w:sz w:val="18"/>
              </w:rPr>
              <w:t>0.00</w:t>
            </w:r>
          </w:p>
        </w:tc>
        <w:tc>
          <w:tcPr>
            <w:tcW w:w="2381" w:type="dxa"/>
            <w:tcBorders>
              <w:top w:val="single" w:sz="8" w:space="0" w:color="000000"/>
              <w:left w:val="single" w:sz="8" w:space="0" w:color="000000"/>
              <w:bottom w:val="single" w:sz="8" w:space="0" w:color="000000"/>
              <w:right w:val="single" w:sz="8" w:space="0" w:color="000000"/>
            </w:tcBorders>
            <w:vAlign w:val="center"/>
          </w:tcPr>
          <w:p w:rsidR="00301724" w:rsidRDefault="00130132">
            <w:pPr>
              <w:spacing w:before="40" w:after="40"/>
              <w:ind w:left="40" w:right="40"/>
              <w:jc w:val="right"/>
              <w:rPr>
                <w:rFonts w:ascii="微软雅黑" w:eastAsia="微软雅黑" w:hAnsi="微软雅黑" w:cs="微软雅黑"/>
                <w:color w:val="000000"/>
                <w:sz w:val="18"/>
              </w:rPr>
            </w:pPr>
            <w:r>
              <w:rPr>
                <w:rFonts w:ascii="微软雅黑" w:eastAsia="微软雅黑" w:hAnsi="微软雅黑" w:cs="微软雅黑" w:hint="eastAsia"/>
                <w:color w:val="000000"/>
                <w:sz w:val="18"/>
              </w:rPr>
              <w:t>0.00</w:t>
            </w:r>
          </w:p>
        </w:tc>
        <w:tc>
          <w:tcPr>
            <w:tcW w:w="2381" w:type="dxa"/>
            <w:gridSpan w:val="3"/>
            <w:tcBorders>
              <w:top w:val="single" w:sz="8" w:space="0" w:color="000000"/>
              <w:left w:val="single" w:sz="8" w:space="0" w:color="000000"/>
              <w:bottom w:val="single" w:sz="8" w:space="0" w:color="000000"/>
              <w:right w:val="single" w:sz="8" w:space="0" w:color="000000"/>
            </w:tcBorders>
            <w:vAlign w:val="center"/>
          </w:tcPr>
          <w:p w:rsidR="00301724" w:rsidRDefault="00130132">
            <w:pPr>
              <w:spacing w:before="40" w:after="40"/>
              <w:ind w:left="40" w:right="40"/>
              <w:jc w:val="right"/>
              <w:rPr>
                <w:rFonts w:ascii="微软雅黑" w:eastAsia="微软雅黑" w:hAnsi="微软雅黑" w:cs="微软雅黑"/>
                <w:color w:val="000000"/>
                <w:sz w:val="18"/>
              </w:rPr>
            </w:pPr>
            <w:r>
              <w:rPr>
                <w:rFonts w:ascii="微软雅黑" w:eastAsia="微软雅黑" w:hAnsi="微软雅黑" w:cs="微软雅黑" w:hint="eastAsia"/>
                <w:color w:val="000000"/>
                <w:sz w:val="18"/>
              </w:rPr>
              <w:t>0.00</w:t>
            </w:r>
          </w:p>
        </w:tc>
        <w:tc>
          <w:tcPr>
            <w:tcW w:w="2154" w:type="dxa"/>
            <w:tcBorders>
              <w:top w:val="single" w:sz="8" w:space="0" w:color="000000"/>
              <w:left w:val="single" w:sz="8" w:space="0" w:color="000000"/>
              <w:bottom w:val="single" w:sz="8" w:space="0" w:color="000000"/>
              <w:right w:val="single" w:sz="8" w:space="0" w:color="000000"/>
            </w:tcBorders>
            <w:vAlign w:val="center"/>
          </w:tcPr>
          <w:p w:rsidR="00301724" w:rsidRDefault="00130132">
            <w:pPr>
              <w:spacing w:before="40" w:after="40"/>
              <w:ind w:left="40" w:right="40"/>
              <w:jc w:val="right"/>
              <w:rPr>
                <w:rFonts w:ascii="微软雅黑" w:eastAsia="微软雅黑" w:hAnsi="微软雅黑" w:cs="微软雅黑"/>
                <w:color w:val="000000"/>
                <w:sz w:val="18"/>
              </w:rPr>
            </w:pPr>
            <w:r>
              <w:rPr>
                <w:rFonts w:ascii="微软雅黑" w:eastAsia="微软雅黑" w:hAnsi="微软雅黑" w:cs="微软雅黑" w:hint="eastAsia"/>
                <w:color w:val="000000"/>
                <w:sz w:val="18"/>
              </w:rPr>
              <w:t>0.00</w:t>
            </w:r>
          </w:p>
        </w:tc>
        <w:tc>
          <w:tcPr>
            <w:tcW w:w="680" w:type="dxa"/>
            <w:vMerge/>
            <w:tcBorders>
              <w:top w:val="single" w:sz="8" w:space="0" w:color="000000"/>
              <w:left w:val="single" w:sz="8" w:space="0" w:color="000000"/>
              <w:bottom w:val="single" w:sz="8" w:space="0" w:color="000000"/>
              <w:right w:val="single" w:sz="8" w:space="0" w:color="000000"/>
            </w:tcBorders>
            <w:vAlign w:val="center"/>
          </w:tcPr>
          <w:p w:rsidR="00301724" w:rsidRDefault="00301724">
            <w:pPr>
              <w:spacing w:line="1" w:lineRule="exact"/>
            </w:pPr>
          </w:p>
        </w:tc>
        <w:tc>
          <w:tcPr>
            <w:tcW w:w="3515" w:type="dxa"/>
            <w:gridSpan w:val="2"/>
            <w:vMerge/>
            <w:tcBorders>
              <w:top w:val="single" w:sz="8" w:space="0" w:color="000000"/>
              <w:left w:val="single" w:sz="8" w:space="0" w:color="000000"/>
              <w:bottom w:val="single" w:sz="8" w:space="0" w:color="000000"/>
              <w:right w:val="single" w:sz="8" w:space="0" w:color="000000"/>
            </w:tcBorders>
          </w:tcPr>
          <w:p w:rsidR="00301724" w:rsidRDefault="00301724">
            <w:pPr>
              <w:spacing w:line="1" w:lineRule="exact"/>
            </w:pPr>
          </w:p>
        </w:tc>
      </w:tr>
      <w:tr w:rsidR="00301724">
        <w:tblPrEx>
          <w:tblCellMar>
            <w:top w:w="0" w:type="dxa"/>
            <w:bottom w:w="0" w:type="dxa"/>
          </w:tblCellMar>
        </w:tblPrEx>
        <w:trPr>
          <w:trHeight w:val="425"/>
        </w:trPr>
        <w:tc>
          <w:tcPr>
            <w:tcW w:w="944" w:type="dxa"/>
            <w:vMerge w:val="restart"/>
            <w:tcBorders>
              <w:top w:val="single" w:sz="8" w:space="0" w:color="000000"/>
              <w:left w:val="single" w:sz="8" w:space="0" w:color="000000"/>
              <w:bottom w:val="single" w:sz="8" w:space="0" w:color="000000"/>
              <w:right w:val="single" w:sz="8" w:space="0" w:color="000000"/>
            </w:tcBorders>
            <w:vAlign w:val="center"/>
          </w:tcPr>
          <w:p w:rsidR="00301724" w:rsidRDefault="00130132">
            <w:pPr>
              <w:spacing w:before="40" w:after="40"/>
              <w:ind w:left="40" w:right="40"/>
              <w:jc w:val="center"/>
              <w:rPr>
                <w:rFonts w:ascii="微软雅黑" w:eastAsia="微软雅黑" w:hAnsi="微软雅黑" w:cs="微软雅黑"/>
                <w:color w:val="000000"/>
                <w:sz w:val="18"/>
              </w:rPr>
            </w:pPr>
            <w:r>
              <w:rPr>
                <w:rFonts w:ascii="微软雅黑" w:eastAsia="微软雅黑" w:hAnsi="微软雅黑" w:cs="微软雅黑" w:hint="eastAsia"/>
                <w:color w:val="000000"/>
                <w:sz w:val="18"/>
              </w:rPr>
              <w:t>年度总体目标</w:t>
            </w:r>
          </w:p>
        </w:tc>
        <w:tc>
          <w:tcPr>
            <w:tcW w:w="8619" w:type="dxa"/>
            <w:gridSpan w:val="6"/>
            <w:tcBorders>
              <w:top w:val="single" w:sz="8" w:space="0" w:color="000000"/>
              <w:left w:val="single" w:sz="8" w:space="0" w:color="000000"/>
              <w:bottom w:val="single" w:sz="8" w:space="0" w:color="000000"/>
              <w:right w:val="single" w:sz="8" w:space="0" w:color="000000"/>
            </w:tcBorders>
            <w:vAlign w:val="center"/>
          </w:tcPr>
          <w:p w:rsidR="00301724" w:rsidRDefault="00130132">
            <w:pPr>
              <w:spacing w:before="40" w:after="40"/>
              <w:ind w:left="40" w:right="40"/>
              <w:jc w:val="center"/>
              <w:rPr>
                <w:rFonts w:ascii="微软雅黑" w:eastAsia="微软雅黑" w:hAnsi="微软雅黑" w:cs="微软雅黑"/>
                <w:color w:val="000000"/>
                <w:sz w:val="18"/>
              </w:rPr>
            </w:pPr>
            <w:r>
              <w:rPr>
                <w:rFonts w:ascii="微软雅黑" w:eastAsia="微软雅黑" w:hAnsi="微软雅黑" w:cs="微软雅黑" w:hint="eastAsia"/>
                <w:color w:val="000000"/>
                <w:sz w:val="18"/>
              </w:rPr>
              <w:t>预期目标</w:t>
            </w:r>
          </w:p>
        </w:tc>
        <w:tc>
          <w:tcPr>
            <w:tcW w:w="6350" w:type="dxa"/>
            <w:gridSpan w:val="4"/>
            <w:tcBorders>
              <w:top w:val="single" w:sz="8" w:space="0" w:color="000000"/>
              <w:left w:val="single" w:sz="8" w:space="0" w:color="000000"/>
              <w:bottom w:val="single" w:sz="8" w:space="0" w:color="000000"/>
              <w:right w:val="single" w:sz="8" w:space="0" w:color="000000"/>
            </w:tcBorders>
            <w:vAlign w:val="center"/>
          </w:tcPr>
          <w:p w:rsidR="00301724" w:rsidRDefault="00130132">
            <w:pPr>
              <w:spacing w:before="40" w:after="40"/>
              <w:ind w:left="40" w:right="40"/>
              <w:jc w:val="center"/>
              <w:rPr>
                <w:rFonts w:ascii="微软雅黑" w:eastAsia="微软雅黑" w:hAnsi="微软雅黑" w:cs="微软雅黑"/>
                <w:color w:val="000000"/>
                <w:sz w:val="18"/>
              </w:rPr>
            </w:pPr>
            <w:r>
              <w:rPr>
                <w:rFonts w:ascii="微软雅黑" w:eastAsia="微软雅黑" w:hAnsi="微软雅黑" w:cs="微软雅黑" w:hint="eastAsia"/>
                <w:color w:val="000000"/>
                <w:sz w:val="18"/>
              </w:rPr>
              <w:t>实际完成情况</w:t>
            </w:r>
          </w:p>
        </w:tc>
      </w:tr>
      <w:tr w:rsidR="00301724">
        <w:tblPrEx>
          <w:tblCellMar>
            <w:top w:w="0" w:type="dxa"/>
            <w:bottom w:w="0" w:type="dxa"/>
          </w:tblCellMar>
        </w:tblPrEx>
        <w:trPr>
          <w:trHeight w:val="680"/>
        </w:trPr>
        <w:tc>
          <w:tcPr>
            <w:tcW w:w="944" w:type="dxa"/>
            <w:vMerge/>
            <w:tcBorders>
              <w:top w:val="single" w:sz="8" w:space="0" w:color="000000"/>
              <w:left w:val="single" w:sz="8" w:space="0" w:color="000000"/>
              <w:bottom w:val="single" w:sz="8" w:space="0" w:color="000000"/>
              <w:right w:val="single" w:sz="8" w:space="0" w:color="000000"/>
            </w:tcBorders>
            <w:vAlign w:val="center"/>
          </w:tcPr>
          <w:p w:rsidR="00301724" w:rsidRDefault="00301724">
            <w:pPr>
              <w:spacing w:line="1" w:lineRule="exact"/>
            </w:pPr>
          </w:p>
        </w:tc>
        <w:tc>
          <w:tcPr>
            <w:tcW w:w="8619" w:type="dxa"/>
            <w:gridSpan w:val="6"/>
            <w:tcBorders>
              <w:top w:val="single" w:sz="8" w:space="0" w:color="000000"/>
              <w:left w:val="single" w:sz="8" w:space="0" w:color="000000"/>
              <w:bottom w:val="single" w:sz="8" w:space="0" w:color="000000"/>
              <w:right w:val="single" w:sz="8" w:space="0" w:color="000000"/>
            </w:tcBorders>
          </w:tcPr>
          <w:p w:rsidR="00301724" w:rsidRDefault="00130132">
            <w:pPr>
              <w:spacing w:before="40" w:after="40"/>
              <w:ind w:left="40" w:right="40"/>
              <w:jc w:val="left"/>
              <w:rPr>
                <w:rFonts w:ascii="微软雅黑" w:eastAsia="微软雅黑" w:hAnsi="微软雅黑" w:cs="微软雅黑"/>
                <w:color w:val="000000"/>
                <w:sz w:val="18"/>
              </w:rPr>
            </w:pPr>
            <w:r>
              <w:rPr>
                <w:rFonts w:ascii="微软雅黑" w:eastAsia="微软雅黑" w:hAnsi="微软雅黑" w:cs="微软雅黑" w:hint="eastAsia"/>
                <w:color w:val="000000"/>
                <w:sz w:val="18"/>
              </w:rPr>
              <w:t>案件管理中心统一受理侦查机关或自侦部门移动的审查逮捕、审查起诉等案件，审核移送材料是否规范、符合移动条件；对检察机关自身的司法办案程序随时随地进行实时动态监督，并对办理的案件定期评查，督促及时整改；统计案件数据，对执法办案工作的运行态势进行综合分析研判，提出针对性的对策建议等。</w:t>
            </w:r>
          </w:p>
        </w:tc>
        <w:tc>
          <w:tcPr>
            <w:tcW w:w="6350" w:type="dxa"/>
            <w:gridSpan w:val="4"/>
            <w:tcBorders>
              <w:top w:val="single" w:sz="8" w:space="0" w:color="000000"/>
              <w:left w:val="single" w:sz="8" w:space="0" w:color="000000"/>
              <w:bottom w:val="single" w:sz="8" w:space="0" w:color="000000"/>
              <w:right w:val="single" w:sz="8" w:space="0" w:color="000000"/>
            </w:tcBorders>
          </w:tcPr>
          <w:p w:rsidR="00301724" w:rsidRDefault="00130132">
            <w:pPr>
              <w:spacing w:before="40" w:after="40"/>
              <w:ind w:left="40" w:right="40"/>
              <w:jc w:val="left"/>
              <w:rPr>
                <w:rFonts w:ascii="微软雅黑" w:eastAsia="微软雅黑" w:hAnsi="微软雅黑" w:cs="微软雅黑"/>
                <w:color w:val="000000"/>
                <w:sz w:val="18"/>
              </w:rPr>
            </w:pPr>
            <w:r>
              <w:rPr>
                <w:rFonts w:ascii="微软雅黑" w:eastAsia="微软雅黑" w:hAnsi="微软雅黑" w:cs="微软雅黑" w:hint="eastAsia"/>
                <w:color w:val="000000"/>
                <w:sz w:val="18"/>
              </w:rPr>
              <w:t>项目已完成，目标已完成。</w:t>
            </w:r>
          </w:p>
        </w:tc>
      </w:tr>
      <w:tr w:rsidR="00301724">
        <w:tblPrEx>
          <w:tblCellMar>
            <w:top w:w="0" w:type="dxa"/>
            <w:bottom w:w="0" w:type="dxa"/>
          </w:tblCellMar>
        </w:tblPrEx>
        <w:trPr>
          <w:trHeight w:val="425"/>
        </w:trPr>
        <w:tc>
          <w:tcPr>
            <w:tcW w:w="944" w:type="dxa"/>
            <w:vMerge w:val="restart"/>
            <w:tcBorders>
              <w:top w:val="single" w:sz="8" w:space="0" w:color="000000"/>
              <w:left w:val="single" w:sz="8" w:space="0" w:color="000000"/>
              <w:bottom w:val="single" w:sz="8" w:space="0" w:color="000000"/>
              <w:right w:val="single" w:sz="8" w:space="0" w:color="000000"/>
            </w:tcBorders>
            <w:vAlign w:val="center"/>
          </w:tcPr>
          <w:p w:rsidR="00301724" w:rsidRDefault="00130132">
            <w:pPr>
              <w:spacing w:before="40" w:after="40"/>
              <w:ind w:left="40" w:right="40"/>
              <w:jc w:val="center"/>
              <w:rPr>
                <w:rFonts w:ascii="微软雅黑" w:eastAsia="微软雅黑" w:hAnsi="微软雅黑" w:cs="微软雅黑"/>
                <w:color w:val="000000"/>
                <w:sz w:val="18"/>
              </w:rPr>
            </w:pPr>
            <w:r>
              <w:rPr>
                <w:rFonts w:ascii="微软雅黑" w:eastAsia="微软雅黑" w:hAnsi="微软雅黑" w:cs="微软雅黑" w:hint="eastAsia"/>
                <w:color w:val="000000"/>
                <w:sz w:val="18"/>
              </w:rPr>
              <w:t>决策与过程指标</w:t>
            </w:r>
            <w:r>
              <w:rPr>
                <w:rFonts w:ascii="微软雅黑" w:eastAsia="微软雅黑" w:hAnsi="微软雅黑" w:cs="微软雅黑" w:hint="eastAsia"/>
                <w:color w:val="000000"/>
                <w:sz w:val="18"/>
              </w:rPr>
              <w:br/>
            </w:r>
            <w:r>
              <w:rPr>
                <w:rFonts w:ascii="微软雅黑" w:eastAsia="微软雅黑" w:hAnsi="微软雅黑" w:cs="微软雅黑" w:hint="eastAsia"/>
                <w:color w:val="000000"/>
                <w:sz w:val="18"/>
              </w:rPr>
              <w:lastRenderedPageBreak/>
              <w:t>（</w:t>
            </w:r>
            <w:r>
              <w:rPr>
                <w:rFonts w:ascii="微软雅黑" w:eastAsia="微软雅黑" w:hAnsi="微软雅黑" w:cs="微软雅黑" w:hint="eastAsia"/>
                <w:color w:val="000000"/>
                <w:sz w:val="18"/>
              </w:rPr>
              <w:t>100</w:t>
            </w:r>
            <w:r>
              <w:rPr>
                <w:rFonts w:ascii="微软雅黑" w:eastAsia="微软雅黑" w:hAnsi="微软雅黑" w:cs="微软雅黑" w:hint="eastAsia"/>
                <w:color w:val="000000"/>
                <w:sz w:val="18"/>
              </w:rPr>
              <w:t>分）</w:t>
            </w:r>
          </w:p>
        </w:tc>
        <w:tc>
          <w:tcPr>
            <w:tcW w:w="2268" w:type="dxa"/>
            <w:tcBorders>
              <w:top w:val="single" w:sz="8" w:space="0" w:color="000000"/>
              <w:left w:val="single" w:sz="8" w:space="0" w:color="000000"/>
              <w:bottom w:val="single" w:sz="8" w:space="0" w:color="000000"/>
              <w:right w:val="single" w:sz="8" w:space="0" w:color="000000"/>
            </w:tcBorders>
            <w:vAlign w:val="center"/>
          </w:tcPr>
          <w:p w:rsidR="00301724" w:rsidRDefault="00130132">
            <w:pPr>
              <w:spacing w:before="40" w:after="40"/>
              <w:ind w:left="40" w:right="40"/>
              <w:jc w:val="center"/>
              <w:rPr>
                <w:rFonts w:ascii="微软雅黑" w:eastAsia="微软雅黑" w:hAnsi="微软雅黑" w:cs="微软雅黑"/>
                <w:color w:val="000000"/>
                <w:sz w:val="18"/>
              </w:rPr>
            </w:pPr>
            <w:r>
              <w:rPr>
                <w:rFonts w:ascii="微软雅黑" w:eastAsia="微软雅黑" w:hAnsi="微软雅黑" w:cs="微软雅黑" w:hint="eastAsia"/>
                <w:color w:val="000000"/>
                <w:sz w:val="18"/>
              </w:rPr>
              <w:lastRenderedPageBreak/>
              <w:t>一级指标</w:t>
            </w:r>
          </w:p>
        </w:tc>
        <w:tc>
          <w:tcPr>
            <w:tcW w:w="1587" w:type="dxa"/>
            <w:tcBorders>
              <w:top w:val="single" w:sz="8" w:space="0" w:color="000000"/>
              <w:left w:val="single" w:sz="8" w:space="0" w:color="000000"/>
              <w:bottom w:val="single" w:sz="8" w:space="0" w:color="000000"/>
              <w:right w:val="single" w:sz="8" w:space="0" w:color="000000"/>
            </w:tcBorders>
            <w:vAlign w:val="center"/>
          </w:tcPr>
          <w:p w:rsidR="00301724" w:rsidRDefault="00130132">
            <w:pPr>
              <w:spacing w:before="40" w:after="40"/>
              <w:ind w:left="40" w:right="40"/>
              <w:jc w:val="center"/>
              <w:rPr>
                <w:rFonts w:ascii="微软雅黑" w:eastAsia="微软雅黑" w:hAnsi="微软雅黑" w:cs="微软雅黑"/>
                <w:color w:val="000000"/>
                <w:sz w:val="18"/>
              </w:rPr>
            </w:pPr>
            <w:r>
              <w:rPr>
                <w:rFonts w:ascii="微软雅黑" w:eastAsia="微软雅黑" w:hAnsi="微软雅黑" w:cs="微软雅黑" w:hint="eastAsia"/>
                <w:color w:val="000000"/>
                <w:sz w:val="18"/>
              </w:rPr>
              <w:t>二级指标</w:t>
            </w:r>
          </w:p>
        </w:tc>
        <w:tc>
          <w:tcPr>
            <w:tcW w:w="2381" w:type="dxa"/>
            <w:tcBorders>
              <w:top w:val="single" w:sz="8" w:space="0" w:color="000000"/>
              <w:left w:val="single" w:sz="8" w:space="0" w:color="000000"/>
              <w:bottom w:val="single" w:sz="8" w:space="0" w:color="000000"/>
              <w:right w:val="single" w:sz="8" w:space="0" w:color="000000"/>
            </w:tcBorders>
            <w:vAlign w:val="center"/>
          </w:tcPr>
          <w:p w:rsidR="00301724" w:rsidRDefault="00130132">
            <w:pPr>
              <w:spacing w:before="40" w:after="40"/>
              <w:ind w:left="40" w:right="40"/>
              <w:jc w:val="center"/>
              <w:rPr>
                <w:rFonts w:ascii="微软雅黑" w:eastAsia="微软雅黑" w:hAnsi="微软雅黑" w:cs="微软雅黑"/>
                <w:color w:val="000000"/>
                <w:sz w:val="18"/>
              </w:rPr>
            </w:pPr>
            <w:r>
              <w:rPr>
                <w:rFonts w:ascii="微软雅黑" w:eastAsia="微软雅黑" w:hAnsi="微软雅黑" w:cs="微软雅黑" w:hint="eastAsia"/>
                <w:color w:val="000000"/>
                <w:sz w:val="18"/>
              </w:rPr>
              <w:t>三级指标</w:t>
            </w:r>
          </w:p>
        </w:tc>
        <w:tc>
          <w:tcPr>
            <w:tcW w:w="1814" w:type="dxa"/>
            <w:gridSpan w:val="2"/>
            <w:tcBorders>
              <w:top w:val="single" w:sz="8" w:space="0" w:color="000000"/>
              <w:left w:val="single" w:sz="8" w:space="0" w:color="000000"/>
              <w:bottom w:val="single" w:sz="8" w:space="0" w:color="000000"/>
              <w:right w:val="single" w:sz="8" w:space="0" w:color="000000"/>
            </w:tcBorders>
            <w:vAlign w:val="center"/>
          </w:tcPr>
          <w:p w:rsidR="00301724" w:rsidRDefault="00130132">
            <w:pPr>
              <w:spacing w:before="40" w:after="40"/>
              <w:ind w:left="40" w:right="40"/>
              <w:jc w:val="center"/>
              <w:rPr>
                <w:rFonts w:ascii="微软雅黑" w:eastAsia="微软雅黑" w:hAnsi="微软雅黑" w:cs="微软雅黑"/>
                <w:color w:val="000000"/>
                <w:sz w:val="18"/>
              </w:rPr>
            </w:pPr>
            <w:r>
              <w:rPr>
                <w:rFonts w:ascii="微软雅黑" w:eastAsia="微软雅黑" w:hAnsi="微软雅黑" w:cs="微软雅黑" w:hint="eastAsia"/>
                <w:color w:val="000000"/>
                <w:sz w:val="18"/>
              </w:rPr>
              <w:t>指标值</w:t>
            </w:r>
          </w:p>
        </w:tc>
        <w:tc>
          <w:tcPr>
            <w:tcW w:w="2721" w:type="dxa"/>
            <w:gridSpan w:val="2"/>
            <w:tcBorders>
              <w:top w:val="single" w:sz="8" w:space="0" w:color="000000"/>
              <w:left w:val="single" w:sz="8" w:space="0" w:color="000000"/>
              <w:bottom w:val="single" w:sz="8" w:space="0" w:color="000000"/>
              <w:right w:val="single" w:sz="8" w:space="0" w:color="000000"/>
            </w:tcBorders>
            <w:vAlign w:val="center"/>
          </w:tcPr>
          <w:p w:rsidR="00301724" w:rsidRDefault="00130132">
            <w:pPr>
              <w:spacing w:before="40" w:after="40"/>
              <w:ind w:left="40" w:right="40"/>
              <w:jc w:val="center"/>
              <w:rPr>
                <w:rFonts w:ascii="微软雅黑" w:eastAsia="微软雅黑" w:hAnsi="微软雅黑" w:cs="微软雅黑"/>
                <w:color w:val="000000"/>
                <w:sz w:val="18"/>
              </w:rPr>
            </w:pPr>
            <w:r>
              <w:rPr>
                <w:rFonts w:ascii="微软雅黑" w:eastAsia="微软雅黑" w:hAnsi="微软雅黑" w:cs="微软雅黑" w:hint="eastAsia"/>
                <w:color w:val="000000"/>
                <w:sz w:val="18"/>
              </w:rPr>
              <w:t>完成值</w:t>
            </w:r>
          </w:p>
        </w:tc>
        <w:tc>
          <w:tcPr>
            <w:tcW w:w="680" w:type="dxa"/>
            <w:tcBorders>
              <w:top w:val="single" w:sz="8" w:space="0" w:color="000000"/>
              <w:left w:val="single" w:sz="8" w:space="0" w:color="000000"/>
              <w:bottom w:val="single" w:sz="8" w:space="0" w:color="000000"/>
              <w:right w:val="single" w:sz="8" w:space="0" w:color="000000"/>
            </w:tcBorders>
            <w:vAlign w:val="center"/>
          </w:tcPr>
          <w:p w:rsidR="00301724" w:rsidRDefault="00130132">
            <w:pPr>
              <w:spacing w:before="40" w:after="40"/>
              <w:ind w:left="40" w:right="40"/>
              <w:jc w:val="center"/>
              <w:rPr>
                <w:rFonts w:ascii="微软雅黑" w:eastAsia="微软雅黑" w:hAnsi="微软雅黑" w:cs="微软雅黑"/>
                <w:color w:val="000000"/>
                <w:sz w:val="18"/>
              </w:rPr>
            </w:pPr>
            <w:r>
              <w:rPr>
                <w:rFonts w:ascii="微软雅黑" w:eastAsia="微软雅黑" w:hAnsi="微软雅黑" w:cs="微软雅黑" w:hint="eastAsia"/>
                <w:color w:val="000000"/>
                <w:sz w:val="18"/>
              </w:rPr>
              <w:t>分值</w:t>
            </w:r>
          </w:p>
        </w:tc>
        <w:tc>
          <w:tcPr>
            <w:tcW w:w="907" w:type="dxa"/>
            <w:tcBorders>
              <w:top w:val="single" w:sz="8" w:space="0" w:color="000000"/>
              <w:left w:val="single" w:sz="8" w:space="0" w:color="000000"/>
              <w:bottom w:val="single" w:sz="8" w:space="0" w:color="000000"/>
              <w:right w:val="single" w:sz="8" w:space="0" w:color="000000"/>
            </w:tcBorders>
            <w:vAlign w:val="center"/>
          </w:tcPr>
          <w:p w:rsidR="00301724" w:rsidRDefault="00130132">
            <w:pPr>
              <w:spacing w:before="40" w:after="40"/>
              <w:ind w:left="40" w:right="40"/>
              <w:jc w:val="center"/>
              <w:rPr>
                <w:rFonts w:ascii="微软雅黑" w:eastAsia="微软雅黑" w:hAnsi="微软雅黑" w:cs="微软雅黑"/>
                <w:color w:val="000000"/>
                <w:sz w:val="18"/>
              </w:rPr>
            </w:pPr>
            <w:r>
              <w:rPr>
                <w:rFonts w:ascii="微软雅黑" w:eastAsia="微软雅黑" w:hAnsi="微软雅黑" w:cs="微软雅黑" w:hint="eastAsia"/>
                <w:color w:val="000000"/>
                <w:sz w:val="18"/>
              </w:rPr>
              <w:t>得分</w:t>
            </w:r>
          </w:p>
        </w:tc>
        <w:tc>
          <w:tcPr>
            <w:tcW w:w="2608" w:type="dxa"/>
            <w:tcBorders>
              <w:top w:val="single" w:sz="8" w:space="0" w:color="000000"/>
              <w:left w:val="single" w:sz="8" w:space="0" w:color="000000"/>
              <w:bottom w:val="single" w:sz="8" w:space="0" w:color="000000"/>
              <w:right w:val="single" w:sz="8" w:space="0" w:color="000000"/>
            </w:tcBorders>
            <w:vAlign w:val="center"/>
          </w:tcPr>
          <w:p w:rsidR="00301724" w:rsidRDefault="00130132">
            <w:pPr>
              <w:spacing w:before="40" w:after="40"/>
              <w:ind w:left="40" w:right="40"/>
              <w:jc w:val="center"/>
              <w:rPr>
                <w:rFonts w:ascii="微软雅黑" w:eastAsia="微软雅黑" w:hAnsi="微软雅黑" w:cs="微软雅黑"/>
                <w:color w:val="000000"/>
                <w:sz w:val="18"/>
              </w:rPr>
            </w:pPr>
            <w:r>
              <w:rPr>
                <w:rFonts w:ascii="微软雅黑" w:eastAsia="微软雅黑" w:hAnsi="微软雅黑" w:cs="微软雅黑" w:hint="eastAsia"/>
                <w:color w:val="000000"/>
                <w:sz w:val="18"/>
              </w:rPr>
              <w:t>计算过程及得分依据</w:t>
            </w:r>
          </w:p>
        </w:tc>
      </w:tr>
      <w:tr w:rsidR="00301724">
        <w:tblPrEx>
          <w:tblCellMar>
            <w:top w:w="0" w:type="dxa"/>
            <w:bottom w:w="0" w:type="dxa"/>
          </w:tblCellMar>
        </w:tblPrEx>
        <w:trPr>
          <w:trHeight w:val="425"/>
        </w:trPr>
        <w:tc>
          <w:tcPr>
            <w:tcW w:w="944" w:type="dxa"/>
            <w:vMerge/>
            <w:tcBorders>
              <w:top w:val="single" w:sz="8" w:space="0" w:color="000000"/>
              <w:left w:val="single" w:sz="8" w:space="0" w:color="000000"/>
              <w:bottom w:val="single" w:sz="8" w:space="0" w:color="000000"/>
              <w:right w:val="single" w:sz="8" w:space="0" w:color="000000"/>
            </w:tcBorders>
            <w:vAlign w:val="center"/>
          </w:tcPr>
          <w:p w:rsidR="00301724" w:rsidRDefault="00301724">
            <w:pPr>
              <w:spacing w:line="1" w:lineRule="exact"/>
            </w:pPr>
          </w:p>
        </w:tc>
        <w:tc>
          <w:tcPr>
            <w:tcW w:w="2268" w:type="dxa"/>
            <w:vMerge w:val="restart"/>
            <w:tcBorders>
              <w:top w:val="single" w:sz="8" w:space="0" w:color="000000"/>
              <w:left w:val="single" w:sz="8" w:space="0" w:color="000000"/>
              <w:bottom w:val="single" w:sz="8" w:space="0" w:color="000000"/>
              <w:right w:val="single" w:sz="8" w:space="0" w:color="000000"/>
            </w:tcBorders>
            <w:vAlign w:val="center"/>
          </w:tcPr>
          <w:p w:rsidR="00301724" w:rsidRDefault="00130132">
            <w:pPr>
              <w:spacing w:before="40" w:after="40"/>
              <w:ind w:left="40" w:right="40"/>
              <w:jc w:val="center"/>
              <w:rPr>
                <w:rFonts w:ascii="微软雅黑" w:eastAsia="微软雅黑" w:hAnsi="微软雅黑" w:cs="微软雅黑"/>
                <w:color w:val="000000"/>
                <w:sz w:val="18"/>
              </w:rPr>
            </w:pPr>
            <w:r>
              <w:rPr>
                <w:rFonts w:ascii="微软雅黑" w:eastAsia="微软雅黑" w:hAnsi="微软雅黑" w:cs="微软雅黑" w:hint="eastAsia"/>
                <w:color w:val="000000"/>
                <w:sz w:val="18"/>
              </w:rPr>
              <w:t>决策</w:t>
            </w:r>
            <w:r>
              <w:rPr>
                <w:rFonts w:ascii="微软雅黑" w:eastAsia="微软雅黑" w:hAnsi="微软雅黑" w:cs="微软雅黑" w:hint="eastAsia"/>
                <w:color w:val="000000"/>
                <w:sz w:val="18"/>
              </w:rPr>
              <w:br/>
            </w:r>
            <w:r>
              <w:rPr>
                <w:rFonts w:ascii="微软雅黑" w:eastAsia="微软雅黑" w:hAnsi="微软雅黑" w:cs="微软雅黑" w:hint="eastAsia"/>
                <w:color w:val="000000"/>
                <w:sz w:val="18"/>
              </w:rPr>
              <w:lastRenderedPageBreak/>
              <w:t>（</w:t>
            </w:r>
            <w:r>
              <w:rPr>
                <w:rFonts w:ascii="微软雅黑" w:eastAsia="微软雅黑" w:hAnsi="微软雅黑" w:cs="微软雅黑" w:hint="eastAsia"/>
                <w:color w:val="000000"/>
                <w:sz w:val="18"/>
              </w:rPr>
              <w:t>54</w:t>
            </w:r>
            <w:r>
              <w:rPr>
                <w:rFonts w:ascii="微软雅黑" w:eastAsia="微软雅黑" w:hAnsi="微软雅黑" w:cs="微软雅黑" w:hint="eastAsia"/>
                <w:color w:val="000000"/>
                <w:sz w:val="18"/>
              </w:rPr>
              <w:t>分）</w:t>
            </w:r>
          </w:p>
        </w:tc>
        <w:tc>
          <w:tcPr>
            <w:tcW w:w="1587" w:type="dxa"/>
            <w:vMerge w:val="restart"/>
            <w:tcBorders>
              <w:top w:val="single" w:sz="8" w:space="0" w:color="000000"/>
              <w:left w:val="single" w:sz="8" w:space="0" w:color="000000"/>
              <w:bottom w:val="single" w:sz="8" w:space="0" w:color="000000"/>
              <w:right w:val="single" w:sz="8" w:space="0" w:color="000000"/>
            </w:tcBorders>
            <w:vAlign w:val="center"/>
          </w:tcPr>
          <w:p w:rsidR="00301724" w:rsidRDefault="00130132">
            <w:pPr>
              <w:spacing w:before="40" w:after="40"/>
              <w:ind w:left="40" w:right="40"/>
              <w:jc w:val="center"/>
              <w:rPr>
                <w:rFonts w:ascii="微软雅黑" w:eastAsia="微软雅黑" w:hAnsi="微软雅黑" w:cs="微软雅黑"/>
                <w:color w:val="000000"/>
                <w:sz w:val="18"/>
              </w:rPr>
            </w:pPr>
            <w:r>
              <w:rPr>
                <w:rFonts w:ascii="微软雅黑" w:eastAsia="微软雅黑" w:hAnsi="微软雅黑" w:cs="微软雅黑" w:hint="eastAsia"/>
                <w:color w:val="000000"/>
                <w:sz w:val="18"/>
              </w:rPr>
              <w:lastRenderedPageBreak/>
              <w:t>项目立项</w:t>
            </w:r>
          </w:p>
        </w:tc>
        <w:tc>
          <w:tcPr>
            <w:tcW w:w="2381" w:type="dxa"/>
            <w:tcBorders>
              <w:top w:val="single" w:sz="8" w:space="0" w:color="000000"/>
              <w:left w:val="single" w:sz="8" w:space="0" w:color="000000"/>
              <w:bottom w:val="single" w:sz="8" w:space="0" w:color="000000"/>
              <w:right w:val="single" w:sz="8" w:space="0" w:color="000000"/>
            </w:tcBorders>
            <w:vAlign w:val="center"/>
          </w:tcPr>
          <w:p w:rsidR="00301724" w:rsidRDefault="00130132">
            <w:pPr>
              <w:spacing w:before="40" w:after="40"/>
              <w:ind w:left="40" w:right="40"/>
              <w:jc w:val="left"/>
              <w:rPr>
                <w:rFonts w:ascii="微软雅黑" w:eastAsia="微软雅黑" w:hAnsi="微软雅黑" w:cs="微软雅黑"/>
                <w:color w:val="000000"/>
                <w:sz w:val="18"/>
              </w:rPr>
            </w:pPr>
            <w:r>
              <w:rPr>
                <w:rFonts w:ascii="微软雅黑" w:eastAsia="微软雅黑" w:hAnsi="微软雅黑" w:cs="微软雅黑" w:hint="eastAsia"/>
                <w:color w:val="000000"/>
                <w:sz w:val="18"/>
              </w:rPr>
              <w:t>依据充分性</w:t>
            </w:r>
          </w:p>
        </w:tc>
        <w:tc>
          <w:tcPr>
            <w:tcW w:w="1814" w:type="dxa"/>
            <w:gridSpan w:val="2"/>
            <w:tcBorders>
              <w:top w:val="single" w:sz="8" w:space="0" w:color="000000"/>
              <w:left w:val="single" w:sz="8" w:space="0" w:color="000000"/>
              <w:bottom w:val="single" w:sz="8" w:space="0" w:color="000000"/>
              <w:right w:val="single" w:sz="8" w:space="0" w:color="000000"/>
            </w:tcBorders>
            <w:vAlign w:val="center"/>
          </w:tcPr>
          <w:p w:rsidR="00301724" w:rsidRDefault="00130132">
            <w:pPr>
              <w:spacing w:before="40" w:after="40"/>
              <w:ind w:left="40" w:right="40"/>
              <w:jc w:val="center"/>
              <w:rPr>
                <w:rFonts w:ascii="微软雅黑" w:eastAsia="微软雅黑" w:hAnsi="微软雅黑" w:cs="微软雅黑"/>
                <w:color w:val="000000"/>
                <w:sz w:val="18"/>
              </w:rPr>
            </w:pPr>
            <w:r>
              <w:rPr>
                <w:rFonts w:ascii="微软雅黑" w:eastAsia="微软雅黑" w:hAnsi="微软雅黑" w:cs="微软雅黑" w:hint="eastAsia"/>
                <w:color w:val="000000"/>
                <w:sz w:val="18"/>
              </w:rPr>
              <w:t>充分</w:t>
            </w:r>
          </w:p>
        </w:tc>
        <w:tc>
          <w:tcPr>
            <w:tcW w:w="2721" w:type="dxa"/>
            <w:gridSpan w:val="2"/>
            <w:tcBorders>
              <w:top w:val="single" w:sz="8" w:space="0" w:color="000000"/>
              <w:left w:val="single" w:sz="8" w:space="0" w:color="000000"/>
              <w:bottom w:val="single" w:sz="8" w:space="0" w:color="000000"/>
              <w:right w:val="single" w:sz="8" w:space="0" w:color="000000"/>
            </w:tcBorders>
            <w:vAlign w:val="center"/>
          </w:tcPr>
          <w:p w:rsidR="00301724" w:rsidRDefault="00130132">
            <w:pPr>
              <w:spacing w:before="40" w:after="40"/>
              <w:ind w:left="40" w:right="40"/>
              <w:jc w:val="left"/>
              <w:rPr>
                <w:rFonts w:ascii="微软雅黑" w:eastAsia="微软雅黑" w:hAnsi="微软雅黑" w:cs="微软雅黑"/>
                <w:color w:val="000000"/>
                <w:sz w:val="18"/>
              </w:rPr>
            </w:pPr>
            <w:r>
              <w:rPr>
                <w:rFonts w:ascii="微软雅黑" w:eastAsia="微软雅黑" w:hAnsi="微软雅黑" w:cs="微软雅黑" w:hint="eastAsia"/>
                <w:color w:val="000000"/>
                <w:sz w:val="18"/>
              </w:rPr>
              <w:t>充分</w:t>
            </w:r>
          </w:p>
        </w:tc>
        <w:tc>
          <w:tcPr>
            <w:tcW w:w="680" w:type="dxa"/>
            <w:tcBorders>
              <w:top w:val="single" w:sz="8" w:space="0" w:color="000000"/>
              <w:left w:val="single" w:sz="8" w:space="0" w:color="000000"/>
              <w:bottom w:val="single" w:sz="8" w:space="0" w:color="000000"/>
              <w:right w:val="single" w:sz="8" w:space="0" w:color="000000"/>
            </w:tcBorders>
            <w:vAlign w:val="center"/>
          </w:tcPr>
          <w:p w:rsidR="00301724" w:rsidRDefault="00130132">
            <w:pPr>
              <w:spacing w:before="40" w:after="40"/>
              <w:ind w:left="40" w:right="40"/>
              <w:jc w:val="center"/>
              <w:rPr>
                <w:rFonts w:ascii="微软雅黑" w:eastAsia="微软雅黑" w:hAnsi="微软雅黑" w:cs="微软雅黑"/>
                <w:color w:val="000000"/>
                <w:sz w:val="18"/>
              </w:rPr>
            </w:pPr>
            <w:r>
              <w:rPr>
                <w:rFonts w:ascii="微软雅黑" w:eastAsia="微软雅黑" w:hAnsi="微软雅黑" w:cs="微软雅黑" w:hint="eastAsia"/>
                <w:color w:val="000000"/>
                <w:sz w:val="18"/>
              </w:rPr>
              <w:t>10</w:t>
            </w:r>
          </w:p>
        </w:tc>
        <w:tc>
          <w:tcPr>
            <w:tcW w:w="907" w:type="dxa"/>
            <w:tcBorders>
              <w:top w:val="single" w:sz="8" w:space="0" w:color="000000"/>
              <w:left w:val="single" w:sz="8" w:space="0" w:color="000000"/>
              <w:bottom w:val="single" w:sz="8" w:space="0" w:color="000000"/>
              <w:right w:val="single" w:sz="8" w:space="0" w:color="000000"/>
            </w:tcBorders>
            <w:vAlign w:val="center"/>
          </w:tcPr>
          <w:p w:rsidR="00301724" w:rsidRDefault="00130132">
            <w:pPr>
              <w:spacing w:before="40" w:after="40"/>
              <w:ind w:left="40" w:right="40"/>
              <w:jc w:val="right"/>
              <w:rPr>
                <w:rFonts w:ascii="微软雅黑" w:eastAsia="微软雅黑" w:hAnsi="微软雅黑" w:cs="微软雅黑"/>
                <w:color w:val="000000"/>
                <w:sz w:val="18"/>
              </w:rPr>
            </w:pPr>
            <w:r>
              <w:rPr>
                <w:rFonts w:ascii="微软雅黑" w:eastAsia="微软雅黑" w:hAnsi="微软雅黑" w:cs="微软雅黑" w:hint="eastAsia"/>
                <w:color w:val="000000"/>
                <w:sz w:val="18"/>
              </w:rPr>
              <w:t>10.00</w:t>
            </w:r>
          </w:p>
        </w:tc>
        <w:tc>
          <w:tcPr>
            <w:tcW w:w="2608" w:type="dxa"/>
            <w:tcBorders>
              <w:top w:val="single" w:sz="8" w:space="0" w:color="000000"/>
              <w:left w:val="single" w:sz="8" w:space="0" w:color="000000"/>
              <w:bottom w:val="single" w:sz="8" w:space="0" w:color="000000"/>
              <w:right w:val="single" w:sz="8" w:space="0" w:color="000000"/>
            </w:tcBorders>
            <w:vAlign w:val="center"/>
          </w:tcPr>
          <w:p w:rsidR="00301724" w:rsidRDefault="00130132">
            <w:pPr>
              <w:spacing w:before="40" w:after="40"/>
              <w:ind w:left="40" w:right="40"/>
              <w:jc w:val="left"/>
              <w:rPr>
                <w:rFonts w:ascii="微软雅黑" w:eastAsia="微软雅黑" w:hAnsi="微软雅黑" w:cs="微软雅黑"/>
                <w:color w:val="000000"/>
                <w:sz w:val="18"/>
              </w:rPr>
            </w:pPr>
            <w:r>
              <w:rPr>
                <w:rFonts w:ascii="微软雅黑" w:eastAsia="微软雅黑" w:hAnsi="微软雅黑" w:cs="微软雅黑" w:hint="eastAsia"/>
                <w:color w:val="000000"/>
                <w:sz w:val="18"/>
              </w:rPr>
              <w:t>项目立项符合法律法规</w:t>
            </w:r>
          </w:p>
        </w:tc>
      </w:tr>
      <w:tr w:rsidR="00301724">
        <w:tblPrEx>
          <w:tblCellMar>
            <w:top w:w="0" w:type="dxa"/>
            <w:bottom w:w="0" w:type="dxa"/>
          </w:tblCellMar>
        </w:tblPrEx>
        <w:trPr>
          <w:trHeight w:val="425"/>
        </w:trPr>
        <w:tc>
          <w:tcPr>
            <w:tcW w:w="944" w:type="dxa"/>
            <w:vMerge/>
            <w:tcBorders>
              <w:top w:val="single" w:sz="8" w:space="0" w:color="000000"/>
              <w:left w:val="single" w:sz="8" w:space="0" w:color="000000"/>
              <w:bottom w:val="single" w:sz="8" w:space="0" w:color="000000"/>
              <w:right w:val="single" w:sz="8" w:space="0" w:color="000000"/>
            </w:tcBorders>
            <w:vAlign w:val="center"/>
          </w:tcPr>
          <w:p w:rsidR="00301724" w:rsidRDefault="00301724">
            <w:pPr>
              <w:spacing w:line="1" w:lineRule="exact"/>
            </w:pPr>
          </w:p>
        </w:tc>
        <w:tc>
          <w:tcPr>
            <w:tcW w:w="2268" w:type="dxa"/>
            <w:vMerge/>
            <w:tcBorders>
              <w:top w:val="single" w:sz="8" w:space="0" w:color="000000"/>
              <w:left w:val="single" w:sz="8" w:space="0" w:color="000000"/>
              <w:bottom w:val="single" w:sz="8" w:space="0" w:color="000000"/>
              <w:right w:val="single" w:sz="8" w:space="0" w:color="000000"/>
            </w:tcBorders>
            <w:vAlign w:val="center"/>
          </w:tcPr>
          <w:p w:rsidR="00301724" w:rsidRDefault="00301724">
            <w:pPr>
              <w:spacing w:line="1" w:lineRule="exact"/>
            </w:pPr>
          </w:p>
        </w:tc>
        <w:tc>
          <w:tcPr>
            <w:tcW w:w="1587" w:type="dxa"/>
            <w:vMerge/>
            <w:tcBorders>
              <w:top w:val="single" w:sz="8" w:space="0" w:color="000000"/>
              <w:left w:val="single" w:sz="8" w:space="0" w:color="000000"/>
              <w:bottom w:val="single" w:sz="8" w:space="0" w:color="000000"/>
              <w:right w:val="single" w:sz="8" w:space="0" w:color="000000"/>
            </w:tcBorders>
            <w:vAlign w:val="center"/>
          </w:tcPr>
          <w:p w:rsidR="00301724" w:rsidRDefault="00301724">
            <w:pPr>
              <w:spacing w:line="1" w:lineRule="exact"/>
            </w:pPr>
          </w:p>
        </w:tc>
        <w:tc>
          <w:tcPr>
            <w:tcW w:w="2381" w:type="dxa"/>
            <w:tcBorders>
              <w:top w:val="single" w:sz="8" w:space="0" w:color="000000"/>
              <w:left w:val="single" w:sz="8" w:space="0" w:color="000000"/>
              <w:bottom w:val="single" w:sz="8" w:space="0" w:color="000000"/>
              <w:right w:val="single" w:sz="8" w:space="0" w:color="000000"/>
            </w:tcBorders>
            <w:vAlign w:val="center"/>
          </w:tcPr>
          <w:p w:rsidR="00301724" w:rsidRDefault="00130132">
            <w:pPr>
              <w:spacing w:before="40" w:after="40"/>
              <w:ind w:left="40" w:right="40"/>
              <w:jc w:val="left"/>
              <w:rPr>
                <w:rFonts w:ascii="微软雅黑" w:eastAsia="微软雅黑" w:hAnsi="微软雅黑" w:cs="微软雅黑"/>
                <w:color w:val="000000"/>
                <w:sz w:val="18"/>
              </w:rPr>
            </w:pPr>
            <w:r>
              <w:rPr>
                <w:rFonts w:ascii="微软雅黑" w:eastAsia="微软雅黑" w:hAnsi="微软雅黑" w:cs="微软雅黑" w:hint="eastAsia"/>
                <w:color w:val="000000"/>
                <w:sz w:val="18"/>
              </w:rPr>
              <w:t>程序规范性</w:t>
            </w:r>
          </w:p>
        </w:tc>
        <w:tc>
          <w:tcPr>
            <w:tcW w:w="1814" w:type="dxa"/>
            <w:gridSpan w:val="2"/>
            <w:tcBorders>
              <w:top w:val="single" w:sz="8" w:space="0" w:color="000000"/>
              <w:left w:val="single" w:sz="8" w:space="0" w:color="000000"/>
              <w:bottom w:val="single" w:sz="8" w:space="0" w:color="000000"/>
              <w:right w:val="single" w:sz="8" w:space="0" w:color="000000"/>
            </w:tcBorders>
            <w:vAlign w:val="center"/>
          </w:tcPr>
          <w:p w:rsidR="00301724" w:rsidRDefault="00130132">
            <w:pPr>
              <w:spacing w:before="40" w:after="40"/>
              <w:ind w:left="40" w:right="40"/>
              <w:jc w:val="center"/>
              <w:rPr>
                <w:rFonts w:ascii="微软雅黑" w:eastAsia="微软雅黑" w:hAnsi="微软雅黑" w:cs="微软雅黑"/>
                <w:color w:val="000000"/>
                <w:sz w:val="18"/>
              </w:rPr>
            </w:pPr>
            <w:r>
              <w:rPr>
                <w:rFonts w:ascii="微软雅黑" w:eastAsia="微软雅黑" w:hAnsi="微软雅黑" w:cs="微软雅黑" w:hint="eastAsia"/>
                <w:color w:val="000000"/>
                <w:sz w:val="18"/>
              </w:rPr>
              <w:t>规范</w:t>
            </w:r>
          </w:p>
        </w:tc>
        <w:tc>
          <w:tcPr>
            <w:tcW w:w="2721" w:type="dxa"/>
            <w:gridSpan w:val="2"/>
            <w:tcBorders>
              <w:top w:val="single" w:sz="8" w:space="0" w:color="000000"/>
              <w:left w:val="single" w:sz="8" w:space="0" w:color="000000"/>
              <w:bottom w:val="single" w:sz="8" w:space="0" w:color="000000"/>
              <w:right w:val="single" w:sz="8" w:space="0" w:color="000000"/>
            </w:tcBorders>
            <w:vAlign w:val="center"/>
          </w:tcPr>
          <w:p w:rsidR="00301724" w:rsidRDefault="00130132">
            <w:pPr>
              <w:spacing w:before="40" w:after="40"/>
              <w:ind w:left="40" w:right="40"/>
              <w:jc w:val="left"/>
              <w:rPr>
                <w:rFonts w:ascii="微软雅黑" w:eastAsia="微软雅黑" w:hAnsi="微软雅黑" w:cs="微软雅黑"/>
                <w:color w:val="000000"/>
                <w:sz w:val="18"/>
              </w:rPr>
            </w:pPr>
            <w:r>
              <w:rPr>
                <w:rFonts w:ascii="微软雅黑" w:eastAsia="微软雅黑" w:hAnsi="微软雅黑" w:cs="微软雅黑" w:hint="eastAsia"/>
                <w:color w:val="000000"/>
                <w:sz w:val="18"/>
              </w:rPr>
              <w:t>规范</w:t>
            </w:r>
          </w:p>
        </w:tc>
        <w:tc>
          <w:tcPr>
            <w:tcW w:w="680" w:type="dxa"/>
            <w:tcBorders>
              <w:top w:val="single" w:sz="8" w:space="0" w:color="000000"/>
              <w:left w:val="single" w:sz="8" w:space="0" w:color="000000"/>
              <w:bottom w:val="single" w:sz="8" w:space="0" w:color="000000"/>
              <w:right w:val="single" w:sz="8" w:space="0" w:color="000000"/>
            </w:tcBorders>
            <w:vAlign w:val="center"/>
          </w:tcPr>
          <w:p w:rsidR="00301724" w:rsidRDefault="00130132">
            <w:pPr>
              <w:spacing w:before="40" w:after="40"/>
              <w:ind w:left="40" w:right="40"/>
              <w:jc w:val="center"/>
              <w:rPr>
                <w:rFonts w:ascii="微软雅黑" w:eastAsia="微软雅黑" w:hAnsi="微软雅黑" w:cs="微软雅黑"/>
                <w:color w:val="000000"/>
                <w:sz w:val="18"/>
              </w:rPr>
            </w:pPr>
            <w:r>
              <w:rPr>
                <w:rFonts w:ascii="微软雅黑" w:eastAsia="微软雅黑" w:hAnsi="微软雅黑" w:cs="微软雅黑" w:hint="eastAsia"/>
                <w:color w:val="000000"/>
                <w:sz w:val="18"/>
              </w:rPr>
              <w:t>6</w:t>
            </w:r>
          </w:p>
        </w:tc>
        <w:tc>
          <w:tcPr>
            <w:tcW w:w="907" w:type="dxa"/>
            <w:tcBorders>
              <w:top w:val="single" w:sz="8" w:space="0" w:color="000000"/>
              <w:left w:val="single" w:sz="8" w:space="0" w:color="000000"/>
              <w:bottom w:val="single" w:sz="8" w:space="0" w:color="000000"/>
              <w:right w:val="single" w:sz="8" w:space="0" w:color="000000"/>
            </w:tcBorders>
            <w:vAlign w:val="center"/>
          </w:tcPr>
          <w:p w:rsidR="00301724" w:rsidRDefault="00130132">
            <w:pPr>
              <w:spacing w:before="40" w:after="40"/>
              <w:ind w:left="40" w:right="40"/>
              <w:jc w:val="right"/>
              <w:rPr>
                <w:rFonts w:ascii="微软雅黑" w:eastAsia="微软雅黑" w:hAnsi="微软雅黑" w:cs="微软雅黑"/>
                <w:color w:val="000000"/>
                <w:sz w:val="18"/>
              </w:rPr>
            </w:pPr>
            <w:r>
              <w:rPr>
                <w:rFonts w:ascii="微软雅黑" w:eastAsia="微软雅黑" w:hAnsi="微软雅黑" w:cs="微软雅黑" w:hint="eastAsia"/>
                <w:color w:val="000000"/>
                <w:sz w:val="18"/>
              </w:rPr>
              <w:t>6.00</w:t>
            </w:r>
          </w:p>
        </w:tc>
        <w:tc>
          <w:tcPr>
            <w:tcW w:w="2608" w:type="dxa"/>
            <w:tcBorders>
              <w:top w:val="single" w:sz="8" w:space="0" w:color="000000"/>
              <w:left w:val="single" w:sz="8" w:space="0" w:color="000000"/>
              <w:bottom w:val="single" w:sz="8" w:space="0" w:color="000000"/>
              <w:right w:val="single" w:sz="8" w:space="0" w:color="000000"/>
            </w:tcBorders>
            <w:vAlign w:val="center"/>
          </w:tcPr>
          <w:p w:rsidR="00301724" w:rsidRDefault="00130132">
            <w:pPr>
              <w:spacing w:before="40" w:after="40"/>
              <w:ind w:left="40" w:right="40"/>
              <w:jc w:val="left"/>
              <w:rPr>
                <w:rFonts w:ascii="微软雅黑" w:eastAsia="微软雅黑" w:hAnsi="微软雅黑" w:cs="微软雅黑"/>
                <w:color w:val="000000"/>
                <w:sz w:val="18"/>
              </w:rPr>
            </w:pPr>
            <w:r>
              <w:rPr>
                <w:rFonts w:ascii="微软雅黑" w:eastAsia="微软雅黑" w:hAnsi="微软雅黑" w:cs="微软雅黑" w:hint="eastAsia"/>
                <w:color w:val="000000"/>
                <w:sz w:val="18"/>
              </w:rPr>
              <w:t>项目申请符合程序规范</w:t>
            </w:r>
          </w:p>
        </w:tc>
      </w:tr>
      <w:tr w:rsidR="00301724">
        <w:tblPrEx>
          <w:tblCellMar>
            <w:top w:w="0" w:type="dxa"/>
            <w:bottom w:w="0" w:type="dxa"/>
          </w:tblCellMar>
        </w:tblPrEx>
        <w:trPr>
          <w:trHeight w:val="425"/>
        </w:trPr>
        <w:tc>
          <w:tcPr>
            <w:tcW w:w="944" w:type="dxa"/>
            <w:vMerge/>
            <w:tcBorders>
              <w:top w:val="single" w:sz="8" w:space="0" w:color="000000"/>
              <w:left w:val="single" w:sz="8" w:space="0" w:color="000000"/>
              <w:bottom w:val="single" w:sz="8" w:space="0" w:color="000000"/>
              <w:right w:val="single" w:sz="8" w:space="0" w:color="000000"/>
            </w:tcBorders>
            <w:vAlign w:val="center"/>
          </w:tcPr>
          <w:p w:rsidR="00301724" w:rsidRDefault="00301724">
            <w:pPr>
              <w:spacing w:line="1" w:lineRule="exact"/>
            </w:pPr>
          </w:p>
        </w:tc>
        <w:tc>
          <w:tcPr>
            <w:tcW w:w="2268" w:type="dxa"/>
            <w:vMerge/>
            <w:tcBorders>
              <w:top w:val="single" w:sz="8" w:space="0" w:color="000000"/>
              <w:left w:val="single" w:sz="8" w:space="0" w:color="000000"/>
              <w:bottom w:val="single" w:sz="8" w:space="0" w:color="000000"/>
              <w:right w:val="single" w:sz="8" w:space="0" w:color="000000"/>
            </w:tcBorders>
            <w:vAlign w:val="center"/>
          </w:tcPr>
          <w:p w:rsidR="00301724" w:rsidRDefault="00301724">
            <w:pPr>
              <w:spacing w:line="1" w:lineRule="exact"/>
            </w:pPr>
          </w:p>
        </w:tc>
        <w:tc>
          <w:tcPr>
            <w:tcW w:w="1587" w:type="dxa"/>
            <w:vMerge w:val="restart"/>
            <w:tcBorders>
              <w:top w:val="single" w:sz="8" w:space="0" w:color="000000"/>
              <w:left w:val="single" w:sz="8" w:space="0" w:color="000000"/>
              <w:bottom w:val="single" w:sz="8" w:space="0" w:color="000000"/>
              <w:right w:val="single" w:sz="8" w:space="0" w:color="000000"/>
            </w:tcBorders>
            <w:vAlign w:val="center"/>
          </w:tcPr>
          <w:p w:rsidR="00301724" w:rsidRDefault="00130132">
            <w:pPr>
              <w:spacing w:before="40" w:after="40"/>
              <w:ind w:left="40" w:right="40"/>
              <w:jc w:val="center"/>
              <w:rPr>
                <w:rFonts w:ascii="微软雅黑" w:eastAsia="微软雅黑" w:hAnsi="微软雅黑" w:cs="微软雅黑"/>
                <w:color w:val="000000"/>
                <w:sz w:val="18"/>
              </w:rPr>
            </w:pPr>
            <w:r>
              <w:rPr>
                <w:rFonts w:ascii="微软雅黑" w:eastAsia="微软雅黑" w:hAnsi="微软雅黑" w:cs="微软雅黑" w:hint="eastAsia"/>
                <w:color w:val="000000"/>
                <w:sz w:val="18"/>
              </w:rPr>
              <w:t>目标设置</w:t>
            </w:r>
          </w:p>
        </w:tc>
        <w:tc>
          <w:tcPr>
            <w:tcW w:w="2381" w:type="dxa"/>
            <w:tcBorders>
              <w:top w:val="single" w:sz="8" w:space="0" w:color="000000"/>
              <w:left w:val="single" w:sz="8" w:space="0" w:color="000000"/>
              <w:bottom w:val="single" w:sz="8" w:space="0" w:color="000000"/>
              <w:right w:val="single" w:sz="8" w:space="0" w:color="000000"/>
            </w:tcBorders>
            <w:vAlign w:val="center"/>
          </w:tcPr>
          <w:p w:rsidR="00301724" w:rsidRDefault="00130132">
            <w:pPr>
              <w:spacing w:before="40" w:after="40"/>
              <w:ind w:left="40" w:right="40"/>
              <w:jc w:val="left"/>
              <w:rPr>
                <w:rFonts w:ascii="微软雅黑" w:eastAsia="微软雅黑" w:hAnsi="微软雅黑" w:cs="微软雅黑"/>
                <w:color w:val="000000"/>
                <w:sz w:val="18"/>
              </w:rPr>
            </w:pPr>
            <w:r>
              <w:rPr>
                <w:rFonts w:ascii="微软雅黑" w:eastAsia="微软雅黑" w:hAnsi="微软雅黑" w:cs="微软雅黑" w:hint="eastAsia"/>
                <w:color w:val="000000"/>
                <w:sz w:val="18"/>
              </w:rPr>
              <w:t>绩效目标完整性</w:t>
            </w:r>
          </w:p>
        </w:tc>
        <w:tc>
          <w:tcPr>
            <w:tcW w:w="1814" w:type="dxa"/>
            <w:gridSpan w:val="2"/>
            <w:tcBorders>
              <w:top w:val="single" w:sz="8" w:space="0" w:color="000000"/>
              <w:left w:val="single" w:sz="8" w:space="0" w:color="000000"/>
              <w:bottom w:val="single" w:sz="8" w:space="0" w:color="000000"/>
              <w:right w:val="single" w:sz="8" w:space="0" w:color="000000"/>
            </w:tcBorders>
            <w:vAlign w:val="center"/>
          </w:tcPr>
          <w:p w:rsidR="00301724" w:rsidRDefault="00130132">
            <w:pPr>
              <w:spacing w:before="40" w:after="40"/>
              <w:ind w:left="40" w:right="40"/>
              <w:jc w:val="center"/>
              <w:rPr>
                <w:rFonts w:ascii="微软雅黑" w:eastAsia="微软雅黑" w:hAnsi="微软雅黑" w:cs="微软雅黑"/>
                <w:color w:val="000000"/>
                <w:sz w:val="18"/>
              </w:rPr>
            </w:pPr>
            <w:r>
              <w:rPr>
                <w:rFonts w:ascii="微软雅黑" w:eastAsia="微软雅黑" w:hAnsi="微软雅黑" w:cs="微软雅黑" w:hint="eastAsia"/>
                <w:color w:val="000000"/>
                <w:sz w:val="18"/>
              </w:rPr>
              <w:t>完整</w:t>
            </w:r>
          </w:p>
        </w:tc>
        <w:tc>
          <w:tcPr>
            <w:tcW w:w="2721" w:type="dxa"/>
            <w:gridSpan w:val="2"/>
            <w:tcBorders>
              <w:top w:val="single" w:sz="8" w:space="0" w:color="000000"/>
              <w:left w:val="single" w:sz="8" w:space="0" w:color="000000"/>
              <w:bottom w:val="single" w:sz="8" w:space="0" w:color="000000"/>
              <w:right w:val="single" w:sz="8" w:space="0" w:color="000000"/>
            </w:tcBorders>
            <w:vAlign w:val="center"/>
          </w:tcPr>
          <w:p w:rsidR="00301724" w:rsidRDefault="00130132">
            <w:pPr>
              <w:spacing w:before="40" w:after="40"/>
              <w:ind w:left="40" w:right="40"/>
              <w:jc w:val="left"/>
              <w:rPr>
                <w:rFonts w:ascii="微软雅黑" w:eastAsia="微软雅黑" w:hAnsi="微软雅黑" w:cs="微软雅黑"/>
                <w:color w:val="000000"/>
                <w:sz w:val="18"/>
              </w:rPr>
            </w:pPr>
            <w:r>
              <w:rPr>
                <w:rFonts w:ascii="微软雅黑" w:eastAsia="微软雅黑" w:hAnsi="微软雅黑" w:cs="微软雅黑" w:hint="eastAsia"/>
                <w:color w:val="000000"/>
                <w:sz w:val="18"/>
              </w:rPr>
              <w:t>完整</w:t>
            </w:r>
          </w:p>
        </w:tc>
        <w:tc>
          <w:tcPr>
            <w:tcW w:w="680" w:type="dxa"/>
            <w:tcBorders>
              <w:top w:val="single" w:sz="8" w:space="0" w:color="000000"/>
              <w:left w:val="single" w:sz="8" w:space="0" w:color="000000"/>
              <w:bottom w:val="single" w:sz="8" w:space="0" w:color="000000"/>
              <w:right w:val="single" w:sz="8" w:space="0" w:color="000000"/>
            </w:tcBorders>
            <w:vAlign w:val="center"/>
          </w:tcPr>
          <w:p w:rsidR="00301724" w:rsidRDefault="00130132">
            <w:pPr>
              <w:spacing w:before="40" w:after="40"/>
              <w:ind w:left="40" w:right="40"/>
              <w:jc w:val="center"/>
              <w:rPr>
                <w:rFonts w:ascii="微软雅黑" w:eastAsia="微软雅黑" w:hAnsi="微软雅黑" w:cs="微软雅黑"/>
                <w:color w:val="000000"/>
                <w:sz w:val="18"/>
              </w:rPr>
            </w:pPr>
            <w:r>
              <w:rPr>
                <w:rFonts w:ascii="微软雅黑" w:eastAsia="微软雅黑" w:hAnsi="微软雅黑" w:cs="微软雅黑" w:hint="eastAsia"/>
                <w:color w:val="000000"/>
                <w:sz w:val="18"/>
              </w:rPr>
              <w:t>9</w:t>
            </w:r>
          </w:p>
        </w:tc>
        <w:tc>
          <w:tcPr>
            <w:tcW w:w="907" w:type="dxa"/>
            <w:tcBorders>
              <w:top w:val="single" w:sz="8" w:space="0" w:color="000000"/>
              <w:left w:val="single" w:sz="8" w:space="0" w:color="000000"/>
              <w:bottom w:val="single" w:sz="8" w:space="0" w:color="000000"/>
              <w:right w:val="single" w:sz="8" w:space="0" w:color="000000"/>
            </w:tcBorders>
            <w:vAlign w:val="center"/>
          </w:tcPr>
          <w:p w:rsidR="00301724" w:rsidRDefault="00130132">
            <w:pPr>
              <w:spacing w:before="40" w:after="40"/>
              <w:ind w:left="40" w:right="40"/>
              <w:jc w:val="right"/>
              <w:rPr>
                <w:rFonts w:ascii="微软雅黑" w:eastAsia="微软雅黑" w:hAnsi="微软雅黑" w:cs="微软雅黑"/>
                <w:color w:val="000000"/>
                <w:sz w:val="18"/>
              </w:rPr>
            </w:pPr>
            <w:r>
              <w:rPr>
                <w:rFonts w:ascii="微软雅黑" w:eastAsia="微软雅黑" w:hAnsi="微软雅黑" w:cs="微软雅黑" w:hint="eastAsia"/>
                <w:color w:val="000000"/>
                <w:sz w:val="18"/>
              </w:rPr>
              <w:t>9.00</w:t>
            </w:r>
          </w:p>
        </w:tc>
        <w:tc>
          <w:tcPr>
            <w:tcW w:w="2608" w:type="dxa"/>
            <w:tcBorders>
              <w:top w:val="single" w:sz="8" w:space="0" w:color="000000"/>
              <w:left w:val="single" w:sz="8" w:space="0" w:color="000000"/>
              <w:bottom w:val="single" w:sz="8" w:space="0" w:color="000000"/>
              <w:right w:val="single" w:sz="8" w:space="0" w:color="000000"/>
            </w:tcBorders>
            <w:vAlign w:val="center"/>
          </w:tcPr>
          <w:p w:rsidR="00301724" w:rsidRDefault="00130132">
            <w:pPr>
              <w:spacing w:before="40" w:after="40"/>
              <w:ind w:left="40" w:right="40"/>
              <w:jc w:val="left"/>
              <w:rPr>
                <w:rFonts w:ascii="微软雅黑" w:eastAsia="微软雅黑" w:hAnsi="微软雅黑" w:cs="微软雅黑"/>
                <w:color w:val="000000"/>
                <w:sz w:val="18"/>
              </w:rPr>
            </w:pPr>
            <w:r>
              <w:rPr>
                <w:rFonts w:ascii="微软雅黑" w:eastAsia="微软雅黑" w:hAnsi="微软雅黑" w:cs="微软雅黑" w:hint="eastAsia"/>
                <w:color w:val="000000"/>
                <w:sz w:val="18"/>
              </w:rPr>
              <w:t>绩效目标完整</w:t>
            </w:r>
          </w:p>
        </w:tc>
      </w:tr>
      <w:tr w:rsidR="00301724">
        <w:tblPrEx>
          <w:tblCellMar>
            <w:top w:w="0" w:type="dxa"/>
            <w:bottom w:w="0" w:type="dxa"/>
          </w:tblCellMar>
        </w:tblPrEx>
        <w:trPr>
          <w:trHeight w:val="425"/>
        </w:trPr>
        <w:tc>
          <w:tcPr>
            <w:tcW w:w="944" w:type="dxa"/>
            <w:vMerge/>
            <w:tcBorders>
              <w:top w:val="single" w:sz="8" w:space="0" w:color="000000"/>
              <w:left w:val="single" w:sz="8" w:space="0" w:color="000000"/>
              <w:bottom w:val="single" w:sz="8" w:space="0" w:color="000000"/>
              <w:right w:val="single" w:sz="8" w:space="0" w:color="000000"/>
            </w:tcBorders>
            <w:vAlign w:val="center"/>
          </w:tcPr>
          <w:p w:rsidR="00301724" w:rsidRDefault="00301724">
            <w:pPr>
              <w:spacing w:line="1" w:lineRule="exact"/>
            </w:pPr>
          </w:p>
        </w:tc>
        <w:tc>
          <w:tcPr>
            <w:tcW w:w="2268" w:type="dxa"/>
            <w:vMerge/>
            <w:tcBorders>
              <w:top w:val="single" w:sz="8" w:space="0" w:color="000000"/>
              <w:left w:val="single" w:sz="8" w:space="0" w:color="000000"/>
              <w:bottom w:val="single" w:sz="8" w:space="0" w:color="000000"/>
              <w:right w:val="single" w:sz="8" w:space="0" w:color="000000"/>
            </w:tcBorders>
            <w:vAlign w:val="center"/>
          </w:tcPr>
          <w:p w:rsidR="00301724" w:rsidRDefault="00301724">
            <w:pPr>
              <w:spacing w:line="1" w:lineRule="exact"/>
            </w:pPr>
          </w:p>
        </w:tc>
        <w:tc>
          <w:tcPr>
            <w:tcW w:w="1587" w:type="dxa"/>
            <w:vMerge/>
            <w:tcBorders>
              <w:top w:val="single" w:sz="8" w:space="0" w:color="000000"/>
              <w:left w:val="single" w:sz="8" w:space="0" w:color="000000"/>
              <w:bottom w:val="single" w:sz="8" w:space="0" w:color="000000"/>
              <w:right w:val="single" w:sz="8" w:space="0" w:color="000000"/>
            </w:tcBorders>
            <w:vAlign w:val="center"/>
          </w:tcPr>
          <w:p w:rsidR="00301724" w:rsidRDefault="00301724">
            <w:pPr>
              <w:spacing w:line="1" w:lineRule="exact"/>
            </w:pPr>
          </w:p>
        </w:tc>
        <w:tc>
          <w:tcPr>
            <w:tcW w:w="2381" w:type="dxa"/>
            <w:tcBorders>
              <w:top w:val="single" w:sz="8" w:space="0" w:color="000000"/>
              <w:left w:val="single" w:sz="8" w:space="0" w:color="000000"/>
              <w:bottom w:val="single" w:sz="8" w:space="0" w:color="000000"/>
              <w:right w:val="single" w:sz="8" w:space="0" w:color="000000"/>
            </w:tcBorders>
            <w:vAlign w:val="center"/>
          </w:tcPr>
          <w:p w:rsidR="00301724" w:rsidRDefault="00130132">
            <w:pPr>
              <w:spacing w:before="40" w:after="40"/>
              <w:ind w:left="40" w:right="40"/>
              <w:jc w:val="left"/>
              <w:rPr>
                <w:rFonts w:ascii="微软雅黑" w:eastAsia="微软雅黑" w:hAnsi="微软雅黑" w:cs="微软雅黑"/>
                <w:color w:val="000000"/>
                <w:sz w:val="18"/>
              </w:rPr>
            </w:pPr>
            <w:r>
              <w:rPr>
                <w:rFonts w:ascii="微软雅黑" w:eastAsia="微软雅黑" w:hAnsi="微软雅黑" w:cs="微软雅黑" w:hint="eastAsia"/>
                <w:color w:val="000000"/>
                <w:sz w:val="18"/>
              </w:rPr>
              <w:t>绩效指标细化量化</w:t>
            </w:r>
          </w:p>
        </w:tc>
        <w:tc>
          <w:tcPr>
            <w:tcW w:w="1814" w:type="dxa"/>
            <w:gridSpan w:val="2"/>
            <w:tcBorders>
              <w:top w:val="single" w:sz="8" w:space="0" w:color="000000"/>
              <w:left w:val="single" w:sz="8" w:space="0" w:color="000000"/>
              <w:bottom w:val="single" w:sz="8" w:space="0" w:color="000000"/>
              <w:right w:val="single" w:sz="8" w:space="0" w:color="000000"/>
            </w:tcBorders>
            <w:vAlign w:val="center"/>
          </w:tcPr>
          <w:p w:rsidR="00301724" w:rsidRDefault="00130132">
            <w:pPr>
              <w:spacing w:before="40" w:after="40"/>
              <w:ind w:left="40" w:right="40"/>
              <w:jc w:val="center"/>
              <w:rPr>
                <w:rFonts w:ascii="微软雅黑" w:eastAsia="微软雅黑" w:hAnsi="微软雅黑" w:cs="微软雅黑"/>
                <w:color w:val="000000"/>
                <w:sz w:val="18"/>
              </w:rPr>
            </w:pPr>
            <w:r>
              <w:rPr>
                <w:rFonts w:ascii="微软雅黑" w:eastAsia="微软雅黑" w:hAnsi="微软雅黑" w:cs="微软雅黑" w:hint="eastAsia"/>
                <w:color w:val="000000"/>
                <w:sz w:val="18"/>
              </w:rPr>
              <w:t>细化</w:t>
            </w:r>
          </w:p>
        </w:tc>
        <w:tc>
          <w:tcPr>
            <w:tcW w:w="2721" w:type="dxa"/>
            <w:gridSpan w:val="2"/>
            <w:tcBorders>
              <w:top w:val="single" w:sz="8" w:space="0" w:color="000000"/>
              <w:left w:val="single" w:sz="8" w:space="0" w:color="000000"/>
              <w:bottom w:val="single" w:sz="8" w:space="0" w:color="000000"/>
              <w:right w:val="single" w:sz="8" w:space="0" w:color="000000"/>
            </w:tcBorders>
            <w:vAlign w:val="center"/>
          </w:tcPr>
          <w:p w:rsidR="00301724" w:rsidRDefault="00130132">
            <w:pPr>
              <w:spacing w:before="40" w:after="40"/>
              <w:ind w:left="40" w:right="40"/>
              <w:jc w:val="left"/>
              <w:rPr>
                <w:rFonts w:ascii="微软雅黑" w:eastAsia="微软雅黑" w:hAnsi="微软雅黑" w:cs="微软雅黑"/>
                <w:color w:val="000000"/>
                <w:sz w:val="18"/>
              </w:rPr>
            </w:pPr>
            <w:r>
              <w:rPr>
                <w:rFonts w:ascii="微软雅黑" w:eastAsia="微软雅黑" w:hAnsi="微软雅黑" w:cs="微软雅黑" w:hint="eastAsia"/>
                <w:color w:val="000000"/>
                <w:sz w:val="18"/>
              </w:rPr>
              <w:t>细化</w:t>
            </w:r>
          </w:p>
        </w:tc>
        <w:tc>
          <w:tcPr>
            <w:tcW w:w="680" w:type="dxa"/>
            <w:tcBorders>
              <w:top w:val="single" w:sz="8" w:space="0" w:color="000000"/>
              <w:left w:val="single" w:sz="8" w:space="0" w:color="000000"/>
              <w:bottom w:val="single" w:sz="8" w:space="0" w:color="000000"/>
              <w:right w:val="single" w:sz="8" w:space="0" w:color="000000"/>
            </w:tcBorders>
            <w:vAlign w:val="center"/>
          </w:tcPr>
          <w:p w:rsidR="00301724" w:rsidRDefault="00130132">
            <w:pPr>
              <w:spacing w:before="40" w:after="40"/>
              <w:ind w:left="40" w:right="40"/>
              <w:jc w:val="center"/>
              <w:rPr>
                <w:rFonts w:ascii="微软雅黑" w:eastAsia="微软雅黑" w:hAnsi="微软雅黑" w:cs="微软雅黑"/>
                <w:color w:val="000000"/>
                <w:sz w:val="18"/>
              </w:rPr>
            </w:pPr>
            <w:r>
              <w:rPr>
                <w:rFonts w:ascii="微软雅黑" w:eastAsia="微软雅黑" w:hAnsi="微软雅黑" w:cs="微软雅黑" w:hint="eastAsia"/>
                <w:color w:val="000000"/>
                <w:sz w:val="18"/>
              </w:rPr>
              <w:t>10</w:t>
            </w:r>
          </w:p>
        </w:tc>
        <w:tc>
          <w:tcPr>
            <w:tcW w:w="907" w:type="dxa"/>
            <w:tcBorders>
              <w:top w:val="single" w:sz="8" w:space="0" w:color="000000"/>
              <w:left w:val="single" w:sz="8" w:space="0" w:color="000000"/>
              <w:bottom w:val="single" w:sz="8" w:space="0" w:color="000000"/>
              <w:right w:val="single" w:sz="8" w:space="0" w:color="000000"/>
            </w:tcBorders>
            <w:vAlign w:val="center"/>
          </w:tcPr>
          <w:p w:rsidR="00301724" w:rsidRDefault="00130132">
            <w:pPr>
              <w:spacing w:before="40" w:after="40"/>
              <w:ind w:left="40" w:right="40"/>
              <w:jc w:val="right"/>
              <w:rPr>
                <w:rFonts w:ascii="微软雅黑" w:eastAsia="微软雅黑" w:hAnsi="微软雅黑" w:cs="微软雅黑"/>
                <w:color w:val="000000"/>
                <w:sz w:val="18"/>
              </w:rPr>
            </w:pPr>
            <w:r>
              <w:rPr>
                <w:rFonts w:ascii="微软雅黑" w:eastAsia="微软雅黑" w:hAnsi="微软雅黑" w:cs="微软雅黑" w:hint="eastAsia"/>
                <w:color w:val="000000"/>
                <w:sz w:val="18"/>
              </w:rPr>
              <w:t>10.00</w:t>
            </w:r>
          </w:p>
        </w:tc>
        <w:tc>
          <w:tcPr>
            <w:tcW w:w="2608" w:type="dxa"/>
            <w:tcBorders>
              <w:top w:val="single" w:sz="8" w:space="0" w:color="000000"/>
              <w:left w:val="single" w:sz="8" w:space="0" w:color="000000"/>
              <w:bottom w:val="single" w:sz="8" w:space="0" w:color="000000"/>
              <w:right w:val="single" w:sz="8" w:space="0" w:color="000000"/>
            </w:tcBorders>
            <w:vAlign w:val="center"/>
          </w:tcPr>
          <w:p w:rsidR="00301724" w:rsidRDefault="00130132">
            <w:pPr>
              <w:spacing w:before="40" w:after="40"/>
              <w:ind w:left="40" w:right="40"/>
              <w:jc w:val="left"/>
              <w:rPr>
                <w:rFonts w:ascii="微软雅黑" w:eastAsia="微软雅黑" w:hAnsi="微软雅黑" w:cs="微软雅黑"/>
                <w:color w:val="000000"/>
                <w:sz w:val="18"/>
              </w:rPr>
            </w:pPr>
            <w:r>
              <w:rPr>
                <w:rFonts w:ascii="微软雅黑" w:eastAsia="微软雅黑" w:hAnsi="微软雅黑" w:cs="微软雅黑" w:hint="eastAsia"/>
                <w:color w:val="000000"/>
                <w:sz w:val="18"/>
              </w:rPr>
              <w:t>绩效指标细化量化</w:t>
            </w:r>
          </w:p>
        </w:tc>
      </w:tr>
      <w:tr w:rsidR="00301724">
        <w:tblPrEx>
          <w:tblCellMar>
            <w:top w:w="0" w:type="dxa"/>
            <w:bottom w:w="0" w:type="dxa"/>
          </w:tblCellMar>
        </w:tblPrEx>
        <w:trPr>
          <w:trHeight w:val="425"/>
        </w:trPr>
        <w:tc>
          <w:tcPr>
            <w:tcW w:w="944" w:type="dxa"/>
            <w:vMerge/>
            <w:tcBorders>
              <w:top w:val="single" w:sz="8" w:space="0" w:color="000000"/>
              <w:left w:val="single" w:sz="8" w:space="0" w:color="000000"/>
              <w:bottom w:val="single" w:sz="8" w:space="0" w:color="000000"/>
              <w:right w:val="single" w:sz="8" w:space="0" w:color="000000"/>
            </w:tcBorders>
            <w:vAlign w:val="center"/>
          </w:tcPr>
          <w:p w:rsidR="00301724" w:rsidRDefault="00301724">
            <w:pPr>
              <w:spacing w:line="1" w:lineRule="exact"/>
            </w:pPr>
          </w:p>
        </w:tc>
        <w:tc>
          <w:tcPr>
            <w:tcW w:w="2268" w:type="dxa"/>
            <w:vMerge/>
            <w:tcBorders>
              <w:top w:val="single" w:sz="8" w:space="0" w:color="000000"/>
              <w:left w:val="single" w:sz="8" w:space="0" w:color="000000"/>
              <w:bottom w:val="single" w:sz="8" w:space="0" w:color="000000"/>
              <w:right w:val="single" w:sz="8" w:space="0" w:color="000000"/>
            </w:tcBorders>
            <w:vAlign w:val="center"/>
          </w:tcPr>
          <w:p w:rsidR="00301724" w:rsidRDefault="00301724">
            <w:pPr>
              <w:spacing w:line="1" w:lineRule="exact"/>
            </w:pPr>
          </w:p>
        </w:tc>
        <w:tc>
          <w:tcPr>
            <w:tcW w:w="1587" w:type="dxa"/>
            <w:vMerge w:val="restart"/>
            <w:tcBorders>
              <w:top w:val="single" w:sz="8" w:space="0" w:color="000000"/>
              <w:left w:val="single" w:sz="8" w:space="0" w:color="000000"/>
              <w:bottom w:val="single" w:sz="8" w:space="0" w:color="000000"/>
              <w:right w:val="single" w:sz="8" w:space="0" w:color="000000"/>
            </w:tcBorders>
            <w:vAlign w:val="center"/>
          </w:tcPr>
          <w:p w:rsidR="00301724" w:rsidRDefault="00130132">
            <w:pPr>
              <w:spacing w:before="40" w:after="40"/>
              <w:ind w:left="40" w:right="40"/>
              <w:jc w:val="center"/>
              <w:rPr>
                <w:rFonts w:ascii="微软雅黑" w:eastAsia="微软雅黑" w:hAnsi="微软雅黑" w:cs="微软雅黑"/>
                <w:color w:val="000000"/>
                <w:sz w:val="18"/>
              </w:rPr>
            </w:pPr>
            <w:r>
              <w:rPr>
                <w:rFonts w:ascii="微软雅黑" w:eastAsia="微软雅黑" w:hAnsi="微软雅黑" w:cs="微软雅黑" w:hint="eastAsia"/>
                <w:color w:val="000000"/>
                <w:sz w:val="18"/>
              </w:rPr>
              <w:t>资金预算</w:t>
            </w:r>
          </w:p>
        </w:tc>
        <w:tc>
          <w:tcPr>
            <w:tcW w:w="2381" w:type="dxa"/>
            <w:tcBorders>
              <w:top w:val="single" w:sz="8" w:space="0" w:color="000000"/>
              <w:left w:val="single" w:sz="8" w:space="0" w:color="000000"/>
              <w:bottom w:val="single" w:sz="8" w:space="0" w:color="000000"/>
              <w:right w:val="single" w:sz="8" w:space="0" w:color="000000"/>
            </w:tcBorders>
            <w:vAlign w:val="center"/>
          </w:tcPr>
          <w:p w:rsidR="00301724" w:rsidRDefault="00130132">
            <w:pPr>
              <w:spacing w:before="40" w:after="40"/>
              <w:ind w:left="40" w:right="40"/>
              <w:jc w:val="left"/>
              <w:rPr>
                <w:rFonts w:ascii="微软雅黑" w:eastAsia="微软雅黑" w:hAnsi="微软雅黑" w:cs="微软雅黑"/>
                <w:color w:val="000000"/>
                <w:sz w:val="18"/>
              </w:rPr>
            </w:pPr>
            <w:r>
              <w:rPr>
                <w:rFonts w:ascii="微软雅黑" w:eastAsia="微软雅黑" w:hAnsi="微软雅黑" w:cs="微软雅黑" w:hint="eastAsia"/>
                <w:color w:val="000000"/>
                <w:sz w:val="18"/>
              </w:rPr>
              <w:t>预算编制匹配</w:t>
            </w:r>
          </w:p>
        </w:tc>
        <w:tc>
          <w:tcPr>
            <w:tcW w:w="1814" w:type="dxa"/>
            <w:gridSpan w:val="2"/>
            <w:tcBorders>
              <w:top w:val="single" w:sz="8" w:space="0" w:color="000000"/>
              <w:left w:val="single" w:sz="8" w:space="0" w:color="000000"/>
              <w:bottom w:val="single" w:sz="8" w:space="0" w:color="000000"/>
              <w:right w:val="single" w:sz="8" w:space="0" w:color="000000"/>
            </w:tcBorders>
            <w:vAlign w:val="center"/>
          </w:tcPr>
          <w:p w:rsidR="00301724" w:rsidRDefault="00130132">
            <w:pPr>
              <w:spacing w:before="40" w:after="40"/>
              <w:ind w:left="40" w:right="40"/>
              <w:jc w:val="center"/>
              <w:rPr>
                <w:rFonts w:ascii="微软雅黑" w:eastAsia="微软雅黑" w:hAnsi="微软雅黑" w:cs="微软雅黑"/>
                <w:color w:val="000000"/>
                <w:sz w:val="18"/>
              </w:rPr>
            </w:pPr>
            <w:r>
              <w:rPr>
                <w:rFonts w:ascii="微软雅黑" w:eastAsia="微软雅黑" w:hAnsi="微软雅黑" w:cs="微软雅黑" w:hint="eastAsia"/>
                <w:color w:val="000000"/>
                <w:sz w:val="18"/>
              </w:rPr>
              <w:t>匹配</w:t>
            </w:r>
          </w:p>
        </w:tc>
        <w:tc>
          <w:tcPr>
            <w:tcW w:w="2721" w:type="dxa"/>
            <w:gridSpan w:val="2"/>
            <w:tcBorders>
              <w:top w:val="single" w:sz="8" w:space="0" w:color="000000"/>
              <w:left w:val="single" w:sz="8" w:space="0" w:color="000000"/>
              <w:bottom w:val="single" w:sz="8" w:space="0" w:color="000000"/>
              <w:right w:val="single" w:sz="8" w:space="0" w:color="000000"/>
            </w:tcBorders>
            <w:vAlign w:val="center"/>
          </w:tcPr>
          <w:p w:rsidR="00301724" w:rsidRDefault="00130132">
            <w:pPr>
              <w:spacing w:before="40" w:after="40"/>
              <w:ind w:left="40" w:right="40"/>
              <w:jc w:val="left"/>
              <w:rPr>
                <w:rFonts w:ascii="微软雅黑" w:eastAsia="微软雅黑" w:hAnsi="微软雅黑" w:cs="微软雅黑"/>
                <w:color w:val="000000"/>
                <w:sz w:val="18"/>
              </w:rPr>
            </w:pPr>
            <w:r>
              <w:rPr>
                <w:rFonts w:ascii="微软雅黑" w:eastAsia="微软雅黑" w:hAnsi="微软雅黑" w:cs="微软雅黑" w:hint="eastAsia"/>
                <w:color w:val="000000"/>
                <w:sz w:val="18"/>
              </w:rPr>
              <w:t>匹配</w:t>
            </w:r>
          </w:p>
        </w:tc>
        <w:tc>
          <w:tcPr>
            <w:tcW w:w="680" w:type="dxa"/>
            <w:tcBorders>
              <w:top w:val="single" w:sz="8" w:space="0" w:color="000000"/>
              <w:left w:val="single" w:sz="8" w:space="0" w:color="000000"/>
              <w:bottom w:val="single" w:sz="8" w:space="0" w:color="000000"/>
              <w:right w:val="single" w:sz="8" w:space="0" w:color="000000"/>
            </w:tcBorders>
            <w:vAlign w:val="center"/>
          </w:tcPr>
          <w:p w:rsidR="00301724" w:rsidRDefault="00130132">
            <w:pPr>
              <w:spacing w:before="40" w:after="40"/>
              <w:ind w:left="40" w:right="40"/>
              <w:jc w:val="center"/>
              <w:rPr>
                <w:rFonts w:ascii="微软雅黑" w:eastAsia="微软雅黑" w:hAnsi="微软雅黑" w:cs="微软雅黑"/>
                <w:color w:val="000000"/>
                <w:sz w:val="18"/>
              </w:rPr>
            </w:pPr>
            <w:r>
              <w:rPr>
                <w:rFonts w:ascii="微软雅黑" w:eastAsia="微软雅黑" w:hAnsi="微软雅黑" w:cs="微软雅黑" w:hint="eastAsia"/>
                <w:color w:val="000000"/>
                <w:sz w:val="18"/>
              </w:rPr>
              <w:t>10</w:t>
            </w:r>
          </w:p>
        </w:tc>
        <w:tc>
          <w:tcPr>
            <w:tcW w:w="907" w:type="dxa"/>
            <w:tcBorders>
              <w:top w:val="single" w:sz="8" w:space="0" w:color="000000"/>
              <w:left w:val="single" w:sz="8" w:space="0" w:color="000000"/>
              <w:bottom w:val="single" w:sz="8" w:space="0" w:color="000000"/>
              <w:right w:val="single" w:sz="8" w:space="0" w:color="000000"/>
            </w:tcBorders>
            <w:vAlign w:val="center"/>
          </w:tcPr>
          <w:p w:rsidR="00301724" w:rsidRDefault="00130132">
            <w:pPr>
              <w:spacing w:before="40" w:after="40"/>
              <w:ind w:left="40" w:right="40"/>
              <w:jc w:val="right"/>
              <w:rPr>
                <w:rFonts w:ascii="微软雅黑" w:eastAsia="微软雅黑" w:hAnsi="微软雅黑" w:cs="微软雅黑"/>
                <w:color w:val="000000"/>
                <w:sz w:val="18"/>
              </w:rPr>
            </w:pPr>
            <w:r>
              <w:rPr>
                <w:rFonts w:ascii="微软雅黑" w:eastAsia="微软雅黑" w:hAnsi="微软雅黑" w:cs="微软雅黑" w:hint="eastAsia"/>
                <w:color w:val="000000"/>
                <w:sz w:val="18"/>
              </w:rPr>
              <w:t>10.00</w:t>
            </w:r>
          </w:p>
        </w:tc>
        <w:tc>
          <w:tcPr>
            <w:tcW w:w="2608" w:type="dxa"/>
            <w:tcBorders>
              <w:top w:val="single" w:sz="8" w:space="0" w:color="000000"/>
              <w:left w:val="single" w:sz="8" w:space="0" w:color="000000"/>
              <w:bottom w:val="single" w:sz="8" w:space="0" w:color="000000"/>
              <w:right w:val="single" w:sz="8" w:space="0" w:color="000000"/>
            </w:tcBorders>
            <w:vAlign w:val="center"/>
          </w:tcPr>
          <w:p w:rsidR="00301724" w:rsidRDefault="00130132">
            <w:pPr>
              <w:spacing w:before="40" w:after="40"/>
              <w:ind w:left="40" w:right="40"/>
              <w:jc w:val="left"/>
              <w:rPr>
                <w:rFonts w:ascii="微软雅黑" w:eastAsia="微软雅黑" w:hAnsi="微软雅黑" w:cs="微软雅黑"/>
                <w:color w:val="000000"/>
                <w:sz w:val="18"/>
              </w:rPr>
            </w:pPr>
            <w:r>
              <w:rPr>
                <w:rFonts w:ascii="微软雅黑" w:eastAsia="微软雅黑" w:hAnsi="微软雅黑" w:cs="微软雅黑" w:hint="eastAsia"/>
                <w:color w:val="000000"/>
                <w:sz w:val="18"/>
              </w:rPr>
              <w:t>项目预算编制与内容匹配</w:t>
            </w:r>
          </w:p>
        </w:tc>
      </w:tr>
      <w:tr w:rsidR="00301724">
        <w:tblPrEx>
          <w:tblCellMar>
            <w:top w:w="0" w:type="dxa"/>
            <w:bottom w:w="0" w:type="dxa"/>
          </w:tblCellMar>
        </w:tblPrEx>
        <w:trPr>
          <w:trHeight w:val="425"/>
        </w:trPr>
        <w:tc>
          <w:tcPr>
            <w:tcW w:w="944" w:type="dxa"/>
            <w:vMerge/>
            <w:tcBorders>
              <w:top w:val="single" w:sz="8" w:space="0" w:color="000000"/>
              <w:left w:val="single" w:sz="8" w:space="0" w:color="000000"/>
              <w:bottom w:val="single" w:sz="8" w:space="0" w:color="000000"/>
              <w:right w:val="single" w:sz="8" w:space="0" w:color="000000"/>
            </w:tcBorders>
            <w:vAlign w:val="center"/>
          </w:tcPr>
          <w:p w:rsidR="00301724" w:rsidRDefault="00301724">
            <w:pPr>
              <w:spacing w:line="1" w:lineRule="exact"/>
            </w:pPr>
          </w:p>
        </w:tc>
        <w:tc>
          <w:tcPr>
            <w:tcW w:w="2268" w:type="dxa"/>
            <w:vMerge/>
            <w:tcBorders>
              <w:top w:val="single" w:sz="8" w:space="0" w:color="000000"/>
              <w:left w:val="single" w:sz="8" w:space="0" w:color="000000"/>
              <w:bottom w:val="single" w:sz="8" w:space="0" w:color="000000"/>
              <w:right w:val="single" w:sz="8" w:space="0" w:color="000000"/>
            </w:tcBorders>
            <w:vAlign w:val="center"/>
          </w:tcPr>
          <w:p w:rsidR="00301724" w:rsidRDefault="00301724">
            <w:pPr>
              <w:spacing w:line="1" w:lineRule="exact"/>
            </w:pPr>
          </w:p>
        </w:tc>
        <w:tc>
          <w:tcPr>
            <w:tcW w:w="1587" w:type="dxa"/>
            <w:vMerge/>
            <w:tcBorders>
              <w:top w:val="single" w:sz="8" w:space="0" w:color="000000"/>
              <w:left w:val="single" w:sz="8" w:space="0" w:color="000000"/>
              <w:bottom w:val="single" w:sz="8" w:space="0" w:color="000000"/>
              <w:right w:val="single" w:sz="8" w:space="0" w:color="000000"/>
            </w:tcBorders>
            <w:vAlign w:val="center"/>
          </w:tcPr>
          <w:p w:rsidR="00301724" w:rsidRDefault="00301724">
            <w:pPr>
              <w:spacing w:line="1" w:lineRule="exact"/>
            </w:pPr>
          </w:p>
        </w:tc>
        <w:tc>
          <w:tcPr>
            <w:tcW w:w="2381" w:type="dxa"/>
            <w:tcBorders>
              <w:top w:val="single" w:sz="8" w:space="0" w:color="000000"/>
              <w:left w:val="single" w:sz="8" w:space="0" w:color="000000"/>
              <w:bottom w:val="single" w:sz="8" w:space="0" w:color="000000"/>
              <w:right w:val="single" w:sz="8" w:space="0" w:color="000000"/>
            </w:tcBorders>
            <w:vAlign w:val="center"/>
          </w:tcPr>
          <w:p w:rsidR="00301724" w:rsidRDefault="00130132">
            <w:pPr>
              <w:spacing w:before="40" w:after="40"/>
              <w:ind w:left="40" w:right="40"/>
              <w:jc w:val="left"/>
              <w:rPr>
                <w:rFonts w:ascii="微软雅黑" w:eastAsia="微软雅黑" w:hAnsi="微软雅黑" w:cs="微软雅黑"/>
                <w:color w:val="000000"/>
                <w:sz w:val="18"/>
              </w:rPr>
            </w:pPr>
            <w:r>
              <w:rPr>
                <w:rFonts w:ascii="微软雅黑" w:eastAsia="微软雅黑" w:hAnsi="微软雅黑" w:cs="微软雅黑" w:hint="eastAsia"/>
                <w:color w:val="000000"/>
                <w:sz w:val="18"/>
              </w:rPr>
              <w:t>资金分配合理性</w:t>
            </w:r>
          </w:p>
        </w:tc>
        <w:tc>
          <w:tcPr>
            <w:tcW w:w="1814" w:type="dxa"/>
            <w:gridSpan w:val="2"/>
            <w:tcBorders>
              <w:top w:val="single" w:sz="8" w:space="0" w:color="000000"/>
              <w:left w:val="single" w:sz="8" w:space="0" w:color="000000"/>
              <w:bottom w:val="single" w:sz="8" w:space="0" w:color="000000"/>
              <w:right w:val="single" w:sz="8" w:space="0" w:color="000000"/>
            </w:tcBorders>
            <w:vAlign w:val="center"/>
          </w:tcPr>
          <w:p w:rsidR="00301724" w:rsidRDefault="00130132">
            <w:pPr>
              <w:spacing w:before="40" w:after="40"/>
              <w:ind w:left="40" w:right="40"/>
              <w:jc w:val="center"/>
              <w:rPr>
                <w:rFonts w:ascii="微软雅黑" w:eastAsia="微软雅黑" w:hAnsi="微软雅黑" w:cs="微软雅黑"/>
                <w:color w:val="000000"/>
                <w:sz w:val="18"/>
              </w:rPr>
            </w:pPr>
            <w:r>
              <w:rPr>
                <w:rFonts w:ascii="微软雅黑" w:eastAsia="微软雅黑" w:hAnsi="微软雅黑" w:cs="微软雅黑" w:hint="eastAsia"/>
                <w:color w:val="000000"/>
                <w:sz w:val="18"/>
              </w:rPr>
              <w:t>合理</w:t>
            </w:r>
          </w:p>
        </w:tc>
        <w:tc>
          <w:tcPr>
            <w:tcW w:w="2721" w:type="dxa"/>
            <w:gridSpan w:val="2"/>
            <w:tcBorders>
              <w:top w:val="single" w:sz="8" w:space="0" w:color="000000"/>
              <w:left w:val="single" w:sz="8" w:space="0" w:color="000000"/>
              <w:bottom w:val="single" w:sz="8" w:space="0" w:color="000000"/>
              <w:right w:val="single" w:sz="8" w:space="0" w:color="000000"/>
            </w:tcBorders>
            <w:vAlign w:val="center"/>
          </w:tcPr>
          <w:p w:rsidR="00301724" w:rsidRDefault="00130132">
            <w:pPr>
              <w:spacing w:before="40" w:after="40"/>
              <w:ind w:left="40" w:right="40"/>
              <w:jc w:val="left"/>
              <w:rPr>
                <w:rFonts w:ascii="微软雅黑" w:eastAsia="微软雅黑" w:hAnsi="微软雅黑" w:cs="微软雅黑"/>
                <w:color w:val="000000"/>
                <w:sz w:val="18"/>
              </w:rPr>
            </w:pPr>
            <w:r>
              <w:rPr>
                <w:rFonts w:ascii="微软雅黑" w:eastAsia="微软雅黑" w:hAnsi="微软雅黑" w:cs="微软雅黑" w:hint="eastAsia"/>
                <w:color w:val="000000"/>
                <w:sz w:val="18"/>
              </w:rPr>
              <w:t>合理</w:t>
            </w:r>
          </w:p>
        </w:tc>
        <w:tc>
          <w:tcPr>
            <w:tcW w:w="680" w:type="dxa"/>
            <w:tcBorders>
              <w:top w:val="single" w:sz="8" w:space="0" w:color="000000"/>
              <w:left w:val="single" w:sz="8" w:space="0" w:color="000000"/>
              <w:bottom w:val="single" w:sz="8" w:space="0" w:color="000000"/>
              <w:right w:val="single" w:sz="8" w:space="0" w:color="000000"/>
            </w:tcBorders>
            <w:vAlign w:val="center"/>
          </w:tcPr>
          <w:p w:rsidR="00301724" w:rsidRDefault="00130132">
            <w:pPr>
              <w:spacing w:before="40" w:after="40"/>
              <w:ind w:left="40" w:right="40"/>
              <w:jc w:val="center"/>
              <w:rPr>
                <w:rFonts w:ascii="微软雅黑" w:eastAsia="微软雅黑" w:hAnsi="微软雅黑" w:cs="微软雅黑"/>
                <w:color w:val="000000"/>
                <w:sz w:val="18"/>
              </w:rPr>
            </w:pPr>
            <w:r>
              <w:rPr>
                <w:rFonts w:ascii="微软雅黑" w:eastAsia="微软雅黑" w:hAnsi="微软雅黑" w:cs="微软雅黑" w:hint="eastAsia"/>
                <w:color w:val="000000"/>
                <w:sz w:val="18"/>
              </w:rPr>
              <w:t>9</w:t>
            </w:r>
          </w:p>
        </w:tc>
        <w:tc>
          <w:tcPr>
            <w:tcW w:w="907" w:type="dxa"/>
            <w:tcBorders>
              <w:top w:val="single" w:sz="8" w:space="0" w:color="000000"/>
              <w:left w:val="single" w:sz="8" w:space="0" w:color="000000"/>
              <w:bottom w:val="single" w:sz="8" w:space="0" w:color="000000"/>
              <w:right w:val="single" w:sz="8" w:space="0" w:color="000000"/>
            </w:tcBorders>
            <w:vAlign w:val="center"/>
          </w:tcPr>
          <w:p w:rsidR="00301724" w:rsidRDefault="00130132">
            <w:pPr>
              <w:spacing w:before="40" w:after="40"/>
              <w:ind w:left="40" w:right="40"/>
              <w:jc w:val="right"/>
              <w:rPr>
                <w:rFonts w:ascii="微软雅黑" w:eastAsia="微软雅黑" w:hAnsi="微软雅黑" w:cs="微软雅黑"/>
                <w:color w:val="000000"/>
                <w:sz w:val="18"/>
              </w:rPr>
            </w:pPr>
            <w:r>
              <w:rPr>
                <w:rFonts w:ascii="微软雅黑" w:eastAsia="微软雅黑" w:hAnsi="微软雅黑" w:cs="微软雅黑" w:hint="eastAsia"/>
                <w:color w:val="000000"/>
                <w:sz w:val="18"/>
              </w:rPr>
              <w:t>9.00</w:t>
            </w:r>
          </w:p>
        </w:tc>
        <w:tc>
          <w:tcPr>
            <w:tcW w:w="2608" w:type="dxa"/>
            <w:tcBorders>
              <w:top w:val="single" w:sz="8" w:space="0" w:color="000000"/>
              <w:left w:val="single" w:sz="8" w:space="0" w:color="000000"/>
              <w:bottom w:val="single" w:sz="8" w:space="0" w:color="000000"/>
              <w:right w:val="single" w:sz="8" w:space="0" w:color="000000"/>
            </w:tcBorders>
            <w:vAlign w:val="center"/>
          </w:tcPr>
          <w:p w:rsidR="00301724" w:rsidRDefault="00130132">
            <w:pPr>
              <w:spacing w:before="40" w:after="40"/>
              <w:ind w:left="40" w:right="40"/>
              <w:jc w:val="left"/>
              <w:rPr>
                <w:rFonts w:ascii="微软雅黑" w:eastAsia="微软雅黑" w:hAnsi="微软雅黑" w:cs="微软雅黑"/>
                <w:color w:val="000000"/>
                <w:sz w:val="18"/>
              </w:rPr>
            </w:pPr>
            <w:r>
              <w:rPr>
                <w:rFonts w:ascii="微软雅黑" w:eastAsia="微软雅黑" w:hAnsi="微软雅黑" w:cs="微软雅黑" w:hint="eastAsia"/>
                <w:color w:val="000000"/>
                <w:sz w:val="18"/>
              </w:rPr>
              <w:t>资金分配合理</w:t>
            </w:r>
          </w:p>
        </w:tc>
      </w:tr>
      <w:tr w:rsidR="00301724">
        <w:tblPrEx>
          <w:tblCellMar>
            <w:top w:w="0" w:type="dxa"/>
            <w:bottom w:w="0" w:type="dxa"/>
          </w:tblCellMar>
        </w:tblPrEx>
        <w:trPr>
          <w:trHeight w:val="425"/>
        </w:trPr>
        <w:tc>
          <w:tcPr>
            <w:tcW w:w="944" w:type="dxa"/>
            <w:vMerge/>
            <w:tcBorders>
              <w:top w:val="single" w:sz="8" w:space="0" w:color="000000"/>
              <w:left w:val="single" w:sz="8" w:space="0" w:color="000000"/>
              <w:bottom w:val="single" w:sz="8" w:space="0" w:color="000000"/>
              <w:right w:val="single" w:sz="8" w:space="0" w:color="000000"/>
            </w:tcBorders>
            <w:vAlign w:val="center"/>
          </w:tcPr>
          <w:p w:rsidR="00301724" w:rsidRDefault="00301724">
            <w:pPr>
              <w:spacing w:line="1" w:lineRule="exact"/>
            </w:pPr>
          </w:p>
        </w:tc>
        <w:tc>
          <w:tcPr>
            <w:tcW w:w="2268" w:type="dxa"/>
            <w:vMerge w:val="restart"/>
            <w:tcBorders>
              <w:top w:val="single" w:sz="8" w:space="0" w:color="000000"/>
              <w:left w:val="single" w:sz="8" w:space="0" w:color="000000"/>
              <w:bottom w:val="single" w:sz="8" w:space="0" w:color="000000"/>
              <w:right w:val="single" w:sz="8" w:space="0" w:color="000000"/>
            </w:tcBorders>
            <w:vAlign w:val="center"/>
          </w:tcPr>
          <w:p w:rsidR="00301724" w:rsidRDefault="00130132">
            <w:pPr>
              <w:spacing w:before="40" w:after="40"/>
              <w:ind w:left="40" w:right="40"/>
              <w:jc w:val="center"/>
              <w:rPr>
                <w:rFonts w:ascii="微软雅黑" w:eastAsia="微软雅黑" w:hAnsi="微软雅黑" w:cs="微软雅黑"/>
                <w:color w:val="000000"/>
                <w:sz w:val="18"/>
              </w:rPr>
            </w:pPr>
            <w:r>
              <w:rPr>
                <w:rFonts w:ascii="微软雅黑" w:eastAsia="微软雅黑" w:hAnsi="微软雅黑" w:cs="微软雅黑" w:hint="eastAsia"/>
                <w:color w:val="000000"/>
                <w:sz w:val="18"/>
              </w:rPr>
              <w:t>过程</w:t>
            </w:r>
            <w:r>
              <w:rPr>
                <w:rFonts w:ascii="微软雅黑" w:eastAsia="微软雅黑" w:hAnsi="微软雅黑" w:cs="微软雅黑" w:hint="eastAsia"/>
                <w:color w:val="000000"/>
                <w:sz w:val="18"/>
              </w:rPr>
              <w:br/>
            </w:r>
            <w:r>
              <w:rPr>
                <w:rFonts w:ascii="微软雅黑" w:eastAsia="微软雅黑" w:hAnsi="微软雅黑" w:cs="微软雅黑" w:hint="eastAsia"/>
                <w:color w:val="000000"/>
                <w:sz w:val="18"/>
              </w:rPr>
              <w:t>（</w:t>
            </w:r>
            <w:r>
              <w:rPr>
                <w:rFonts w:ascii="微软雅黑" w:eastAsia="微软雅黑" w:hAnsi="微软雅黑" w:cs="微软雅黑" w:hint="eastAsia"/>
                <w:color w:val="000000"/>
                <w:sz w:val="18"/>
              </w:rPr>
              <w:t>46</w:t>
            </w:r>
            <w:r>
              <w:rPr>
                <w:rFonts w:ascii="微软雅黑" w:eastAsia="微软雅黑" w:hAnsi="微软雅黑" w:cs="微软雅黑" w:hint="eastAsia"/>
                <w:color w:val="000000"/>
                <w:sz w:val="18"/>
              </w:rPr>
              <w:t>分）</w:t>
            </w:r>
          </w:p>
        </w:tc>
        <w:tc>
          <w:tcPr>
            <w:tcW w:w="1587" w:type="dxa"/>
            <w:vMerge w:val="restart"/>
            <w:tcBorders>
              <w:top w:val="single" w:sz="8" w:space="0" w:color="000000"/>
              <w:left w:val="single" w:sz="8" w:space="0" w:color="000000"/>
              <w:bottom w:val="single" w:sz="8" w:space="0" w:color="000000"/>
              <w:right w:val="single" w:sz="8" w:space="0" w:color="000000"/>
            </w:tcBorders>
            <w:vAlign w:val="center"/>
          </w:tcPr>
          <w:p w:rsidR="00301724" w:rsidRDefault="00130132">
            <w:pPr>
              <w:spacing w:before="40" w:after="40"/>
              <w:ind w:left="40" w:right="40"/>
              <w:jc w:val="center"/>
              <w:rPr>
                <w:rFonts w:ascii="微软雅黑" w:eastAsia="微软雅黑" w:hAnsi="微软雅黑" w:cs="微软雅黑"/>
                <w:color w:val="000000"/>
                <w:sz w:val="18"/>
              </w:rPr>
            </w:pPr>
            <w:r>
              <w:rPr>
                <w:rFonts w:ascii="微软雅黑" w:eastAsia="微软雅黑" w:hAnsi="微软雅黑" w:cs="微软雅黑" w:hint="eastAsia"/>
                <w:color w:val="000000"/>
                <w:sz w:val="18"/>
              </w:rPr>
              <w:t>项目管理</w:t>
            </w:r>
          </w:p>
        </w:tc>
        <w:tc>
          <w:tcPr>
            <w:tcW w:w="2381" w:type="dxa"/>
            <w:tcBorders>
              <w:top w:val="single" w:sz="8" w:space="0" w:color="000000"/>
              <w:left w:val="single" w:sz="8" w:space="0" w:color="000000"/>
              <w:bottom w:val="single" w:sz="8" w:space="0" w:color="000000"/>
              <w:right w:val="single" w:sz="8" w:space="0" w:color="000000"/>
            </w:tcBorders>
            <w:vAlign w:val="center"/>
          </w:tcPr>
          <w:p w:rsidR="00301724" w:rsidRDefault="00130132">
            <w:pPr>
              <w:spacing w:before="40" w:after="40"/>
              <w:ind w:left="40" w:right="40"/>
              <w:jc w:val="left"/>
              <w:rPr>
                <w:rFonts w:ascii="微软雅黑" w:eastAsia="微软雅黑" w:hAnsi="微软雅黑" w:cs="微软雅黑"/>
                <w:color w:val="000000"/>
                <w:sz w:val="18"/>
              </w:rPr>
            </w:pPr>
            <w:r>
              <w:rPr>
                <w:rFonts w:ascii="微软雅黑" w:eastAsia="微软雅黑" w:hAnsi="微软雅黑" w:cs="微软雅黑" w:hint="eastAsia"/>
                <w:color w:val="000000"/>
                <w:sz w:val="18"/>
              </w:rPr>
              <w:t>项目管理制度健全性</w:t>
            </w:r>
          </w:p>
        </w:tc>
        <w:tc>
          <w:tcPr>
            <w:tcW w:w="1814" w:type="dxa"/>
            <w:gridSpan w:val="2"/>
            <w:tcBorders>
              <w:top w:val="single" w:sz="8" w:space="0" w:color="000000"/>
              <w:left w:val="single" w:sz="8" w:space="0" w:color="000000"/>
              <w:bottom w:val="single" w:sz="8" w:space="0" w:color="000000"/>
              <w:right w:val="single" w:sz="8" w:space="0" w:color="000000"/>
            </w:tcBorders>
            <w:vAlign w:val="center"/>
          </w:tcPr>
          <w:p w:rsidR="00301724" w:rsidRDefault="00130132">
            <w:pPr>
              <w:spacing w:before="40" w:after="40"/>
              <w:ind w:left="40" w:right="40"/>
              <w:jc w:val="center"/>
              <w:rPr>
                <w:rFonts w:ascii="微软雅黑" w:eastAsia="微软雅黑" w:hAnsi="微软雅黑" w:cs="微软雅黑"/>
                <w:color w:val="000000"/>
                <w:sz w:val="18"/>
              </w:rPr>
            </w:pPr>
            <w:r>
              <w:rPr>
                <w:rFonts w:ascii="微软雅黑" w:eastAsia="微软雅黑" w:hAnsi="微软雅黑" w:cs="微软雅黑" w:hint="eastAsia"/>
                <w:color w:val="000000"/>
                <w:sz w:val="18"/>
              </w:rPr>
              <w:t>健全</w:t>
            </w:r>
          </w:p>
        </w:tc>
        <w:tc>
          <w:tcPr>
            <w:tcW w:w="2721" w:type="dxa"/>
            <w:gridSpan w:val="2"/>
            <w:tcBorders>
              <w:top w:val="single" w:sz="8" w:space="0" w:color="000000"/>
              <w:left w:val="single" w:sz="8" w:space="0" w:color="000000"/>
              <w:bottom w:val="single" w:sz="8" w:space="0" w:color="000000"/>
              <w:right w:val="single" w:sz="8" w:space="0" w:color="000000"/>
            </w:tcBorders>
            <w:vAlign w:val="center"/>
          </w:tcPr>
          <w:p w:rsidR="00301724" w:rsidRDefault="00130132">
            <w:pPr>
              <w:spacing w:before="40" w:after="40"/>
              <w:ind w:left="40" w:right="40"/>
              <w:jc w:val="left"/>
              <w:rPr>
                <w:rFonts w:ascii="微软雅黑" w:eastAsia="微软雅黑" w:hAnsi="微软雅黑" w:cs="微软雅黑"/>
                <w:color w:val="000000"/>
                <w:sz w:val="18"/>
              </w:rPr>
            </w:pPr>
            <w:r>
              <w:rPr>
                <w:rFonts w:ascii="微软雅黑" w:eastAsia="微软雅黑" w:hAnsi="微软雅黑" w:cs="微软雅黑" w:hint="eastAsia"/>
                <w:color w:val="000000"/>
                <w:sz w:val="18"/>
              </w:rPr>
              <w:t>健全</w:t>
            </w:r>
          </w:p>
        </w:tc>
        <w:tc>
          <w:tcPr>
            <w:tcW w:w="680" w:type="dxa"/>
            <w:tcBorders>
              <w:top w:val="single" w:sz="8" w:space="0" w:color="000000"/>
              <w:left w:val="single" w:sz="8" w:space="0" w:color="000000"/>
              <w:bottom w:val="single" w:sz="8" w:space="0" w:color="000000"/>
              <w:right w:val="single" w:sz="8" w:space="0" w:color="000000"/>
            </w:tcBorders>
            <w:vAlign w:val="center"/>
          </w:tcPr>
          <w:p w:rsidR="00301724" w:rsidRDefault="00130132">
            <w:pPr>
              <w:spacing w:before="40" w:after="40"/>
              <w:ind w:left="40" w:right="40"/>
              <w:jc w:val="center"/>
              <w:rPr>
                <w:rFonts w:ascii="微软雅黑" w:eastAsia="微软雅黑" w:hAnsi="微软雅黑" w:cs="微软雅黑"/>
                <w:color w:val="000000"/>
                <w:sz w:val="18"/>
              </w:rPr>
            </w:pPr>
            <w:r>
              <w:rPr>
                <w:rFonts w:ascii="微软雅黑" w:eastAsia="微软雅黑" w:hAnsi="微软雅黑" w:cs="微软雅黑" w:hint="eastAsia"/>
                <w:color w:val="000000"/>
                <w:sz w:val="18"/>
              </w:rPr>
              <w:t>12</w:t>
            </w:r>
          </w:p>
        </w:tc>
        <w:tc>
          <w:tcPr>
            <w:tcW w:w="907" w:type="dxa"/>
            <w:tcBorders>
              <w:top w:val="single" w:sz="8" w:space="0" w:color="000000"/>
              <w:left w:val="single" w:sz="8" w:space="0" w:color="000000"/>
              <w:bottom w:val="single" w:sz="8" w:space="0" w:color="000000"/>
              <w:right w:val="single" w:sz="8" w:space="0" w:color="000000"/>
            </w:tcBorders>
            <w:vAlign w:val="center"/>
          </w:tcPr>
          <w:p w:rsidR="00301724" w:rsidRDefault="00130132">
            <w:pPr>
              <w:spacing w:before="40" w:after="40"/>
              <w:ind w:left="40" w:right="40"/>
              <w:jc w:val="right"/>
              <w:rPr>
                <w:rFonts w:ascii="微软雅黑" w:eastAsia="微软雅黑" w:hAnsi="微软雅黑" w:cs="微软雅黑"/>
                <w:color w:val="000000"/>
                <w:sz w:val="18"/>
              </w:rPr>
            </w:pPr>
            <w:r>
              <w:rPr>
                <w:rFonts w:ascii="微软雅黑" w:eastAsia="微软雅黑" w:hAnsi="微软雅黑" w:cs="微软雅黑" w:hint="eastAsia"/>
                <w:color w:val="000000"/>
                <w:sz w:val="18"/>
              </w:rPr>
              <w:t>12.00</w:t>
            </w:r>
          </w:p>
        </w:tc>
        <w:tc>
          <w:tcPr>
            <w:tcW w:w="2608" w:type="dxa"/>
            <w:tcBorders>
              <w:top w:val="single" w:sz="8" w:space="0" w:color="000000"/>
              <w:left w:val="single" w:sz="8" w:space="0" w:color="000000"/>
              <w:bottom w:val="single" w:sz="8" w:space="0" w:color="000000"/>
              <w:right w:val="single" w:sz="8" w:space="0" w:color="000000"/>
            </w:tcBorders>
            <w:vAlign w:val="center"/>
          </w:tcPr>
          <w:p w:rsidR="00301724" w:rsidRDefault="00130132">
            <w:pPr>
              <w:spacing w:before="40" w:after="40"/>
              <w:ind w:left="40" w:right="40"/>
              <w:jc w:val="left"/>
              <w:rPr>
                <w:rFonts w:ascii="微软雅黑" w:eastAsia="微软雅黑" w:hAnsi="微软雅黑" w:cs="微软雅黑"/>
                <w:color w:val="000000"/>
                <w:sz w:val="18"/>
              </w:rPr>
            </w:pPr>
            <w:r>
              <w:rPr>
                <w:rFonts w:ascii="微软雅黑" w:eastAsia="微软雅黑" w:hAnsi="微软雅黑" w:cs="微软雅黑" w:hint="eastAsia"/>
                <w:color w:val="000000"/>
                <w:sz w:val="18"/>
              </w:rPr>
              <w:t>项目管理制度健全</w:t>
            </w:r>
          </w:p>
        </w:tc>
      </w:tr>
      <w:tr w:rsidR="00301724">
        <w:tblPrEx>
          <w:tblCellMar>
            <w:top w:w="0" w:type="dxa"/>
            <w:bottom w:w="0" w:type="dxa"/>
          </w:tblCellMar>
        </w:tblPrEx>
        <w:trPr>
          <w:trHeight w:val="425"/>
        </w:trPr>
        <w:tc>
          <w:tcPr>
            <w:tcW w:w="944" w:type="dxa"/>
            <w:vMerge/>
            <w:tcBorders>
              <w:top w:val="single" w:sz="8" w:space="0" w:color="000000"/>
              <w:left w:val="single" w:sz="8" w:space="0" w:color="000000"/>
              <w:bottom w:val="single" w:sz="8" w:space="0" w:color="000000"/>
              <w:right w:val="single" w:sz="8" w:space="0" w:color="000000"/>
            </w:tcBorders>
            <w:vAlign w:val="center"/>
          </w:tcPr>
          <w:p w:rsidR="00301724" w:rsidRDefault="00301724">
            <w:pPr>
              <w:spacing w:line="1" w:lineRule="exact"/>
            </w:pPr>
          </w:p>
        </w:tc>
        <w:tc>
          <w:tcPr>
            <w:tcW w:w="2268" w:type="dxa"/>
            <w:vMerge/>
            <w:tcBorders>
              <w:top w:val="single" w:sz="8" w:space="0" w:color="000000"/>
              <w:left w:val="single" w:sz="8" w:space="0" w:color="000000"/>
              <w:bottom w:val="single" w:sz="8" w:space="0" w:color="000000"/>
              <w:right w:val="single" w:sz="8" w:space="0" w:color="000000"/>
            </w:tcBorders>
            <w:vAlign w:val="center"/>
          </w:tcPr>
          <w:p w:rsidR="00301724" w:rsidRDefault="00301724">
            <w:pPr>
              <w:spacing w:line="1" w:lineRule="exact"/>
            </w:pPr>
          </w:p>
        </w:tc>
        <w:tc>
          <w:tcPr>
            <w:tcW w:w="1587" w:type="dxa"/>
            <w:vMerge/>
            <w:tcBorders>
              <w:top w:val="single" w:sz="8" w:space="0" w:color="000000"/>
              <w:left w:val="single" w:sz="8" w:space="0" w:color="000000"/>
              <w:bottom w:val="single" w:sz="8" w:space="0" w:color="000000"/>
              <w:right w:val="single" w:sz="8" w:space="0" w:color="000000"/>
            </w:tcBorders>
            <w:vAlign w:val="center"/>
          </w:tcPr>
          <w:p w:rsidR="00301724" w:rsidRDefault="00301724">
            <w:pPr>
              <w:spacing w:line="1" w:lineRule="exact"/>
            </w:pPr>
          </w:p>
        </w:tc>
        <w:tc>
          <w:tcPr>
            <w:tcW w:w="2381" w:type="dxa"/>
            <w:tcBorders>
              <w:top w:val="single" w:sz="8" w:space="0" w:color="000000"/>
              <w:left w:val="single" w:sz="8" w:space="0" w:color="000000"/>
              <w:bottom w:val="single" w:sz="8" w:space="0" w:color="000000"/>
              <w:right w:val="single" w:sz="8" w:space="0" w:color="000000"/>
            </w:tcBorders>
            <w:vAlign w:val="center"/>
          </w:tcPr>
          <w:p w:rsidR="00301724" w:rsidRDefault="00130132">
            <w:pPr>
              <w:spacing w:before="40" w:after="40"/>
              <w:ind w:left="40" w:right="40"/>
              <w:jc w:val="left"/>
              <w:rPr>
                <w:rFonts w:ascii="微软雅黑" w:eastAsia="微软雅黑" w:hAnsi="微软雅黑" w:cs="微软雅黑"/>
                <w:color w:val="000000"/>
                <w:sz w:val="18"/>
              </w:rPr>
            </w:pPr>
            <w:r>
              <w:rPr>
                <w:rFonts w:ascii="微软雅黑" w:eastAsia="微软雅黑" w:hAnsi="微软雅黑" w:cs="微软雅黑" w:hint="eastAsia"/>
                <w:color w:val="000000"/>
                <w:sz w:val="18"/>
              </w:rPr>
              <w:t>项目质量可控性</w:t>
            </w:r>
          </w:p>
        </w:tc>
        <w:tc>
          <w:tcPr>
            <w:tcW w:w="1814" w:type="dxa"/>
            <w:gridSpan w:val="2"/>
            <w:tcBorders>
              <w:top w:val="single" w:sz="8" w:space="0" w:color="000000"/>
              <w:left w:val="single" w:sz="8" w:space="0" w:color="000000"/>
              <w:bottom w:val="single" w:sz="8" w:space="0" w:color="000000"/>
              <w:right w:val="single" w:sz="8" w:space="0" w:color="000000"/>
            </w:tcBorders>
            <w:vAlign w:val="center"/>
          </w:tcPr>
          <w:p w:rsidR="00301724" w:rsidRDefault="00130132">
            <w:pPr>
              <w:spacing w:before="40" w:after="40"/>
              <w:ind w:left="40" w:right="40"/>
              <w:jc w:val="center"/>
              <w:rPr>
                <w:rFonts w:ascii="微软雅黑" w:eastAsia="微软雅黑" w:hAnsi="微软雅黑" w:cs="微软雅黑"/>
                <w:color w:val="000000"/>
                <w:sz w:val="18"/>
              </w:rPr>
            </w:pPr>
            <w:r>
              <w:rPr>
                <w:rFonts w:ascii="微软雅黑" w:eastAsia="微软雅黑" w:hAnsi="微软雅黑" w:cs="微软雅黑" w:hint="eastAsia"/>
                <w:color w:val="000000"/>
                <w:sz w:val="18"/>
              </w:rPr>
              <w:t>可控</w:t>
            </w:r>
          </w:p>
        </w:tc>
        <w:tc>
          <w:tcPr>
            <w:tcW w:w="2721" w:type="dxa"/>
            <w:gridSpan w:val="2"/>
            <w:tcBorders>
              <w:top w:val="single" w:sz="8" w:space="0" w:color="000000"/>
              <w:left w:val="single" w:sz="8" w:space="0" w:color="000000"/>
              <w:bottom w:val="single" w:sz="8" w:space="0" w:color="000000"/>
              <w:right w:val="single" w:sz="8" w:space="0" w:color="000000"/>
            </w:tcBorders>
            <w:vAlign w:val="center"/>
          </w:tcPr>
          <w:p w:rsidR="00301724" w:rsidRDefault="00130132">
            <w:pPr>
              <w:spacing w:before="40" w:after="40"/>
              <w:ind w:left="40" w:right="40"/>
              <w:jc w:val="left"/>
              <w:rPr>
                <w:rFonts w:ascii="微软雅黑" w:eastAsia="微软雅黑" w:hAnsi="微软雅黑" w:cs="微软雅黑"/>
                <w:color w:val="000000"/>
                <w:sz w:val="18"/>
              </w:rPr>
            </w:pPr>
            <w:r>
              <w:rPr>
                <w:rFonts w:ascii="微软雅黑" w:eastAsia="微软雅黑" w:hAnsi="微软雅黑" w:cs="微软雅黑" w:hint="eastAsia"/>
                <w:color w:val="000000"/>
                <w:sz w:val="18"/>
              </w:rPr>
              <w:t>可控</w:t>
            </w:r>
          </w:p>
        </w:tc>
        <w:tc>
          <w:tcPr>
            <w:tcW w:w="680" w:type="dxa"/>
            <w:tcBorders>
              <w:top w:val="single" w:sz="8" w:space="0" w:color="000000"/>
              <w:left w:val="single" w:sz="8" w:space="0" w:color="000000"/>
              <w:bottom w:val="single" w:sz="8" w:space="0" w:color="000000"/>
              <w:right w:val="single" w:sz="8" w:space="0" w:color="000000"/>
            </w:tcBorders>
            <w:vAlign w:val="center"/>
          </w:tcPr>
          <w:p w:rsidR="00301724" w:rsidRDefault="00130132">
            <w:pPr>
              <w:spacing w:before="40" w:after="40"/>
              <w:ind w:left="40" w:right="40"/>
              <w:jc w:val="center"/>
              <w:rPr>
                <w:rFonts w:ascii="微软雅黑" w:eastAsia="微软雅黑" w:hAnsi="微软雅黑" w:cs="微软雅黑"/>
                <w:color w:val="000000"/>
                <w:sz w:val="18"/>
              </w:rPr>
            </w:pPr>
            <w:r>
              <w:rPr>
                <w:rFonts w:ascii="微软雅黑" w:eastAsia="微软雅黑" w:hAnsi="微软雅黑" w:cs="微软雅黑" w:hint="eastAsia"/>
                <w:color w:val="000000"/>
                <w:sz w:val="18"/>
              </w:rPr>
              <w:t>11</w:t>
            </w:r>
          </w:p>
        </w:tc>
        <w:tc>
          <w:tcPr>
            <w:tcW w:w="907" w:type="dxa"/>
            <w:tcBorders>
              <w:top w:val="single" w:sz="8" w:space="0" w:color="000000"/>
              <w:left w:val="single" w:sz="8" w:space="0" w:color="000000"/>
              <w:bottom w:val="single" w:sz="8" w:space="0" w:color="000000"/>
              <w:right w:val="single" w:sz="8" w:space="0" w:color="000000"/>
            </w:tcBorders>
            <w:vAlign w:val="center"/>
          </w:tcPr>
          <w:p w:rsidR="00301724" w:rsidRDefault="00130132">
            <w:pPr>
              <w:spacing w:before="40" w:after="40"/>
              <w:ind w:left="40" w:right="40"/>
              <w:jc w:val="right"/>
              <w:rPr>
                <w:rFonts w:ascii="微软雅黑" w:eastAsia="微软雅黑" w:hAnsi="微软雅黑" w:cs="微软雅黑"/>
                <w:color w:val="000000"/>
                <w:sz w:val="18"/>
              </w:rPr>
            </w:pPr>
            <w:r>
              <w:rPr>
                <w:rFonts w:ascii="微软雅黑" w:eastAsia="微软雅黑" w:hAnsi="微软雅黑" w:cs="微软雅黑" w:hint="eastAsia"/>
                <w:color w:val="000000"/>
                <w:sz w:val="18"/>
              </w:rPr>
              <w:t>11.00</w:t>
            </w:r>
          </w:p>
        </w:tc>
        <w:tc>
          <w:tcPr>
            <w:tcW w:w="2608" w:type="dxa"/>
            <w:tcBorders>
              <w:top w:val="single" w:sz="8" w:space="0" w:color="000000"/>
              <w:left w:val="single" w:sz="8" w:space="0" w:color="000000"/>
              <w:bottom w:val="single" w:sz="8" w:space="0" w:color="000000"/>
              <w:right w:val="single" w:sz="8" w:space="0" w:color="000000"/>
            </w:tcBorders>
            <w:vAlign w:val="center"/>
          </w:tcPr>
          <w:p w:rsidR="00301724" w:rsidRDefault="00130132">
            <w:pPr>
              <w:spacing w:before="40" w:after="40"/>
              <w:ind w:left="40" w:right="40"/>
              <w:jc w:val="left"/>
              <w:rPr>
                <w:rFonts w:ascii="微软雅黑" w:eastAsia="微软雅黑" w:hAnsi="微软雅黑" w:cs="微软雅黑"/>
                <w:color w:val="000000"/>
                <w:sz w:val="18"/>
              </w:rPr>
            </w:pPr>
            <w:r>
              <w:rPr>
                <w:rFonts w:ascii="微软雅黑" w:eastAsia="微软雅黑" w:hAnsi="微软雅黑" w:cs="微软雅黑" w:hint="eastAsia"/>
                <w:color w:val="000000"/>
                <w:sz w:val="18"/>
              </w:rPr>
              <w:t>项目完成达到预期</w:t>
            </w:r>
          </w:p>
        </w:tc>
      </w:tr>
      <w:tr w:rsidR="00301724">
        <w:tblPrEx>
          <w:tblCellMar>
            <w:top w:w="0" w:type="dxa"/>
            <w:bottom w:w="0" w:type="dxa"/>
          </w:tblCellMar>
        </w:tblPrEx>
        <w:trPr>
          <w:trHeight w:val="425"/>
        </w:trPr>
        <w:tc>
          <w:tcPr>
            <w:tcW w:w="944" w:type="dxa"/>
            <w:vMerge/>
            <w:tcBorders>
              <w:top w:val="single" w:sz="8" w:space="0" w:color="000000"/>
              <w:left w:val="single" w:sz="8" w:space="0" w:color="000000"/>
              <w:bottom w:val="single" w:sz="8" w:space="0" w:color="000000"/>
              <w:right w:val="single" w:sz="8" w:space="0" w:color="000000"/>
            </w:tcBorders>
            <w:vAlign w:val="center"/>
          </w:tcPr>
          <w:p w:rsidR="00301724" w:rsidRDefault="00301724">
            <w:pPr>
              <w:spacing w:line="1" w:lineRule="exact"/>
            </w:pPr>
          </w:p>
        </w:tc>
        <w:tc>
          <w:tcPr>
            <w:tcW w:w="2268" w:type="dxa"/>
            <w:vMerge/>
            <w:tcBorders>
              <w:top w:val="single" w:sz="8" w:space="0" w:color="000000"/>
              <w:left w:val="single" w:sz="8" w:space="0" w:color="000000"/>
              <w:bottom w:val="single" w:sz="8" w:space="0" w:color="000000"/>
              <w:right w:val="single" w:sz="8" w:space="0" w:color="000000"/>
            </w:tcBorders>
            <w:vAlign w:val="center"/>
          </w:tcPr>
          <w:p w:rsidR="00301724" w:rsidRDefault="00301724">
            <w:pPr>
              <w:spacing w:line="1" w:lineRule="exact"/>
            </w:pPr>
          </w:p>
        </w:tc>
        <w:tc>
          <w:tcPr>
            <w:tcW w:w="1587" w:type="dxa"/>
            <w:vMerge/>
            <w:tcBorders>
              <w:top w:val="single" w:sz="8" w:space="0" w:color="000000"/>
              <w:left w:val="single" w:sz="8" w:space="0" w:color="000000"/>
              <w:bottom w:val="single" w:sz="8" w:space="0" w:color="000000"/>
              <w:right w:val="single" w:sz="8" w:space="0" w:color="000000"/>
            </w:tcBorders>
            <w:vAlign w:val="center"/>
          </w:tcPr>
          <w:p w:rsidR="00301724" w:rsidRDefault="00301724">
            <w:pPr>
              <w:spacing w:line="1" w:lineRule="exact"/>
            </w:pPr>
          </w:p>
        </w:tc>
        <w:tc>
          <w:tcPr>
            <w:tcW w:w="2381" w:type="dxa"/>
            <w:tcBorders>
              <w:top w:val="single" w:sz="8" w:space="0" w:color="000000"/>
              <w:left w:val="single" w:sz="8" w:space="0" w:color="000000"/>
              <w:bottom w:val="single" w:sz="8" w:space="0" w:color="000000"/>
              <w:right w:val="single" w:sz="8" w:space="0" w:color="000000"/>
            </w:tcBorders>
            <w:vAlign w:val="center"/>
          </w:tcPr>
          <w:p w:rsidR="00301724" w:rsidRDefault="00130132">
            <w:pPr>
              <w:spacing w:before="40" w:after="40"/>
              <w:ind w:left="40" w:right="40"/>
              <w:jc w:val="left"/>
              <w:rPr>
                <w:rFonts w:ascii="微软雅黑" w:eastAsia="微软雅黑" w:hAnsi="微软雅黑" w:cs="微软雅黑"/>
                <w:color w:val="000000"/>
                <w:sz w:val="18"/>
              </w:rPr>
            </w:pPr>
            <w:r>
              <w:rPr>
                <w:rFonts w:ascii="微软雅黑" w:eastAsia="微软雅黑" w:hAnsi="微软雅黑" w:cs="微软雅黑" w:hint="eastAsia"/>
                <w:color w:val="000000"/>
                <w:sz w:val="18"/>
              </w:rPr>
              <w:t>资金使用合规性</w:t>
            </w:r>
          </w:p>
        </w:tc>
        <w:tc>
          <w:tcPr>
            <w:tcW w:w="1814" w:type="dxa"/>
            <w:gridSpan w:val="2"/>
            <w:tcBorders>
              <w:top w:val="single" w:sz="8" w:space="0" w:color="000000"/>
              <w:left w:val="single" w:sz="8" w:space="0" w:color="000000"/>
              <w:bottom w:val="single" w:sz="8" w:space="0" w:color="000000"/>
              <w:right w:val="single" w:sz="8" w:space="0" w:color="000000"/>
            </w:tcBorders>
            <w:vAlign w:val="center"/>
          </w:tcPr>
          <w:p w:rsidR="00301724" w:rsidRDefault="00130132">
            <w:pPr>
              <w:spacing w:before="40" w:after="40"/>
              <w:ind w:left="40" w:right="40"/>
              <w:jc w:val="center"/>
              <w:rPr>
                <w:rFonts w:ascii="微软雅黑" w:eastAsia="微软雅黑" w:hAnsi="微软雅黑" w:cs="微软雅黑"/>
                <w:color w:val="000000"/>
                <w:sz w:val="18"/>
              </w:rPr>
            </w:pPr>
            <w:r>
              <w:rPr>
                <w:rFonts w:ascii="微软雅黑" w:eastAsia="微软雅黑" w:hAnsi="微软雅黑" w:cs="微软雅黑" w:hint="eastAsia"/>
                <w:color w:val="000000"/>
                <w:sz w:val="18"/>
              </w:rPr>
              <w:t>合规</w:t>
            </w:r>
          </w:p>
        </w:tc>
        <w:tc>
          <w:tcPr>
            <w:tcW w:w="2721" w:type="dxa"/>
            <w:gridSpan w:val="2"/>
            <w:tcBorders>
              <w:top w:val="single" w:sz="8" w:space="0" w:color="000000"/>
              <w:left w:val="single" w:sz="8" w:space="0" w:color="000000"/>
              <w:bottom w:val="single" w:sz="8" w:space="0" w:color="000000"/>
              <w:right w:val="single" w:sz="8" w:space="0" w:color="000000"/>
            </w:tcBorders>
            <w:vAlign w:val="center"/>
          </w:tcPr>
          <w:p w:rsidR="00301724" w:rsidRDefault="00130132">
            <w:pPr>
              <w:spacing w:before="40" w:after="40"/>
              <w:ind w:left="40" w:right="40"/>
              <w:jc w:val="left"/>
              <w:rPr>
                <w:rFonts w:ascii="微软雅黑" w:eastAsia="微软雅黑" w:hAnsi="微软雅黑" w:cs="微软雅黑"/>
                <w:color w:val="000000"/>
                <w:sz w:val="18"/>
              </w:rPr>
            </w:pPr>
            <w:r>
              <w:rPr>
                <w:rFonts w:ascii="微软雅黑" w:eastAsia="微软雅黑" w:hAnsi="微软雅黑" w:cs="微软雅黑" w:hint="eastAsia"/>
                <w:color w:val="000000"/>
                <w:sz w:val="18"/>
              </w:rPr>
              <w:t>合规</w:t>
            </w:r>
          </w:p>
        </w:tc>
        <w:tc>
          <w:tcPr>
            <w:tcW w:w="680" w:type="dxa"/>
            <w:tcBorders>
              <w:top w:val="single" w:sz="8" w:space="0" w:color="000000"/>
              <w:left w:val="single" w:sz="8" w:space="0" w:color="000000"/>
              <w:bottom w:val="single" w:sz="8" w:space="0" w:color="000000"/>
              <w:right w:val="single" w:sz="8" w:space="0" w:color="000000"/>
            </w:tcBorders>
            <w:vAlign w:val="center"/>
          </w:tcPr>
          <w:p w:rsidR="00301724" w:rsidRDefault="00130132">
            <w:pPr>
              <w:spacing w:before="40" w:after="40"/>
              <w:ind w:left="40" w:right="40"/>
              <w:jc w:val="center"/>
              <w:rPr>
                <w:rFonts w:ascii="微软雅黑" w:eastAsia="微软雅黑" w:hAnsi="微软雅黑" w:cs="微软雅黑"/>
                <w:color w:val="000000"/>
                <w:sz w:val="18"/>
              </w:rPr>
            </w:pPr>
            <w:r>
              <w:rPr>
                <w:rFonts w:ascii="微软雅黑" w:eastAsia="微软雅黑" w:hAnsi="微软雅黑" w:cs="微软雅黑" w:hint="eastAsia"/>
                <w:color w:val="000000"/>
                <w:sz w:val="18"/>
              </w:rPr>
              <w:t>12</w:t>
            </w:r>
          </w:p>
        </w:tc>
        <w:tc>
          <w:tcPr>
            <w:tcW w:w="907" w:type="dxa"/>
            <w:tcBorders>
              <w:top w:val="single" w:sz="8" w:space="0" w:color="000000"/>
              <w:left w:val="single" w:sz="8" w:space="0" w:color="000000"/>
              <w:bottom w:val="single" w:sz="8" w:space="0" w:color="000000"/>
              <w:right w:val="single" w:sz="8" w:space="0" w:color="000000"/>
            </w:tcBorders>
            <w:vAlign w:val="center"/>
          </w:tcPr>
          <w:p w:rsidR="00301724" w:rsidRDefault="00130132">
            <w:pPr>
              <w:spacing w:before="40" w:after="40"/>
              <w:ind w:left="40" w:right="40"/>
              <w:jc w:val="right"/>
              <w:rPr>
                <w:rFonts w:ascii="微软雅黑" w:eastAsia="微软雅黑" w:hAnsi="微软雅黑" w:cs="微软雅黑"/>
                <w:color w:val="000000"/>
                <w:sz w:val="18"/>
              </w:rPr>
            </w:pPr>
            <w:r>
              <w:rPr>
                <w:rFonts w:ascii="微软雅黑" w:eastAsia="微软雅黑" w:hAnsi="微软雅黑" w:cs="微软雅黑" w:hint="eastAsia"/>
                <w:color w:val="000000"/>
                <w:sz w:val="18"/>
              </w:rPr>
              <w:t>12.00</w:t>
            </w:r>
          </w:p>
        </w:tc>
        <w:tc>
          <w:tcPr>
            <w:tcW w:w="2608" w:type="dxa"/>
            <w:tcBorders>
              <w:top w:val="single" w:sz="8" w:space="0" w:color="000000"/>
              <w:left w:val="single" w:sz="8" w:space="0" w:color="000000"/>
              <w:bottom w:val="single" w:sz="8" w:space="0" w:color="000000"/>
              <w:right w:val="single" w:sz="8" w:space="0" w:color="000000"/>
            </w:tcBorders>
            <w:vAlign w:val="center"/>
          </w:tcPr>
          <w:p w:rsidR="00301724" w:rsidRDefault="00130132">
            <w:pPr>
              <w:spacing w:before="40" w:after="40"/>
              <w:ind w:left="40" w:right="40"/>
              <w:jc w:val="left"/>
              <w:rPr>
                <w:rFonts w:ascii="微软雅黑" w:eastAsia="微软雅黑" w:hAnsi="微软雅黑" w:cs="微软雅黑"/>
                <w:color w:val="000000"/>
                <w:sz w:val="18"/>
              </w:rPr>
            </w:pPr>
            <w:r>
              <w:rPr>
                <w:rFonts w:ascii="微软雅黑" w:eastAsia="微软雅黑" w:hAnsi="微软雅黑" w:cs="微软雅黑" w:hint="eastAsia"/>
                <w:color w:val="000000"/>
                <w:sz w:val="18"/>
              </w:rPr>
              <w:t>资金使用合规</w:t>
            </w:r>
          </w:p>
        </w:tc>
      </w:tr>
      <w:tr w:rsidR="00301724">
        <w:tblPrEx>
          <w:tblCellMar>
            <w:top w:w="0" w:type="dxa"/>
            <w:bottom w:w="0" w:type="dxa"/>
          </w:tblCellMar>
        </w:tblPrEx>
        <w:trPr>
          <w:trHeight w:val="425"/>
        </w:trPr>
        <w:tc>
          <w:tcPr>
            <w:tcW w:w="944" w:type="dxa"/>
            <w:vMerge/>
            <w:tcBorders>
              <w:top w:val="single" w:sz="8" w:space="0" w:color="000000"/>
              <w:left w:val="single" w:sz="8" w:space="0" w:color="000000"/>
              <w:bottom w:val="single" w:sz="8" w:space="0" w:color="000000"/>
              <w:right w:val="single" w:sz="8" w:space="0" w:color="000000"/>
            </w:tcBorders>
            <w:vAlign w:val="center"/>
          </w:tcPr>
          <w:p w:rsidR="00301724" w:rsidRDefault="00301724">
            <w:pPr>
              <w:spacing w:line="1" w:lineRule="exact"/>
            </w:pPr>
          </w:p>
        </w:tc>
        <w:tc>
          <w:tcPr>
            <w:tcW w:w="2268" w:type="dxa"/>
            <w:vMerge/>
            <w:tcBorders>
              <w:top w:val="single" w:sz="8" w:space="0" w:color="000000"/>
              <w:left w:val="single" w:sz="8" w:space="0" w:color="000000"/>
              <w:bottom w:val="single" w:sz="8" w:space="0" w:color="000000"/>
              <w:right w:val="single" w:sz="8" w:space="0" w:color="000000"/>
            </w:tcBorders>
            <w:vAlign w:val="center"/>
          </w:tcPr>
          <w:p w:rsidR="00301724" w:rsidRDefault="00301724">
            <w:pPr>
              <w:spacing w:line="1" w:lineRule="exact"/>
            </w:pPr>
          </w:p>
        </w:tc>
        <w:tc>
          <w:tcPr>
            <w:tcW w:w="1587" w:type="dxa"/>
            <w:vMerge/>
            <w:tcBorders>
              <w:top w:val="single" w:sz="8" w:space="0" w:color="000000"/>
              <w:left w:val="single" w:sz="8" w:space="0" w:color="000000"/>
              <w:bottom w:val="single" w:sz="8" w:space="0" w:color="000000"/>
              <w:right w:val="single" w:sz="8" w:space="0" w:color="000000"/>
            </w:tcBorders>
            <w:vAlign w:val="center"/>
          </w:tcPr>
          <w:p w:rsidR="00301724" w:rsidRDefault="00301724">
            <w:pPr>
              <w:spacing w:line="1" w:lineRule="exact"/>
            </w:pPr>
          </w:p>
        </w:tc>
        <w:tc>
          <w:tcPr>
            <w:tcW w:w="2381" w:type="dxa"/>
            <w:tcBorders>
              <w:top w:val="single" w:sz="8" w:space="0" w:color="000000"/>
              <w:left w:val="single" w:sz="8" w:space="0" w:color="000000"/>
              <w:bottom w:val="single" w:sz="8" w:space="0" w:color="000000"/>
              <w:right w:val="single" w:sz="8" w:space="0" w:color="000000"/>
            </w:tcBorders>
            <w:vAlign w:val="center"/>
          </w:tcPr>
          <w:p w:rsidR="00301724" w:rsidRDefault="00130132">
            <w:pPr>
              <w:spacing w:before="40" w:after="40"/>
              <w:ind w:left="40" w:right="40"/>
              <w:jc w:val="left"/>
              <w:rPr>
                <w:rFonts w:ascii="微软雅黑" w:eastAsia="微软雅黑" w:hAnsi="微软雅黑" w:cs="微软雅黑"/>
                <w:color w:val="000000"/>
                <w:sz w:val="18"/>
              </w:rPr>
            </w:pPr>
            <w:r>
              <w:rPr>
                <w:rFonts w:ascii="微软雅黑" w:eastAsia="微软雅黑" w:hAnsi="微软雅黑" w:cs="微软雅黑" w:hint="eastAsia"/>
                <w:color w:val="000000"/>
                <w:sz w:val="18"/>
              </w:rPr>
              <w:t>财务监督检查</w:t>
            </w:r>
          </w:p>
        </w:tc>
        <w:tc>
          <w:tcPr>
            <w:tcW w:w="1814" w:type="dxa"/>
            <w:gridSpan w:val="2"/>
            <w:tcBorders>
              <w:top w:val="single" w:sz="8" w:space="0" w:color="000000"/>
              <w:left w:val="single" w:sz="8" w:space="0" w:color="000000"/>
              <w:bottom w:val="single" w:sz="8" w:space="0" w:color="000000"/>
              <w:right w:val="single" w:sz="8" w:space="0" w:color="000000"/>
            </w:tcBorders>
            <w:vAlign w:val="center"/>
          </w:tcPr>
          <w:p w:rsidR="00301724" w:rsidRDefault="00130132">
            <w:pPr>
              <w:spacing w:before="40" w:after="40"/>
              <w:ind w:left="40" w:right="40"/>
              <w:jc w:val="center"/>
              <w:rPr>
                <w:rFonts w:ascii="微软雅黑" w:eastAsia="微软雅黑" w:hAnsi="微软雅黑" w:cs="微软雅黑"/>
                <w:color w:val="000000"/>
                <w:sz w:val="18"/>
              </w:rPr>
            </w:pPr>
            <w:r>
              <w:rPr>
                <w:rFonts w:ascii="微软雅黑" w:eastAsia="微软雅黑" w:hAnsi="微软雅黑" w:cs="微软雅黑" w:hint="eastAsia"/>
                <w:color w:val="000000"/>
                <w:sz w:val="18"/>
              </w:rPr>
              <w:t>无问题</w:t>
            </w:r>
          </w:p>
        </w:tc>
        <w:tc>
          <w:tcPr>
            <w:tcW w:w="2721" w:type="dxa"/>
            <w:gridSpan w:val="2"/>
            <w:tcBorders>
              <w:top w:val="single" w:sz="8" w:space="0" w:color="000000"/>
              <w:left w:val="single" w:sz="8" w:space="0" w:color="000000"/>
              <w:bottom w:val="single" w:sz="8" w:space="0" w:color="000000"/>
              <w:right w:val="single" w:sz="8" w:space="0" w:color="000000"/>
            </w:tcBorders>
            <w:vAlign w:val="center"/>
          </w:tcPr>
          <w:p w:rsidR="00301724" w:rsidRDefault="00130132">
            <w:pPr>
              <w:spacing w:before="40" w:after="40"/>
              <w:ind w:left="40" w:right="40"/>
              <w:jc w:val="left"/>
              <w:rPr>
                <w:rFonts w:ascii="微软雅黑" w:eastAsia="微软雅黑" w:hAnsi="微软雅黑" w:cs="微软雅黑"/>
                <w:color w:val="000000"/>
                <w:sz w:val="18"/>
              </w:rPr>
            </w:pPr>
            <w:r>
              <w:rPr>
                <w:rFonts w:ascii="微软雅黑" w:eastAsia="微软雅黑" w:hAnsi="微软雅黑" w:cs="微软雅黑" w:hint="eastAsia"/>
                <w:color w:val="000000"/>
                <w:sz w:val="18"/>
              </w:rPr>
              <w:t>无问题</w:t>
            </w:r>
          </w:p>
        </w:tc>
        <w:tc>
          <w:tcPr>
            <w:tcW w:w="680" w:type="dxa"/>
            <w:tcBorders>
              <w:top w:val="single" w:sz="8" w:space="0" w:color="000000"/>
              <w:left w:val="single" w:sz="8" w:space="0" w:color="000000"/>
              <w:bottom w:val="single" w:sz="8" w:space="0" w:color="000000"/>
              <w:right w:val="single" w:sz="8" w:space="0" w:color="000000"/>
            </w:tcBorders>
            <w:vAlign w:val="center"/>
          </w:tcPr>
          <w:p w:rsidR="00301724" w:rsidRDefault="00130132">
            <w:pPr>
              <w:spacing w:before="40" w:after="40"/>
              <w:ind w:left="40" w:right="40"/>
              <w:jc w:val="center"/>
              <w:rPr>
                <w:rFonts w:ascii="微软雅黑" w:eastAsia="微软雅黑" w:hAnsi="微软雅黑" w:cs="微软雅黑"/>
                <w:color w:val="000000"/>
                <w:sz w:val="18"/>
              </w:rPr>
            </w:pPr>
            <w:r>
              <w:rPr>
                <w:rFonts w:ascii="微软雅黑" w:eastAsia="微软雅黑" w:hAnsi="微软雅黑" w:cs="微软雅黑" w:hint="eastAsia"/>
                <w:color w:val="000000"/>
                <w:sz w:val="18"/>
              </w:rPr>
              <w:t>11</w:t>
            </w:r>
          </w:p>
        </w:tc>
        <w:tc>
          <w:tcPr>
            <w:tcW w:w="907" w:type="dxa"/>
            <w:tcBorders>
              <w:top w:val="single" w:sz="8" w:space="0" w:color="000000"/>
              <w:left w:val="single" w:sz="8" w:space="0" w:color="000000"/>
              <w:bottom w:val="single" w:sz="8" w:space="0" w:color="000000"/>
              <w:right w:val="single" w:sz="8" w:space="0" w:color="000000"/>
            </w:tcBorders>
            <w:vAlign w:val="center"/>
          </w:tcPr>
          <w:p w:rsidR="00301724" w:rsidRDefault="00130132">
            <w:pPr>
              <w:spacing w:before="40" w:after="40"/>
              <w:ind w:left="40" w:right="40"/>
              <w:jc w:val="right"/>
              <w:rPr>
                <w:rFonts w:ascii="微软雅黑" w:eastAsia="微软雅黑" w:hAnsi="微软雅黑" w:cs="微软雅黑"/>
                <w:color w:val="000000"/>
                <w:sz w:val="18"/>
              </w:rPr>
            </w:pPr>
            <w:r>
              <w:rPr>
                <w:rFonts w:ascii="微软雅黑" w:eastAsia="微软雅黑" w:hAnsi="微软雅黑" w:cs="微软雅黑" w:hint="eastAsia"/>
                <w:color w:val="000000"/>
                <w:sz w:val="18"/>
              </w:rPr>
              <w:t>11.00</w:t>
            </w:r>
          </w:p>
        </w:tc>
        <w:tc>
          <w:tcPr>
            <w:tcW w:w="2608" w:type="dxa"/>
            <w:tcBorders>
              <w:top w:val="single" w:sz="8" w:space="0" w:color="000000"/>
              <w:left w:val="single" w:sz="8" w:space="0" w:color="000000"/>
              <w:bottom w:val="single" w:sz="8" w:space="0" w:color="000000"/>
              <w:right w:val="single" w:sz="8" w:space="0" w:color="000000"/>
            </w:tcBorders>
            <w:vAlign w:val="center"/>
          </w:tcPr>
          <w:p w:rsidR="00301724" w:rsidRDefault="00130132">
            <w:pPr>
              <w:spacing w:before="40" w:after="40"/>
              <w:ind w:left="40" w:right="40"/>
              <w:jc w:val="left"/>
              <w:rPr>
                <w:rFonts w:ascii="微软雅黑" w:eastAsia="微软雅黑" w:hAnsi="微软雅黑" w:cs="微软雅黑"/>
                <w:color w:val="000000"/>
                <w:sz w:val="18"/>
              </w:rPr>
            </w:pPr>
            <w:r>
              <w:rPr>
                <w:rFonts w:ascii="微软雅黑" w:eastAsia="微软雅黑" w:hAnsi="微软雅黑" w:cs="微软雅黑" w:hint="eastAsia"/>
                <w:color w:val="000000"/>
                <w:sz w:val="18"/>
              </w:rPr>
              <w:t>无问题</w:t>
            </w:r>
          </w:p>
        </w:tc>
      </w:tr>
      <w:tr w:rsidR="00301724">
        <w:tblPrEx>
          <w:tblCellMar>
            <w:top w:w="0" w:type="dxa"/>
            <w:bottom w:w="0" w:type="dxa"/>
          </w:tblCellMar>
        </w:tblPrEx>
        <w:trPr>
          <w:trHeight w:val="425"/>
        </w:trPr>
        <w:tc>
          <w:tcPr>
            <w:tcW w:w="944" w:type="dxa"/>
            <w:vMerge/>
            <w:tcBorders>
              <w:top w:val="single" w:sz="8" w:space="0" w:color="000000"/>
              <w:left w:val="single" w:sz="8" w:space="0" w:color="000000"/>
              <w:bottom w:val="single" w:sz="8" w:space="0" w:color="000000"/>
              <w:right w:val="single" w:sz="8" w:space="0" w:color="000000"/>
            </w:tcBorders>
            <w:vAlign w:val="center"/>
          </w:tcPr>
          <w:p w:rsidR="00301724" w:rsidRDefault="00301724">
            <w:pPr>
              <w:spacing w:line="1" w:lineRule="exact"/>
            </w:pPr>
          </w:p>
        </w:tc>
        <w:tc>
          <w:tcPr>
            <w:tcW w:w="11454" w:type="dxa"/>
            <w:gridSpan w:val="8"/>
            <w:tcBorders>
              <w:top w:val="single" w:sz="8" w:space="0" w:color="000000"/>
              <w:left w:val="single" w:sz="8" w:space="0" w:color="000000"/>
              <w:bottom w:val="single" w:sz="8" w:space="0" w:color="000000"/>
              <w:right w:val="single" w:sz="8" w:space="0" w:color="000000"/>
            </w:tcBorders>
            <w:vAlign w:val="center"/>
          </w:tcPr>
          <w:p w:rsidR="00301724" w:rsidRDefault="00130132">
            <w:pPr>
              <w:spacing w:before="40" w:after="40"/>
              <w:ind w:left="40" w:right="40"/>
              <w:jc w:val="right"/>
              <w:rPr>
                <w:rFonts w:ascii="微软雅黑" w:eastAsia="微软雅黑" w:hAnsi="微软雅黑" w:cs="微软雅黑"/>
                <w:color w:val="000000"/>
                <w:sz w:val="18"/>
              </w:rPr>
            </w:pPr>
            <w:r>
              <w:rPr>
                <w:rFonts w:ascii="微软雅黑" w:eastAsia="微软雅黑" w:hAnsi="微软雅黑" w:cs="微软雅黑" w:hint="eastAsia"/>
                <w:color w:val="000000"/>
                <w:sz w:val="18"/>
              </w:rPr>
              <w:t>小计：</w:t>
            </w:r>
          </w:p>
        </w:tc>
        <w:tc>
          <w:tcPr>
            <w:tcW w:w="907" w:type="dxa"/>
            <w:tcBorders>
              <w:top w:val="single" w:sz="8" w:space="0" w:color="000000"/>
              <w:left w:val="single" w:sz="8" w:space="0" w:color="000000"/>
              <w:bottom w:val="single" w:sz="8" w:space="0" w:color="000000"/>
              <w:right w:val="single" w:sz="8" w:space="0" w:color="000000"/>
            </w:tcBorders>
            <w:vAlign w:val="center"/>
          </w:tcPr>
          <w:p w:rsidR="00301724" w:rsidRDefault="00130132">
            <w:pPr>
              <w:spacing w:before="40" w:after="40"/>
              <w:ind w:left="40" w:right="40"/>
              <w:jc w:val="right"/>
              <w:rPr>
                <w:rFonts w:ascii="微软雅黑" w:eastAsia="微软雅黑" w:hAnsi="微软雅黑" w:cs="微软雅黑"/>
                <w:color w:val="000000"/>
                <w:sz w:val="18"/>
              </w:rPr>
            </w:pPr>
            <w:r>
              <w:rPr>
                <w:rFonts w:ascii="微软雅黑" w:eastAsia="微软雅黑" w:hAnsi="微软雅黑" w:cs="微软雅黑" w:hint="eastAsia"/>
                <w:color w:val="000000"/>
                <w:sz w:val="18"/>
              </w:rPr>
              <w:t>100.00</w:t>
            </w:r>
          </w:p>
        </w:tc>
        <w:tc>
          <w:tcPr>
            <w:tcW w:w="2608" w:type="dxa"/>
            <w:tcBorders>
              <w:top w:val="single" w:sz="8" w:space="0" w:color="000000"/>
              <w:left w:val="single" w:sz="8" w:space="0" w:color="000000"/>
              <w:bottom w:val="single" w:sz="8" w:space="0" w:color="000000"/>
              <w:right w:val="single" w:sz="8" w:space="0" w:color="000000"/>
            </w:tcBorders>
            <w:vAlign w:val="center"/>
          </w:tcPr>
          <w:p w:rsidR="00301724" w:rsidRDefault="00301724">
            <w:pPr>
              <w:spacing w:before="40" w:after="40"/>
              <w:ind w:left="40" w:right="40"/>
              <w:jc w:val="center"/>
              <w:rPr>
                <w:rFonts w:ascii="微软雅黑" w:eastAsia="微软雅黑" w:hAnsi="微软雅黑" w:cs="微软雅黑"/>
                <w:color w:val="000000"/>
                <w:sz w:val="18"/>
              </w:rPr>
            </w:pPr>
          </w:p>
        </w:tc>
      </w:tr>
      <w:tr w:rsidR="00301724">
        <w:tblPrEx>
          <w:tblCellMar>
            <w:top w:w="0" w:type="dxa"/>
            <w:bottom w:w="0" w:type="dxa"/>
          </w:tblCellMar>
        </w:tblPrEx>
        <w:trPr>
          <w:trHeight w:val="680"/>
        </w:trPr>
        <w:tc>
          <w:tcPr>
            <w:tcW w:w="3213" w:type="dxa"/>
            <w:gridSpan w:val="2"/>
            <w:tcBorders>
              <w:top w:val="single" w:sz="8" w:space="0" w:color="000000"/>
              <w:left w:val="single" w:sz="8" w:space="0" w:color="000000"/>
              <w:bottom w:val="single" w:sz="8" w:space="0" w:color="000000"/>
              <w:right w:val="single" w:sz="8" w:space="0" w:color="000000"/>
            </w:tcBorders>
            <w:vAlign w:val="center"/>
          </w:tcPr>
          <w:p w:rsidR="00301724" w:rsidRDefault="00130132">
            <w:pPr>
              <w:spacing w:before="40" w:after="40"/>
              <w:ind w:left="40" w:right="40"/>
              <w:jc w:val="center"/>
              <w:rPr>
                <w:rFonts w:ascii="微软雅黑" w:eastAsia="微软雅黑" w:hAnsi="微软雅黑" w:cs="微软雅黑"/>
                <w:color w:val="000000"/>
                <w:sz w:val="18"/>
              </w:rPr>
            </w:pPr>
            <w:r>
              <w:rPr>
                <w:rFonts w:ascii="微软雅黑" w:eastAsia="微软雅黑" w:hAnsi="微软雅黑" w:cs="微软雅黑" w:hint="eastAsia"/>
                <w:color w:val="000000"/>
                <w:sz w:val="18"/>
              </w:rPr>
              <w:t>一级指标</w:t>
            </w:r>
          </w:p>
        </w:tc>
        <w:tc>
          <w:tcPr>
            <w:tcW w:w="1587" w:type="dxa"/>
            <w:tcBorders>
              <w:top w:val="single" w:sz="8" w:space="0" w:color="000000"/>
              <w:left w:val="single" w:sz="8" w:space="0" w:color="000000"/>
              <w:bottom w:val="single" w:sz="8" w:space="0" w:color="000000"/>
              <w:right w:val="single" w:sz="8" w:space="0" w:color="000000"/>
            </w:tcBorders>
            <w:vAlign w:val="center"/>
          </w:tcPr>
          <w:p w:rsidR="00301724" w:rsidRDefault="00130132">
            <w:pPr>
              <w:spacing w:before="40" w:after="40"/>
              <w:ind w:left="40" w:right="40"/>
              <w:jc w:val="center"/>
              <w:rPr>
                <w:rFonts w:ascii="微软雅黑" w:eastAsia="微软雅黑" w:hAnsi="微软雅黑" w:cs="微软雅黑"/>
                <w:color w:val="000000"/>
                <w:sz w:val="18"/>
              </w:rPr>
            </w:pPr>
            <w:r>
              <w:rPr>
                <w:rFonts w:ascii="微软雅黑" w:eastAsia="微软雅黑" w:hAnsi="微软雅黑" w:cs="微软雅黑" w:hint="eastAsia"/>
                <w:color w:val="000000"/>
                <w:sz w:val="18"/>
              </w:rPr>
              <w:t>二级指标</w:t>
            </w:r>
          </w:p>
        </w:tc>
        <w:tc>
          <w:tcPr>
            <w:tcW w:w="2381" w:type="dxa"/>
            <w:tcBorders>
              <w:top w:val="single" w:sz="8" w:space="0" w:color="000000"/>
              <w:left w:val="single" w:sz="8" w:space="0" w:color="000000"/>
              <w:bottom w:val="single" w:sz="8" w:space="0" w:color="000000"/>
              <w:right w:val="single" w:sz="8" w:space="0" w:color="000000"/>
            </w:tcBorders>
            <w:vAlign w:val="center"/>
          </w:tcPr>
          <w:p w:rsidR="00301724" w:rsidRDefault="00130132">
            <w:pPr>
              <w:spacing w:before="40" w:after="40"/>
              <w:ind w:left="40" w:right="40"/>
              <w:jc w:val="center"/>
              <w:rPr>
                <w:rFonts w:ascii="微软雅黑" w:eastAsia="微软雅黑" w:hAnsi="微软雅黑" w:cs="微软雅黑"/>
                <w:color w:val="000000"/>
                <w:sz w:val="18"/>
              </w:rPr>
            </w:pPr>
            <w:r>
              <w:rPr>
                <w:rFonts w:ascii="微软雅黑" w:eastAsia="微软雅黑" w:hAnsi="微软雅黑" w:cs="微软雅黑" w:hint="eastAsia"/>
                <w:color w:val="000000"/>
                <w:sz w:val="18"/>
              </w:rPr>
              <w:t>三级指标</w:t>
            </w:r>
          </w:p>
        </w:tc>
        <w:tc>
          <w:tcPr>
            <w:tcW w:w="567" w:type="dxa"/>
            <w:tcBorders>
              <w:top w:val="single" w:sz="8" w:space="0" w:color="000000"/>
              <w:left w:val="single" w:sz="8" w:space="0" w:color="000000"/>
              <w:bottom w:val="single" w:sz="8" w:space="0" w:color="000000"/>
              <w:right w:val="single" w:sz="8" w:space="0" w:color="000000"/>
            </w:tcBorders>
            <w:vAlign w:val="center"/>
          </w:tcPr>
          <w:p w:rsidR="00301724" w:rsidRDefault="00130132">
            <w:pPr>
              <w:spacing w:before="40" w:after="40"/>
              <w:ind w:left="40" w:right="40"/>
              <w:jc w:val="center"/>
              <w:rPr>
                <w:rFonts w:ascii="微软雅黑" w:eastAsia="微软雅黑" w:hAnsi="微软雅黑" w:cs="微软雅黑"/>
                <w:color w:val="000000"/>
                <w:sz w:val="18"/>
              </w:rPr>
            </w:pPr>
            <w:r>
              <w:rPr>
                <w:rFonts w:ascii="微软雅黑" w:eastAsia="微软雅黑" w:hAnsi="微软雅黑" w:cs="微软雅黑" w:hint="eastAsia"/>
                <w:color w:val="000000"/>
                <w:sz w:val="18"/>
              </w:rPr>
              <w:t>指标性质</w:t>
            </w:r>
          </w:p>
        </w:tc>
        <w:tc>
          <w:tcPr>
            <w:tcW w:w="1247" w:type="dxa"/>
            <w:tcBorders>
              <w:top w:val="single" w:sz="8" w:space="0" w:color="000000"/>
              <w:left w:val="single" w:sz="8" w:space="0" w:color="000000"/>
              <w:bottom w:val="single" w:sz="8" w:space="0" w:color="000000"/>
              <w:right w:val="single" w:sz="8" w:space="0" w:color="000000"/>
            </w:tcBorders>
            <w:vAlign w:val="center"/>
          </w:tcPr>
          <w:p w:rsidR="00301724" w:rsidRDefault="00130132">
            <w:pPr>
              <w:spacing w:before="40" w:after="40"/>
              <w:ind w:left="40" w:right="40"/>
              <w:jc w:val="center"/>
              <w:rPr>
                <w:rFonts w:ascii="微软雅黑" w:eastAsia="微软雅黑" w:hAnsi="微软雅黑" w:cs="微软雅黑"/>
                <w:color w:val="000000"/>
                <w:sz w:val="18"/>
              </w:rPr>
            </w:pPr>
            <w:r>
              <w:rPr>
                <w:rFonts w:ascii="微软雅黑" w:eastAsia="微软雅黑" w:hAnsi="微软雅黑" w:cs="微软雅黑" w:hint="eastAsia"/>
                <w:color w:val="000000"/>
                <w:sz w:val="18"/>
              </w:rPr>
              <w:t>指标值</w:t>
            </w:r>
          </w:p>
        </w:tc>
        <w:tc>
          <w:tcPr>
            <w:tcW w:w="567" w:type="dxa"/>
            <w:tcBorders>
              <w:top w:val="single" w:sz="8" w:space="0" w:color="000000"/>
              <w:left w:val="single" w:sz="8" w:space="0" w:color="000000"/>
              <w:bottom w:val="single" w:sz="8" w:space="0" w:color="000000"/>
              <w:right w:val="single" w:sz="8" w:space="0" w:color="000000"/>
            </w:tcBorders>
            <w:vAlign w:val="center"/>
          </w:tcPr>
          <w:p w:rsidR="00301724" w:rsidRDefault="00130132">
            <w:pPr>
              <w:spacing w:before="40" w:after="40"/>
              <w:ind w:left="40" w:right="40"/>
              <w:jc w:val="center"/>
              <w:rPr>
                <w:rFonts w:ascii="微软雅黑" w:eastAsia="微软雅黑" w:hAnsi="微软雅黑" w:cs="微软雅黑"/>
                <w:color w:val="000000"/>
                <w:sz w:val="18"/>
              </w:rPr>
            </w:pPr>
            <w:r>
              <w:rPr>
                <w:rFonts w:ascii="微软雅黑" w:eastAsia="微软雅黑" w:hAnsi="微软雅黑" w:cs="微软雅黑" w:hint="eastAsia"/>
                <w:color w:val="000000"/>
                <w:sz w:val="18"/>
              </w:rPr>
              <w:t>度量单位</w:t>
            </w:r>
          </w:p>
        </w:tc>
        <w:tc>
          <w:tcPr>
            <w:tcW w:w="2154" w:type="dxa"/>
            <w:tcBorders>
              <w:top w:val="single" w:sz="8" w:space="0" w:color="000000"/>
              <w:left w:val="single" w:sz="8" w:space="0" w:color="000000"/>
              <w:bottom w:val="single" w:sz="8" w:space="0" w:color="000000"/>
              <w:right w:val="single" w:sz="8" w:space="0" w:color="000000"/>
            </w:tcBorders>
            <w:vAlign w:val="center"/>
          </w:tcPr>
          <w:p w:rsidR="00301724" w:rsidRDefault="00130132">
            <w:pPr>
              <w:spacing w:before="40" w:after="40"/>
              <w:ind w:left="40" w:right="40"/>
              <w:jc w:val="center"/>
              <w:rPr>
                <w:rFonts w:ascii="微软雅黑" w:eastAsia="微软雅黑" w:hAnsi="微软雅黑" w:cs="微软雅黑"/>
                <w:color w:val="000000"/>
                <w:sz w:val="18"/>
              </w:rPr>
            </w:pPr>
            <w:r>
              <w:rPr>
                <w:rFonts w:ascii="微软雅黑" w:eastAsia="微软雅黑" w:hAnsi="微软雅黑" w:cs="微软雅黑" w:hint="eastAsia"/>
                <w:color w:val="000000"/>
                <w:sz w:val="18"/>
              </w:rPr>
              <w:t>完成值</w:t>
            </w:r>
          </w:p>
        </w:tc>
        <w:tc>
          <w:tcPr>
            <w:tcW w:w="680" w:type="dxa"/>
            <w:tcBorders>
              <w:top w:val="single" w:sz="8" w:space="0" w:color="000000"/>
              <w:left w:val="single" w:sz="8" w:space="0" w:color="000000"/>
              <w:bottom w:val="single" w:sz="8" w:space="0" w:color="000000"/>
              <w:right w:val="single" w:sz="8" w:space="0" w:color="000000"/>
            </w:tcBorders>
            <w:vAlign w:val="center"/>
          </w:tcPr>
          <w:p w:rsidR="00301724" w:rsidRDefault="00130132">
            <w:pPr>
              <w:spacing w:before="40" w:after="40"/>
              <w:ind w:left="40" w:right="40"/>
              <w:jc w:val="center"/>
              <w:rPr>
                <w:rFonts w:ascii="微软雅黑" w:eastAsia="微软雅黑" w:hAnsi="微软雅黑" w:cs="微软雅黑"/>
                <w:color w:val="000000"/>
                <w:sz w:val="18"/>
              </w:rPr>
            </w:pPr>
            <w:r>
              <w:rPr>
                <w:rFonts w:ascii="微软雅黑" w:eastAsia="微软雅黑" w:hAnsi="微软雅黑" w:cs="微软雅黑" w:hint="eastAsia"/>
                <w:color w:val="000000"/>
                <w:sz w:val="18"/>
              </w:rPr>
              <w:t>权重</w:t>
            </w:r>
          </w:p>
        </w:tc>
        <w:tc>
          <w:tcPr>
            <w:tcW w:w="907" w:type="dxa"/>
            <w:tcBorders>
              <w:top w:val="single" w:sz="8" w:space="0" w:color="000000"/>
              <w:left w:val="single" w:sz="8" w:space="0" w:color="000000"/>
              <w:bottom w:val="single" w:sz="8" w:space="0" w:color="000000"/>
              <w:right w:val="single" w:sz="8" w:space="0" w:color="000000"/>
            </w:tcBorders>
            <w:vAlign w:val="center"/>
          </w:tcPr>
          <w:p w:rsidR="00301724" w:rsidRDefault="00130132">
            <w:pPr>
              <w:spacing w:before="40" w:after="40"/>
              <w:ind w:left="40" w:right="40"/>
              <w:jc w:val="center"/>
              <w:rPr>
                <w:rFonts w:ascii="微软雅黑" w:eastAsia="微软雅黑" w:hAnsi="微软雅黑" w:cs="微软雅黑"/>
                <w:color w:val="000000"/>
                <w:sz w:val="18"/>
              </w:rPr>
            </w:pPr>
            <w:r>
              <w:rPr>
                <w:rFonts w:ascii="微软雅黑" w:eastAsia="微软雅黑" w:hAnsi="微软雅黑" w:cs="微软雅黑" w:hint="eastAsia"/>
                <w:color w:val="000000"/>
                <w:sz w:val="18"/>
              </w:rPr>
              <w:t>得分</w:t>
            </w:r>
          </w:p>
        </w:tc>
        <w:tc>
          <w:tcPr>
            <w:tcW w:w="2608" w:type="dxa"/>
            <w:tcBorders>
              <w:top w:val="single" w:sz="8" w:space="0" w:color="000000"/>
              <w:left w:val="single" w:sz="8" w:space="0" w:color="000000"/>
              <w:bottom w:val="single" w:sz="8" w:space="0" w:color="000000"/>
              <w:right w:val="single" w:sz="8" w:space="0" w:color="000000"/>
            </w:tcBorders>
            <w:vAlign w:val="center"/>
          </w:tcPr>
          <w:p w:rsidR="00301724" w:rsidRDefault="00130132">
            <w:pPr>
              <w:spacing w:before="40" w:after="40"/>
              <w:ind w:left="40" w:right="40"/>
              <w:jc w:val="center"/>
              <w:rPr>
                <w:rFonts w:ascii="微软雅黑" w:eastAsia="微软雅黑" w:hAnsi="微软雅黑" w:cs="微软雅黑"/>
                <w:color w:val="000000"/>
                <w:sz w:val="18"/>
              </w:rPr>
            </w:pPr>
            <w:r>
              <w:rPr>
                <w:rFonts w:ascii="微软雅黑" w:eastAsia="微软雅黑" w:hAnsi="微软雅黑" w:cs="微软雅黑" w:hint="eastAsia"/>
                <w:color w:val="000000"/>
                <w:sz w:val="18"/>
              </w:rPr>
              <w:t>未完成原因分析</w:t>
            </w:r>
          </w:p>
        </w:tc>
      </w:tr>
      <w:tr w:rsidR="00301724">
        <w:tblPrEx>
          <w:tblCellMar>
            <w:top w:w="0" w:type="dxa"/>
            <w:bottom w:w="0" w:type="dxa"/>
          </w:tblCellMar>
        </w:tblPrEx>
        <w:trPr>
          <w:trHeight w:val="424"/>
        </w:trPr>
        <w:tc>
          <w:tcPr>
            <w:tcW w:w="944" w:type="dxa"/>
            <w:vMerge w:val="restart"/>
            <w:tcBorders>
              <w:top w:val="single" w:sz="8" w:space="0" w:color="000000"/>
              <w:left w:val="single" w:sz="8" w:space="0" w:color="000000"/>
              <w:bottom w:val="single" w:sz="8" w:space="0" w:color="000000"/>
              <w:right w:val="single" w:sz="8" w:space="0" w:color="000000"/>
            </w:tcBorders>
            <w:vAlign w:val="center"/>
          </w:tcPr>
          <w:p w:rsidR="00301724" w:rsidRDefault="00130132">
            <w:pPr>
              <w:spacing w:before="40" w:after="40"/>
              <w:ind w:left="40" w:right="40"/>
              <w:jc w:val="left"/>
              <w:rPr>
                <w:rFonts w:ascii="微软雅黑" w:eastAsia="微软雅黑" w:hAnsi="微软雅黑" w:cs="微软雅黑"/>
                <w:color w:val="000000"/>
                <w:sz w:val="18"/>
              </w:rPr>
            </w:pPr>
            <w:r>
              <w:rPr>
                <w:rFonts w:ascii="微软雅黑" w:eastAsia="微软雅黑" w:hAnsi="微软雅黑" w:cs="微软雅黑" w:hint="eastAsia"/>
                <w:color w:val="000000"/>
                <w:sz w:val="18"/>
              </w:rPr>
              <w:t>绩效指标（</w:t>
            </w:r>
            <w:r>
              <w:rPr>
                <w:rFonts w:ascii="微软雅黑" w:eastAsia="微软雅黑" w:hAnsi="微软雅黑" w:cs="微软雅黑" w:hint="eastAsia"/>
                <w:color w:val="000000"/>
                <w:sz w:val="18"/>
              </w:rPr>
              <w:t>90</w:t>
            </w:r>
            <w:r>
              <w:rPr>
                <w:rFonts w:ascii="微软雅黑" w:eastAsia="微软雅黑" w:hAnsi="微软雅黑" w:cs="微软雅黑" w:hint="eastAsia"/>
                <w:color w:val="000000"/>
                <w:sz w:val="18"/>
              </w:rPr>
              <w:t>分）</w:t>
            </w:r>
          </w:p>
        </w:tc>
        <w:tc>
          <w:tcPr>
            <w:tcW w:w="2268" w:type="dxa"/>
            <w:vMerge w:val="restart"/>
            <w:tcBorders>
              <w:top w:val="single" w:sz="8" w:space="0" w:color="000000"/>
              <w:left w:val="single" w:sz="8" w:space="0" w:color="000000"/>
              <w:bottom w:val="single" w:sz="8" w:space="0" w:color="000000"/>
              <w:right w:val="single" w:sz="8" w:space="0" w:color="000000"/>
            </w:tcBorders>
            <w:vAlign w:val="center"/>
          </w:tcPr>
          <w:p w:rsidR="00301724" w:rsidRDefault="00130132">
            <w:pPr>
              <w:spacing w:before="40" w:after="40"/>
              <w:ind w:left="40" w:right="40"/>
              <w:jc w:val="center"/>
              <w:rPr>
                <w:rFonts w:ascii="微软雅黑" w:eastAsia="微软雅黑" w:hAnsi="微软雅黑" w:cs="微软雅黑"/>
                <w:color w:val="000000"/>
                <w:sz w:val="18"/>
              </w:rPr>
            </w:pPr>
            <w:r>
              <w:rPr>
                <w:rFonts w:ascii="微软雅黑" w:eastAsia="微软雅黑" w:hAnsi="微软雅黑" w:cs="微软雅黑" w:hint="eastAsia"/>
                <w:color w:val="000000"/>
                <w:sz w:val="18"/>
              </w:rPr>
              <w:t>产出指标</w:t>
            </w:r>
          </w:p>
        </w:tc>
        <w:tc>
          <w:tcPr>
            <w:tcW w:w="1587" w:type="dxa"/>
            <w:tcBorders>
              <w:top w:val="single" w:sz="8" w:space="0" w:color="000000"/>
              <w:left w:val="single" w:sz="8" w:space="0" w:color="000000"/>
              <w:bottom w:val="single" w:sz="8" w:space="0" w:color="000000"/>
              <w:right w:val="single" w:sz="8" w:space="0" w:color="000000"/>
            </w:tcBorders>
            <w:vAlign w:val="center"/>
          </w:tcPr>
          <w:p w:rsidR="00301724" w:rsidRDefault="00130132">
            <w:pPr>
              <w:spacing w:before="40" w:after="40"/>
              <w:ind w:left="40" w:right="40"/>
              <w:jc w:val="left"/>
              <w:rPr>
                <w:rFonts w:ascii="微软雅黑" w:eastAsia="微软雅黑" w:hAnsi="微软雅黑" w:cs="微软雅黑"/>
                <w:color w:val="000000"/>
                <w:sz w:val="18"/>
              </w:rPr>
            </w:pPr>
            <w:r>
              <w:rPr>
                <w:rFonts w:ascii="微软雅黑" w:eastAsia="微软雅黑" w:hAnsi="微软雅黑" w:cs="微软雅黑" w:hint="eastAsia"/>
                <w:color w:val="000000"/>
                <w:sz w:val="18"/>
              </w:rPr>
              <w:t>数量指标</w:t>
            </w:r>
          </w:p>
        </w:tc>
        <w:tc>
          <w:tcPr>
            <w:tcW w:w="2381" w:type="dxa"/>
            <w:tcBorders>
              <w:top w:val="single" w:sz="8" w:space="0" w:color="000000"/>
              <w:left w:val="single" w:sz="8" w:space="0" w:color="000000"/>
              <w:bottom w:val="single" w:sz="8" w:space="0" w:color="000000"/>
              <w:right w:val="single" w:sz="8" w:space="0" w:color="000000"/>
            </w:tcBorders>
            <w:vAlign w:val="center"/>
          </w:tcPr>
          <w:p w:rsidR="00301724" w:rsidRDefault="00130132">
            <w:pPr>
              <w:spacing w:before="40" w:after="40"/>
              <w:ind w:left="40" w:right="40"/>
              <w:jc w:val="left"/>
              <w:rPr>
                <w:rFonts w:ascii="微软雅黑" w:eastAsia="微软雅黑" w:hAnsi="微软雅黑" w:cs="微软雅黑"/>
                <w:color w:val="000000"/>
                <w:sz w:val="18"/>
              </w:rPr>
            </w:pPr>
            <w:r>
              <w:rPr>
                <w:rFonts w:ascii="微软雅黑" w:eastAsia="微软雅黑" w:hAnsi="微软雅黑" w:cs="微软雅黑" w:hint="eastAsia"/>
                <w:color w:val="000000"/>
                <w:sz w:val="18"/>
              </w:rPr>
              <w:t>预计办理相关案件</w:t>
            </w:r>
          </w:p>
        </w:tc>
        <w:tc>
          <w:tcPr>
            <w:tcW w:w="567" w:type="dxa"/>
            <w:tcBorders>
              <w:top w:val="single" w:sz="8" w:space="0" w:color="000000"/>
              <w:left w:val="single" w:sz="8" w:space="0" w:color="000000"/>
              <w:bottom w:val="single" w:sz="8" w:space="0" w:color="000000"/>
              <w:right w:val="single" w:sz="8" w:space="0" w:color="000000"/>
            </w:tcBorders>
            <w:vAlign w:val="center"/>
          </w:tcPr>
          <w:p w:rsidR="00301724" w:rsidRDefault="00130132">
            <w:pPr>
              <w:spacing w:before="40" w:after="40"/>
              <w:ind w:left="40" w:right="40"/>
              <w:jc w:val="center"/>
              <w:rPr>
                <w:rFonts w:ascii="微软雅黑" w:eastAsia="微软雅黑" w:hAnsi="微软雅黑" w:cs="微软雅黑"/>
                <w:color w:val="000000"/>
                <w:sz w:val="18"/>
              </w:rPr>
            </w:pPr>
            <w:r>
              <w:rPr>
                <w:rFonts w:ascii="微软雅黑" w:eastAsia="微软雅黑" w:hAnsi="微软雅黑" w:cs="微软雅黑" w:hint="eastAsia"/>
                <w:color w:val="000000"/>
                <w:sz w:val="18"/>
              </w:rPr>
              <w:t>≥</w:t>
            </w:r>
          </w:p>
        </w:tc>
        <w:tc>
          <w:tcPr>
            <w:tcW w:w="1247" w:type="dxa"/>
            <w:tcBorders>
              <w:top w:val="single" w:sz="8" w:space="0" w:color="000000"/>
              <w:left w:val="single" w:sz="8" w:space="0" w:color="000000"/>
              <w:bottom w:val="single" w:sz="8" w:space="0" w:color="000000"/>
              <w:right w:val="single" w:sz="8" w:space="0" w:color="000000"/>
            </w:tcBorders>
            <w:vAlign w:val="center"/>
          </w:tcPr>
          <w:p w:rsidR="00301724" w:rsidRDefault="00130132">
            <w:pPr>
              <w:spacing w:before="40" w:after="40"/>
              <w:ind w:left="40" w:right="40"/>
              <w:jc w:val="left"/>
              <w:rPr>
                <w:rFonts w:ascii="微软雅黑" w:eastAsia="微软雅黑" w:hAnsi="微软雅黑" w:cs="微软雅黑"/>
                <w:color w:val="000000"/>
                <w:sz w:val="18"/>
              </w:rPr>
            </w:pPr>
            <w:r>
              <w:rPr>
                <w:rFonts w:ascii="微软雅黑" w:eastAsia="微软雅黑" w:hAnsi="微软雅黑" w:cs="微软雅黑" w:hint="eastAsia"/>
                <w:color w:val="000000"/>
                <w:sz w:val="18"/>
              </w:rPr>
              <w:t>1000</w:t>
            </w:r>
          </w:p>
        </w:tc>
        <w:tc>
          <w:tcPr>
            <w:tcW w:w="567" w:type="dxa"/>
            <w:tcBorders>
              <w:top w:val="single" w:sz="8" w:space="0" w:color="000000"/>
              <w:left w:val="single" w:sz="8" w:space="0" w:color="000000"/>
              <w:bottom w:val="single" w:sz="8" w:space="0" w:color="000000"/>
              <w:right w:val="single" w:sz="8" w:space="0" w:color="000000"/>
            </w:tcBorders>
            <w:vAlign w:val="center"/>
          </w:tcPr>
          <w:p w:rsidR="00301724" w:rsidRDefault="00130132">
            <w:pPr>
              <w:spacing w:before="40" w:after="40"/>
              <w:ind w:left="40" w:right="40"/>
              <w:jc w:val="center"/>
              <w:rPr>
                <w:rFonts w:ascii="微软雅黑" w:eastAsia="微软雅黑" w:hAnsi="微软雅黑" w:cs="微软雅黑"/>
                <w:color w:val="000000"/>
                <w:sz w:val="18"/>
              </w:rPr>
            </w:pPr>
            <w:r>
              <w:rPr>
                <w:rFonts w:ascii="微软雅黑" w:eastAsia="微软雅黑" w:hAnsi="微软雅黑" w:cs="微软雅黑" w:hint="eastAsia"/>
                <w:color w:val="000000"/>
                <w:sz w:val="18"/>
              </w:rPr>
              <w:t>案件数</w:t>
            </w:r>
          </w:p>
        </w:tc>
        <w:tc>
          <w:tcPr>
            <w:tcW w:w="2154" w:type="dxa"/>
            <w:tcBorders>
              <w:top w:val="single" w:sz="8" w:space="0" w:color="000000"/>
              <w:left w:val="single" w:sz="8" w:space="0" w:color="000000"/>
              <w:bottom w:val="single" w:sz="8" w:space="0" w:color="000000"/>
              <w:right w:val="single" w:sz="8" w:space="0" w:color="000000"/>
            </w:tcBorders>
            <w:vAlign w:val="center"/>
          </w:tcPr>
          <w:p w:rsidR="00301724" w:rsidRDefault="00130132">
            <w:pPr>
              <w:spacing w:before="40" w:after="40"/>
              <w:ind w:left="40" w:right="40"/>
              <w:jc w:val="left"/>
              <w:rPr>
                <w:rFonts w:ascii="微软雅黑" w:eastAsia="微软雅黑" w:hAnsi="微软雅黑" w:cs="微软雅黑"/>
                <w:color w:val="000000"/>
                <w:sz w:val="18"/>
              </w:rPr>
            </w:pPr>
            <w:r>
              <w:rPr>
                <w:rFonts w:ascii="微软雅黑" w:eastAsia="微软雅黑" w:hAnsi="微软雅黑" w:cs="微软雅黑" w:hint="eastAsia"/>
                <w:color w:val="000000"/>
                <w:sz w:val="18"/>
              </w:rPr>
              <w:t>1000</w:t>
            </w:r>
          </w:p>
        </w:tc>
        <w:tc>
          <w:tcPr>
            <w:tcW w:w="680" w:type="dxa"/>
            <w:tcBorders>
              <w:top w:val="single" w:sz="8" w:space="0" w:color="000000"/>
              <w:left w:val="single" w:sz="8" w:space="0" w:color="000000"/>
              <w:bottom w:val="single" w:sz="8" w:space="0" w:color="000000"/>
              <w:right w:val="single" w:sz="8" w:space="0" w:color="000000"/>
            </w:tcBorders>
            <w:vAlign w:val="center"/>
          </w:tcPr>
          <w:p w:rsidR="00301724" w:rsidRDefault="00130132">
            <w:pPr>
              <w:spacing w:before="40" w:after="40"/>
              <w:ind w:left="40" w:right="40"/>
              <w:jc w:val="right"/>
              <w:rPr>
                <w:rFonts w:ascii="微软雅黑" w:eastAsia="微软雅黑" w:hAnsi="微软雅黑" w:cs="微软雅黑"/>
                <w:color w:val="000000"/>
                <w:sz w:val="18"/>
              </w:rPr>
            </w:pPr>
            <w:r>
              <w:rPr>
                <w:rFonts w:ascii="微软雅黑" w:eastAsia="微软雅黑" w:hAnsi="微软雅黑" w:cs="微软雅黑" w:hint="eastAsia"/>
                <w:color w:val="000000"/>
                <w:sz w:val="18"/>
              </w:rPr>
              <w:t>20.00</w:t>
            </w:r>
          </w:p>
        </w:tc>
        <w:tc>
          <w:tcPr>
            <w:tcW w:w="907" w:type="dxa"/>
            <w:tcBorders>
              <w:top w:val="single" w:sz="8" w:space="0" w:color="000000"/>
              <w:left w:val="single" w:sz="8" w:space="0" w:color="000000"/>
              <w:bottom w:val="single" w:sz="8" w:space="0" w:color="000000"/>
              <w:right w:val="single" w:sz="8" w:space="0" w:color="000000"/>
            </w:tcBorders>
            <w:vAlign w:val="center"/>
          </w:tcPr>
          <w:p w:rsidR="00301724" w:rsidRDefault="00130132">
            <w:pPr>
              <w:spacing w:before="40" w:after="40"/>
              <w:ind w:left="40" w:right="40"/>
              <w:jc w:val="right"/>
              <w:rPr>
                <w:rFonts w:ascii="微软雅黑" w:eastAsia="微软雅黑" w:hAnsi="微软雅黑" w:cs="微软雅黑"/>
                <w:color w:val="000000"/>
                <w:sz w:val="18"/>
              </w:rPr>
            </w:pPr>
            <w:r>
              <w:rPr>
                <w:rFonts w:ascii="微软雅黑" w:eastAsia="微软雅黑" w:hAnsi="微软雅黑" w:cs="微软雅黑" w:hint="eastAsia"/>
                <w:color w:val="000000"/>
                <w:sz w:val="18"/>
              </w:rPr>
              <w:t>20.00</w:t>
            </w:r>
          </w:p>
        </w:tc>
        <w:tc>
          <w:tcPr>
            <w:tcW w:w="2608" w:type="dxa"/>
            <w:tcBorders>
              <w:top w:val="single" w:sz="8" w:space="0" w:color="000000"/>
              <w:left w:val="single" w:sz="8" w:space="0" w:color="000000"/>
              <w:bottom w:val="single" w:sz="8" w:space="0" w:color="000000"/>
              <w:right w:val="single" w:sz="8" w:space="0" w:color="000000"/>
            </w:tcBorders>
            <w:vAlign w:val="center"/>
          </w:tcPr>
          <w:p w:rsidR="00301724" w:rsidRDefault="00301724">
            <w:pPr>
              <w:spacing w:before="40" w:after="40"/>
              <w:ind w:left="40" w:right="40"/>
              <w:jc w:val="left"/>
              <w:rPr>
                <w:rFonts w:ascii="微软雅黑" w:eastAsia="微软雅黑" w:hAnsi="微软雅黑" w:cs="微软雅黑"/>
                <w:color w:val="000000"/>
                <w:sz w:val="18"/>
              </w:rPr>
            </w:pPr>
          </w:p>
        </w:tc>
      </w:tr>
      <w:tr w:rsidR="00301724">
        <w:tblPrEx>
          <w:tblCellMar>
            <w:top w:w="0" w:type="dxa"/>
            <w:bottom w:w="0" w:type="dxa"/>
          </w:tblCellMar>
        </w:tblPrEx>
        <w:trPr>
          <w:trHeight w:val="424"/>
        </w:trPr>
        <w:tc>
          <w:tcPr>
            <w:tcW w:w="944" w:type="dxa"/>
            <w:vMerge/>
            <w:tcBorders>
              <w:top w:val="single" w:sz="8" w:space="0" w:color="000000"/>
              <w:left w:val="single" w:sz="8" w:space="0" w:color="000000"/>
              <w:bottom w:val="single" w:sz="8" w:space="0" w:color="000000"/>
              <w:right w:val="single" w:sz="8" w:space="0" w:color="000000"/>
            </w:tcBorders>
            <w:vAlign w:val="center"/>
          </w:tcPr>
          <w:p w:rsidR="00301724" w:rsidRDefault="00301724">
            <w:pPr>
              <w:spacing w:line="1" w:lineRule="exact"/>
            </w:pPr>
          </w:p>
        </w:tc>
        <w:tc>
          <w:tcPr>
            <w:tcW w:w="2268" w:type="dxa"/>
            <w:vMerge/>
            <w:tcBorders>
              <w:top w:val="single" w:sz="8" w:space="0" w:color="000000"/>
              <w:left w:val="single" w:sz="8" w:space="0" w:color="000000"/>
              <w:bottom w:val="single" w:sz="8" w:space="0" w:color="000000"/>
              <w:right w:val="single" w:sz="8" w:space="0" w:color="000000"/>
            </w:tcBorders>
            <w:vAlign w:val="center"/>
          </w:tcPr>
          <w:p w:rsidR="00301724" w:rsidRDefault="00301724">
            <w:pPr>
              <w:spacing w:line="1" w:lineRule="exact"/>
            </w:pPr>
          </w:p>
        </w:tc>
        <w:tc>
          <w:tcPr>
            <w:tcW w:w="1587" w:type="dxa"/>
            <w:tcBorders>
              <w:top w:val="single" w:sz="8" w:space="0" w:color="000000"/>
              <w:left w:val="single" w:sz="8" w:space="0" w:color="000000"/>
              <w:bottom w:val="single" w:sz="8" w:space="0" w:color="000000"/>
              <w:right w:val="single" w:sz="8" w:space="0" w:color="000000"/>
            </w:tcBorders>
            <w:vAlign w:val="center"/>
          </w:tcPr>
          <w:p w:rsidR="00301724" w:rsidRDefault="00130132">
            <w:pPr>
              <w:spacing w:before="40" w:after="40"/>
              <w:ind w:left="40" w:right="40"/>
              <w:jc w:val="left"/>
              <w:rPr>
                <w:rFonts w:ascii="微软雅黑" w:eastAsia="微软雅黑" w:hAnsi="微软雅黑" w:cs="微软雅黑"/>
                <w:color w:val="000000"/>
                <w:sz w:val="18"/>
              </w:rPr>
            </w:pPr>
            <w:r>
              <w:rPr>
                <w:rFonts w:ascii="微软雅黑" w:eastAsia="微软雅黑" w:hAnsi="微软雅黑" w:cs="微软雅黑" w:hint="eastAsia"/>
                <w:color w:val="000000"/>
                <w:sz w:val="18"/>
              </w:rPr>
              <w:t>时效指标</w:t>
            </w:r>
          </w:p>
        </w:tc>
        <w:tc>
          <w:tcPr>
            <w:tcW w:w="2381" w:type="dxa"/>
            <w:tcBorders>
              <w:top w:val="single" w:sz="8" w:space="0" w:color="000000"/>
              <w:left w:val="single" w:sz="8" w:space="0" w:color="000000"/>
              <w:bottom w:val="single" w:sz="8" w:space="0" w:color="000000"/>
              <w:right w:val="single" w:sz="8" w:space="0" w:color="000000"/>
            </w:tcBorders>
            <w:vAlign w:val="center"/>
          </w:tcPr>
          <w:p w:rsidR="00301724" w:rsidRDefault="00130132">
            <w:pPr>
              <w:spacing w:before="40" w:after="40"/>
              <w:ind w:left="40" w:right="40"/>
              <w:jc w:val="left"/>
              <w:rPr>
                <w:rFonts w:ascii="微软雅黑" w:eastAsia="微软雅黑" w:hAnsi="微软雅黑" w:cs="微软雅黑"/>
                <w:color w:val="000000"/>
                <w:sz w:val="18"/>
              </w:rPr>
            </w:pPr>
            <w:r>
              <w:rPr>
                <w:rFonts w:ascii="微软雅黑" w:eastAsia="微软雅黑" w:hAnsi="微软雅黑" w:cs="微软雅黑" w:hint="eastAsia"/>
                <w:color w:val="000000"/>
                <w:sz w:val="18"/>
              </w:rPr>
              <w:t>预算执行完成</w:t>
            </w:r>
          </w:p>
        </w:tc>
        <w:tc>
          <w:tcPr>
            <w:tcW w:w="567" w:type="dxa"/>
            <w:tcBorders>
              <w:top w:val="single" w:sz="8" w:space="0" w:color="000000"/>
              <w:left w:val="single" w:sz="8" w:space="0" w:color="000000"/>
              <w:bottom w:val="single" w:sz="8" w:space="0" w:color="000000"/>
              <w:right w:val="single" w:sz="8" w:space="0" w:color="000000"/>
            </w:tcBorders>
            <w:vAlign w:val="center"/>
          </w:tcPr>
          <w:p w:rsidR="00301724" w:rsidRDefault="00130132">
            <w:pPr>
              <w:spacing w:before="40" w:after="40"/>
              <w:ind w:left="40" w:right="40"/>
              <w:jc w:val="center"/>
              <w:rPr>
                <w:rFonts w:ascii="微软雅黑" w:eastAsia="微软雅黑" w:hAnsi="微软雅黑" w:cs="微软雅黑"/>
                <w:color w:val="000000"/>
                <w:sz w:val="18"/>
              </w:rPr>
            </w:pPr>
            <w:r>
              <w:rPr>
                <w:rFonts w:ascii="微软雅黑" w:eastAsia="微软雅黑" w:hAnsi="微软雅黑" w:cs="微软雅黑" w:hint="eastAsia"/>
                <w:color w:val="000000"/>
                <w:sz w:val="18"/>
              </w:rPr>
              <w:t>＝</w:t>
            </w:r>
          </w:p>
        </w:tc>
        <w:tc>
          <w:tcPr>
            <w:tcW w:w="1247" w:type="dxa"/>
            <w:tcBorders>
              <w:top w:val="single" w:sz="8" w:space="0" w:color="000000"/>
              <w:left w:val="single" w:sz="8" w:space="0" w:color="000000"/>
              <w:bottom w:val="single" w:sz="8" w:space="0" w:color="000000"/>
              <w:right w:val="single" w:sz="8" w:space="0" w:color="000000"/>
            </w:tcBorders>
            <w:vAlign w:val="center"/>
          </w:tcPr>
          <w:p w:rsidR="00301724" w:rsidRDefault="00130132">
            <w:pPr>
              <w:spacing w:before="40" w:after="40"/>
              <w:ind w:left="40" w:right="40"/>
              <w:jc w:val="left"/>
              <w:rPr>
                <w:rFonts w:ascii="微软雅黑" w:eastAsia="微软雅黑" w:hAnsi="微软雅黑" w:cs="微软雅黑"/>
                <w:color w:val="000000"/>
                <w:sz w:val="18"/>
              </w:rPr>
            </w:pPr>
            <w:r>
              <w:rPr>
                <w:rFonts w:ascii="微软雅黑" w:eastAsia="微软雅黑" w:hAnsi="微软雅黑" w:cs="微软雅黑" w:hint="eastAsia"/>
                <w:color w:val="000000"/>
                <w:sz w:val="18"/>
              </w:rPr>
              <w:t>1</w:t>
            </w:r>
          </w:p>
        </w:tc>
        <w:tc>
          <w:tcPr>
            <w:tcW w:w="567" w:type="dxa"/>
            <w:tcBorders>
              <w:top w:val="single" w:sz="8" w:space="0" w:color="000000"/>
              <w:left w:val="single" w:sz="8" w:space="0" w:color="000000"/>
              <w:bottom w:val="single" w:sz="8" w:space="0" w:color="000000"/>
              <w:right w:val="single" w:sz="8" w:space="0" w:color="000000"/>
            </w:tcBorders>
            <w:vAlign w:val="center"/>
          </w:tcPr>
          <w:p w:rsidR="00301724" w:rsidRDefault="00130132">
            <w:pPr>
              <w:spacing w:before="40" w:after="40"/>
              <w:ind w:left="40" w:right="40"/>
              <w:jc w:val="center"/>
              <w:rPr>
                <w:rFonts w:ascii="微软雅黑" w:eastAsia="微软雅黑" w:hAnsi="微软雅黑" w:cs="微软雅黑"/>
                <w:color w:val="000000"/>
                <w:sz w:val="18"/>
              </w:rPr>
            </w:pPr>
            <w:r>
              <w:rPr>
                <w:rFonts w:ascii="微软雅黑" w:eastAsia="微软雅黑" w:hAnsi="微软雅黑" w:cs="微软雅黑" w:hint="eastAsia"/>
                <w:color w:val="000000"/>
                <w:sz w:val="18"/>
              </w:rPr>
              <w:t>年</w:t>
            </w:r>
          </w:p>
        </w:tc>
        <w:tc>
          <w:tcPr>
            <w:tcW w:w="2154" w:type="dxa"/>
            <w:tcBorders>
              <w:top w:val="single" w:sz="8" w:space="0" w:color="000000"/>
              <w:left w:val="single" w:sz="8" w:space="0" w:color="000000"/>
              <w:bottom w:val="single" w:sz="8" w:space="0" w:color="000000"/>
              <w:right w:val="single" w:sz="8" w:space="0" w:color="000000"/>
            </w:tcBorders>
            <w:vAlign w:val="center"/>
          </w:tcPr>
          <w:p w:rsidR="00301724" w:rsidRDefault="00130132">
            <w:pPr>
              <w:spacing w:before="40" w:after="40"/>
              <w:ind w:left="40" w:right="40"/>
              <w:jc w:val="left"/>
              <w:rPr>
                <w:rFonts w:ascii="微软雅黑" w:eastAsia="微软雅黑" w:hAnsi="微软雅黑" w:cs="微软雅黑"/>
                <w:color w:val="000000"/>
                <w:sz w:val="18"/>
              </w:rPr>
            </w:pPr>
            <w:r>
              <w:rPr>
                <w:rFonts w:ascii="微软雅黑" w:eastAsia="微软雅黑" w:hAnsi="微软雅黑" w:cs="微软雅黑" w:hint="eastAsia"/>
                <w:color w:val="000000"/>
                <w:sz w:val="18"/>
              </w:rPr>
              <w:t>1</w:t>
            </w:r>
          </w:p>
        </w:tc>
        <w:tc>
          <w:tcPr>
            <w:tcW w:w="680" w:type="dxa"/>
            <w:tcBorders>
              <w:top w:val="single" w:sz="8" w:space="0" w:color="000000"/>
              <w:left w:val="single" w:sz="8" w:space="0" w:color="000000"/>
              <w:bottom w:val="single" w:sz="8" w:space="0" w:color="000000"/>
              <w:right w:val="single" w:sz="8" w:space="0" w:color="000000"/>
            </w:tcBorders>
            <w:vAlign w:val="center"/>
          </w:tcPr>
          <w:p w:rsidR="00301724" w:rsidRDefault="00130132">
            <w:pPr>
              <w:spacing w:before="40" w:after="40"/>
              <w:ind w:left="40" w:right="40"/>
              <w:jc w:val="right"/>
              <w:rPr>
                <w:rFonts w:ascii="微软雅黑" w:eastAsia="微软雅黑" w:hAnsi="微软雅黑" w:cs="微软雅黑"/>
                <w:color w:val="000000"/>
                <w:sz w:val="18"/>
              </w:rPr>
            </w:pPr>
            <w:r>
              <w:rPr>
                <w:rFonts w:ascii="微软雅黑" w:eastAsia="微软雅黑" w:hAnsi="微软雅黑" w:cs="微软雅黑" w:hint="eastAsia"/>
                <w:color w:val="000000"/>
                <w:sz w:val="18"/>
              </w:rPr>
              <w:t>20.00</w:t>
            </w:r>
          </w:p>
        </w:tc>
        <w:tc>
          <w:tcPr>
            <w:tcW w:w="907" w:type="dxa"/>
            <w:tcBorders>
              <w:top w:val="single" w:sz="8" w:space="0" w:color="000000"/>
              <w:left w:val="single" w:sz="8" w:space="0" w:color="000000"/>
              <w:bottom w:val="single" w:sz="8" w:space="0" w:color="000000"/>
              <w:right w:val="single" w:sz="8" w:space="0" w:color="000000"/>
            </w:tcBorders>
            <w:vAlign w:val="center"/>
          </w:tcPr>
          <w:p w:rsidR="00301724" w:rsidRDefault="00130132">
            <w:pPr>
              <w:spacing w:before="40" w:after="40"/>
              <w:ind w:left="40" w:right="40"/>
              <w:jc w:val="right"/>
              <w:rPr>
                <w:rFonts w:ascii="微软雅黑" w:eastAsia="微软雅黑" w:hAnsi="微软雅黑" w:cs="微软雅黑"/>
                <w:color w:val="000000"/>
                <w:sz w:val="18"/>
              </w:rPr>
            </w:pPr>
            <w:r>
              <w:rPr>
                <w:rFonts w:ascii="微软雅黑" w:eastAsia="微软雅黑" w:hAnsi="微软雅黑" w:cs="微软雅黑" w:hint="eastAsia"/>
                <w:color w:val="000000"/>
                <w:sz w:val="18"/>
              </w:rPr>
              <w:t>20.00</w:t>
            </w:r>
          </w:p>
        </w:tc>
        <w:tc>
          <w:tcPr>
            <w:tcW w:w="2608" w:type="dxa"/>
            <w:tcBorders>
              <w:top w:val="single" w:sz="8" w:space="0" w:color="000000"/>
              <w:left w:val="single" w:sz="8" w:space="0" w:color="000000"/>
              <w:bottom w:val="single" w:sz="8" w:space="0" w:color="000000"/>
              <w:right w:val="single" w:sz="8" w:space="0" w:color="000000"/>
            </w:tcBorders>
            <w:vAlign w:val="center"/>
          </w:tcPr>
          <w:p w:rsidR="00301724" w:rsidRDefault="00301724">
            <w:pPr>
              <w:spacing w:before="40" w:after="40"/>
              <w:ind w:left="40" w:right="40"/>
              <w:jc w:val="left"/>
              <w:rPr>
                <w:rFonts w:ascii="微软雅黑" w:eastAsia="微软雅黑" w:hAnsi="微软雅黑" w:cs="微软雅黑"/>
                <w:color w:val="000000"/>
                <w:sz w:val="18"/>
              </w:rPr>
            </w:pPr>
          </w:p>
        </w:tc>
      </w:tr>
      <w:tr w:rsidR="00301724">
        <w:tblPrEx>
          <w:tblCellMar>
            <w:top w:w="0" w:type="dxa"/>
            <w:bottom w:w="0" w:type="dxa"/>
          </w:tblCellMar>
        </w:tblPrEx>
        <w:trPr>
          <w:trHeight w:val="424"/>
        </w:trPr>
        <w:tc>
          <w:tcPr>
            <w:tcW w:w="944" w:type="dxa"/>
            <w:vMerge/>
            <w:tcBorders>
              <w:top w:val="single" w:sz="8" w:space="0" w:color="000000"/>
              <w:left w:val="single" w:sz="8" w:space="0" w:color="000000"/>
              <w:bottom w:val="single" w:sz="8" w:space="0" w:color="000000"/>
              <w:right w:val="single" w:sz="8" w:space="0" w:color="000000"/>
            </w:tcBorders>
            <w:vAlign w:val="center"/>
          </w:tcPr>
          <w:p w:rsidR="00301724" w:rsidRDefault="00301724">
            <w:pPr>
              <w:spacing w:line="1" w:lineRule="exact"/>
            </w:pPr>
          </w:p>
        </w:tc>
        <w:tc>
          <w:tcPr>
            <w:tcW w:w="2268" w:type="dxa"/>
            <w:tcBorders>
              <w:top w:val="single" w:sz="8" w:space="0" w:color="000000"/>
              <w:left w:val="single" w:sz="8" w:space="0" w:color="000000"/>
              <w:bottom w:val="single" w:sz="8" w:space="0" w:color="000000"/>
              <w:right w:val="single" w:sz="8" w:space="0" w:color="000000"/>
            </w:tcBorders>
            <w:vAlign w:val="center"/>
          </w:tcPr>
          <w:p w:rsidR="00301724" w:rsidRDefault="00130132">
            <w:pPr>
              <w:spacing w:before="40" w:after="40"/>
              <w:ind w:left="40" w:right="40"/>
              <w:jc w:val="center"/>
              <w:rPr>
                <w:rFonts w:ascii="微软雅黑" w:eastAsia="微软雅黑" w:hAnsi="微软雅黑" w:cs="微软雅黑"/>
                <w:color w:val="000000"/>
                <w:sz w:val="18"/>
              </w:rPr>
            </w:pPr>
            <w:r>
              <w:rPr>
                <w:rFonts w:ascii="微软雅黑" w:eastAsia="微软雅黑" w:hAnsi="微软雅黑" w:cs="微软雅黑" w:hint="eastAsia"/>
                <w:color w:val="000000"/>
                <w:sz w:val="18"/>
              </w:rPr>
              <w:t>成本指标</w:t>
            </w:r>
          </w:p>
        </w:tc>
        <w:tc>
          <w:tcPr>
            <w:tcW w:w="1587" w:type="dxa"/>
            <w:tcBorders>
              <w:top w:val="single" w:sz="8" w:space="0" w:color="000000"/>
              <w:left w:val="single" w:sz="8" w:space="0" w:color="000000"/>
              <w:bottom w:val="single" w:sz="8" w:space="0" w:color="000000"/>
              <w:right w:val="single" w:sz="8" w:space="0" w:color="000000"/>
            </w:tcBorders>
            <w:vAlign w:val="center"/>
          </w:tcPr>
          <w:p w:rsidR="00301724" w:rsidRDefault="00130132">
            <w:pPr>
              <w:spacing w:before="40" w:after="40"/>
              <w:ind w:left="40" w:right="40"/>
              <w:jc w:val="left"/>
              <w:rPr>
                <w:rFonts w:ascii="微软雅黑" w:eastAsia="微软雅黑" w:hAnsi="微软雅黑" w:cs="微软雅黑"/>
                <w:color w:val="000000"/>
                <w:sz w:val="18"/>
              </w:rPr>
            </w:pPr>
            <w:r>
              <w:rPr>
                <w:rFonts w:ascii="微软雅黑" w:eastAsia="微软雅黑" w:hAnsi="微软雅黑" w:cs="微软雅黑" w:hint="eastAsia"/>
                <w:color w:val="000000"/>
                <w:sz w:val="18"/>
              </w:rPr>
              <w:t>经济成本指标</w:t>
            </w:r>
          </w:p>
        </w:tc>
        <w:tc>
          <w:tcPr>
            <w:tcW w:w="2381" w:type="dxa"/>
            <w:tcBorders>
              <w:top w:val="single" w:sz="8" w:space="0" w:color="000000"/>
              <w:left w:val="single" w:sz="8" w:space="0" w:color="000000"/>
              <w:bottom w:val="single" w:sz="8" w:space="0" w:color="000000"/>
              <w:right w:val="single" w:sz="8" w:space="0" w:color="000000"/>
            </w:tcBorders>
            <w:vAlign w:val="center"/>
          </w:tcPr>
          <w:p w:rsidR="00301724" w:rsidRDefault="00130132">
            <w:pPr>
              <w:spacing w:before="40" w:after="40"/>
              <w:ind w:left="40" w:right="40"/>
              <w:jc w:val="left"/>
              <w:rPr>
                <w:rFonts w:ascii="微软雅黑" w:eastAsia="微软雅黑" w:hAnsi="微软雅黑" w:cs="微软雅黑"/>
                <w:color w:val="000000"/>
                <w:sz w:val="18"/>
              </w:rPr>
            </w:pPr>
            <w:r>
              <w:rPr>
                <w:rFonts w:ascii="微软雅黑" w:eastAsia="微软雅黑" w:hAnsi="微软雅黑" w:cs="微软雅黑" w:hint="eastAsia"/>
                <w:color w:val="000000"/>
                <w:sz w:val="18"/>
              </w:rPr>
              <w:t>案件办理成本</w:t>
            </w:r>
          </w:p>
        </w:tc>
        <w:tc>
          <w:tcPr>
            <w:tcW w:w="567" w:type="dxa"/>
            <w:tcBorders>
              <w:top w:val="single" w:sz="8" w:space="0" w:color="000000"/>
              <w:left w:val="single" w:sz="8" w:space="0" w:color="000000"/>
              <w:bottom w:val="single" w:sz="8" w:space="0" w:color="000000"/>
              <w:right w:val="single" w:sz="8" w:space="0" w:color="000000"/>
            </w:tcBorders>
            <w:vAlign w:val="center"/>
          </w:tcPr>
          <w:p w:rsidR="00301724" w:rsidRDefault="00130132">
            <w:pPr>
              <w:spacing w:before="40" w:after="40"/>
              <w:ind w:left="40" w:right="40"/>
              <w:jc w:val="center"/>
              <w:rPr>
                <w:rFonts w:ascii="微软雅黑" w:eastAsia="微软雅黑" w:hAnsi="微软雅黑" w:cs="微软雅黑"/>
                <w:color w:val="000000"/>
                <w:sz w:val="18"/>
              </w:rPr>
            </w:pPr>
            <w:r>
              <w:rPr>
                <w:rFonts w:ascii="微软雅黑" w:eastAsia="微软雅黑" w:hAnsi="微软雅黑" w:cs="微软雅黑" w:hint="eastAsia"/>
                <w:color w:val="000000"/>
                <w:sz w:val="18"/>
              </w:rPr>
              <w:t>＝</w:t>
            </w:r>
          </w:p>
        </w:tc>
        <w:tc>
          <w:tcPr>
            <w:tcW w:w="1247" w:type="dxa"/>
            <w:tcBorders>
              <w:top w:val="single" w:sz="8" w:space="0" w:color="000000"/>
              <w:left w:val="single" w:sz="8" w:space="0" w:color="000000"/>
              <w:bottom w:val="single" w:sz="8" w:space="0" w:color="000000"/>
              <w:right w:val="single" w:sz="8" w:space="0" w:color="000000"/>
            </w:tcBorders>
            <w:vAlign w:val="center"/>
          </w:tcPr>
          <w:p w:rsidR="00301724" w:rsidRDefault="00130132">
            <w:pPr>
              <w:spacing w:before="40" w:after="40"/>
              <w:ind w:left="40" w:right="40"/>
              <w:jc w:val="left"/>
              <w:rPr>
                <w:rFonts w:ascii="微软雅黑" w:eastAsia="微软雅黑" w:hAnsi="微软雅黑" w:cs="微软雅黑"/>
                <w:color w:val="000000"/>
                <w:sz w:val="18"/>
              </w:rPr>
            </w:pPr>
            <w:r>
              <w:rPr>
                <w:rFonts w:ascii="微软雅黑" w:eastAsia="微软雅黑" w:hAnsi="微软雅黑" w:cs="微软雅黑" w:hint="eastAsia"/>
                <w:color w:val="000000"/>
                <w:sz w:val="18"/>
              </w:rPr>
              <w:t>6</w:t>
            </w:r>
          </w:p>
        </w:tc>
        <w:tc>
          <w:tcPr>
            <w:tcW w:w="567" w:type="dxa"/>
            <w:tcBorders>
              <w:top w:val="single" w:sz="8" w:space="0" w:color="000000"/>
              <w:left w:val="single" w:sz="8" w:space="0" w:color="000000"/>
              <w:bottom w:val="single" w:sz="8" w:space="0" w:color="000000"/>
              <w:right w:val="single" w:sz="8" w:space="0" w:color="000000"/>
            </w:tcBorders>
            <w:vAlign w:val="center"/>
          </w:tcPr>
          <w:p w:rsidR="00301724" w:rsidRDefault="00130132">
            <w:pPr>
              <w:spacing w:before="40" w:after="40"/>
              <w:ind w:left="40" w:right="40"/>
              <w:jc w:val="center"/>
              <w:rPr>
                <w:rFonts w:ascii="微软雅黑" w:eastAsia="微软雅黑" w:hAnsi="微软雅黑" w:cs="微软雅黑"/>
                <w:color w:val="000000"/>
                <w:sz w:val="18"/>
              </w:rPr>
            </w:pPr>
            <w:r>
              <w:rPr>
                <w:rFonts w:ascii="微软雅黑" w:eastAsia="微软雅黑" w:hAnsi="微软雅黑" w:cs="微软雅黑" w:hint="eastAsia"/>
                <w:color w:val="000000"/>
                <w:sz w:val="18"/>
              </w:rPr>
              <w:t>万元</w:t>
            </w:r>
          </w:p>
        </w:tc>
        <w:tc>
          <w:tcPr>
            <w:tcW w:w="2154" w:type="dxa"/>
            <w:tcBorders>
              <w:top w:val="single" w:sz="8" w:space="0" w:color="000000"/>
              <w:left w:val="single" w:sz="8" w:space="0" w:color="000000"/>
              <w:bottom w:val="single" w:sz="8" w:space="0" w:color="000000"/>
              <w:right w:val="single" w:sz="8" w:space="0" w:color="000000"/>
            </w:tcBorders>
            <w:vAlign w:val="center"/>
          </w:tcPr>
          <w:p w:rsidR="00301724" w:rsidRDefault="00130132">
            <w:pPr>
              <w:spacing w:before="40" w:after="40"/>
              <w:ind w:left="40" w:right="40"/>
              <w:jc w:val="left"/>
              <w:rPr>
                <w:rFonts w:ascii="微软雅黑" w:eastAsia="微软雅黑" w:hAnsi="微软雅黑" w:cs="微软雅黑"/>
                <w:color w:val="000000"/>
                <w:sz w:val="18"/>
              </w:rPr>
            </w:pPr>
            <w:r>
              <w:rPr>
                <w:rFonts w:ascii="微软雅黑" w:eastAsia="微软雅黑" w:hAnsi="微软雅黑" w:cs="微软雅黑" w:hint="eastAsia"/>
                <w:color w:val="000000"/>
                <w:sz w:val="18"/>
              </w:rPr>
              <w:t>6</w:t>
            </w:r>
          </w:p>
        </w:tc>
        <w:tc>
          <w:tcPr>
            <w:tcW w:w="680" w:type="dxa"/>
            <w:tcBorders>
              <w:top w:val="single" w:sz="8" w:space="0" w:color="000000"/>
              <w:left w:val="single" w:sz="8" w:space="0" w:color="000000"/>
              <w:bottom w:val="single" w:sz="8" w:space="0" w:color="000000"/>
              <w:right w:val="single" w:sz="8" w:space="0" w:color="000000"/>
            </w:tcBorders>
            <w:vAlign w:val="center"/>
          </w:tcPr>
          <w:p w:rsidR="00301724" w:rsidRDefault="00130132">
            <w:pPr>
              <w:spacing w:before="40" w:after="40"/>
              <w:ind w:left="40" w:right="40"/>
              <w:jc w:val="right"/>
              <w:rPr>
                <w:rFonts w:ascii="微软雅黑" w:eastAsia="微软雅黑" w:hAnsi="微软雅黑" w:cs="微软雅黑"/>
                <w:color w:val="000000"/>
                <w:sz w:val="18"/>
              </w:rPr>
            </w:pPr>
            <w:r>
              <w:rPr>
                <w:rFonts w:ascii="微软雅黑" w:eastAsia="微软雅黑" w:hAnsi="微软雅黑" w:cs="微软雅黑" w:hint="eastAsia"/>
                <w:color w:val="000000"/>
                <w:sz w:val="18"/>
              </w:rPr>
              <w:t>20.00</w:t>
            </w:r>
          </w:p>
        </w:tc>
        <w:tc>
          <w:tcPr>
            <w:tcW w:w="907" w:type="dxa"/>
            <w:tcBorders>
              <w:top w:val="single" w:sz="8" w:space="0" w:color="000000"/>
              <w:left w:val="single" w:sz="8" w:space="0" w:color="000000"/>
              <w:bottom w:val="single" w:sz="8" w:space="0" w:color="000000"/>
              <w:right w:val="single" w:sz="8" w:space="0" w:color="000000"/>
            </w:tcBorders>
            <w:vAlign w:val="center"/>
          </w:tcPr>
          <w:p w:rsidR="00301724" w:rsidRDefault="00130132">
            <w:pPr>
              <w:spacing w:before="40" w:after="40"/>
              <w:ind w:left="40" w:right="40"/>
              <w:jc w:val="right"/>
              <w:rPr>
                <w:rFonts w:ascii="微软雅黑" w:eastAsia="微软雅黑" w:hAnsi="微软雅黑" w:cs="微软雅黑"/>
                <w:color w:val="000000"/>
                <w:sz w:val="18"/>
              </w:rPr>
            </w:pPr>
            <w:r>
              <w:rPr>
                <w:rFonts w:ascii="微软雅黑" w:eastAsia="微软雅黑" w:hAnsi="微软雅黑" w:cs="微软雅黑" w:hint="eastAsia"/>
                <w:color w:val="000000"/>
                <w:sz w:val="18"/>
              </w:rPr>
              <w:t>20.00</w:t>
            </w:r>
          </w:p>
        </w:tc>
        <w:tc>
          <w:tcPr>
            <w:tcW w:w="2608" w:type="dxa"/>
            <w:tcBorders>
              <w:top w:val="single" w:sz="8" w:space="0" w:color="000000"/>
              <w:left w:val="single" w:sz="8" w:space="0" w:color="000000"/>
              <w:bottom w:val="single" w:sz="8" w:space="0" w:color="000000"/>
              <w:right w:val="single" w:sz="8" w:space="0" w:color="000000"/>
            </w:tcBorders>
            <w:vAlign w:val="center"/>
          </w:tcPr>
          <w:p w:rsidR="00301724" w:rsidRDefault="00301724">
            <w:pPr>
              <w:spacing w:before="40" w:after="40"/>
              <w:ind w:left="40" w:right="40"/>
              <w:jc w:val="left"/>
              <w:rPr>
                <w:rFonts w:ascii="微软雅黑" w:eastAsia="微软雅黑" w:hAnsi="微软雅黑" w:cs="微软雅黑"/>
                <w:color w:val="000000"/>
                <w:sz w:val="18"/>
              </w:rPr>
            </w:pPr>
          </w:p>
        </w:tc>
      </w:tr>
      <w:tr w:rsidR="00301724">
        <w:tblPrEx>
          <w:tblCellMar>
            <w:top w:w="0" w:type="dxa"/>
            <w:bottom w:w="0" w:type="dxa"/>
          </w:tblCellMar>
        </w:tblPrEx>
        <w:trPr>
          <w:trHeight w:val="424"/>
        </w:trPr>
        <w:tc>
          <w:tcPr>
            <w:tcW w:w="944" w:type="dxa"/>
            <w:vMerge/>
            <w:tcBorders>
              <w:top w:val="single" w:sz="8" w:space="0" w:color="000000"/>
              <w:left w:val="single" w:sz="8" w:space="0" w:color="000000"/>
              <w:bottom w:val="single" w:sz="8" w:space="0" w:color="000000"/>
              <w:right w:val="single" w:sz="8" w:space="0" w:color="000000"/>
            </w:tcBorders>
            <w:vAlign w:val="center"/>
          </w:tcPr>
          <w:p w:rsidR="00301724" w:rsidRDefault="00301724">
            <w:pPr>
              <w:spacing w:line="1" w:lineRule="exact"/>
            </w:pPr>
          </w:p>
        </w:tc>
        <w:tc>
          <w:tcPr>
            <w:tcW w:w="2268" w:type="dxa"/>
            <w:tcBorders>
              <w:top w:val="single" w:sz="8" w:space="0" w:color="000000"/>
              <w:left w:val="single" w:sz="8" w:space="0" w:color="000000"/>
              <w:bottom w:val="single" w:sz="8" w:space="0" w:color="000000"/>
              <w:right w:val="single" w:sz="8" w:space="0" w:color="000000"/>
            </w:tcBorders>
            <w:vAlign w:val="center"/>
          </w:tcPr>
          <w:p w:rsidR="00301724" w:rsidRDefault="00130132">
            <w:pPr>
              <w:spacing w:before="40" w:after="40"/>
              <w:ind w:left="40" w:right="40"/>
              <w:jc w:val="center"/>
              <w:rPr>
                <w:rFonts w:ascii="微软雅黑" w:eastAsia="微软雅黑" w:hAnsi="微软雅黑" w:cs="微软雅黑"/>
                <w:color w:val="000000"/>
                <w:sz w:val="18"/>
              </w:rPr>
            </w:pPr>
            <w:r>
              <w:rPr>
                <w:rFonts w:ascii="微软雅黑" w:eastAsia="微软雅黑" w:hAnsi="微软雅黑" w:cs="微软雅黑" w:hint="eastAsia"/>
                <w:color w:val="000000"/>
                <w:sz w:val="18"/>
              </w:rPr>
              <w:t>效益指标</w:t>
            </w:r>
          </w:p>
        </w:tc>
        <w:tc>
          <w:tcPr>
            <w:tcW w:w="1587" w:type="dxa"/>
            <w:tcBorders>
              <w:top w:val="single" w:sz="8" w:space="0" w:color="000000"/>
              <w:left w:val="single" w:sz="8" w:space="0" w:color="000000"/>
              <w:bottom w:val="single" w:sz="8" w:space="0" w:color="000000"/>
              <w:right w:val="single" w:sz="8" w:space="0" w:color="000000"/>
            </w:tcBorders>
            <w:vAlign w:val="center"/>
          </w:tcPr>
          <w:p w:rsidR="00301724" w:rsidRDefault="00130132">
            <w:pPr>
              <w:spacing w:before="40" w:after="40"/>
              <w:ind w:left="40" w:right="40"/>
              <w:jc w:val="left"/>
              <w:rPr>
                <w:rFonts w:ascii="微软雅黑" w:eastAsia="微软雅黑" w:hAnsi="微软雅黑" w:cs="微软雅黑"/>
                <w:color w:val="000000"/>
                <w:sz w:val="18"/>
              </w:rPr>
            </w:pPr>
            <w:r>
              <w:rPr>
                <w:rFonts w:ascii="微软雅黑" w:eastAsia="微软雅黑" w:hAnsi="微软雅黑" w:cs="微软雅黑" w:hint="eastAsia"/>
                <w:color w:val="000000"/>
                <w:sz w:val="18"/>
              </w:rPr>
              <w:t>社会效益指标</w:t>
            </w:r>
          </w:p>
        </w:tc>
        <w:tc>
          <w:tcPr>
            <w:tcW w:w="2381" w:type="dxa"/>
            <w:tcBorders>
              <w:top w:val="single" w:sz="8" w:space="0" w:color="000000"/>
              <w:left w:val="single" w:sz="8" w:space="0" w:color="000000"/>
              <w:bottom w:val="single" w:sz="8" w:space="0" w:color="000000"/>
              <w:right w:val="single" w:sz="8" w:space="0" w:color="000000"/>
            </w:tcBorders>
            <w:vAlign w:val="center"/>
          </w:tcPr>
          <w:p w:rsidR="00301724" w:rsidRDefault="00130132">
            <w:pPr>
              <w:spacing w:before="40" w:after="40"/>
              <w:ind w:left="40" w:right="40"/>
              <w:jc w:val="left"/>
              <w:rPr>
                <w:rFonts w:ascii="微软雅黑" w:eastAsia="微软雅黑" w:hAnsi="微软雅黑" w:cs="微软雅黑"/>
                <w:color w:val="000000"/>
                <w:sz w:val="18"/>
              </w:rPr>
            </w:pPr>
            <w:r>
              <w:rPr>
                <w:rFonts w:ascii="微软雅黑" w:eastAsia="微软雅黑" w:hAnsi="微软雅黑" w:cs="微软雅黑" w:hint="eastAsia"/>
                <w:color w:val="000000"/>
                <w:sz w:val="18"/>
              </w:rPr>
              <w:t>严控案件质量，归纳统计案件信息管理，执法风险评估，提出统筹规范司法的计划方案</w:t>
            </w:r>
          </w:p>
        </w:tc>
        <w:tc>
          <w:tcPr>
            <w:tcW w:w="567" w:type="dxa"/>
            <w:tcBorders>
              <w:top w:val="single" w:sz="8" w:space="0" w:color="000000"/>
              <w:left w:val="single" w:sz="8" w:space="0" w:color="000000"/>
              <w:bottom w:val="single" w:sz="8" w:space="0" w:color="000000"/>
              <w:right w:val="single" w:sz="8" w:space="0" w:color="000000"/>
            </w:tcBorders>
            <w:vAlign w:val="center"/>
          </w:tcPr>
          <w:p w:rsidR="00301724" w:rsidRDefault="00130132">
            <w:pPr>
              <w:spacing w:before="40" w:after="40"/>
              <w:ind w:left="40" w:right="40"/>
              <w:jc w:val="center"/>
              <w:rPr>
                <w:rFonts w:ascii="微软雅黑" w:eastAsia="微软雅黑" w:hAnsi="微软雅黑" w:cs="微软雅黑"/>
                <w:color w:val="000000"/>
                <w:sz w:val="18"/>
              </w:rPr>
            </w:pPr>
            <w:r>
              <w:rPr>
                <w:rFonts w:ascii="微软雅黑" w:eastAsia="微软雅黑" w:hAnsi="微软雅黑" w:cs="微软雅黑" w:hint="eastAsia"/>
                <w:color w:val="000000"/>
                <w:sz w:val="18"/>
              </w:rPr>
              <w:t>定性</w:t>
            </w:r>
          </w:p>
        </w:tc>
        <w:tc>
          <w:tcPr>
            <w:tcW w:w="1247" w:type="dxa"/>
            <w:tcBorders>
              <w:top w:val="single" w:sz="8" w:space="0" w:color="000000"/>
              <w:left w:val="single" w:sz="8" w:space="0" w:color="000000"/>
              <w:bottom w:val="single" w:sz="8" w:space="0" w:color="000000"/>
              <w:right w:val="single" w:sz="8" w:space="0" w:color="000000"/>
            </w:tcBorders>
            <w:vAlign w:val="center"/>
          </w:tcPr>
          <w:p w:rsidR="00301724" w:rsidRDefault="00130132">
            <w:pPr>
              <w:spacing w:before="40" w:after="40"/>
              <w:ind w:left="40" w:right="40"/>
              <w:jc w:val="left"/>
              <w:rPr>
                <w:rFonts w:ascii="微软雅黑" w:eastAsia="微软雅黑" w:hAnsi="微软雅黑" w:cs="微软雅黑"/>
                <w:color w:val="000000"/>
                <w:sz w:val="18"/>
              </w:rPr>
            </w:pPr>
            <w:r>
              <w:rPr>
                <w:rFonts w:ascii="微软雅黑" w:eastAsia="微软雅黑" w:hAnsi="微软雅黑" w:cs="微软雅黑" w:hint="eastAsia"/>
                <w:color w:val="000000"/>
                <w:sz w:val="18"/>
              </w:rPr>
              <w:t>好坏</w:t>
            </w:r>
          </w:p>
        </w:tc>
        <w:tc>
          <w:tcPr>
            <w:tcW w:w="567" w:type="dxa"/>
            <w:tcBorders>
              <w:top w:val="single" w:sz="8" w:space="0" w:color="000000"/>
              <w:left w:val="single" w:sz="8" w:space="0" w:color="000000"/>
              <w:bottom w:val="single" w:sz="8" w:space="0" w:color="000000"/>
              <w:right w:val="single" w:sz="8" w:space="0" w:color="000000"/>
            </w:tcBorders>
            <w:vAlign w:val="center"/>
          </w:tcPr>
          <w:p w:rsidR="00301724" w:rsidRDefault="00130132">
            <w:pPr>
              <w:spacing w:before="40" w:after="40"/>
              <w:ind w:left="40" w:right="40"/>
              <w:jc w:val="center"/>
              <w:rPr>
                <w:rFonts w:ascii="微软雅黑" w:eastAsia="微软雅黑" w:hAnsi="微软雅黑" w:cs="微软雅黑"/>
                <w:color w:val="000000"/>
                <w:sz w:val="18"/>
              </w:rPr>
            </w:pPr>
            <w:r>
              <w:rPr>
                <w:rFonts w:ascii="微软雅黑" w:eastAsia="微软雅黑" w:hAnsi="微软雅黑" w:cs="微软雅黑" w:hint="eastAsia"/>
                <w:color w:val="000000"/>
                <w:sz w:val="18"/>
              </w:rPr>
              <w:t>年</w:t>
            </w:r>
          </w:p>
        </w:tc>
        <w:tc>
          <w:tcPr>
            <w:tcW w:w="2154" w:type="dxa"/>
            <w:tcBorders>
              <w:top w:val="single" w:sz="8" w:space="0" w:color="000000"/>
              <w:left w:val="single" w:sz="8" w:space="0" w:color="000000"/>
              <w:bottom w:val="single" w:sz="8" w:space="0" w:color="000000"/>
              <w:right w:val="single" w:sz="8" w:space="0" w:color="000000"/>
            </w:tcBorders>
            <w:vAlign w:val="center"/>
          </w:tcPr>
          <w:p w:rsidR="00301724" w:rsidRDefault="00130132">
            <w:pPr>
              <w:spacing w:before="40" w:after="40"/>
              <w:ind w:left="40" w:right="40"/>
              <w:jc w:val="left"/>
              <w:rPr>
                <w:rFonts w:ascii="微软雅黑" w:eastAsia="微软雅黑" w:hAnsi="微软雅黑" w:cs="微软雅黑"/>
                <w:color w:val="000000"/>
                <w:sz w:val="18"/>
              </w:rPr>
            </w:pPr>
            <w:r>
              <w:rPr>
                <w:rFonts w:ascii="微软雅黑" w:eastAsia="微软雅黑" w:hAnsi="微软雅黑" w:cs="微软雅黑" w:hint="eastAsia"/>
                <w:color w:val="000000"/>
                <w:sz w:val="18"/>
              </w:rPr>
              <w:t>好</w:t>
            </w:r>
          </w:p>
        </w:tc>
        <w:tc>
          <w:tcPr>
            <w:tcW w:w="680" w:type="dxa"/>
            <w:tcBorders>
              <w:top w:val="single" w:sz="8" w:space="0" w:color="000000"/>
              <w:left w:val="single" w:sz="8" w:space="0" w:color="000000"/>
              <w:bottom w:val="single" w:sz="8" w:space="0" w:color="000000"/>
              <w:right w:val="single" w:sz="8" w:space="0" w:color="000000"/>
            </w:tcBorders>
            <w:vAlign w:val="center"/>
          </w:tcPr>
          <w:p w:rsidR="00301724" w:rsidRDefault="00130132">
            <w:pPr>
              <w:spacing w:before="40" w:after="40"/>
              <w:ind w:left="40" w:right="40"/>
              <w:jc w:val="right"/>
              <w:rPr>
                <w:rFonts w:ascii="微软雅黑" w:eastAsia="微软雅黑" w:hAnsi="微软雅黑" w:cs="微软雅黑"/>
                <w:color w:val="000000"/>
                <w:sz w:val="18"/>
              </w:rPr>
            </w:pPr>
            <w:r>
              <w:rPr>
                <w:rFonts w:ascii="微软雅黑" w:eastAsia="微软雅黑" w:hAnsi="微软雅黑" w:cs="微软雅黑" w:hint="eastAsia"/>
                <w:color w:val="000000"/>
                <w:sz w:val="18"/>
              </w:rPr>
              <w:t>20.00</w:t>
            </w:r>
          </w:p>
        </w:tc>
        <w:tc>
          <w:tcPr>
            <w:tcW w:w="907" w:type="dxa"/>
            <w:tcBorders>
              <w:top w:val="single" w:sz="8" w:space="0" w:color="000000"/>
              <w:left w:val="single" w:sz="8" w:space="0" w:color="000000"/>
              <w:bottom w:val="single" w:sz="8" w:space="0" w:color="000000"/>
              <w:right w:val="single" w:sz="8" w:space="0" w:color="000000"/>
            </w:tcBorders>
            <w:vAlign w:val="center"/>
          </w:tcPr>
          <w:p w:rsidR="00301724" w:rsidRDefault="00130132">
            <w:pPr>
              <w:spacing w:before="40" w:after="40"/>
              <w:ind w:left="40" w:right="40"/>
              <w:jc w:val="right"/>
              <w:rPr>
                <w:rFonts w:ascii="微软雅黑" w:eastAsia="微软雅黑" w:hAnsi="微软雅黑" w:cs="微软雅黑"/>
                <w:color w:val="000000"/>
                <w:sz w:val="18"/>
              </w:rPr>
            </w:pPr>
            <w:r>
              <w:rPr>
                <w:rFonts w:ascii="微软雅黑" w:eastAsia="微软雅黑" w:hAnsi="微软雅黑" w:cs="微软雅黑" w:hint="eastAsia"/>
                <w:color w:val="000000"/>
                <w:sz w:val="18"/>
              </w:rPr>
              <w:t>20.00</w:t>
            </w:r>
          </w:p>
        </w:tc>
        <w:tc>
          <w:tcPr>
            <w:tcW w:w="2608" w:type="dxa"/>
            <w:tcBorders>
              <w:top w:val="single" w:sz="8" w:space="0" w:color="000000"/>
              <w:left w:val="single" w:sz="8" w:space="0" w:color="000000"/>
              <w:bottom w:val="single" w:sz="8" w:space="0" w:color="000000"/>
              <w:right w:val="single" w:sz="8" w:space="0" w:color="000000"/>
            </w:tcBorders>
            <w:vAlign w:val="center"/>
          </w:tcPr>
          <w:p w:rsidR="00301724" w:rsidRDefault="00301724">
            <w:pPr>
              <w:spacing w:before="40" w:after="40"/>
              <w:ind w:left="40" w:right="40"/>
              <w:jc w:val="left"/>
              <w:rPr>
                <w:rFonts w:ascii="微软雅黑" w:eastAsia="微软雅黑" w:hAnsi="微软雅黑" w:cs="微软雅黑"/>
                <w:color w:val="000000"/>
                <w:sz w:val="18"/>
              </w:rPr>
            </w:pPr>
          </w:p>
        </w:tc>
      </w:tr>
      <w:tr w:rsidR="00301724">
        <w:tblPrEx>
          <w:tblCellMar>
            <w:top w:w="0" w:type="dxa"/>
            <w:bottom w:w="0" w:type="dxa"/>
          </w:tblCellMar>
        </w:tblPrEx>
        <w:trPr>
          <w:trHeight w:val="424"/>
        </w:trPr>
        <w:tc>
          <w:tcPr>
            <w:tcW w:w="944" w:type="dxa"/>
            <w:vMerge/>
            <w:tcBorders>
              <w:top w:val="single" w:sz="8" w:space="0" w:color="000000"/>
              <w:left w:val="single" w:sz="8" w:space="0" w:color="000000"/>
              <w:bottom w:val="single" w:sz="8" w:space="0" w:color="000000"/>
              <w:right w:val="single" w:sz="8" w:space="0" w:color="000000"/>
            </w:tcBorders>
            <w:vAlign w:val="center"/>
          </w:tcPr>
          <w:p w:rsidR="00301724" w:rsidRDefault="00301724">
            <w:pPr>
              <w:spacing w:line="1" w:lineRule="exact"/>
            </w:pPr>
          </w:p>
        </w:tc>
        <w:tc>
          <w:tcPr>
            <w:tcW w:w="2268" w:type="dxa"/>
            <w:tcBorders>
              <w:top w:val="single" w:sz="8" w:space="0" w:color="000000"/>
              <w:left w:val="single" w:sz="8" w:space="0" w:color="000000"/>
              <w:bottom w:val="single" w:sz="8" w:space="0" w:color="000000"/>
              <w:right w:val="single" w:sz="8" w:space="0" w:color="000000"/>
            </w:tcBorders>
            <w:vAlign w:val="center"/>
          </w:tcPr>
          <w:p w:rsidR="00301724" w:rsidRDefault="00130132">
            <w:pPr>
              <w:spacing w:before="40" w:after="40"/>
              <w:ind w:left="40" w:right="40"/>
              <w:jc w:val="center"/>
              <w:rPr>
                <w:rFonts w:ascii="微软雅黑" w:eastAsia="微软雅黑" w:hAnsi="微软雅黑" w:cs="微软雅黑"/>
                <w:color w:val="000000"/>
                <w:sz w:val="18"/>
              </w:rPr>
            </w:pPr>
            <w:r>
              <w:rPr>
                <w:rFonts w:ascii="微软雅黑" w:eastAsia="微软雅黑" w:hAnsi="微软雅黑" w:cs="微软雅黑" w:hint="eastAsia"/>
                <w:color w:val="000000"/>
                <w:sz w:val="18"/>
              </w:rPr>
              <w:t>满意度指标</w:t>
            </w:r>
          </w:p>
        </w:tc>
        <w:tc>
          <w:tcPr>
            <w:tcW w:w="1587" w:type="dxa"/>
            <w:tcBorders>
              <w:top w:val="single" w:sz="8" w:space="0" w:color="000000"/>
              <w:left w:val="single" w:sz="8" w:space="0" w:color="000000"/>
              <w:bottom w:val="single" w:sz="8" w:space="0" w:color="000000"/>
              <w:right w:val="single" w:sz="8" w:space="0" w:color="000000"/>
            </w:tcBorders>
            <w:vAlign w:val="center"/>
          </w:tcPr>
          <w:p w:rsidR="00301724" w:rsidRDefault="00130132">
            <w:pPr>
              <w:spacing w:before="40" w:after="40"/>
              <w:ind w:left="40" w:right="40"/>
              <w:jc w:val="left"/>
              <w:rPr>
                <w:rFonts w:ascii="微软雅黑" w:eastAsia="微软雅黑" w:hAnsi="微软雅黑" w:cs="微软雅黑"/>
                <w:color w:val="000000"/>
                <w:sz w:val="18"/>
              </w:rPr>
            </w:pPr>
            <w:r>
              <w:rPr>
                <w:rFonts w:ascii="微软雅黑" w:eastAsia="微软雅黑" w:hAnsi="微软雅黑" w:cs="微软雅黑" w:hint="eastAsia"/>
                <w:color w:val="000000"/>
                <w:sz w:val="18"/>
              </w:rPr>
              <w:t>服务对象满意度指标</w:t>
            </w:r>
          </w:p>
        </w:tc>
        <w:tc>
          <w:tcPr>
            <w:tcW w:w="2381" w:type="dxa"/>
            <w:tcBorders>
              <w:top w:val="single" w:sz="8" w:space="0" w:color="000000"/>
              <w:left w:val="single" w:sz="8" w:space="0" w:color="000000"/>
              <w:bottom w:val="single" w:sz="8" w:space="0" w:color="000000"/>
              <w:right w:val="single" w:sz="8" w:space="0" w:color="000000"/>
            </w:tcBorders>
            <w:vAlign w:val="center"/>
          </w:tcPr>
          <w:p w:rsidR="00301724" w:rsidRDefault="00130132">
            <w:pPr>
              <w:spacing w:before="40" w:after="40"/>
              <w:ind w:left="40" w:right="40"/>
              <w:jc w:val="left"/>
              <w:rPr>
                <w:rFonts w:ascii="微软雅黑" w:eastAsia="微软雅黑" w:hAnsi="微软雅黑" w:cs="微软雅黑"/>
                <w:color w:val="000000"/>
                <w:sz w:val="18"/>
              </w:rPr>
            </w:pPr>
            <w:r>
              <w:rPr>
                <w:rFonts w:ascii="微软雅黑" w:eastAsia="微软雅黑" w:hAnsi="微软雅黑" w:cs="微软雅黑" w:hint="eastAsia"/>
                <w:color w:val="000000"/>
                <w:sz w:val="18"/>
              </w:rPr>
              <w:t>统一管理案件，严控案件质量，让对接公安机关、律师接待等能及时得到信息，让人民群众满意度</w:t>
            </w:r>
          </w:p>
        </w:tc>
        <w:tc>
          <w:tcPr>
            <w:tcW w:w="567" w:type="dxa"/>
            <w:tcBorders>
              <w:top w:val="single" w:sz="8" w:space="0" w:color="000000"/>
              <w:left w:val="single" w:sz="8" w:space="0" w:color="000000"/>
              <w:bottom w:val="single" w:sz="8" w:space="0" w:color="000000"/>
              <w:right w:val="single" w:sz="8" w:space="0" w:color="000000"/>
            </w:tcBorders>
            <w:vAlign w:val="center"/>
          </w:tcPr>
          <w:p w:rsidR="00301724" w:rsidRDefault="00130132">
            <w:pPr>
              <w:spacing w:before="40" w:after="40"/>
              <w:ind w:left="40" w:right="40"/>
              <w:jc w:val="center"/>
              <w:rPr>
                <w:rFonts w:ascii="微软雅黑" w:eastAsia="微软雅黑" w:hAnsi="微软雅黑" w:cs="微软雅黑"/>
                <w:color w:val="000000"/>
                <w:sz w:val="18"/>
              </w:rPr>
            </w:pPr>
            <w:r>
              <w:rPr>
                <w:rFonts w:ascii="微软雅黑" w:eastAsia="微软雅黑" w:hAnsi="微软雅黑" w:cs="微软雅黑" w:hint="eastAsia"/>
                <w:color w:val="000000"/>
                <w:sz w:val="18"/>
              </w:rPr>
              <w:t>≥</w:t>
            </w:r>
          </w:p>
        </w:tc>
        <w:tc>
          <w:tcPr>
            <w:tcW w:w="1247" w:type="dxa"/>
            <w:tcBorders>
              <w:top w:val="single" w:sz="8" w:space="0" w:color="000000"/>
              <w:left w:val="single" w:sz="8" w:space="0" w:color="000000"/>
              <w:bottom w:val="single" w:sz="8" w:space="0" w:color="000000"/>
              <w:right w:val="single" w:sz="8" w:space="0" w:color="000000"/>
            </w:tcBorders>
            <w:vAlign w:val="center"/>
          </w:tcPr>
          <w:p w:rsidR="00301724" w:rsidRDefault="00130132">
            <w:pPr>
              <w:spacing w:before="40" w:after="40"/>
              <w:ind w:left="40" w:right="40"/>
              <w:jc w:val="left"/>
              <w:rPr>
                <w:rFonts w:ascii="微软雅黑" w:eastAsia="微软雅黑" w:hAnsi="微软雅黑" w:cs="微软雅黑"/>
                <w:color w:val="000000"/>
                <w:sz w:val="18"/>
              </w:rPr>
            </w:pPr>
            <w:r>
              <w:rPr>
                <w:rFonts w:ascii="微软雅黑" w:eastAsia="微软雅黑" w:hAnsi="微软雅黑" w:cs="微软雅黑" w:hint="eastAsia"/>
                <w:color w:val="000000"/>
                <w:sz w:val="18"/>
              </w:rPr>
              <w:t>85</w:t>
            </w:r>
          </w:p>
        </w:tc>
        <w:tc>
          <w:tcPr>
            <w:tcW w:w="567" w:type="dxa"/>
            <w:tcBorders>
              <w:top w:val="single" w:sz="8" w:space="0" w:color="000000"/>
              <w:left w:val="single" w:sz="8" w:space="0" w:color="000000"/>
              <w:bottom w:val="single" w:sz="8" w:space="0" w:color="000000"/>
              <w:right w:val="single" w:sz="8" w:space="0" w:color="000000"/>
            </w:tcBorders>
            <w:vAlign w:val="center"/>
          </w:tcPr>
          <w:p w:rsidR="00301724" w:rsidRDefault="00130132">
            <w:pPr>
              <w:spacing w:before="40" w:after="40"/>
              <w:ind w:left="40" w:right="40"/>
              <w:jc w:val="center"/>
              <w:rPr>
                <w:rFonts w:ascii="微软雅黑" w:eastAsia="微软雅黑" w:hAnsi="微软雅黑" w:cs="微软雅黑"/>
                <w:color w:val="000000"/>
                <w:sz w:val="18"/>
              </w:rPr>
            </w:pPr>
            <w:r>
              <w:rPr>
                <w:rFonts w:ascii="微软雅黑" w:eastAsia="微软雅黑" w:hAnsi="微软雅黑" w:cs="微软雅黑" w:hint="eastAsia"/>
                <w:color w:val="000000"/>
                <w:sz w:val="18"/>
              </w:rPr>
              <w:t>%</w:t>
            </w:r>
          </w:p>
        </w:tc>
        <w:tc>
          <w:tcPr>
            <w:tcW w:w="2154" w:type="dxa"/>
            <w:tcBorders>
              <w:top w:val="single" w:sz="8" w:space="0" w:color="000000"/>
              <w:left w:val="single" w:sz="8" w:space="0" w:color="000000"/>
              <w:bottom w:val="single" w:sz="8" w:space="0" w:color="000000"/>
              <w:right w:val="single" w:sz="8" w:space="0" w:color="000000"/>
            </w:tcBorders>
            <w:vAlign w:val="center"/>
          </w:tcPr>
          <w:p w:rsidR="00301724" w:rsidRDefault="00130132">
            <w:pPr>
              <w:spacing w:before="40" w:after="40"/>
              <w:ind w:left="40" w:right="40"/>
              <w:jc w:val="left"/>
              <w:rPr>
                <w:rFonts w:ascii="微软雅黑" w:eastAsia="微软雅黑" w:hAnsi="微软雅黑" w:cs="微软雅黑"/>
                <w:color w:val="000000"/>
                <w:sz w:val="18"/>
              </w:rPr>
            </w:pPr>
            <w:r>
              <w:rPr>
                <w:rFonts w:ascii="微软雅黑" w:eastAsia="微软雅黑" w:hAnsi="微软雅黑" w:cs="微软雅黑" w:hint="eastAsia"/>
                <w:color w:val="000000"/>
                <w:sz w:val="18"/>
              </w:rPr>
              <w:t>85</w:t>
            </w:r>
          </w:p>
        </w:tc>
        <w:tc>
          <w:tcPr>
            <w:tcW w:w="680" w:type="dxa"/>
            <w:tcBorders>
              <w:top w:val="single" w:sz="8" w:space="0" w:color="000000"/>
              <w:left w:val="single" w:sz="8" w:space="0" w:color="000000"/>
              <w:bottom w:val="single" w:sz="8" w:space="0" w:color="000000"/>
              <w:right w:val="single" w:sz="8" w:space="0" w:color="000000"/>
            </w:tcBorders>
            <w:vAlign w:val="center"/>
          </w:tcPr>
          <w:p w:rsidR="00301724" w:rsidRDefault="00130132">
            <w:pPr>
              <w:spacing w:before="40" w:after="40"/>
              <w:ind w:left="40" w:right="40"/>
              <w:jc w:val="right"/>
              <w:rPr>
                <w:rFonts w:ascii="微软雅黑" w:eastAsia="微软雅黑" w:hAnsi="微软雅黑" w:cs="微软雅黑"/>
                <w:color w:val="000000"/>
                <w:sz w:val="18"/>
              </w:rPr>
            </w:pPr>
            <w:r>
              <w:rPr>
                <w:rFonts w:ascii="微软雅黑" w:eastAsia="微软雅黑" w:hAnsi="微软雅黑" w:cs="微软雅黑" w:hint="eastAsia"/>
                <w:color w:val="000000"/>
                <w:sz w:val="18"/>
              </w:rPr>
              <w:t>10.00</w:t>
            </w:r>
          </w:p>
        </w:tc>
        <w:tc>
          <w:tcPr>
            <w:tcW w:w="907" w:type="dxa"/>
            <w:tcBorders>
              <w:top w:val="single" w:sz="8" w:space="0" w:color="000000"/>
              <w:left w:val="single" w:sz="8" w:space="0" w:color="000000"/>
              <w:bottom w:val="single" w:sz="8" w:space="0" w:color="000000"/>
              <w:right w:val="single" w:sz="8" w:space="0" w:color="000000"/>
            </w:tcBorders>
            <w:vAlign w:val="center"/>
          </w:tcPr>
          <w:p w:rsidR="00301724" w:rsidRDefault="00130132">
            <w:pPr>
              <w:spacing w:before="40" w:after="40"/>
              <w:ind w:left="40" w:right="40"/>
              <w:jc w:val="right"/>
              <w:rPr>
                <w:rFonts w:ascii="微软雅黑" w:eastAsia="微软雅黑" w:hAnsi="微软雅黑" w:cs="微软雅黑"/>
                <w:color w:val="000000"/>
                <w:sz w:val="18"/>
              </w:rPr>
            </w:pPr>
            <w:r>
              <w:rPr>
                <w:rFonts w:ascii="微软雅黑" w:eastAsia="微软雅黑" w:hAnsi="微软雅黑" w:cs="微软雅黑" w:hint="eastAsia"/>
                <w:color w:val="000000"/>
                <w:sz w:val="18"/>
              </w:rPr>
              <w:t>10.00</w:t>
            </w:r>
          </w:p>
        </w:tc>
        <w:tc>
          <w:tcPr>
            <w:tcW w:w="2608" w:type="dxa"/>
            <w:tcBorders>
              <w:top w:val="single" w:sz="8" w:space="0" w:color="000000"/>
              <w:left w:val="single" w:sz="8" w:space="0" w:color="000000"/>
              <w:bottom w:val="single" w:sz="8" w:space="0" w:color="000000"/>
              <w:right w:val="single" w:sz="8" w:space="0" w:color="000000"/>
            </w:tcBorders>
            <w:vAlign w:val="center"/>
          </w:tcPr>
          <w:p w:rsidR="00301724" w:rsidRDefault="00301724">
            <w:pPr>
              <w:spacing w:before="40" w:after="40"/>
              <w:ind w:left="40" w:right="40"/>
              <w:jc w:val="left"/>
              <w:rPr>
                <w:rFonts w:ascii="微软雅黑" w:eastAsia="微软雅黑" w:hAnsi="微软雅黑" w:cs="微软雅黑"/>
                <w:color w:val="000000"/>
                <w:sz w:val="18"/>
              </w:rPr>
            </w:pPr>
          </w:p>
        </w:tc>
      </w:tr>
      <w:tr w:rsidR="00301724">
        <w:tblPrEx>
          <w:tblCellMar>
            <w:top w:w="0" w:type="dxa"/>
            <w:bottom w:w="0" w:type="dxa"/>
          </w:tblCellMar>
        </w:tblPrEx>
        <w:trPr>
          <w:trHeight w:val="425"/>
        </w:trPr>
        <w:tc>
          <w:tcPr>
            <w:tcW w:w="11718" w:type="dxa"/>
            <w:gridSpan w:val="8"/>
            <w:tcBorders>
              <w:top w:val="single" w:sz="8" w:space="0" w:color="000000"/>
              <w:left w:val="single" w:sz="8" w:space="0" w:color="000000"/>
              <w:bottom w:val="single" w:sz="8" w:space="0" w:color="000000"/>
              <w:right w:val="single" w:sz="8" w:space="0" w:color="000000"/>
            </w:tcBorders>
            <w:vAlign w:val="center"/>
          </w:tcPr>
          <w:p w:rsidR="00301724" w:rsidRDefault="00130132">
            <w:pPr>
              <w:spacing w:before="40" w:after="40"/>
              <w:ind w:left="40" w:right="40"/>
              <w:jc w:val="right"/>
              <w:rPr>
                <w:rFonts w:ascii="微软雅黑" w:eastAsia="微软雅黑" w:hAnsi="微软雅黑" w:cs="微软雅黑"/>
                <w:color w:val="000000"/>
                <w:sz w:val="18"/>
              </w:rPr>
            </w:pPr>
            <w:r>
              <w:rPr>
                <w:rFonts w:ascii="微软雅黑" w:eastAsia="微软雅黑" w:hAnsi="微软雅黑" w:cs="微软雅黑" w:hint="eastAsia"/>
                <w:color w:val="000000"/>
                <w:sz w:val="18"/>
              </w:rPr>
              <w:t>小计：</w:t>
            </w:r>
          </w:p>
        </w:tc>
        <w:tc>
          <w:tcPr>
            <w:tcW w:w="680" w:type="dxa"/>
            <w:tcBorders>
              <w:top w:val="single" w:sz="8" w:space="0" w:color="000000"/>
              <w:left w:val="single" w:sz="8" w:space="0" w:color="000000"/>
              <w:bottom w:val="single" w:sz="8" w:space="0" w:color="000000"/>
              <w:right w:val="single" w:sz="8" w:space="0" w:color="000000"/>
            </w:tcBorders>
            <w:vAlign w:val="center"/>
          </w:tcPr>
          <w:p w:rsidR="00301724" w:rsidRDefault="00130132">
            <w:pPr>
              <w:spacing w:before="40" w:after="40"/>
              <w:ind w:left="40" w:right="40"/>
              <w:jc w:val="right"/>
              <w:rPr>
                <w:rFonts w:ascii="微软雅黑" w:eastAsia="微软雅黑" w:hAnsi="微软雅黑" w:cs="微软雅黑"/>
                <w:color w:val="000000"/>
                <w:sz w:val="18"/>
              </w:rPr>
            </w:pPr>
            <w:r>
              <w:rPr>
                <w:rFonts w:ascii="微软雅黑" w:eastAsia="微软雅黑" w:hAnsi="微软雅黑" w:cs="微软雅黑" w:hint="eastAsia"/>
                <w:color w:val="000000"/>
                <w:sz w:val="18"/>
              </w:rPr>
              <w:t>90.00</w:t>
            </w:r>
          </w:p>
        </w:tc>
        <w:tc>
          <w:tcPr>
            <w:tcW w:w="907" w:type="dxa"/>
            <w:tcBorders>
              <w:top w:val="single" w:sz="8" w:space="0" w:color="000000"/>
              <w:left w:val="single" w:sz="8" w:space="0" w:color="000000"/>
              <w:bottom w:val="single" w:sz="8" w:space="0" w:color="000000"/>
              <w:right w:val="single" w:sz="8" w:space="0" w:color="000000"/>
            </w:tcBorders>
            <w:vAlign w:val="center"/>
          </w:tcPr>
          <w:p w:rsidR="00301724" w:rsidRDefault="00130132">
            <w:pPr>
              <w:spacing w:before="40" w:after="40"/>
              <w:ind w:left="40" w:right="40"/>
              <w:jc w:val="right"/>
              <w:rPr>
                <w:rFonts w:ascii="微软雅黑" w:eastAsia="微软雅黑" w:hAnsi="微软雅黑" w:cs="微软雅黑"/>
                <w:color w:val="000000"/>
                <w:sz w:val="18"/>
              </w:rPr>
            </w:pPr>
            <w:r>
              <w:rPr>
                <w:rFonts w:ascii="微软雅黑" w:eastAsia="微软雅黑" w:hAnsi="微软雅黑" w:cs="微软雅黑" w:hint="eastAsia"/>
                <w:color w:val="000000"/>
                <w:sz w:val="18"/>
              </w:rPr>
              <w:t>90.00</w:t>
            </w:r>
          </w:p>
        </w:tc>
        <w:tc>
          <w:tcPr>
            <w:tcW w:w="2608" w:type="dxa"/>
            <w:tcBorders>
              <w:top w:val="single" w:sz="8" w:space="0" w:color="000000"/>
              <w:left w:val="single" w:sz="8" w:space="0" w:color="000000"/>
              <w:bottom w:val="single" w:sz="8" w:space="0" w:color="000000"/>
              <w:right w:val="single" w:sz="8" w:space="0" w:color="000000"/>
            </w:tcBorders>
            <w:vAlign w:val="center"/>
          </w:tcPr>
          <w:p w:rsidR="00301724" w:rsidRDefault="00301724">
            <w:pPr>
              <w:spacing w:before="40" w:after="40"/>
              <w:ind w:left="40" w:right="40"/>
              <w:jc w:val="left"/>
              <w:rPr>
                <w:rFonts w:ascii="微软雅黑" w:eastAsia="微软雅黑" w:hAnsi="微软雅黑" w:cs="微软雅黑"/>
                <w:color w:val="000000"/>
                <w:sz w:val="18"/>
              </w:rPr>
            </w:pPr>
          </w:p>
        </w:tc>
      </w:tr>
      <w:tr w:rsidR="00301724">
        <w:tblPrEx>
          <w:tblCellMar>
            <w:top w:w="0" w:type="dxa"/>
            <w:bottom w:w="0" w:type="dxa"/>
          </w:tblCellMar>
        </w:tblPrEx>
        <w:trPr>
          <w:trHeight w:val="425"/>
        </w:trPr>
        <w:tc>
          <w:tcPr>
            <w:tcW w:w="11718" w:type="dxa"/>
            <w:gridSpan w:val="8"/>
            <w:tcBorders>
              <w:top w:val="single" w:sz="8" w:space="0" w:color="000000"/>
              <w:left w:val="single" w:sz="8" w:space="0" w:color="000000"/>
              <w:bottom w:val="single" w:sz="8" w:space="0" w:color="000000"/>
              <w:right w:val="single" w:sz="8" w:space="0" w:color="000000"/>
            </w:tcBorders>
            <w:vAlign w:val="center"/>
          </w:tcPr>
          <w:p w:rsidR="00301724" w:rsidRDefault="00130132">
            <w:pPr>
              <w:spacing w:before="40" w:after="40"/>
              <w:ind w:left="40" w:right="40"/>
              <w:jc w:val="right"/>
              <w:rPr>
                <w:rFonts w:ascii="微软雅黑" w:eastAsia="微软雅黑" w:hAnsi="微软雅黑" w:cs="微软雅黑"/>
                <w:color w:val="000000"/>
                <w:sz w:val="18"/>
              </w:rPr>
            </w:pPr>
            <w:r>
              <w:rPr>
                <w:rFonts w:ascii="微软雅黑" w:eastAsia="微软雅黑" w:hAnsi="微软雅黑" w:cs="微软雅黑" w:hint="eastAsia"/>
                <w:color w:val="000000"/>
                <w:sz w:val="18"/>
              </w:rPr>
              <w:t>自评折算后总分</w:t>
            </w:r>
            <w:r>
              <w:rPr>
                <w:rFonts w:ascii="微软雅黑" w:eastAsia="微软雅黑" w:hAnsi="微软雅黑" w:cs="微软雅黑" w:hint="eastAsia"/>
                <w:color w:val="000000"/>
                <w:sz w:val="18"/>
              </w:rPr>
              <w:t>(</w:t>
            </w:r>
            <w:r>
              <w:rPr>
                <w:rFonts w:ascii="微软雅黑" w:eastAsia="微软雅黑" w:hAnsi="微软雅黑" w:cs="微软雅黑" w:hint="eastAsia"/>
                <w:color w:val="000000"/>
                <w:sz w:val="18"/>
              </w:rPr>
              <w:t>分值折算方式：“决策与过程指标”赋值</w:t>
            </w:r>
            <w:r>
              <w:rPr>
                <w:rFonts w:ascii="微软雅黑" w:eastAsia="微软雅黑" w:hAnsi="微软雅黑" w:cs="微软雅黑" w:hint="eastAsia"/>
                <w:color w:val="000000"/>
                <w:sz w:val="18"/>
              </w:rPr>
              <w:t>100</w:t>
            </w:r>
            <w:r>
              <w:rPr>
                <w:rFonts w:ascii="微软雅黑" w:eastAsia="微软雅黑" w:hAnsi="微软雅黑" w:cs="微软雅黑" w:hint="eastAsia"/>
                <w:color w:val="000000"/>
                <w:sz w:val="18"/>
              </w:rPr>
              <w:t>分按</w:t>
            </w:r>
            <w:r>
              <w:rPr>
                <w:rFonts w:ascii="微软雅黑" w:eastAsia="微软雅黑" w:hAnsi="微软雅黑" w:cs="微软雅黑" w:hint="eastAsia"/>
                <w:color w:val="000000"/>
                <w:sz w:val="18"/>
              </w:rPr>
              <w:t>30%</w:t>
            </w:r>
            <w:r>
              <w:rPr>
                <w:rFonts w:ascii="微软雅黑" w:eastAsia="微软雅黑" w:hAnsi="微软雅黑" w:cs="微软雅黑" w:hint="eastAsia"/>
                <w:color w:val="000000"/>
                <w:sz w:val="18"/>
              </w:rPr>
              <w:t>折算，“预算执行率和绩效指标”赋值</w:t>
            </w:r>
            <w:r>
              <w:rPr>
                <w:rFonts w:ascii="微软雅黑" w:eastAsia="微软雅黑" w:hAnsi="微软雅黑" w:cs="微软雅黑" w:hint="eastAsia"/>
                <w:color w:val="000000"/>
                <w:sz w:val="18"/>
              </w:rPr>
              <w:t>100</w:t>
            </w:r>
            <w:r>
              <w:rPr>
                <w:rFonts w:ascii="微软雅黑" w:eastAsia="微软雅黑" w:hAnsi="微软雅黑" w:cs="微软雅黑" w:hint="eastAsia"/>
                <w:color w:val="000000"/>
                <w:sz w:val="18"/>
              </w:rPr>
              <w:t>分按</w:t>
            </w:r>
            <w:r>
              <w:rPr>
                <w:rFonts w:ascii="微软雅黑" w:eastAsia="微软雅黑" w:hAnsi="微软雅黑" w:cs="微软雅黑" w:hint="eastAsia"/>
                <w:color w:val="000000"/>
                <w:sz w:val="18"/>
              </w:rPr>
              <w:t>70%</w:t>
            </w:r>
            <w:r>
              <w:rPr>
                <w:rFonts w:ascii="微软雅黑" w:eastAsia="微软雅黑" w:hAnsi="微软雅黑" w:cs="微软雅黑" w:hint="eastAsia"/>
                <w:color w:val="000000"/>
                <w:sz w:val="18"/>
              </w:rPr>
              <w:t>折算</w:t>
            </w:r>
            <w:r>
              <w:rPr>
                <w:rFonts w:ascii="微软雅黑" w:eastAsia="微软雅黑" w:hAnsi="微软雅黑" w:cs="微软雅黑" w:hint="eastAsia"/>
                <w:color w:val="000000"/>
                <w:sz w:val="18"/>
              </w:rPr>
              <w:t>)</w:t>
            </w:r>
            <w:r>
              <w:rPr>
                <w:rFonts w:ascii="微软雅黑" w:eastAsia="微软雅黑" w:hAnsi="微软雅黑" w:cs="微软雅黑" w:hint="eastAsia"/>
                <w:color w:val="000000"/>
                <w:sz w:val="18"/>
              </w:rPr>
              <w:t>：</w:t>
            </w:r>
          </w:p>
        </w:tc>
        <w:tc>
          <w:tcPr>
            <w:tcW w:w="680" w:type="dxa"/>
            <w:tcBorders>
              <w:top w:val="single" w:sz="8" w:space="0" w:color="000000"/>
              <w:left w:val="single" w:sz="8" w:space="0" w:color="000000"/>
              <w:bottom w:val="single" w:sz="8" w:space="0" w:color="000000"/>
              <w:right w:val="single" w:sz="8" w:space="0" w:color="000000"/>
            </w:tcBorders>
            <w:vAlign w:val="center"/>
          </w:tcPr>
          <w:p w:rsidR="00301724" w:rsidRDefault="00130132">
            <w:pPr>
              <w:spacing w:before="40" w:after="40"/>
              <w:ind w:left="40" w:right="40"/>
              <w:jc w:val="right"/>
              <w:rPr>
                <w:rFonts w:ascii="微软雅黑" w:eastAsia="微软雅黑" w:hAnsi="微软雅黑" w:cs="微软雅黑"/>
                <w:color w:val="000000"/>
                <w:sz w:val="18"/>
              </w:rPr>
            </w:pPr>
            <w:r>
              <w:rPr>
                <w:rFonts w:ascii="微软雅黑" w:eastAsia="微软雅黑" w:hAnsi="微软雅黑" w:cs="微软雅黑" w:hint="eastAsia"/>
                <w:color w:val="000000"/>
                <w:sz w:val="18"/>
              </w:rPr>
              <w:t>100</w:t>
            </w:r>
          </w:p>
        </w:tc>
        <w:tc>
          <w:tcPr>
            <w:tcW w:w="907" w:type="dxa"/>
            <w:tcBorders>
              <w:top w:val="single" w:sz="8" w:space="0" w:color="000000"/>
              <w:left w:val="single" w:sz="8" w:space="0" w:color="000000"/>
              <w:bottom w:val="single" w:sz="8" w:space="0" w:color="000000"/>
              <w:right w:val="single" w:sz="8" w:space="0" w:color="000000"/>
            </w:tcBorders>
            <w:vAlign w:val="center"/>
          </w:tcPr>
          <w:p w:rsidR="00301724" w:rsidRDefault="00130132">
            <w:pPr>
              <w:spacing w:before="40" w:after="40"/>
              <w:ind w:left="40" w:right="40"/>
              <w:jc w:val="right"/>
              <w:rPr>
                <w:rFonts w:ascii="微软雅黑" w:eastAsia="微软雅黑" w:hAnsi="微软雅黑" w:cs="微软雅黑"/>
                <w:color w:val="000000"/>
                <w:sz w:val="18"/>
              </w:rPr>
            </w:pPr>
            <w:r>
              <w:rPr>
                <w:rFonts w:ascii="微软雅黑" w:eastAsia="微软雅黑" w:hAnsi="微软雅黑" w:cs="微软雅黑" w:hint="eastAsia"/>
                <w:color w:val="000000"/>
                <w:sz w:val="18"/>
              </w:rPr>
              <w:t>100.00</w:t>
            </w:r>
          </w:p>
        </w:tc>
        <w:tc>
          <w:tcPr>
            <w:tcW w:w="2608" w:type="dxa"/>
            <w:tcBorders>
              <w:top w:val="single" w:sz="8" w:space="0" w:color="000000"/>
              <w:left w:val="single" w:sz="8" w:space="0" w:color="000000"/>
              <w:bottom w:val="single" w:sz="8" w:space="0" w:color="000000"/>
              <w:right w:val="single" w:sz="8" w:space="0" w:color="000000"/>
            </w:tcBorders>
            <w:vAlign w:val="center"/>
          </w:tcPr>
          <w:p w:rsidR="00301724" w:rsidRDefault="00301724">
            <w:pPr>
              <w:spacing w:before="40" w:after="40"/>
              <w:ind w:left="40" w:right="40"/>
              <w:jc w:val="left"/>
              <w:rPr>
                <w:rFonts w:ascii="微软雅黑" w:eastAsia="微软雅黑" w:hAnsi="微软雅黑" w:cs="微软雅黑"/>
                <w:color w:val="000000"/>
                <w:sz w:val="18"/>
              </w:rPr>
            </w:pPr>
          </w:p>
        </w:tc>
      </w:tr>
      <w:tr w:rsidR="00301724">
        <w:tblPrEx>
          <w:tblCellMar>
            <w:top w:w="0" w:type="dxa"/>
            <w:bottom w:w="0" w:type="dxa"/>
          </w:tblCellMar>
        </w:tblPrEx>
        <w:trPr>
          <w:trHeight w:val="680"/>
        </w:trPr>
        <w:tc>
          <w:tcPr>
            <w:tcW w:w="944" w:type="dxa"/>
            <w:tcBorders>
              <w:top w:val="single" w:sz="8" w:space="0" w:color="000000"/>
              <w:left w:val="single" w:sz="8" w:space="0" w:color="000000"/>
              <w:bottom w:val="single" w:sz="8" w:space="0" w:color="000000"/>
              <w:right w:val="single" w:sz="8" w:space="0" w:color="000000"/>
            </w:tcBorders>
            <w:vAlign w:val="center"/>
          </w:tcPr>
          <w:p w:rsidR="00301724" w:rsidRDefault="00130132">
            <w:pPr>
              <w:spacing w:before="40" w:after="40"/>
              <w:ind w:left="40" w:right="40"/>
              <w:jc w:val="left"/>
              <w:rPr>
                <w:rFonts w:ascii="微软雅黑" w:eastAsia="微软雅黑" w:hAnsi="微软雅黑" w:cs="微软雅黑"/>
                <w:color w:val="000000"/>
                <w:sz w:val="18"/>
              </w:rPr>
            </w:pPr>
            <w:r>
              <w:rPr>
                <w:rFonts w:ascii="微软雅黑" w:eastAsia="微软雅黑" w:hAnsi="微软雅黑" w:cs="微软雅黑" w:hint="eastAsia"/>
                <w:color w:val="000000"/>
                <w:sz w:val="18"/>
              </w:rPr>
              <w:t>评价结论</w:t>
            </w:r>
          </w:p>
        </w:tc>
        <w:tc>
          <w:tcPr>
            <w:tcW w:w="14970" w:type="dxa"/>
            <w:gridSpan w:val="10"/>
            <w:tcBorders>
              <w:top w:val="single" w:sz="8" w:space="0" w:color="000000"/>
              <w:left w:val="single" w:sz="8" w:space="0" w:color="000000"/>
              <w:bottom w:val="single" w:sz="8" w:space="0" w:color="000000"/>
              <w:right w:val="single" w:sz="8" w:space="0" w:color="000000"/>
            </w:tcBorders>
          </w:tcPr>
          <w:p w:rsidR="00301724" w:rsidRDefault="00130132">
            <w:pPr>
              <w:spacing w:before="40" w:after="40"/>
              <w:ind w:left="40" w:right="40"/>
              <w:jc w:val="left"/>
              <w:rPr>
                <w:rFonts w:ascii="微软雅黑" w:eastAsia="微软雅黑" w:hAnsi="微软雅黑" w:cs="微软雅黑"/>
                <w:color w:val="000000"/>
                <w:sz w:val="18"/>
              </w:rPr>
            </w:pPr>
            <w:r>
              <w:rPr>
                <w:rFonts w:ascii="微软雅黑" w:eastAsia="微软雅黑" w:hAnsi="微软雅黑" w:cs="微软雅黑" w:hint="eastAsia"/>
                <w:color w:val="000000"/>
                <w:sz w:val="18"/>
              </w:rPr>
              <w:t>根据该项目决策及过程管理、预算执行率及绩效目标实现程度指标自评得分</w:t>
            </w:r>
            <w:r>
              <w:rPr>
                <w:rFonts w:ascii="微软雅黑" w:eastAsia="微软雅黑" w:hAnsi="微软雅黑" w:cs="微软雅黑" w:hint="eastAsia"/>
                <w:color w:val="000000"/>
                <w:sz w:val="18"/>
              </w:rPr>
              <w:t>100.00</w:t>
            </w:r>
            <w:r>
              <w:rPr>
                <w:rFonts w:ascii="微软雅黑" w:eastAsia="微软雅黑" w:hAnsi="微软雅黑" w:cs="微软雅黑" w:hint="eastAsia"/>
                <w:color w:val="000000"/>
                <w:sz w:val="18"/>
              </w:rPr>
              <w:t>分，自评等次为：优。严控案件质量，归纳统计案件信息管理，执法风险评估，提出统筹规范司法的计划方案。</w:t>
            </w:r>
          </w:p>
        </w:tc>
      </w:tr>
      <w:tr w:rsidR="00301724">
        <w:tblPrEx>
          <w:tblCellMar>
            <w:top w:w="0" w:type="dxa"/>
            <w:bottom w:w="0" w:type="dxa"/>
          </w:tblCellMar>
        </w:tblPrEx>
        <w:trPr>
          <w:trHeight w:val="680"/>
        </w:trPr>
        <w:tc>
          <w:tcPr>
            <w:tcW w:w="944" w:type="dxa"/>
            <w:tcBorders>
              <w:top w:val="single" w:sz="8" w:space="0" w:color="000000"/>
              <w:left w:val="single" w:sz="8" w:space="0" w:color="000000"/>
              <w:bottom w:val="single" w:sz="8" w:space="0" w:color="000000"/>
              <w:right w:val="single" w:sz="8" w:space="0" w:color="000000"/>
            </w:tcBorders>
            <w:vAlign w:val="center"/>
          </w:tcPr>
          <w:p w:rsidR="00301724" w:rsidRDefault="00130132">
            <w:pPr>
              <w:spacing w:before="40" w:after="40"/>
              <w:ind w:left="40" w:right="40"/>
              <w:jc w:val="left"/>
              <w:rPr>
                <w:rFonts w:ascii="微软雅黑" w:eastAsia="微软雅黑" w:hAnsi="微软雅黑" w:cs="微软雅黑"/>
                <w:color w:val="000000"/>
                <w:sz w:val="18"/>
              </w:rPr>
            </w:pPr>
            <w:r>
              <w:rPr>
                <w:rFonts w:ascii="微软雅黑" w:eastAsia="微软雅黑" w:hAnsi="微软雅黑" w:cs="微软雅黑" w:hint="eastAsia"/>
                <w:color w:val="000000"/>
                <w:sz w:val="18"/>
              </w:rPr>
              <w:lastRenderedPageBreak/>
              <w:t>存在问题</w:t>
            </w:r>
          </w:p>
        </w:tc>
        <w:tc>
          <w:tcPr>
            <w:tcW w:w="14970" w:type="dxa"/>
            <w:gridSpan w:val="10"/>
            <w:tcBorders>
              <w:top w:val="single" w:sz="8" w:space="0" w:color="000000"/>
              <w:left w:val="single" w:sz="8" w:space="0" w:color="000000"/>
              <w:bottom w:val="single" w:sz="8" w:space="0" w:color="000000"/>
              <w:right w:val="single" w:sz="8" w:space="0" w:color="000000"/>
            </w:tcBorders>
          </w:tcPr>
          <w:p w:rsidR="00301724" w:rsidRDefault="00130132">
            <w:pPr>
              <w:spacing w:before="40" w:after="40"/>
              <w:ind w:left="40" w:right="40"/>
              <w:jc w:val="left"/>
              <w:rPr>
                <w:rFonts w:ascii="微软雅黑" w:eastAsia="微软雅黑" w:hAnsi="微软雅黑" w:cs="微软雅黑"/>
                <w:color w:val="000000"/>
                <w:sz w:val="18"/>
              </w:rPr>
            </w:pPr>
            <w:r>
              <w:rPr>
                <w:rFonts w:ascii="微软雅黑" w:eastAsia="微软雅黑" w:hAnsi="微软雅黑" w:cs="微软雅黑" w:hint="eastAsia"/>
                <w:color w:val="000000"/>
                <w:sz w:val="18"/>
              </w:rPr>
              <w:t>无</w:t>
            </w:r>
          </w:p>
        </w:tc>
      </w:tr>
      <w:tr w:rsidR="00301724">
        <w:tblPrEx>
          <w:tblCellMar>
            <w:top w:w="0" w:type="dxa"/>
            <w:bottom w:w="0" w:type="dxa"/>
          </w:tblCellMar>
        </w:tblPrEx>
        <w:trPr>
          <w:trHeight w:val="680"/>
        </w:trPr>
        <w:tc>
          <w:tcPr>
            <w:tcW w:w="944" w:type="dxa"/>
            <w:tcBorders>
              <w:top w:val="single" w:sz="8" w:space="0" w:color="000000"/>
              <w:left w:val="single" w:sz="8" w:space="0" w:color="000000"/>
              <w:bottom w:val="single" w:sz="8" w:space="0" w:color="000000"/>
              <w:right w:val="single" w:sz="8" w:space="0" w:color="000000"/>
            </w:tcBorders>
            <w:vAlign w:val="center"/>
          </w:tcPr>
          <w:p w:rsidR="00301724" w:rsidRDefault="00130132">
            <w:pPr>
              <w:spacing w:before="40" w:after="40"/>
              <w:ind w:left="40" w:right="40"/>
              <w:jc w:val="left"/>
              <w:rPr>
                <w:rFonts w:ascii="微软雅黑" w:eastAsia="微软雅黑" w:hAnsi="微软雅黑" w:cs="微软雅黑"/>
                <w:color w:val="000000"/>
                <w:sz w:val="18"/>
              </w:rPr>
            </w:pPr>
            <w:r>
              <w:rPr>
                <w:rFonts w:ascii="微软雅黑" w:eastAsia="微软雅黑" w:hAnsi="微软雅黑" w:cs="微软雅黑" w:hint="eastAsia"/>
                <w:color w:val="000000"/>
                <w:sz w:val="18"/>
              </w:rPr>
              <w:t>改进措施</w:t>
            </w:r>
          </w:p>
        </w:tc>
        <w:tc>
          <w:tcPr>
            <w:tcW w:w="14970" w:type="dxa"/>
            <w:gridSpan w:val="10"/>
            <w:tcBorders>
              <w:top w:val="single" w:sz="8" w:space="0" w:color="000000"/>
              <w:left w:val="single" w:sz="8" w:space="0" w:color="000000"/>
              <w:bottom w:val="single" w:sz="8" w:space="0" w:color="000000"/>
              <w:right w:val="single" w:sz="8" w:space="0" w:color="000000"/>
            </w:tcBorders>
          </w:tcPr>
          <w:p w:rsidR="00301724" w:rsidRDefault="00130132">
            <w:pPr>
              <w:spacing w:before="40" w:after="40"/>
              <w:ind w:left="40" w:right="40"/>
              <w:jc w:val="left"/>
              <w:rPr>
                <w:rFonts w:ascii="微软雅黑" w:eastAsia="微软雅黑" w:hAnsi="微软雅黑" w:cs="微软雅黑"/>
                <w:color w:val="000000"/>
                <w:sz w:val="18"/>
              </w:rPr>
            </w:pPr>
            <w:r>
              <w:rPr>
                <w:rFonts w:ascii="微软雅黑" w:eastAsia="微软雅黑" w:hAnsi="微软雅黑" w:cs="微软雅黑" w:hint="eastAsia"/>
                <w:color w:val="000000"/>
                <w:sz w:val="18"/>
              </w:rPr>
              <w:t>无</w:t>
            </w:r>
          </w:p>
        </w:tc>
      </w:tr>
      <w:tr w:rsidR="00301724">
        <w:tblPrEx>
          <w:tblCellMar>
            <w:top w:w="0" w:type="dxa"/>
            <w:bottom w:w="0" w:type="dxa"/>
          </w:tblCellMar>
        </w:tblPrEx>
        <w:trPr>
          <w:trHeight w:val="425"/>
        </w:trPr>
        <w:tc>
          <w:tcPr>
            <w:tcW w:w="7749" w:type="dxa"/>
            <w:gridSpan w:val="5"/>
            <w:tcBorders>
              <w:top w:val="single" w:sz="8" w:space="0" w:color="000000"/>
              <w:left w:val="single" w:sz="8" w:space="0" w:color="000000"/>
              <w:bottom w:val="single" w:sz="8" w:space="0" w:color="000000"/>
              <w:right w:val="single" w:sz="8" w:space="0" w:color="000000"/>
            </w:tcBorders>
            <w:vAlign w:val="center"/>
          </w:tcPr>
          <w:p w:rsidR="00301724" w:rsidRDefault="00130132">
            <w:pPr>
              <w:spacing w:before="40" w:after="40"/>
              <w:ind w:left="40" w:right="40"/>
              <w:jc w:val="left"/>
              <w:rPr>
                <w:rFonts w:ascii="微软雅黑" w:eastAsia="微软雅黑" w:hAnsi="微软雅黑" w:cs="微软雅黑"/>
                <w:color w:val="000000"/>
                <w:sz w:val="20"/>
              </w:rPr>
            </w:pPr>
            <w:r>
              <w:rPr>
                <w:rFonts w:ascii="微软雅黑" w:eastAsia="微软雅黑" w:hAnsi="微软雅黑" w:cs="微软雅黑" w:hint="eastAsia"/>
                <w:color w:val="000000"/>
                <w:sz w:val="20"/>
              </w:rPr>
              <w:t>项目负责人：刘婧</w:t>
            </w:r>
          </w:p>
        </w:tc>
        <w:tc>
          <w:tcPr>
            <w:tcW w:w="8165" w:type="dxa"/>
            <w:gridSpan w:val="6"/>
            <w:tcBorders>
              <w:top w:val="single" w:sz="8" w:space="0" w:color="000000"/>
              <w:left w:val="single" w:sz="8" w:space="0" w:color="000000"/>
              <w:bottom w:val="single" w:sz="8" w:space="0" w:color="000000"/>
              <w:right w:val="single" w:sz="8" w:space="0" w:color="000000"/>
            </w:tcBorders>
            <w:vAlign w:val="center"/>
          </w:tcPr>
          <w:p w:rsidR="00301724" w:rsidRDefault="00130132">
            <w:pPr>
              <w:spacing w:before="40" w:after="40"/>
              <w:ind w:left="40" w:right="40"/>
              <w:jc w:val="left"/>
              <w:rPr>
                <w:rFonts w:ascii="微软雅黑" w:eastAsia="微软雅黑" w:hAnsi="微软雅黑" w:cs="微软雅黑"/>
                <w:color w:val="000000"/>
                <w:sz w:val="20"/>
              </w:rPr>
            </w:pPr>
            <w:r>
              <w:rPr>
                <w:rFonts w:ascii="微软雅黑" w:eastAsia="微软雅黑" w:hAnsi="微软雅黑" w:cs="微软雅黑" w:hint="eastAsia"/>
                <w:color w:val="000000"/>
                <w:sz w:val="20"/>
              </w:rPr>
              <w:t>财务负责人：颜蓉</w:t>
            </w:r>
          </w:p>
        </w:tc>
      </w:tr>
      <w:tr w:rsidR="00301724">
        <w:tblPrEx>
          <w:tblCellMar>
            <w:top w:w="0" w:type="dxa"/>
            <w:bottom w:w="0" w:type="dxa"/>
          </w:tblCellMar>
        </w:tblPrEx>
        <w:trPr>
          <w:trHeight w:val="425"/>
        </w:trPr>
        <w:tc>
          <w:tcPr>
            <w:tcW w:w="944" w:type="dxa"/>
          </w:tcPr>
          <w:p w:rsidR="00301724" w:rsidRDefault="00301724">
            <w:pPr>
              <w:spacing w:before="40" w:after="40"/>
              <w:ind w:left="40" w:right="40"/>
              <w:jc w:val="left"/>
              <w:rPr>
                <w:rFonts w:ascii="Arial" w:eastAsia="Arial" w:hAnsi="Arial" w:cs="Arial"/>
                <w:color w:val="000000"/>
                <w:sz w:val="18"/>
              </w:rPr>
            </w:pPr>
          </w:p>
        </w:tc>
        <w:tc>
          <w:tcPr>
            <w:tcW w:w="2268" w:type="dxa"/>
          </w:tcPr>
          <w:p w:rsidR="00301724" w:rsidRDefault="00301724">
            <w:pPr>
              <w:spacing w:before="40" w:after="40"/>
              <w:ind w:left="40" w:right="40"/>
              <w:jc w:val="left"/>
              <w:rPr>
                <w:rFonts w:ascii="Arial" w:eastAsia="Arial" w:hAnsi="Arial" w:cs="Arial"/>
                <w:color w:val="000000"/>
                <w:sz w:val="18"/>
              </w:rPr>
            </w:pPr>
          </w:p>
        </w:tc>
        <w:tc>
          <w:tcPr>
            <w:tcW w:w="1587" w:type="dxa"/>
          </w:tcPr>
          <w:p w:rsidR="00301724" w:rsidRDefault="00301724">
            <w:pPr>
              <w:spacing w:before="40" w:after="40"/>
              <w:ind w:left="40" w:right="40"/>
              <w:jc w:val="left"/>
              <w:rPr>
                <w:rFonts w:ascii="Arial" w:eastAsia="Arial" w:hAnsi="Arial" w:cs="Arial"/>
                <w:color w:val="000000"/>
                <w:sz w:val="18"/>
              </w:rPr>
            </w:pPr>
          </w:p>
        </w:tc>
        <w:tc>
          <w:tcPr>
            <w:tcW w:w="2381" w:type="dxa"/>
          </w:tcPr>
          <w:p w:rsidR="00301724" w:rsidRDefault="00301724">
            <w:pPr>
              <w:spacing w:before="40" w:after="40"/>
              <w:ind w:left="40" w:right="40"/>
              <w:jc w:val="left"/>
              <w:rPr>
                <w:rFonts w:ascii="Arial" w:eastAsia="Arial" w:hAnsi="Arial" w:cs="Arial"/>
                <w:color w:val="000000"/>
                <w:sz w:val="18"/>
              </w:rPr>
            </w:pPr>
          </w:p>
        </w:tc>
        <w:tc>
          <w:tcPr>
            <w:tcW w:w="567" w:type="dxa"/>
          </w:tcPr>
          <w:p w:rsidR="00301724" w:rsidRDefault="00301724">
            <w:pPr>
              <w:spacing w:before="40" w:after="40"/>
              <w:ind w:left="40" w:right="40"/>
              <w:jc w:val="left"/>
              <w:rPr>
                <w:rFonts w:ascii="Arial" w:eastAsia="Arial" w:hAnsi="Arial" w:cs="Arial"/>
                <w:color w:val="000000"/>
                <w:sz w:val="18"/>
              </w:rPr>
            </w:pPr>
          </w:p>
        </w:tc>
        <w:tc>
          <w:tcPr>
            <w:tcW w:w="1247" w:type="dxa"/>
          </w:tcPr>
          <w:p w:rsidR="00301724" w:rsidRDefault="00301724">
            <w:pPr>
              <w:spacing w:before="40" w:after="40"/>
              <w:ind w:left="40" w:right="40"/>
              <w:jc w:val="left"/>
              <w:rPr>
                <w:rFonts w:ascii="Arial" w:eastAsia="Arial" w:hAnsi="Arial" w:cs="Arial"/>
                <w:color w:val="000000"/>
                <w:sz w:val="18"/>
              </w:rPr>
            </w:pPr>
          </w:p>
        </w:tc>
        <w:tc>
          <w:tcPr>
            <w:tcW w:w="567" w:type="dxa"/>
          </w:tcPr>
          <w:p w:rsidR="00301724" w:rsidRDefault="00301724">
            <w:pPr>
              <w:spacing w:before="40" w:after="40"/>
              <w:ind w:left="40" w:right="40"/>
              <w:jc w:val="left"/>
              <w:rPr>
                <w:rFonts w:ascii="Arial" w:eastAsia="Arial" w:hAnsi="Arial" w:cs="Arial"/>
                <w:color w:val="000000"/>
                <w:sz w:val="18"/>
              </w:rPr>
            </w:pPr>
          </w:p>
        </w:tc>
        <w:tc>
          <w:tcPr>
            <w:tcW w:w="2154" w:type="dxa"/>
          </w:tcPr>
          <w:p w:rsidR="00301724" w:rsidRDefault="00301724">
            <w:pPr>
              <w:spacing w:before="40" w:after="40"/>
              <w:ind w:left="40" w:right="40"/>
              <w:jc w:val="left"/>
              <w:rPr>
                <w:rFonts w:ascii="Arial" w:eastAsia="Arial" w:hAnsi="Arial" w:cs="Arial"/>
                <w:color w:val="000000"/>
                <w:sz w:val="18"/>
              </w:rPr>
            </w:pPr>
          </w:p>
        </w:tc>
        <w:tc>
          <w:tcPr>
            <w:tcW w:w="680" w:type="dxa"/>
          </w:tcPr>
          <w:p w:rsidR="00301724" w:rsidRDefault="00301724">
            <w:pPr>
              <w:spacing w:before="40" w:after="40"/>
              <w:ind w:left="40" w:right="40"/>
              <w:jc w:val="left"/>
              <w:rPr>
                <w:rFonts w:ascii="Arial" w:eastAsia="Arial" w:hAnsi="Arial" w:cs="Arial"/>
                <w:color w:val="000000"/>
                <w:sz w:val="18"/>
              </w:rPr>
            </w:pPr>
          </w:p>
        </w:tc>
        <w:tc>
          <w:tcPr>
            <w:tcW w:w="907" w:type="dxa"/>
          </w:tcPr>
          <w:p w:rsidR="00301724" w:rsidRDefault="00301724">
            <w:pPr>
              <w:spacing w:before="40" w:after="40"/>
              <w:ind w:left="40" w:right="40"/>
              <w:jc w:val="left"/>
              <w:rPr>
                <w:rFonts w:ascii="Arial" w:eastAsia="Arial" w:hAnsi="Arial" w:cs="Arial"/>
                <w:color w:val="000000"/>
                <w:sz w:val="18"/>
              </w:rPr>
            </w:pPr>
          </w:p>
        </w:tc>
        <w:tc>
          <w:tcPr>
            <w:tcW w:w="2608" w:type="dxa"/>
          </w:tcPr>
          <w:p w:rsidR="00301724" w:rsidRDefault="00301724">
            <w:pPr>
              <w:spacing w:before="40" w:after="40"/>
              <w:ind w:left="40" w:right="40"/>
              <w:jc w:val="left"/>
              <w:rPr>
                <w:rFonts w:ascii="Arial" w:eastAsia="Arial" w:hAnsi="Arial" w:cs="Arial"/>
                <w:color w:val="000000"/>
                <w:sz w:val="18"/>
              </w:rPr>
            </w:pPr>
          </w:p>
        </w:tc>
      </w:tr>
      <w:tr w:rsidR="00301724">
        <w:tblPrEx>
          <w:tblCellMar>
            <w:top w:w="0" w:type="dxa"/>
            <w:bottom w:w="0" w:type="dxa"/>
          </w:tblCellMar>
        </w:tblPrEx>
        <w:trPr>
          <w:trHeight w:val="907"/>
        </w:trPr>
        <w:tc>
          <w:tcPr>
            <w:tcW w:w="15915" w:type="dxa"/>
            <w:gridSpan w:val="11"/>
            <w:vAlign w:val="center"/>
          </w:tcPr>
          <w:p w:rsidR="00301724" w:rsidRDefault="00130132">
            <w:pPr>
              <w:spacing w:before="40" w:after="40"/>
              <w:ind w:left="40" w:right="40"/>
              <w:jc w:val="center"/>
              <w:rPr>
                <w:rFonts w:ascii="黑体" w:eastAsia="黑体" w:hAnsi="黑体" w:cs="黑体"/>
                <w:b/>
                <w:color w:val="000000"/>
                <w:sz w:val="32"/>
              </w:rPr>
            </w:pPr>
            <w:r>
              <w:rPr>
                <w:rFonts w:ascii="黑体" w:eastAsia="黑体" w:hAnsi="黑体" w:cs="黑体" w:hint="eastAsia"/>
                <w:b/>
                <w:color w:val="000000"/>
                <w:sz w:val="32"/>
              </w:rPr>
              <w:t>部门预算项目支出绩效自评表（</w:t>
            </w:r>
            <w:r>
              <w:rPr>
                <w:rFonts w:ascii="黑体" w:eastAsia="黑体" w:hAnsi="黑体" w:cs="黑体" w:hint="eastAsia"/>
                <w:b/>
                <w:color w:val="000000"/>
                <w:sz w:val="32"/>
              </w:rPr>
              <w:t>2024</w:t>
            </w:r>
            <w:r>
              <w:rPr>
                <w:rFonts w:ascii="黑体" w:eastAsia="黑体" w:hAnsi="黑体" w:cs="黑体" w:hint="eastAsia"/>
                <w:b/>
                <w:color w:val="000000"/>
                <w:sz w:val="32"/>
              </w:rPr>
              <w:t>年度）</w:t>
            </w:r>
          </w:p>
        </w:tc>
      </w:tr>
      <w:tr w:rsidR="00301724">
        <w:tblPrEx>
          <w:tblCellMar>
            <w:top w:w="0" w:type="dxa"/>
            <w:bottom w:w="0" w:type="dxa"/>
          </w:tblCellMar>
        </w:tblPrEx>
        <w:trPr>
          <w:trHeight w:val="424"/>
        </w:trPr>
        <w:tc>
          <w:tcPr>
            <w:tcW w:w="9564" w:type="dxa"/>
            <w:gridSpan w:val="7"/>
            <w:vAlign w:val="center"/>
          </w:tcPr>
          <w:p w:rsidR="00301724" w:rsidRDefault="00130132">
            <w:pPr>
              <w:spacing w:before="40" w:after="40"/>
              <w:ind w:left="40" w:right="40"/>
              <w:jc w:val="left"/>
              <w:rPr>
                <w:rFonts w:ascii="微软雅黑" w:eastAsia="微软雅黑" w:hAnsi="微软雅黑" w:cs="微软雅黑"/>
                <w:color w:val="000000"/>
                <w:sz w:val="18"/>
              </w:rPr>
            </w:pPr>
            <w:r>
              <w:rPr>
                <w:rFonts w:ascii="微软雅黑" w:eastAsia="微软雅黑" w:hAnsi="微软雅黑" w:cs="微软雅黑" w:hint="eastAsia"/>
                <w:color w:val="000000"/>
                <w:sz w:val="18"/>
              </w:rPr>
              <w:t>单位</w:t>
            </w:r>
            <w:r>
              <w:rPr>
                <w:rFonts w:ascii="微软雅黑" w:eastAsia="微软雅黑" w:hAnsi="微软雅黑" w:cs="微软雅黑" w:hint="eastAsia"/>
                <w:color w:val="000000"/>
                <w:sz w:val="18"/>
              </w:rPr>
              <w:t>(</w:t>
            </w:r>
            <w:r>
              <w:rPr>
                <w:rFonts w:ascii="微软雅黑" w:eastAsia="微软雅黑" w:hAnsi="微软雅黑" w:cs="微软雅黑" w:hint="eastAsia"/>
                <w:color w:val="000000"/>
                <w:sz w:val="18"/>
              </w:rPr>
              <w:t>盖章</w:t>
            </w:r>
            <w:r>
              <w:rPr>
                <w:rFonts w:ascii="微软雅黑" w:eastAsia="微软雅黑" w:hAnsi="微软雅黑" w:cs="微软雅黑" w:hint="eastAsia"/>
                <w:color w:val="000000"/>
                <w:sz w:val="18"/>
              </w:rPr>
              <w:t>)</w:t>
            </w:r>
            <w:r>
              <w:rPr>
                <w:rFonts w:ascii="微软雅黑" w:eastAsia="微软雅黑" w:hAnsi="微软雅黑" w:cs="微软雅黑" w:hint="eastAsia"/>
                <w:color w:val="000000"/>
                <w:sz w:val="18"/>
              </w:rPr>
              <w:t>：绵阳市人民检察院</w:t>
            </w:r>
          </w:p>
        </w:tc>
        <w:tc>
          <w:tcPr>
            <w:tcW w:w="2154" w:type="dxa"/>
            <w:vAlign w:val="center"/>
          </w:tcPr>
          <w:p w:rsidR="00301724" w:rsidRDefault="00130132">
            <w:pPr>
              <w:spacing w:before="40" w:after="40"/>
              <w:ind w:left="40" w:right="40"/>
              <w:jc w:val="right"/>
              <w:rPr>
                <w:rFonts w:ascii="微软雅黑" w:eastAsia="微软雅黑" w:hAnsi="微软雅黑" w:cs="微软雅黑"/>
                <w:color w:val="000000"/>
                <w:sz w:val="18"/>
              </w:rPr>
            </w:pPr>
            <w:r>
              <w:rPr>
                <w:rFonts w:ascii="微软雅黑" w:eastAsia="微软雅黑" w:hAnsi="微软雅黑" w:cs="微软雅黑" w:hint="eastAsia"/>
                <w:color w:val="000000"/>
                <w:sz w:val="18"/>
              </w:rPr>
              <w:t>填报日期：</w:t>
            </w:r>
          </w:p>
        </w:tc>
        <w:tc>
          <w:tcPr>
            <w:tcW w:w="4196" w:type="dxa"/>
            <w:gridSpan w:val="3"/>
            <w:vAlign w:val="center"/>
          </w:tcPr>
          <w:p w:rsidR="00301724" w:rsidRDefault="00130132">
            <w:pPr>
              <w:spacing w:before="40" w:after="40"/>
              <w:ind w:left="40" w:right="40"/>
              <w:jc w:val="left"/>
              <w:rPr>
                <w:rFonts w:ascii="微软雅黑" w:eastAsia="微软雅黑" w:hAnsi="微软雅黑" w:cs="微软雅黑"/>
                <w:color w:val="000000"/>
                <w:sz w:val="18"/>
              </w:rPr>
            </w:pPr>
            <w:r>
              <w:rPr>
                <w:rFonts w:ascii="微软雅黑" w:eastAsia="微软雅黑" w:hAnsi="微软雅黑" w:cs="微软雅黑" w:hint="eastAsia"/>
                <w:color w:val="000000"/>
                <w:sz w:val="18"/>
              </w:rPr>
              <w:t>2025</w:t>
            </w:r>
            <w:r>
              <w:rPr>
                <w:rFonts w:ascii="微软雅黑" w:eastAsia="微软雅黑" w:hAnsi="微软雅黑" w:cs="微软雅黑" w:hint="eastAsia"/>
                <w:color w:val="000000"/>
                <w:sz w:val="18"/>
              </w:rPr>
              <w:t>年</w:t>
            </w:r>
            <w:r>
              <w:rPr>
                <w:rFonts w:ascii="微软雅黑" w:eastAsia="微软雅黑" w:hAnsi="微软雅黑" w:cs="微软雅黑" w:hint="eastAsia"/>
                <w:color w:val="000000"/>
                <w:sz w:val="18"/>
              </w:rPr>
              <w:t>6</w:t>
            </w:r>
            <w:r>
              <w:rPr>
                <w:rFonts w:ascii="微软雅黑" w:eastAsia="微软雅黑" w:hAnsi="微软雅黑" w:cs="微软雅黑" w:hint="eastAsia"/>
                <w:color w:val="000000"/>
                <w:sz w:val="18"/>
              </w:rPr>
              <w:t>月</w:t>
            </w:r>
            <w:r>
              <w:rPr>
                <w:rFonts w:ascii="微软雅黑" w:eastAsia="微软雅黑" w:hAnsi="微软雅黑" w:cs="微软雅黑" w:hint="eastAsia"/>
                <w:color w:val="000000"/>
                <w:sz w:val="18"/>
              </w:rPr>
              <w:t>18</w:t>
            </w:r>
            <w:r>
              <w:rPr>
                <w:rFonts w:ascii="微软雅黑" w:eastAsia="微软雅黑" w:hAnsi="微软雅黑" w:cs="微软雅黑" w:hint="eastAsia"/>
                <w:color w:val="000000"/>
                <w:sz w:val="18"/>
              </w:rPr>
              <w:t>日</w:t>
            </w:r>
          </w:p>
        </w:tc>
      </w:tr>
      <w:tr w:rsidR="00301724">
        <w:tblPrEx>
          <w:tblCellMar>
            <w:top w:w="0" w:type="dxa"/>
            <w:bottom w:w="0" w:type="dxa"/>
          </w:tblCellMar>
        </w:tblPrEx>
        <w:trPr>
          <w:trHeight w:val="424"/>
        </w:trPr>
        <w:tc>
          <w:tcPr>
            <w:tcW w:w="3213" w:type="dxa"/>
            <w:gridSpan w:val="2"/>
            <w:tcBorders>
              <w:top w:val="single" w:sz="8" w:space="0" w:color="000000"/>
              <w:left w:val="single" w:sz="8" w:space="0" w:color="000000"/>
              <w:bottom w:val="single" w:sz="8" w:space="0" w:color="000000"/>
              <w:right w:val="single" w:sz="8" w:space="0" w:color="000000"/>
            </w:tcBorders>
            <w:vAlign w:val="center"/>
          </w:tcPr>
          <w:p w:rsidR="00301724" w:rsidRDefault="00130132">
            <w:pPr>
              <w:spacing w:before="40" w:after="40"/>
              <w:ind w:left="40" w:right="40"/>
              <w:jc w:val="center"/>
              <w:rPr>
                <w:rFonts w:ascii="微软雅黑" w:eastAsia="微软雅黑" w:hAnsi="微软雅黑" w:cs="微软雅黑"/>
                <w:color w:val="000000"/>
                <w:sz w:val="18"/>
              </w:rPr>
            </w:pPr>
            <w:r>
              <w:rPr>
                <w:rFonts w:ascii="微软雅黑" w:eastAsia="微软雅黑" w:hAnsi="微软雅黑" w:cs="微软雅黑" w:hint="eastAsia"/>
                <w:color w:val="000000"/>
                <w:sz w:val="18"/>
              </w:rPr>
              <w:t>项目名称</w:t>
            </w:r>
          </w:p>
        </w:tc>
        <w:tc>
          <w:tcPr>
            <w:tcW w:w="12701" w:type="dxa"/>
            <w:gridSpan w:val="9"/>
            <w:tcBorders>
              <w:top w:val="single" w:sz="8" w:space="0" w:color="000000"/>
              <w:left w:val="single" w:sz="8" w:space="0" w:color="000000"/>
              <w:bottom w:val="single" w:sz="8" w:space="0" w:color="000000"/>
              <w:right w:val="single" w:sz="8" w:space="0" w:color="000000"/>
            </w:tcBorders>
            <w:vAlign w:val="center"/>
          </w:tcPr>
          <w:p w:rsidR="00301724" w:rsidRDefault="00130132">
            <w:pPr>
              <w:spacing w:before="40" w:after="40"/>
              <w:ind w:left="40" w:right="40"/>
              <w:jc w:val="left"/>
              <w:rPr>
                <w:rFonts w:ascii="微软雅黑" w:eastAsia="微软雅黑" w:hAnsi="微软雅黑" w:cs="微软雅黑"/>
                <w:color w:val="000000"/>
                <w:sz w:val="18"/>
              </w:rPr>
            </w:pPr>
            <w:r>
              <w:rPr>
                <w:rFonts w:ascii="微软雅黑" w:eastAsia="微软雅黑" w:hAnsi="微软雅黑" w:cs="微软雅黑" w:hint="eastAsia"/>
                <w:color w:val="000000"/>
                <w:sz w:val="18"/>
              </w:rPr>
              <w:t>检察专网运维外包服务费项目</w:t>
            </w:r>
          </w:p>
        </w:tc>
      </w:tr>
      <w:tr w:rsidR="00301724">
        <w:tblPrEx>
          <w:tblCellMar>
            <w:top w:w="0" w:type="dxa"/>
            <w:bottom w:w="0" w:type="dxa"/>
          </w:tblCellMar>
        </w:tblPrEx>
        <w:trPr>
          <w:trHeight w:val="424"/>
        </w:trPr>
        <w:tc>
          <w:tcPr>
            <w:tcW w:w="3213" w:type="dxa"/>
            <w:gridSpan w:val="2"/>
            <w:tcBorders>
              <w:top w:val="single" w:sz="8" w:space="0" w:color="000000"/>
              <w:left w:val="single" w:sz="8" w:space="0" w:color="000000"/>
              <w:bottom w:val="single" w:sz="8" w:space="0" w:color="000000"/>
              <w:right w:val="single" w:sz="8" w:space="0" w:color="000000"/>
            </w:tcBorders>
            <w:vAlign w:val="center"/>
          </w:tcPr>
          <w:p w:rsidR="00301724" w:rsidRDefault="00130132">
            <w:pPr>
              <w:spacing w:before="40" w:after="40"/>
              <w:ind w:left="40" w:right="40"/>
              <w:jc w:val="center"/>
              <w:rPr>
                <w:rFonts w:ascii="微软雅黑" w:eastAsia="微软雅黑" w:hAnsi="微软雅黑" w:cs="微软雅黑"/>
                <w:color w:val="000000"/>
                <w:sz w:val="18"/>
              </w:rPr>
            </w:pPr>
            <w:r>
              <w:rPr>
                <w:rFonts w:ascii="微软雅黑" w:eastAsia="微软雅黑" w:hAnsi="微软雅黑" w:cs="微软雅黑" w:hint="eastAsia"/>
                <w:color w:val="000000"/>
                <w:sz w:val="18"/>
              </w:rPr>
              <w:t>主管部门及代码</w:t>
            </w:r>
          </w:p>
        </w:tc>
        <w:tc>
          <w:tcPr>
            <w:tcW w:w="6350" w:type="dxa"/>
            <w:gridSpan w:val="5"/>
            <w:tcBorders>
              <w:top w:val="single" w:sz="8" w:space="0" w:color="000000"/>
              <w:left w:val="single" w:sz="8" w:space="0" w:color="000000"/>
              <w:bottom w:val="single" w:sz="8" w:space="0" w:color="000000"/>
              <w:right w:val="single" w:sz="8" w:space="0" w:color="000000"/>
            </w:tcBorders>
            <w:vAlign w:val="center"/>
          </w:tcPr>
          <w:p w:rsidR="00301724" w:rsidRDefault="00130132">
            <w:pPr>
              <w:spacing w:before="40" w:after="40"/>
              <w:ind w:left="40" w:right="40"/>
              <w:jc w:val="left"/>
              <w:rPr>
                <w:rFonts w:ascii="微软雅黑" w:eastAsia="微软雅黑" w:hAnsi="微软雅黑" w:cs="微软雅黑"/>
                <w:color w:val="000000"/>
                <w:sz w:val="18"/>
              </w:rPr>
            </w:pPr>
            <w:r>
              <w:rPr>
                <w:rFonts w:ascii="微软雅黑" w:eastAsia="微软雅黑" w:hAnsi="微软雅黑" w:cs="微软雅黑" w:hint="eastAsia"/>
                <w:color w:val="000000"/>
                <w:sz w:val="18"/>
              </w:rPr>
              <w:t>201-</w:t>
            </w:r>
            <w:r>
              <w:rPr>
                <w:rFonts w:ascii="微软雅黑" w:eastAsia="微软雅黑" w:hAnsi="微软雅黑" w:cs="微软雅黑" w:hint="eastAsia"/>
                <w:color w:val="000000"/>
                <w:sz w:val="18"/>
              </w:rPr>
              <w:t>绵阳市人民检察院本级部门</w:t>
            </w:r>
          </w:p>
        </w:tc>
        <w:tc>
          <w:tcPr>
            <w:tcW w:w="2154" w:type="dxa"/>
            <w:tcBorders>
              <w:top w:val="single" w:sz="8" w:space="0" w:color="000000"/>
              <w:left w:val="single" w:sz="8" w:space="0" w:color="000000"/>
              <w:bottom w:val="single" w:sz="8" w:space="0" w:color="000000"/>
              <w:right w:val="single" w:sz="8" w:space="0" w:color="000000"/>
            </w:tcBorders>
            <w:vAlign w:val="center"/>
          </w:tcPr>
          <w:p w:rsidR="00301724" w:rsidRDefault="00130132">
            <w:pPr>
              <w:spacing w:before="40" w:after="40"/>
              <w:ind w:left="40" w:right="40"/>
              <w:jc w:val="center"/>
              <w:rPr>
                <w:rFonts w:ascii="微软雅黑" w:eastAsia="微软雅黑" w:hAnsi="微软雅黑" w:cs="微软雅黑"/>
                <w:color w:val="000000"/>
                <w:sz w:val="18"/>
              </w:rPr>
            </w:pPr>
            <w:r>
              <w:rPr>
                <w:rFonts w:ascii="微软雅黑" w:eastAsia="微软雅黑" w:hAnsi="微软雅黑" w:cs="微软雅黑" w:hint="eastAsia"/>
                <w:color w:val="000000"/>
                <w:sz w:val="18"/>
              </w:rPr>
              <w:t>实施单位</w:t>
            </w:r>
          </w:p>
        </w:tc>
        <w:tc>
          <w:tcPr>
            <w:tcW w:w="4196" w:type="dxa"/>
            <w:gridSpan w:val="3"/>
            <w:tcBorders>
              <w:top w:val="single" w:sz="8" w:space="0" w:color="000000"/>
              <w:left w:val="single" w:sz="8" w:space="0" w:color="000000"/>
              <w:bottom w:val="single" w:sz="8" w:space="0" w:color="000000"/>
              <w:right w:val="single" w:sz="8" w:space="0" w:color="000000"/>
            </w:tcBorders>
            <w:vAlign w:val="center"/>
          </w:tcPr>
          <w:p w:rsidR="00301724" w:rsidRDefault="00130132">
            <w:pPr>
              <w:spacing w:before="40" w:after="40"/>
              <w:ind w:left="40" w:right="40"/>
              <w:jc w:val="left"/>
              <w:rPr>
                <w:rFonts w:ascii="微软雅黑" w:eastAsia="微软雅黑" w:hAnsi="微软雅黑" w:cs="微软雅黑"/>
                <w:color w:val="000000"/>
                <w:sz w:val="18"/>
              </w:rPr>
            </w:pPr>
            <w:r>
              <w:rPr>
                <w:rFonts w:ascii="微软雅黑" w:eastAsia="微软雅黑" w:hAnsi="微软雅黑" w:cs="微软雅黑" w:hint="eastAsia"/>
                <w:color w:val="000000"/>
                <w:sz w:val="18"/>
              </w:rPr>
              <w:t>绵阳市人民检察院</w:t>
            </w:r>
          </w:p>
        </w:tc>
      </w:tr>
      <w:tr w:rsidR="00301724">
        <w:tblPrEx>
          <w:tblCellMar>
            <w:top w:w="0" w:type="dxa"/>
            <w:bottom w:w="0" w:type="dxa"/>
          </w:tblCellMar>
        </w:tblPrEx>
        <w:trPr>
          <w:trHeight w:val="453"/>
        </w:trPr>
        <w:tc>
          <w:tcPr>
            <w:tcW w:w="944" w:type="dxa"/>
            <w:vMerge w:val="restart"/>
            <w:tcBorders>
              <w:top w:val="single" w:sz="8" w:space="0" w:color="000000"/>
              <w:left w:val="single" w:sz="8" w:space="0" w:color="000000"/>
              <w:bottom w:val="single" w:sz="8" w:space="0" w:color="000000"/>
              <w:right w:val="single" w:sz="8" w:space="0" w:color="000000"/>
            </w:tcBorders>
            <w:vAlign w:val="center"/>
          </w:tcPr>
          <w:p w:rsidR="00301724" w:rsidRDefault="00130132">
            <w:pPr>
              <w:spacing w:before="40" w:after="40"/>
              <w:ind w:left="40" w:right="40"/>
              <w:jc w:val="center"/>
              <w:rPr>
                <w:rFonts w:ascii="微软雅黑" w:eastAsia="微软雅黑" w:hAnsi="微软雅黑" w:cs="微软雅黑"/>
                <w:color w:val="000000"/>
                <w:sz w:val="18"/>
              </w:rPr>
            </w:pPr>
            <w:r>
              <w:rPr>
                <w:rFonts w:ascii="微软雅黑" w:eastAsia="微软雅黑" w:hAnsi="微软雅黑" w:cs="微软雅黑" w:hint="eastAsia"/>
                <w:color w:val="000000"/>
                <w:sz w:val="18"/>
              </w:rPr>
              <w:t>项目资金使用情况（</w:t>
            </w:r>
            <w:r>
              <w:rPr>
                <w:rFonts w:ascii="微软雅黑" w:eastAsia="微软雅黑" w:hAnsi="微软雅黑" w:cs="微软雅黑" w:hint="eastAsia"/>
                <w:color w:val="000000"/>
                <w:sz w:val="18"/>
              </w:rPr>
              <w:t>10</w:t>
            </w:r>
            <w:r>
              <w:rPr>
                <w:rFonts w:ascii="微软雅黑" w:eastAsia="微软雅黑" w:hAnsi="微软雅黑" w:cs="微软雅黑" w:hint="eastAsia"/>
                <w:color w:val="000000"/>
                <w:sz w:val="18"/>
              </w:rPr>
              <w:t>分）</w:t>
            </w:r>
          </w:p>
        </w:tc>
        <w:tc>
          <w:tcPr>
            <w:tcW w:w="2268" w:type="dxa"/>
            <w:tcBorders>
              <w:top w:val="single" w:sz="8" w:space="0" w:color="000000"/>
              <w:left w:val="single" w:sz="8" w:space="0" w:color="000000"/>
              <w:bottom w:val="single" w:sz="8" w:space="0" w:color="000000"/>
              <w:right w:val="single" w:sz="8" w:space="0" w:color="000000"/>
            </w:tcBorders>
            <w:vAlign w:val="center"/>
          </w:tcPr>
          <w:p w:rsidR="00301724" w:rsidRDefault="00130132">
            <w:pPr>
              <w:spacing w:before="40" w:after="40"/>
              <w:ind w:left="40" w:right="40"/>
              <w:jc w:val="center"/>
              <w:rPr>
                <w:rFonts w:ascii="微软雅黑" w:eastAsia="微软雅黑" w:hAnsi="微软雅黑" w:cs="微软雅黑"/>
                <w:color w:val="000000"/>
                <w:sz w:val="18"/>
              </w:rPr>
            </w:pPr>
            <w:r>
              <w:rPr>
                <w:rFonts w:ascii="微软雅黑" w:eastAsia="微软雅黑" w:hAnsi="微软雅黑" w:cs="微软雅黑" w:hint="eastAsia"/>
                <w:color w:val="000000"/>
                <w:sz w:val="18"/>
              </w:rPr>
              <w:t>资金来源</w:t>
            </w:r>
          </w:p>
        </w:tc>
        <w:tc>
          <w:tcPr>
            <w:tcW w:w="1587" w:type="dxa"/>
            <w:tcBorders>
              <w:top w:val="single" w:sz="8" w:space="0" w:color="000000"/>
              <w:left w:val="single" w:sz="8" w:space="0" w:color="000000"/>
              <w:bottom w:val="single" w:sz="8" w:space="0" w:color="000000"/>
              <w:right w:val="single" w:sz="8" w:space="0" w:color="000000"/>
            </w:tcBorders>
            <w:vAlign w:val="center"/>
          </w:tcPr>
          <w:p w:rsidR="00301724" w:rsidRDefault="00130132">
            <w:pPr>
              <w:spacing w:before="40" w:after="40"/>
              <w:ind w:left="40" w:right="40"/>
              <w:jc w:val="center"/>
              <w:rPr>
                <w:rFonts w:ascii="微软雅黑" w:eastAsia="微软雅黑" w:hAnsi="微软雅黑" w:cs="微软雅黑"/>
                <w:color w:val="000000"/>
                <w:sz w:val="18"/>
              </w:rPr>
            </w:pPr>
            <w:r>
              <w:rPr>
                <w:rFonts w:ascii="微软雅黑" w:eastAsia="微软雅黑" w:hAnsi="微软雅黑" w:cs="微软雅黑" w:hint="eastAsia"/>
                <w:color w:val="000000"/>
                <w:sz w:val="18"/>
              </w:rPr>
              <w:t>全年预算数</w:t>
            </w:r>
          </w:p>
        </w:tc>
        <w:tc>
          <w:tcPr>
            <w:tcW w:w="2381" w:type="dxa"/>
            <w:tcBorders>
              <w:top w:val="single" w:sz="8" w:space="0" w:color="000000"/>
              <w:left w:val="single" w:sz="8" w:space="0" w:color="000000"/>
              <w:bottom w:val="single" w:sz="8" w:space="0" w:color="000000"/>
              <w:right w:val="single" w:sz="8" w:space="0" w:color="000000"/>
            </w:tcBorders>
            <w:vAlign w:val="center"/>
          </w:tcPr>
          <w:p w:rsidR="00301724" w:rsidRDefault="00130132">
            <w:pPr>
              <w:spacing w:before="40" w:after="40"/>
              <w:ind w:left="40" w:right="40"/>
              <w:jc w:val="center"/>
              <w:rPr>
                <w:rFonts w:ascii="微软雅黑" w:eastAsia="微软雅黑" w:hAnsi="微软雅黑" w:cs="微软雅黑"/>
                <w:color w:val="000000"/>
                <w:sz w:val="18"/>
              </w:rPr>
            </w:pPr>
            <w:r>
              <w:rPr>
                <w:rFonts w:ascii="微软雅黑" w:eastAsia="微软雅黑" w:hAnsi="微软雅黑" w:cs="微软雅黑" w:hint="eastAsia"/>
                <w:color w:val="000000"/>
                <w:sz w:val="18"/>
              </w:rPr>
              <w:t>调整后预算数</w:t>
            </w:r>
          </w:p>
        </w:tc>
        <w:tc>
          <w:tcPr>
            <w:tcW w:w="2381" w:type="dxa"/>
            <w:gridSpan w:val="3"/>
            <w:tcBorders>
              <w:top w:val="single" w:sz="8" w:space="0" w:color="000000"/>
              <w:left w:val="single" w:sz="8" w:space="0" w:color="000000"/>
              <w:bottom w:val="single" w:sz="8" w:space="0" w:color="000000"/>
              <w:right w:val="single" w:sz="8" w:space="0" w:color="000000"/>
            </w:tcBorders>
            <w:vAlign w:val="center"/>
          </w:tcPr>
          <w:p w:rsidR="00301724" w:rsidRDefault="00130132">
            <w:pPr>
              <w:spacing w:before="40" w:after="40"/>
              <w:ind w:left="40" w:right="40"/>
              <w:jc w:val="center"/>
              <w:rPr>
                <w:rFonts w:ascii="微软雅黑" w:eastAsia="微软雅黑" w:hAnsi="微软雅黑" w:cs="微软雅黑"/>
                <w:color w:val="000000"/>
                <w:sz w:val="18"/>
              </w:rPr>
            </w:pPr>
            <w:r>
              <w:rPr>
                <w:rFonts w:ascii="微软雅黑" w:eastAsia="微软雅黑" w:hAnsi="微软雅黑" w:cs="微软雅黑" w:hint="eastAsia"/>
                <w:color w:val="000000"/>
                <w:sz w:val="18"/>
              </w:rPr>
              <w:t>全年执行数</w:t>
            </w:r>
          </w:p>
        </w:tc>
        <w:tc>
          <w:tcPr>
            <w:tcW w:w="2154" w:type="dxa"/>
            <w:tcBorders>
              <w:top w:val="single" w:sz="8" w:space="0" w:color="000000"/>
              <w:left w:val="single" w:sz="8" w:space="0" w:color="000000"/>
              <w:bottom w:val="single" w:sz="8" w:space="0" w:color="000000"/>
              <w:right w:val="single" w:sz="8" w:space="0" w:color="000000"/>
            </w:tcBorders>
            <w:vAlign w:val="center"/>
          </w:tcPr>
          <w:p w:rsidR="00301724" w:rsidRDefault="00130132">
            <w:pPr>
              <w:spacing w:before="40" w:after="40"/>
              <w:ind w:left="40" w:right="40"/>
              <w:jc w:val="center"/>
              <w:rPr>
                <w:rFonts w:ascii="微软雅黑" w:eastAsia="微软雅黑" w:hAnsi="微软雅黑" w:cs="微软雅黑"/>
                <w:color w:val="000000"/>
                <w:sz w:val="18"/>
              </w:rPr>
            </w:pPr>
            <w:r>
              <w:rPr>
                <w:rFonts w:ascii="微软雅黑" w:eastAsia="微软雅黑" w:hAnsi="微软雅黑" w:cs="微软雅黑" w:hint="eastAsia"/>
                <w:color w:val="000000"/>
                <w:sz w:val="18"/>
              </w:rPr>
              <w:t>预算执行率</w:t>
            </w:r>
          </w:p>
        </w:tc>
        <w:tc>
          <w:tcPr>
            <w:tcW w:w="680" w:type="dxa"/>
            <w:tcBorders>
              <w:top w:val="single" w:sz="8" w:space="0" w:color="000000"/>
              <w:left w:val="single" w:sz="8" w:space="0" w:color="000000"/>
              <w:bottom w:val="single" w:sz="8" w:space="0" w:color="000000"/>
              <w:right w:val="single" w:sz="8" w:space="0" w:color="000000"/>
            </w:tcBorders>
            <w:vAlign w:val="center"/>
          </w:tcPr>
          <w:p w:rsidR="00301724" w:rsidRDefault="00130132">
            <w:pPr>
              <w:spacing w:before="40" w:after="40"/>
              <w:ind w:left="40" w:right="40"/>
              <w:jc w:val="center"/>
              <w:rPr>
                <w:rFonts w:ascii="微软雅黑" w:eastAsia="微软雅黑" w:hAnsi="微软雅黑" w:cs="微软雅黑"/>
                <w:color w:val="000000"/>
                <w:sz w:val="18"/>
              </w:rPr>
            </w:pPr>
            <w:r>
              <w:rPr>
                <w:rFonts w:ascii="微软雅黑" w:eastAsia="微软雅黑" w:hAnsi="微软雅黑" w:cs="微软雅黑" w:hint="eastAsia"/>
                <w:color w:val="000000"/>
                <w:sz w:val="18"/>
              </w:rPr>
              <w:t>自评得分</w:t>
            </w:r>
          </w:p>
        </w:tc>
        <w:tc>
          <w:tcPr>
            <w:tcW w:w="3515" w:type="dxa"/>
            <w:gridSpan w:val="2"/>
            <w:tcBorders>
              <w:top w:val="single" w:sz="8" w:space="0" w:color="000000"/>
              <w:left w:val="single" w:sz="8" w:space="0" w:color="000000"/>
              <w:bottom w:val="single" w:sz="8" w:space="0" w:color="000000"/>
              <w:right w:val="single" w:sz="8" w:space="0" w:color="000000"/>
            </w:tcBorders>
            <w:vAlign w:val="center"/>
          </w:tcPr>
          <w:p w:rsidR="00301724" w:rsidRDefault="00130132">
            <w:pPr>
              <w:spacing w:before="40" w:after="40"/>
              <w:ind w:left="40" w:right="40"/>
              <w:jc w:val="center"/>
              <w:rPr>
                <w:rFonts w:ascii="微软雅黑" w:eastAsia="微软雅黑" w:hAnsi="微软雅黑" w:cs="微软雅黑"/>
                <w:color w:val="000000"/>
                <w:sz w:val="18"/>
              </w:rPr>
            </w:pPr>
            <w:r>
              <w:rPr>
                <w:rFonts w:ascii="微软雅黑" w:eastAsia="微软雅黑" w:hAnsi="微软雅黑" w:cs="微软雅黑" w:hint="eastAsia"/>
                <w:color w:val="000000"/>
                <w:sz w:val="18"/>
              </w:rPr>
              <w:t>原因</w:t>
            </w:r>
          </w:p>
        </w:tc>
      </w:tr>
      <w:tr w:rsidR="00301724">
        <w:tblPrEx>
          <w:tblCellMar>
            <w:top w:w="0" w:type="dxa"/>
            <w:bottom w:w="0" w:type="dxa"/>
          </w:tblCellMar>
        </w:tblPrEx>
        <w:trPr>
          <w:trHeight w:val="424"/>
        </w:trPr>
        <w:tc>
          <w:tcPr>
            <w:tcW w:w="944" w:type="dxa"/>
            <w:vMerge/>
            <w:tcBorders>
              <w:top w:val="single" w:sz="8" w:space="0" w:color="000000"/>
              <w:left w:val="single" w:sz="8" w:space="0" w:color="000000"/>
              <w:bottom w:val="single" w:sz="8" w:space="0" w:color="000000"/>
              <w:right w:val="single" w:sz="8" w:space="0" w:color="000000"/>
            </w:tcBorders>
            <w:vAlign w:val="center"/>
          </w:tcPr>
          <w:p w:rsidR="00301724" w:rsidRDefault="00301724">
            <w:pPr>
              <w:spacing w:line="1" w:lineRule="exact"/>
            </w:pPr>
          </w:p>
        </w:tc>
        <w:tc>
          <w:tcPr>
            <w:tcW w:w="2268" w:type="dxa"/>
            <w:tcBorders>
              <w:top w:val="single" w:sz="8" w:space="0" w:color="000000"/>
              <w:left w:val="single" w:sz="8" w:space="0" w:color="000000"/>
              <w:bottom w:val="single" w:sz="8" w:space="0" w:color="000000"/>
              <w:right w:val="single" w:sz="8" w:space="0" w:color="000000"/>
            </w:tcBorders>
            <w:vAlign w:val="center"/>
          </w:tcPr>
          <w:p w:rsidR="00301724" w:rsidRDefault="00130132">
            <w:pPr>
              <w:spacing w:before="40" w:after="40"/>
              <w:ind w:left="40" w:right="40"/>
              <w:jc w:val="center"/>
              <w:rPr>
                <w:rFonts w:ascii="微软雅黑" w:eastAsia="微软雅黑" w:hAnsi="微软雅黑" w:cs="微软雅黑"/>
                <w:color w:val="000000"/>
                <w:sz w:val="18"/>
              </w:rPr>
            </w:pPr>
            <w:r>
              <w:rPr>
                <w:rFonts w:ascii="微软雅黑" w:eastAsia="微软雅黑" w:hAnsi="微软雅黑" w:cs="微软雅黑" w:hint="eastAsia"/>
                <w:color w:val="000000"/>
                <w:sz w:val="18"/>
              </w:rPr>
              <w:t>年度资金总额（万元）</w:t>
            </w:r>
          </w:p>
        </w:tc>
        <w:tc>
          <w:tcPr>
            <w:tcW w:w="1587" w:type="dxa"/>
            <w:tcBorders>
              <w:top w:val="single" w:sz="8" w:space="0" w:color="000000"/>
              <w:left w:val="single" w:sz="8" w:space="0" w:color="000000"/>
              <w:bottom w:val="single" w:sz="8" w:space="0" w:color="000000"/>
              <w:right w:val="single" w:sz="8" w:space="0" w:color="000000"/>
            </w:tcBorders>
            <w:vAlign w:val="center"/>
          </w:tcPr>
          <w:p w:rsidR="00301724" w:rsidRDefault="00130132">
            <w:pPr>
              <w:spacing w:before="40" w:after="40"/>
              <w:ind w:left="40" w:right="40"/>
              <w:jc w:val="right"/>
              <w:rPr>
                <w:rFonts w:ascii="微软雅黑" w:eastAsia="微软雅黑" w:hAnsi="微软雅黑" w:cs="微软雅黑"/>
                <w:color w:val="000000"/>
                <w:sz w:val="18"/>
              </w:rPr>
            </w:pPr>
            <w:r>
              <w:rPr>
                <w:rFonts w:ascii="微软雅黑" w:eastAsia="微软雅黑" w:hAnsi="微软雅黑" w:cs="微软雅黑" w:hint="eastAsia"/>
                <w:color w:val="000000"/>
                <w:sz w:val="18"/>
              </w:rPr>
              <w:t>21.90</w:t>
            </w:r>
          </w:p>
        </w:tc>
        <w:tc>
          <w:tcPr>
            <w:tcW w:w="2381" w:type="dxa"/>
            <w:tcBorders>
              <w:top w:val="single" w:sz="8" w:space="0" w:color="000000"/>
              <w:left w:val="single" w:sz="8" w:space="0" w:color="000000"/>
              <w:bottom w:val="single" w:sz="8" w:space="0" w:color="000000"/>
              <w:right w:val="single" w:sz="8" w:space="0" w:color="000000"/>
            </w:tcBorders>
            <w:vAlign w:val="center"/>
          </w:tcPr>
          <w:p w:rsidR="00301724" w:rsidRDefault="00130132">
            <w:pPr>
              <w:spacing w:before="40" w:after="40"/>
              <w:ind w:left="40" w:right="40"/>
              <w:jc w:val="right"/>
              <w:rPr>
                <w:rFonts w:ascii="微软雅黑" w:eastAsia="微软雅黑" w:hAnsi="微软雅黑" w:cs="微软雅黑"/>
                <w:color w:val="000000"/>
                <w:sz w:val="18"/>
              </w:rPr>
            </w:pPr>
            <w:r>
              <w:rPr>
                <w:rFonts w:ascii="微软雅黑" w:eastAsia="微软雅黑" w:hAnsi="微软雅黑" w:cs="微软雅黑" w:hint="eastAsia"/>
                <w:color w:val="000000"/>
                <w:sz w:val="18"/>
              </w:rPr>
              <w:t>21.90</w:t>
            </w:r>
          </w:p>
        </w:tc>
        <w:tc>
          <w:tcPr>
            <w:tcW w:w="2381" w:type="dxa"/>
            <w:gridSpan w:val="3"/>
            <w:tcBorders>
              <w:top w:val="single" w:sz="8" w:space="0" w:color="000000"/>
              <w:left w:val="single" w:sz="8" w:space="0" w:color="000000"/>
              <w:bottom w:val="single" w:sz="8" w:space="0" w:color="000000"/>
              <w:right w:val="single" w:sz="8" w:space="0" w:color="000000"/>
            </w:tcBorders>
            <w:vAlign w:val="center"/>
          </w:tcPr>
          <w:p w:rsidR="00301724" w:rsidRDefault="00130132">
            <w:pPr>
              <w:spacing w:before="40" w:after="40"/>
              <w:ind w:left="40" w:right="40"/>
              <w:jc w:val="right"/>
              <w:rPr>
                <w:rFonts w:ascii="微软雅黑" w:eastAsia="微软雅黑" w:hAnsi="微软雅黑" w:cs="微软雅黑"/>
                <w:color w:val="000000"/>
                <w:sz w:val="18"/>
              </w:rPr>
            </w:pPr>
            <w:r>
              <w:rPr>
                <w:rFonts w:ascii="微软雅黑" w:eastAsia="微软雅黑" w:hAnsi="微软雅黑" w:cs="微软雅黑" w:hint="eastAsia"/>
                <w:color w:val="000000"/>
                <w:sz w:val="18"/>
              </w:rPr>
              <w:t>21.90</w:t>
            </w:r>
          </w:p>
        </w:tc>
        <w:tc>
          <w:tcPr>
            <w:tcW w:w="2154" w:type="dxa"/>
            <w:tcBorders>
              <w:top w:val="single" w:sz="8" w:space="0" w:color="000000"/>
              <w:left w:val="single" w:sz="8" w:space="0" w:color="000000"/>
              <w:bottom w:val="single" w:sz="8" w:space="0" w:color="000000"/>
              <w:right w:val="single" w:sz="8" w:space="0" w:color="000000"/>
            </w:tcBorders>
            <w:vAlign w:val="center"/>
          </w:tcPr>
          <w:p w:rsidR="00301724" w:rsidRDefault="00130132">
            <w:pPr>
              <w:spacing w:before="40" w:after="40"/>
              <w:ind w:left="40" w:right="40"/>
              <w:jc w:val="right"/>
              <w:rPr>
                <w:rFonts w:ascii="微软雅黑" w:eastAsia="微软雅黑" w:hAnsi="微软雅黑" w:cs="微软雅黑"/>
                <w:color w:val="000000"/>
                <w:sz w:val="18"/>
              </w:rPr>
            </w:pPr>
            <w:r>
              <w:rPr>
                <w:rFonts w:ascii="微软雅黑" w:eastAsia="微软雅黑" w:hAnsi="微软雅黑" w:cs="微软雅黑" w:hint="eastAsia"/>
                <w:color w:val="000000"/>
                <w:sz w:val="18"/>
              </w:rPr>
              <w:t>1.00</w:t>
            </w:r>
          </w:p>
        </w:tc>
        <w:tc>
          <w:tcPr>
            <w:tcW w:w="680" w:type="dxa"/>
            <w:vMerge w:val="restart"/>
            <w:tcBorders>
              <w:top w:val="single" w:sz="8" w:space="0" w:color="000000"/>
              <w:left w:val="single" w:sz="8" w:space="0" w:color="000000"/>
              <w:bottom w:val="single" w:sz="8" w:space="0" w:color="000000"/>
              <w:right w:val="single" w:sz="8" w:space="0" w:color="000000"/>
            </w:tcBorders>
            <w:vAlign w:val="center"/>
          </w:tcPr>
          <w:p w:rsidR="00301724" w:rsidRDefault="00130132">
            <w:pPr>
              <w:spacing w:before="40" w:after="40"/>
              <w:ind w:left="40" w:right="40"/>
              <w:jc w:val="right"/>
              <w:rPr>
                <w:rFonts w:ascii="微软雅黑" w:eastAsia="微软雅黑" w:hAnsi="微软雅黑" w:cs="微软雅黑"/>
                <w:color w:val="000000"/>
                <w:sz w:val="18"/>
              </w:rPr>
            </w:pPr>
            <w:r>
              <w:rPr>
                <w:rFonts w:ascii="微软雅黑" w:eastAsia="微软雅黑" w:hAnsi="微软雅黑" w:cs="微软雅黑" w:hint="eastAsia"/>
                <w:color w:val="000000"/>
                <w:sz w:val="18"/>
              </w:rPr>
              <w:t>10.00</w:t>
            </w:r>
          </w:p>
        </w:tc>
        <w:tc>
          <w:tcPr>
            <w:tcW w:w="3515" w:type="dxa"/>
            <w:gridSpan w:val="2"/>
            <w:vMerge w:val="restart"/>
            <w:tcBorders>
              <w:top w:val="single" w:sz="8" w:space="0" w:color="000000"/>
              <w:left w:val="single" w:sz="8" w:space="0" w:color="000000"/>
              <w:bottom w:val="single" w:sz="8" w:space="0" w:color="000000"/>
              <w:right w:val="single" w:sz="8" w:space="0" w:color="000000"/>
            </w:tcBorders>
          </w:tcPr>
          <w:p w:rsidR="00301724" w:rsidRDefault="00130132">
            <w:pPr>
              <w:spacing w:before="40" w:after="40"/>
              <w:ind w:left="40" w:right="40"/>
              <w:jc w:val="left"/>
              <w:rPr>
                <w:rFonts w:ascii="微软雅黑" w:eastAsia="微软雅黑" w:hAnsi="微软雅黑" w:cs="微软雅黑"/>
                <w:color w:val="000000"/>
                <w:sz w:val="18"/>
              </w:rPr>
            </w:pPr>
            <w:r>
              <w:rPr>
                <w:rFonts w:ascii="微软雅黑" w:eastAsia="微软雅黑" w:hAnsi="微软雅黑" w:cs="微软雅黑" w:hint="eastAsia"/>
                <w:color w:val="000000"/>
                <w:sz w:val="18"/>
              </w:rPr>
              <w:t>预算执行率较低原因：；</w:t>
            </w:r>
            <w:r>
              <w:rPr>
                <w:rFonts w:ascii="微软雅黑" w:eastAsia="微软雅黑" w:hAnsi="微软雅黑" w:cs="微软雅黑" w:hint="eastAsia"/>
                <w:color w:val="000000"/>
                <w:sz w:val="18"/>
              </w:rPr>
              <w:t xml:space="preserve"> </w:t>
            </w:r>
            <w:r>
              <w:rPr>
                <w:rFonts w:ascii="微软雅黑" w:eastAsia="微软雅黑" w:hAnsi="微软雅黑" w:cs="微软雅黑" w:hint="eastAsia"/>
                <w:color w:val="000000"/>
                <w:sz w:val="18"/>
              </w:rPr>
              <w:t>预算调整</w:t>
            </w:r>
            <w:r>
              <w:rPr>
                <w:rFonts w:ascii="微软雅黑" w:eastAsia="微软雅黑" w:hAnsi="微软雅黑" w:cs="微软雅黑" w:hint="eastAsia"/>
                <w:color w:val="000000"/>
                <w:sz w:val="18"/>
              </w:rPr>
              <w:t>(</w:t>
            </w:r>
            <w:r>
              <w:rPr>
                <w:rFonts w:ascii="微软雅黑" w:eastAsia="微软雅黑" w:hAnsi="微软雅黑" w:cs="微软雅黑" w:hint="eastAsia"/>
                <w:color w:val="000000"/>
                <w:sz w:val="18"/>
              </w:rPr>
              <w:t>调增</w:t>
            </w:r>
            <w:r>
              <w:rPr>
                <w:rFonts w:ascii="微软雅黑" w:eastAsia="微软雅黑" w:hAnsi="微软雅黑" w:cs="微软雅黑" w:hint="eastAsia"/>
                <w:color w:val="000000"/>
                <w:sz w:val="18"/>
              </w:rPr>
              <w:t>/</w:t>
            </w:r>
            <w:r>
              <w:rPr>
                <w:rFonts w:ascii="微软雅黑" w:eastAsia="微软雅黑" w:hAnsi="微软雅黑" w:cs="微软雅黑" w:hint="eastAsia"/>
                <w:color w:val="000000"/>
                <w:sz w:val="18"/>
              </w:rPr>
              <w:t>调减</w:t>
            </w:r>
            <w:r>
              <w:rPr>
                <w:rFonts w:ascii="微软雅黑" w:eastAsia="微软雅黑" w:hAnsi="微软雅黑" w:cs="微软雅黑" w:hint="eastAsia"/>
                <w:color w:val="000000"/>
                <w:sz w:val="18"/>
              </w:rPr>
              <w:t>)</w:t>
            </w:r>
            <w:r>
              <w:rPr>
                <w:rFonts w:ascii="微软雅黑" w:eastAsia="微软雅黑" w:hAnsi="微软雅黑" w:cs="微软雅黑" w:hint="eastAsia"/>
                <w:color w:val="000000"/>
                <w:sz w:val="18"/>
              </w:rPr>
              <w:t>原因：</w:t>
            </w:r>
          </w:p>
        </w:tc>
      </w:tr>
      <w:tr w:rsidR="00301724">
        <w:tblPrEx>
          <w:tblCellMar>
            <w:top w:w="0" w:type="dxa"/>
            <w:bottom w:w="0" w:type="dxa"/>
          </w:tblCellMar>
        </w:tblPrEx>
        <w:trPr>
          <w:trHeight w:val="424"/>
        </w:trPr>
        <w:tc>
          <w:tcPr>
            <w:tcW w:w="944" w:type="dxa"/>
            <w:vMerge/>
            <w:tcBorders>
              <w:top w:val="single" w:sz="8" w:space="0" w:color="000000"/>
              <w:left w:val="single" w:sz="8" w:space="0" w:color="000000"/>
              <w:bottom w:val="single" w:sz="8" w:space="0" w:color="000000"/>
              <w:right w:val="single" w:sz="8" w:space="0" w:color="000000"/>
            </w:tcBorders>
            <w:vAlign w:val="center"/>
          </w:tcPr>
          <w:p w:rsidR="00301724" w:rsidRDefault="00301724">
            <w:pPr>
              <w:spacing w:line="1" w:lineRule="exact"/>
            </w:pPr>
          </w:p>
        </w:tc>
        <w:tc>
          <w:tcPr>
            <w:tcW w:w="2268" w:type="dxa"/>
            <w:tcBorders>
              <w:top w:val="single" w:sz="8" w:space="0" w:color="000000"/>
              <w:left w:val="single" w:sz="8" w:space="0" w:color="000000"/>
              <w:bottom w:val="single" w:sz="8" w:space="0" w:color="000000"/>
              <w:right w:val="single" w:sz="8" w:space="0" w:color="000000"/>
            </w:tcBorders>
            <w:vAlign w:val="center"/>
          </w:tcPr>
          <w:p w:rsidR="00301724" w:rsidRDefault="00130132">
            <w:pPr>
              <w:spacing w:before="40" w:after="40"/>
              <w:ind w:left="40" w:right="40"/>
              <w:jc w:val="center"/>
              <w:rPr>
                <w:rFonts w:ascii="微软雅黑" w:eastAsia="微软雅黑" w:hAnsi="微软雅黑" w:cs="微软雅黑"/>
                <w:color w:val="000000"/>
                <w:sz w:val="18"/>
              </w:rPr>
            </w:pPr>
            <w:r>
              <w:rPr>
                <w:rFonts w:ascii="微软雅黑" w:eastAsia="微软雅黑" w:hAnsi="微软雅黑" w:cs="微软雅黑" w:hint="eastAsia"/>
                <w:color w:val="000000"/>
                <w:sz w:val="18"/>
              </w:rPr>
              <w:t>其中：中央、省补助</w:t>
            </w:r>
          </w:p>
        </w:tc>
        <w:tc>
          <w:tcPr>
            <w:tcW w:w="1587" w:type="dxa"/>
            <w:tcBorders>
              <w:top w:val="single" w:sz="8" w:space="0" w:color="000000"/>
              <w:left w:val="single" w:sz="8" w:space="0" w:color="000000"/>
              <w:bottom w:val="single" w:sz="8" w:space="0" w:color="000000"/>
              <w:right w:val="single" w:sz="8" w:space="0" w:color="000000"/>
            </w:tcBorders>
            <w:vAlign w:val="center"/>
          </w:tcPr>
          <w:p w:rsidR="00301724" w:rsidRDefault="00130132">
            <w:pPr>
              <w:spacing w:before="40" w:after="40"/>
              <w:ind w:left="40" w:right="40"/>
              <w:jc w:val="right"/>
              <w:rPr>
                <w:rFonts w:ascii="微软雅黑" w:eastAsia="微软雅黑" w:hAnsi="微软雅黑" w:cs="微软雅黑"/>
                <w:color w:val="000000"/>
                <w:sz w:val="18"/>
              </w:rPr>
            </w:pPr>
            <w:r>
              <w:rPr>
                <w:rFonts w:ascii="微软雅黑" w:eastAsia="微软雅黑" w:hAnsi="微软雅黑" w:cs="微软雅黑" w:hint="eastAsia"/>
                <w:color w:val="000000"/>
                <w:sz w:val="18"/>
              </w:rPr>
              <w:t>0.00</w:t>
            </w:r>
          </w:p>
        </w:tc>
        <w:tc>
          <w:tcPr>
            <w:tcW w:w="2381" w:type="dxa"/>
            <w:tcBorders>
              <w:top w:val="single" w:sz="8" w:space="0" w:color="000000"/>
              <w:left w:val="single" w:sz="8" w:space="0" w:color="000000"/>
              <w:bottom w:val="single" w:sz="8" w:space="0" w:color="000000"/>
              <w:right w:val="single" w:sz="8" w:space="0" w:color="000000"/>
            </w:tcBorders>
            <w:vAlign w:val="center"/>
          </w:tcPr>
          <w:p w:rsidR="00301724" w:rsidRDefault="00130132">
            <w:pPr>
              <w:spacing w:before="40" w:after="40"/>
              <w:ind w:left="40" w:right="40"/>
              <w:jc w:val="right"/>
              <w:rPr>
                <w:rFonts w:ascii="微软雅黑" w:eastAsia="微软雅黑" w:hAnsi="微软雅黑" w:cs="微软雅黑"/>
                <w:color w:val="000000"/>
                <w:sz w:val="18"/>
              </w:rPr>
            </w:pPr>
            <w:r>
              <w:rPr>
                <w:rFonts w:ascii="微软雅黑" w:eastAsia="微软雅黑" w:hAnsi="微软雅黑" w:cs="微软雅黑" w:hint="eastAsia"/>
                <w:color w:val="000000"/>
                <w:sz w:val="18"/>
              </w:rPr>
              <w:t>0.00</w:t>
            </w:r>
          </w:p>
        </w:tc>
        <w:tc>
          <w:tcPr>
            <w:tcW w:w="2381" w:type="dxa"/>
            <w:gridSpan w:val="3"/>
            <w:tcBorders>
              <w:top w:val="single" w:sz="8" w:space="0" w:color="000000"/>
              <w:left w:val="single" w:sz="8" w:space="0" w:color="000000"/>
              <w:bottom w:val="single" w:sz="8" w:space="0" w:color="000000"/>
              <w:right w:val="single" w:sz="8" w:space="0" w:color="000000"/>
            </w:tcBorders>
            <w:vAlign w:val="center"/>
          </w:tcPr>
          <w:p w:rsidR="00301724" w:rsidRDefault="00130132">
            <w:pPr>
              <w:spacing w:before="40" w:after="40"/>
              <w:ind w:left="40" w:right="40"/>
              <w:jc w:val="right"/>
              <w:rPr>
                <w:rFonts w:ascii="微软雅黑" w:eastAsia="微软雅黑" w:hAnsi="微软雅黑" w:cs="微软雅黑"/>
                <w:color w:val="000000"/>
                <w:sz w:val="18"/>
              </w:rPr>
            </w:pPr>
            <w:r>
              <w:rPr>
                <w:rFonts w:ascii="微软雅黑" w:eastAsia="微软雅黑" w:hAnsi="微软雅黑" w:cs="微软雅黑" w:hint="eastAsia"/>
                <w:color w:val="000000"/>
                <w:sz w:val="18"/>
              </w:rPr>
              <w:t>0.00</w:t>
            </w:r>
          </w:p>
        </w:tc>
        <w:tc>
          <w:tcPr>
            <w:tcW w:w="2154" w:type="dxa"/>
            <w:tcBorders>
              <w:top w:val="single" w:sz="8" w:space="0" w:color="000000"/>
              <w:left w:val="single" w:sz="8" w:space="0" w:color="000000"/>
              <w:bottom w:val="single" w:sz="8" w:space="0" w:color="000000"/>
              <w:right w:val="single" w:sz="8" w:space="0" w:color="000000"/>
            </w:tcBorders>
            <w:vAlign w:val="center"/>
          </w:tcPr>
          <w:p w:rsidR="00301724" w:rsidRDefault="00130132">
            <w:pPr>
              <w:spacing w:before="40" w:after="40"/>
              <w:ind w:left="40" w:right="40"/>
              <w:jc w:val="right"/>
              <w:rPr>
                <w:rFonts w:ascii="微软雅黑" w:eastAsia="微软雅黑" w:hAnsi="微软雅黑" w:cs="微软雅黑"/>
                <w:color w:val="000000"/>
                <w:sz w:val="18"/>
              </w:rPr>
            </w:pPr>
            <w:r>
              <w:rPr>
                <w:rFonts w:ascii="微软雅黑" w:eastAsia="微软雅黑" w:hAnsi="微软雅黑" w:cs="微软雅黑" w:hint="eastAsia"/>
                <w:color w:val="000000"/>
                <w:sz w:val="18"/>
              </w:rPr>
              <w:t>0.00</w:t>
            </w:r>
          </w:p>
        </w:tc>
        <w:tc>
          <w:tcPr>
            <w:tcW w:w="680" w:type="dxa"/>
            <w:vMerge/>
            <w:tcBorders>
              <w:top w:val="single" w:sz="8" w:space="0" w:color="000000"/>
              <w:left w:val="single" w:sz="8" w:space="0" w:color="000000"/>
              <w:bottom w:val="single" w:sz="8" w:space="0" w:color="000000"/>
              <w:right w:val="single" w:sz="8" w:space="0" w:color="000000"/>
            </w:tcBorders>
            <w:vAlign w:val="center"/>
          </w:tcPr>
          <w:p w:rsidR="00301724" w:rsidRDefault="00301724">
            <w:pPr>
              <w:spacing w:line="1" w:lineRule="exact"/>
            </w:pPr>
          </w:p>
        </w:tc>
        <w:tc>
          <w:tcPr>
            <w:tcW w:w="3515" w:type="dxa"/>
            <w:gridSpan w:val="2"/>
            <w:vMerge/>
            <w:tcBorders>
              <w:top w:val="single" w:sz="8" w:space="0" w:color="000000"/>
              <w:left w:val="single" w:sz="8" w:space="0" w:color="000000"/>
              <w:bottom w:val="single" w:sz="8" w:space="0" w:color="000000"/>
              <w:right w:val="single" w:sz="8" w:space="0" w:color="000000"/>
            </w:tcBorders>
          </w:tcPr>
          <w:p w:rsidR="00301724" w:rsidRDefault="00301724">
            <w:pPr>
              <w:spacing w:line="1" w:lineRule="exact"/>
            </w:pPr>
          </w:p>
        </w:tc>
      </w:tr>
      <w:tr w:rsidR="00301724">
        <w:tblPrEx>
          <w:tblCellMar>
            <w:top w:w="0" w:type="dxa"/>
            <w:bottom w:w="0" w:type="dxa"/>
          </w:tblCellMar>
        </w:tblPrEx>
        <w:trPr>
          <w:trHeight w:val="453"/>
        </w:trPr>
        <w:tc>
          <w:tcPr>
            <w:tcW w:w="944" w:type="dxa"/>
            <w:vMerge/>
            <w:tcBorders>
              <w:top w:val="single" w:sz="8" w:space="0" w:color="000000"/>
              <w:left w:val="single" w:sz="8" w:space="0" w:color="000000"/>
              <w:bottom w:val="single" w:sz="8" w:space="0" w:color="000000"/>
              <w:right w:val="single" w:sz="8" w:space="0" w:color="000000"/>
            </w:tcBorders>
            <w:vAlign w:val="center"/>
          </w:tcPr>
          <w:p w:rsidR="00301724" w:rsidRDefault="00301724">
            <w:pPr>
              <w:spacing w:line="1" w:lineRule="exact"/>
            </w:pPr>
          </w:p>
        </w:tc>
        <w:tc>
          <w:tcPr>
            <w:tcW w:w="2268" w:type="dxa"/>
            <w:tcBorders>
              <w:top w:val="single" w:sz="8" w:space="0" w:color="000000"/>
              <w:left w:val="single" w:sz="8" w:space="0" w:color="000000"/>
              <w:bottom w:val="single" w:sz="8" w:space="0" w:color="000000"/>
              <w:right w:val="single" w:sz="8" w:space="0" w:color="000000"/>
            </w:tcBorders>
            <w:vAlign w:val="center"/>
          </w:tcPr>
          <w:p w:rsidR="00301724" w:rsidRDefault="00130132">
            <w:pPr>
              <w:spacing w:before="40" w:after="40"/>
              <w:ind w:left="40" w:right="40"/>
              <w:jc w:val="center"/>
              <w:rPr>
                <w:rFonts w:ascii="微软雅黑" w:eastAsia="微软雅黑" w:hAnsi="微软雅黑" w:cs="微软雅黑"/>
                <w:color w:val="000000"/>
                <w:sz w:val="18"/>
              </w:rPr>
            </w:pPr>
            <w:r>
              <w:rPr>
                <w:rFonts w:ascii="微软雅黑" w:eastAsia="微软雅黑" w:hAnsi="微软雅黑" w:cs="微软雅黑" w:hint="eastAsia"/>
                <w:color w:val="000000"/>
                <w:sz w:val="18"/>
              </w:rPr>
              <w:t>市级财政资金</w:t>
            </w:r>
          </w:p>
        </w:tc>
        <w:tc>
          <w:tcPr>
            <w:tcW w:w="1587" w:type="dxa"/>
            <w:tcBorders>
              <w:top w:val="single" w:sz="8" w:space="0" w:color="000000"/>
              <w:left w:val="single" w:sz="8" w:space="0" w:color="000000"/>
              <w:bottom w:val="single" w:sz="8" w:space="0" w:color="000000"/>
              <w:right w:val="single" w:sz="8" w:space="0" w:color="000000"/>
            </w:tcBorders>
            <w:vAlign w:val="center"/>
          </w:tcPr>
          <w:p w:rsidR="00301724" w:rsidRDefault="00130132">
            <w:pPr>
              <w:spacing w:before="40" w:after="40"/>
              <w:ind w:left="40" w:right="40"/>
              <w:jc w:val="right"/>
              <w:rPr>
                <w:rFonts w:ascii="微软雅黑" w:eastAsia="微软雅黑" w:hAnsi="微软雅黑" w:cs="微软雅黑"/>
                <w:color w:val="000000"/>
                <w:sz w:val="18"/>
              </w:rPr>
            </w:pPr>
            <w:r>
              <w:rPr>
                <w:rFonts w:ascii="微软雅黑" w:eastAsia="微软雅黑" w:hAnsi="微软雅黑" w:cs="微软雅黑" w:hint="eastAsia"/>
                <w:color w:val="000000"/>
                <w:sz w:val="18"/>
              </w:rPr>
              <w:t>21.90</w:t>
            </w:r>
          </w:p>
        </w:tc>
        <w:tc>
          <w:tcPr>
            <w:tcW w:w="2381" w:type="dxa"/>
            <w:tcBorders>
              <w:top w:val="single" w:sz="8" w:space="0" w:color="000000"/>
              <w:left w:val="single" w:sz="8" w:space="0" w:color="000000"/>
              <w:bottom w:val="single" w:sz="8" w:space="0" w:color="000000"/>
              <w:right w:val="single" w:sz="8" w:space="0" w:color="000000"/>
            </w:tcBorders>
            <w:vAlign w:val="center"/>
          </w:tcPr>
          <w:p w:rsidR="00301724" w:rsidRDefault="00130132">
            <w:pPr>
              <w:spacing w:before="40" w:after="40"/>
              <w:ind w:left="40" w:right="40"/>
              <w:jc w:val="right"/>
              <w:rPr>
                <w:rFonts w:ascii="微软雅黑" w:eastAsia="微软雅黑" w:hAnsi="微软雅黑" w:cs="微软雅黑"/>
                <w:color w:val="000000"/>
                <w:sz w:val="18"/>
              </w:rPr>
            </w:pPr>
            <w:r>
              <w:rPr>
                <w:rFonts w:ascii="微软雅黑" w:eastAsia="微软雅黑" w:hAnsi="微软雅黑" w:cs="微软雅黑" w:hint="eastAsia"/>
                <w:color w:val="000000"/>
                <w:sz w:val="18"/>
              </w:rPr>
              <w:t>21.90</w:t>
            </w:r>
          </w:p>
        </w:tc>
        <w:tc>
          <w:tcPr>
            <w:tcW w:w="2381" w:type="dxa"/>
            <w:gridSpan w:val="3"/>
            <w:tcBorders>
              <w:top w:val="single" w:sz="8" w:space="0" w:color="000000"/>
              <w:left w:val="single" w:sz="8" w:space="0" w:color="000000"/>
              <w:bottom w:val="single" w:sz="8" w:space="0" w:color="000000"/>
              <w:right w:val="single" w:sz="8" w:space="0" w:color="000000"/>
            </w:tcBorders>
            <w:vAlign w:val="center"/>
          </w:tcPr>
          <w:p w:rsidR="00301724" w:rsidRDefault="00130132">
            <w:pPr>
              <w:spacing w:before="40" w:after="40"/>
              <w:ind w:left="40" w:right="40"/>
              <w:jc w:val="right"/>
              <w:rPr>
                <w:rFonts w:ascii="微软雅黑" w:eastAsia="微软雅黑" w:hAnsi="微软雅黑" w:cs="微软雅黑"/>
                <w:color w:val="000000"/>
                <w:sz w:val="18"/>
              </w:rPr>
            </w:pPr>
            <w:r>
              <w:rPr>
                <w:rFonts w:ascii="微软雅黑" w:eastAsia="微软雅黑" w:hAnsi="微软雅黑" w:cs="微软雅黑" w:hint="eastAsia"/>
                <w:color w:val="000000"/>
                <w:sz w:val="18"/>
              </w:rPr>
              <w:t>21.90</w:t>
            </w:r>
          </w:p>
        </w:tc>
        <w:tc>
          <w:tcPr>
            <w:tcW w:w="2154" w:type="dxa"/>
            <w:tcBorders>
              <w:top w:val="single" w:sz="8" w:space="0" w:color="000000"/>
              <w:left w:val="single" w:sz="8" w:space="0" w:color="000000"/>
              <w:bottom w:val="single" w:sz="8" w:space="0" w:color="000000"/>
              <w:right w:val="single" w:sz="8" w:space="0" w:color="000000"/>
            </w:tcBorders>
            <w:vAlign w:val="center"/>
          </w:tcPr>
          <w:p w:rsidR="00301724" w:rsidRDefault="00130132">
            <w:pPr>
              <w:spacing w:before="40" w:after="40"/>
              <w:ind w:left="40" w:right="40"/>
              <w:jc w:val="right"/>
              <w:rPr>
                <w:rFonts w:ascii="微软雅黑" w:eastAsia="微软雅黑" w:hAnsi="微软雅黑" w:cs="微软雅黑"/>
                <w:color w:val="000000"/>
                <w:sz w:val="18"/>
              </w:rPr>
            </w:pPr>
            <w:r>
              <w:rPr>
                <w:rFonts w:ascii="微软雅黑" w:eastAsia="微软雅黑" w:hAnsi="微软雅黑" w:cs="微软雅黑" w:hint="eastAsia"/>
                <w:color w:val="000000"/>
                <w:sz w:val="18"/>
              </w:rPr>
              <w:t>1.00</w:t>
            </w:r>
          </w:p>
        </w:tc>
        <w:tc>
          <w:tcPr>
            <w:tcW w:w="680" w:type="dxa"/>
            <w:vMerge/>
            <w:tcBorders>
              <w:top w:val="single" w:sz="8" w:space="0" w:color="000000"/>
              <w:left w:val="single" w:sz="8" w:space="0" w:color="000000"/>
              <w:bottom w:val="single" w:sz="8" w:space="0" w:color="000000"/>
              <w:right w:val="single" w:sz="8" w:space="0" w:color="000000"/>
            </w:tcBorders>
            <w:vAlign w:val="center"/>
          </w:tcPr>
          <w:p w:rsidR="00301724" w:rsidRDefault="00301724">
            <w:pPr>
              <w:spacing w:line="1" w:lineRule="exact"/>
            </w:pPr>
          </w:p>
        </w:tc>
        <w:tc>
          <w:tcPr>
            <w:tcW w:w="3515" w:type="dxa"/>
            <w:gridSpan w:val="2"/>
            <w:vMerge/>
            <w:tcBorders>
              <w:top w:val="single" w:sz="8" w:space="0" w:color="000000"/>
              <w:left w:val="single" w:sz="8" w:space="0" w:color="000000"/>
              <w:bottom w:val="single" w:sz="8" w:space="0" w:color="000000"/>
              <w:right w:val="single" w:sz="8" w:space="0" w:color="000000"/>
            </w:tcBorders>
          </w:tcPr>
          <w:p w:rsidR="00301724" w:rsidRDefault="00301724">
            <w:pPr>
              <w:spacing w:line="1" w:lineRule="exact"/>
            </w:pPr>
          </w:p>
        </w:tc>
      </w:tr>
      <w:tr w:rsidR="00301724">
        <w:tblPrEx>
          <w:tblCellMar>
            <w:top w:w="0" w:type="dxa"/>
            <w:bottom w:w="0" w:type="dxa"/>
          </w:tblCellMar>
        </w:tblPrEx>
        <w:trPr>
          <w:trHeight w:val="453"/>
        </w:trPr>
        <w:tc>
          <w:tcPr>
            <w:tcW w:w="944" w:type="dxa"/>
            <w:vMerge/>
            <w:tcBorders>
              <w:top w:val="single" w:sz="8" w:space="0" w:color="000000"/>
              <w:left w:val="single" w:sz="8" w:space="0" w:color="000000"/>
              <w:bottom w:val="single" w:sz="8" w:space="0" w:color="000000"/>
              <w:right w:val="single" w:sz="8" w:space="0" w:color="000000"/>
            </w:tcBorders>
            <w:vAlign w:val="center"/>
          </w:tcPr>
          <w:p w:rsidR="00301724" w:rsidRDefault="00301724">
            <w:pPr>
              <w:spacing w:line="1" w:lineRule="exact"/>
            </w:pPr>
          </w:p>
        </w:tc>
        <w:tc>
          <w:tcPr>
            <w:tcW w:w="2268" w:type="dxa"/>
            <w:tcBorders>
              <w:top w:val="single" w:sz="8" w:space="0" w:color="000000"/>
              <w:left w:val="single" w:sz="8" w:space="0" w:color="000000"/>
              <w:bottom w:val="single" w:sz="8" w:space="0" w:color="000000"/>
              <w:right w:val="single" w:sz="8" w:space="0" w:color="000000"/>
            </w:tcBorders>
            <w:vAlign w:val="center"/>
          </w:tcPr>
          <w:p w:rsidR="00301724" w:rsidRDefault="00130132">
            <w:pPr>
              <w:spacing w:before="40" w:after="40"/>
              <w:ind w:left="40" w:right="40"/>
              <w:jc w:val="center"/>
              <w:rPr>
                <w:rFonts w:ascii="微软雅黑" w:eastAsia="微软雅黑" w:hAnsi="微软雅黑" w:cs="微软雅黑"/>
                <w:color w:val="000000"/>
                <w:sz w:val="18"/>
              </w:rPr>
            </w:pPr>
            <w:r>
              <w:rPr>
                <w:rFonts w:ascii="微软雅黑" w:eastAsia="微软雅黑" w:hAnsi="微软雅黑" w:cs="微软雅黑" w:hint="eastAsia"/>
                <w:color w:val="000000"/>
                <w:sz w:val="18"/>
              </w:rPr>
              <w:t>县级财政资金</w:t>
            </w:r>
          </w:p>
        </w:tc>
        <w:tc>
          <w:tcPr>
            <w:tcW w:w="1587" w:type="dxa"/>
            <w:tcBorders>
              <w:top w:val="single" w:sz="8" w:space="0" w:color="000000"/>
              <w:left w:val="single" w:sz="8" w:space="0" w:color="000000"/>
              <w:bottom w:val="single" w:sz="8" w:space="0" w:color="000000"/>
              <w:right w:val="single" w:sz="8" w:space="0" w:color="000000"/>
            </w:tcBorders>
            <w:vAlign w:val="center"/>
          </w:tcPr>
          <w:p w:rsidR="00301724" w:rsidRDefault="00130132">
            <w:pPr>
              <w:spacing w:before="40" w:after="40"/>
              <w:ind w:left="40" w:right="40"/>
              <w:jc w:val="right"/>
              <w:rPr>
                <w:rFonts w:ascii="微软雅黑" w:eastAsia="微软雅黑" w:hAnsi="微软雅黑" w:cs="微软雅黑"/>
                <w:color w:val="000000"/>
                <w:sz w:val="18"/>
              </w:rPr>
            </w:pPr>
            <w:r>
              <w:rPr>
                <w:rFonts w:ascii="微软雅黑" w:eastAsia="微软雅黑" w:hAnsi="微软雅黑" w:cs="微软雅黑" w:hint="eastAsia"/>
                <w:color w:val="000000"/>
                <w:sz w:val="18"/>
              </w:rPr>
              <w:t>0.00</w:t>
            </w:r>
          </w:p>
        </w:tc>
        <w:tc>
          <w:tcPr>
            <w:tcW w:w="2381" w:type="dxa"/>
            <w:tcBorders>
              <w:top w:val="single" w:sz="8" w:space="0" w:color="000000"/>
              <w:left w:val="single" w:sz="8" w:space="0" w:color="000000"/>
              <w:bottom w:val="single" w:sz="8" w:space="0" w:color="000000"/>
              <w:right w:val="single" w:sz="8" w:space="0" w:color="000000"/>
            </w:tcBorders>
            <w:vAlign w:val="center"/>
          </w:tcPr>
          <w:p w:rsidR="00301724" w:rsidRDefault="00130132">
            <w:pPr>
              <w:spacing w:before="40" w:after="40"/>
              <w:ind w:left="40" w:right="40"/>
              <w:jc w:val="right"/>
              <w:rPr>
                <w:rFonts w:ascii="微软雅黑" w:eastAsia="微软雅黑" w:hAnsi="微软雅黑" w:cs="微软雅黑"/>
                <w:color w:val="000000"/>
                <w:sz w:val="18"/>
              </w:rPr>
            </w:pPr>
            <w:r>
              <w:rPr>
                <w:rFonts w:ascii="微软雅黑" w:eastAsia="微软雅黑" w:hAnsi="微软雅黑" w:cs="微软雅黑" w:hint="eastAsia"/>
                <w:color w:val="000000"/>
                <w:sz w:val="18"/>
              </w:rPr>
              <w:t>0.00</w:t>
            </w:r>
          </w:p>
        </w:tc>
        <w:tc>
          <w:tcPr>
            <w:tcW w:w="2381" w:type="dxa"/>
            <w:gridSpan w:val="3"/>
            <w:tcBorders>
              <w:top w:val="single" w:sz="8" w:space="0" w:color="000000"/>
              <w:left w:val="single" w:sz="8" w:space="0" w:color="000000"/>
              <w:bottom w:val="single" w:sz="8" w:space="0" w:color="000000"/>
              <w:right w:val="single" w:sz="8" w:space="0" w:color="000000"/>
            </w:tcBorders>
            <w:vAlign w:val="center"/>
          </w:tcPr>
          <w:p w:rsidR="00301724" w:rsidRDefault="00130132">
            <w:pPr>
              <w:spacing w:before="40" w:after="40"/>
              <w:ind w:left="40" w:right="40"/>
              <w:jc w:val="right"/>
              <w:rPr>
                <w:rFonts w:ascii="微软雅黑" w:eastAsia="微软雅黑" w:hAnsi="微软雅黑" w:cs="微软雅黑"/>
                <w:color w:val="000000"/>
                <w:sz w:val="18"/>
              </w:rPr>
            </w:pPr>
            <w:r>
              <w:rPr>
                <w:rFonts w:ascii="微软雅黑" w:eastAsia="微软雅黑" w:hAnsi="微软雅黑" w:cs="微软雅黑" w:hint="eastAsia"/>
                <w:color w:val="000000"/>
                <w:sz w:val="18"/>
              </w:rPr>
              <w:t>0.00</w:t>
            </w:r>
          </w:p>
        </w:tc>
        <w:tc>
          <w:tcPr>
            <w:tcW w:w="2154" w:type="dxa"/>
            <w:tcBorders>
              <w:top w:val="single" w:sz="8" w:space="0" w:color="000000"/>
              <w:left w:val="single" w:sz="8" w:space="0" w:color="000000"/>
              <w:bottom w:val="single" w:sz="8" w:space="0" w:color="000000"/>
              <w:right w:val="single" w:sz="8" w:space="0" w:color="000000"/>
            </w:tcBorders>
            <w:vAlign w:val="center"/>
          </w:tcPr>
          <w:p w:rsidR="00301724" w:rsidRDefault="00130132">
            <w:pPr>
              <w:spacing w:before="40" w:after="40"/>
              <w:ind w:left="40" w:right="40"/>
              <w:jc w:val="right"/>
              <w:rPr>
                <w:rFonts w:ascii="微软雅黑" w:eastAsia="微软雅黑" w:hAnsi="微软雅黑" w:cs="微软雅黑"/>
                <w:color w:val="000000"/>
                <w:sz w:val="18"/>
              </w:rPr>
            </w:pPr>
            <w:r>
              <w:rPr>
                <w:rFonts w:ascii="微软雅黑" w:eastAsia="微软雅黑" w:hAnsi="微软雅黑" w:cs="微软雅黑" w:hint="eastAsia"/>
                <w:color w:val="000000"/>
                <w:sz w:val="18"/>
              </w:rPr>
              <w:t>0.00</w:t>
            </w:r>
          </w:p>
        </w:tc>
        <w:tc>
          <w:tcPr>
            <w:tcW w:w="680" w:type="dxa"/>
            <w:vMerge/>
            <w:tcBorders>
              <w:top w:val="single" w:sz="8" w:space="0" w:color="000000"/>
              <w:left w:val="single" w:sz="8" w:space="0" w:color="000000"/>
              <w:bottom w:val="single" w:sz="8" w:space="0" w:color="000000"/>
              <w:right w:val="single" w:sz="8" w:space="0" w:color="000000"/>
            </w:tcBorders>
            <w:vAlign w:val="center"/>
          </w:tcPr>
          <w:p w:rsidR="00301724" w:rsidRDefault="00301724">
            <w:pPr>
              <w:spacing w:line="1" w:lineRule="exact"/>
            </w:pPr>
          </w:p>
        </w:tc>
        <w:tc>
          <w:tcPr>
            <w:tcW w:w="3515" w:type="dxa"/>
            <w:gridSpan w:val="2"/>
            <w:vMerge/>
            <w:tcBorders>
              <w:top w:val="single" w:sz="8" w:space="0" w:color="000000"/>
              <w:left w:val="single" w:sz="8" w:space="0" w:color="000000"/>
              <w:bottom w:val="single" w:sz="8" w:space="0" w:color="000000"/>
              <w:right w:val="single" w:sz="8" w:space="0" w:color="000000"/>
            </w:tcBorders>
          </w:tcPr>
          <w:p w:rsidR="00301724" w:rsidRDefault="00301724">
            <w:pPr>
              <w:spacing w:line="1" w:lineRule="exact"/>
            </w:pPr>
          </w:p>
        </w:tc>
      </w:tr>
      <w:tr w:rsidR="00301724">
        <w:tblPrEx>
          <w:tblCellMar>
            <w:top w:w="0" w:type="dxa"/>
            <w:bottom w:w="0" w:type="dxa"/>
          </w:tblCellMar>
        </w:tblPrEx>
        <w:trPr>
          <w:trHeight w:val="453"/>
        </w:trPr>
        <w:tc>
          <w:tcPr>
            <w:tcW w:w="944" w:type="dxa"/>
            <w:vMerge/>
            <w:tcBorders>
              <w:top w:val="single" w:sz="8" w:space="0" w:color="000000"/>
              <w:left w:val="single" w:sz="8" w:space="0" w:color="000000"/>
              <w:bottom w:val="single" w:sz="8" w:space="0" w:color="000000"/>
              <w:right w:val="single" w:sz="8" w:space="0" w:color="000000"/>
            </w:tcBorders>
            <w:vAlign w:val="center"/>
          </w:tcPr>
          <w:p w:rsidR="00301724" w:rsidRDefault="00301724">
            <w:pPr>
              <w:spacing w:line="1" w:lineRule="exact"/>
            </w:pPr>
          </w:p>
        </w:tc>
        <w:tc>
          <w:tcPr>
            <w:tcW w:w="2268" w:type="dxa"/>
            <w:tcBorders>
              <w:top w:val="single" w:sz="8" w:space="0" w:color="000000"/>
              <w:left w:val="single" w:sz="8" w:space="0" w:color="000000"/>
              <w:bottom w:val="single" w:sz="8" w:space="0" w:color="000000"/>
              <w:right w:val="single" w:sz="8" w:space="0" w:color="000000"/>
            </w:tcBorders>
            <w:vAlign w:val="center"/>
          </w:tcPr>
          <w:p w:rsidR="00301724" w:rsidRDefault="00130132">
            <w:pPr>
              <w:spacing w:before="40" w:after="40"/>
              <w:ind w:left="40" w:right="40"/>
              <w:jc w:val="center"/>
              <w:rPr>
                <w:rFonts w:ascii="微软雅黑" w:eastAsia="微软雅黑" w:hAnsi="微软雅黑" w:cs="微软雅黑"/>
                <w:color w:val="000000"/>
                <w:sz w:val="18"/>
              </w:rPr>
            </w:pPr>
            <w:r>
              <w:rPr>
                <w:rFonts w:ascii="微软雅黑" w:eastAsia="微软雅黑" w:hAnsi="微软雅黑" w:cs="微软雅黑" w:hint="eastAsia"/>
                <w:color w:val="000000"/>
                <w:sz w:val="18"/>
              </w:rPr>
              <w:t>其他资金</w:t>
            </w:r>
          </w:p>
        </w:tc>
        <w:tc>
          <w:tcPr>
            <w:tcW w:w="1587" w:type="dxa"/>
            <w:tcBorders>
              <w:top w:val="single" w:sz="8" w:space="0" w:color="000000"/>
              <w:left w:val="single" w:sz="8" w:space="0" w:color="000000"/>
              <w:bottom w:val="single" w:sz="8" w:space="0" w:color="000000"/>
              <w:right w:val="single" w:sz="8" w:space="0" w:color="000000"/>
            </w:tcBorders>
            <w:vAlign w:val="center"/>
          </w:tcPr>
          <w:p w:rsidR="00301724" w:rsidRDefault="00130132">
            <w:pPr>
              <w:spacing w:before="40" w:after="40"/>
              <w:ind w:left="40" w:right="40"/>
              <w:jc w:val="right"/>
              <w:rPr>
                <w:rFonts w:ascii="微软雅黑" w:eastAsia="微软雅黑" w:hAnsi="微软雅黑" w:cs="微软雅黑"/>
                <w:color w:val="000000"/>
                <w:sz w:val="18"/>
              </w:rPr>
            </w:pPr>
            <w:r>
              <w:rPr>
                <w:rFonts w:ascii="微软雅黑" w:eastAsia="微软雅黑" w:hAnsi="微软雅黑" w:cs="微软雅黑" w:hint="eastAsia"/>
                <w:color w:val="000000"/>
                <w:sz w:val="18"/>
              </w:rPr>
              <w:t>0.00</w:t>
            </w:r>
          </w:p>
        </w:tc>
        <w:tc>
          <w:tcPr>
            <w:tcW w:w="2381" w:type="dxa"/>
            <w:tcBorders>
              <w:top w:val="single" w:sz="8" w:space="0" w:color="000000"/>
              <w:left w:val="single" w:sz="8" w:space="0" w:color="000000"/>
              <w:bottom w:val="single" w:sz="8" w:space="0" w:color="000000"/>
              <w:right w:val="single" w:sz="8" w:space="0" w:color="000000"/>
            </w:tcBorders>
            <w:vAlign w:val="center"/>
          </w:tcPr>
          <w:p w:rsidR="00301724" w:rsidRDefault="00130132">
            <w:pPr>
              <w:spacing w:before="40" w:after="40"/>
              <w:ind w:left="40" w:right="40"/>
              <w:jc w:val="right"/>
              <w:rPr>
                <w:rFonts w:ascii="微软雅黑" w:eastAsia="微软雅黑" w:hAnsi="微软雅黑" w:cs="微软雅黑"/>
                <w:color w:val="000000"/>
                <w:sz w:val="18"/>
              </w:rPr>
            </w:pPr>
            <w:r>
              <w:rPr>
                <w:rFonts w:ascii="微软雅黑" w:eastAsia="微软雅黑" w:hAnsi="微软雅黑" w:cs="微软雅黑" w:hint="eastAsia"/>
                <w:color w:val="000000"/>
                <w:sz w:val="18"/>
              </w:rPr>
              <w:t>0.00</w:t>
            </w:r>
          </w:p>
        </w:tc>
        <w:tc>
          <w:tcPr>
            <w:tcW w:w="2381" w:type="dxa"/>
            <w:gridSpan w:val="3"/>
            <w:tcBorders>
              <w:top w:val="single" w:sz="8" w:space="0" w:color="000000"/>
              <w:left w:val="single" w:sz="8" w:space="0" w:color="000000"/>
              <w:bottom w:val="single" w:sz="8" w:space="0" w:color="000000"/>
              <w:right w:val="single" w:sz="8" w:space="0" w:color="000000"/>
            </w:tcBorders>
            <w:vAlign w:val="center"/>
          </w:tcPr>
          <w:p w:rsidR="00301724" w:rsidRDefault="00130132">
            <w:pPr>
              <w:spacing w:before="40" w:after="40"/>
              <w:ind w:left="40" w:right="40"/>
              <w:jc w:val="right"/>
              <w:rPr>
                <w:rFonts w:ascii="微软雅黑" w:eastAsia="微软雅黑" w:hAnsi="微软雅黑" w:cs="微软雅黑"/>
                <w:color w:val="000000"/>
                <w:sz w:val="18"/>
              </w:rPr>
            </w:pPr>
            <w:r>
              <w:rPr>
                <w:rFonts w:ascii="微软雅黑" w:eastAsia="微软雅黑" w:hAnsi="微软雅黑" w:cs="微软雅黑" w:hint="eastAsia"/>
                <w:color w:val="000000"/>
                <w:sz w:val="18"/>
              </w:rPr>
              <w:t>0.00</w:t>
            </w:r>
          </w:p>
        </w:tc>
        <w:tc>
          <w:tcPr>
            <w:tcW w:w="2154" w:type="dxa"/>
            <w:tcBorders>
              <w:top w:val="single" w:sz="8" w:space="0" w:color="000000"/>
              <w:left w:val="single" w:sz="8" w:space="0" w:color="000000"/>
              <w:bottom w:val="single" w:sz="8" w:space="0" w:color="000000"/>
              <w:right w:val="single" w:sz="8" w:space="0" w:color="000000"/>
            </w:tcBorders>
            <w:vAlign w:val="center"/>
          </w:tcPr>
          <w:p w:rsidR="00301724" w:rsidRDefault="00130132">
            <w:pPr>
              <w:spacing w:before="40" w:after="40"/>
              <w:ind w:left="40" w:right="40"/>
              <w:jc w:val="right"/>
              <w:rPr>
                <w:rFonts w:ascii="微软雅黑" w:eastAsia="微软雅黑" w:hAnsi="微软雅黑" w:cs="微软雅黑"/>
                <w:color w:val="000000"/>
                <w:sz w:val="18"/>
              </w:rPr>
            </w:pPr>
            <w:r>
              <w:rPr>
                <w:rFonts w:ascii="微软雅黑" w:eastAsia="微软雅黑" w:hAnsi="微软雅黑" w:cs="微软雅黑" w:hint="eastAsia"/>
                <w:color w:val="000000"/>
                <w:sz w:val="18"/>
              </w:rPr>
              <w:t>0.00</w:t>
            </w:r>
          </w:p>
        </w:tc>
        <w:tc>
          <w:tcPr>
            <w:tcW w:w="680" w:type="dxa"/>
            <w:vMerge/>
            <w:tcBorders>
              <w:top w:val="single" w:sz="8" w:space="0" w:color="000000"/>
              <w:left w:val="single" w:sz="8" w:space="0" w:color="000000"/>
              <w:bottom w:val="single" w:sz="8" w:space="0" w:color="000000"/>
              <w:right w:val="single" w:sz="8" w:space="0" w:color="000000"/>
            </w:tcBorders>
            <w:vAlign w:val="center"/>
          </w:tcPr>
          <w:p w:rsidR="00301724" w:rsidRDefault="00301724">
            <w:pPr>
              <w:spacing w:line="1" w:lineRule="exact"/>
            </w:pPr>
          </w:p>
        </w:tc>
        <w:tc>
          <w:tcPr>
            <w:tcW w:w="3515" w:type="dxa"/>
            <w:gridSpan w:val="2"/>
            <w:vMerge/>
            <w:tcBorders>
              <w:top w:val="single" w:sz="8" w:space="0" w:color="000000"/>
              <w:left w:val="single" w:sz="8" w:space="0" w:color="000000"/>
              <w:bottom w:val="single" w:sz="8" w:space="0" w:color="000000"/>
              <w:right w:val="single" w:sz="8" w:space="0" w:color="000000"/>
            </w:tcBorders>
          </w:tcPr>
          <w:p w:rsidR="00301724" w:rsidRDefault="00301724">
            <w:pPr>
              <w:spacing w:line="1" w:lineRule="exact"/>
            </w:pPr>
          </w:p>
        </w:tc>
      </w:tr>
      <w:tr w:rsidR="00301724">
        <w:tblPrEx>
          <w:tblCellMar>
            <w:top w:w="0" w:type="dxa"/>
            <w:bottom w:w="0" w:type="dxa"/>
          </w:tblCellMar>
        </w:tblPrEx>
        <w:trPr>
          <w:trHeight w:val="425"/>
        </w:trPr>
        <w:tc>
          <w:tcPr>
            <w:tcW w:w="944" w:type="dxa"/>
            <w:vMerge w:val="restart"/>
            <w:tcBorders>
              <w:top w:val="single" w:sz="8" w:space="0" w:color="000000"/>
              <w:left w:val="single" w:sz="8" w:space="0" w:color="000000"/>
              <w:bottom w:val="single" w:sz="8" w:space="0" w:color="000000"/>
              <w:right w:val="single" w:sz="8" w:space="0" w:color="000000"/>
            </w:tcBorders>
            <w:vAlign w:val="center"/>
          </w:tcPr>
          <w:p w:rsidR="00301724" w:rsidRDefault="00130132">
            <w:pPr>
              <w:spacing w:before="40" w:after="40"/>
              <w:ind w:left="40" w:right="40"/>
              <w:jc w:val="center"/>
              <w:rPr>
                <w:rFonts w:ascii="微软雅黑" w:eastAsia="微软雅黑" w:hAnsi="微软雅黑" w:cs="微软雅黑"/>
                <w:color w:val="000000"/>
                <w:sz w:val="18"/>
              </w:rPr>
            </w:pPr>
            <w:r>
              <w:rPr>
                <w:rFonts w:ascii="微软雅黑" w:eastAsia="微软雅黑" w:hAnsi="微软雅黑" w:cs="微软雅黑" w:hint="eastAsia"/>
                <w:color w:val="000000"/>
                <w:sz w:val="18"/>
              </w:rPr>
              <w:t>年度总体目标</w:t>
            </w:r>
          </w:p>
        </w:tc>
        <w:tc>
          <w:tcPr>
            <w:tcW w:w="8619" w:type="dxa"/>
            <w:gridSpan w:val="6"/>
            <w:tcBorders>
              <w:top w:val="single" w:sz="8" w:space="0" w:color="000000"/>
              <w:left w:val="single" w:sz="8" w:space="0" w:color="000000"/>
              <w:bottom w:val="single" w:sz="8" w:space="0" w:color="000000"/>
              <w:right w:val="single" w:sz="8" w:space="0" w:color="000000"/>
            </w:tcBorders>
            <w:vAlign w:val="center"/>
          </w:tcPr>
          <w:p w:rsidR="00301724" w:rsidRDefault="00130132">
            <w:pPr>
              <w:spacing w:before="40" w:after="40"/>
              <w:ind w:left="40" w:right="40"/>
              <w:jc w:val="center"/>
              <w:rPr>
                <w:rFonts w:ascii="微软雅黑" w:eastAsia="微软雅黑" w:hAnsi="微软雅黑" w:cs="微软雅黑"/>
                <w:color w:val="000000"/>
                <w:sz w:val="18"/>
              </w:rPr>
            </w:pPr>
            <w:r>
              <w:rPr>
                <w:rFonts w:ascii="微软雅黑" w:eastAsia="微软雅黑" w:hAnsi="微软雅黑" w:cs="微软雅黑" w:hint="eastAsia"/>
                <w:color w:val="000000"/>
                <w:sz w:val="18"/>
              </w:rPr>
              <w:t>预期目标</w:t>
            </w:r>
          </w:p>
        </w:tc>
        <w:tc>
          <w:tcPr>
            <w:tcW w:w="6350" w:type="dxa"/>
            <w:gridSpan w:val="4"/>
            <w:tcBorders>
              <w:top w:val="single" w:sz="8" w:space="0" w:color="000000"/>
              <w:left w:val="single" w:sz="8" w:space="0" w:color="000000"/>
              <w:bottom w:val="single" w:sz="8" w:space="0" w:color="000000"/>
              <w:right w:val="single" w:sz="8" w:space="0" w:color="000000"/>
            </w:tcBorders>
            <w:vAlign w:val="center"/>
          </w:tcPr>
          <w:p w:rsidR="00301724" w:rsidRDefault="00130132">
            <w:pPr>
              <w:spacing w:before="40" w:after="40"/>
              <w:ind w:left="40" w:right="40"/>
              <w:jc w:val="center"/>
              <w:rPr>
                <w:rFonts w:ascii="微软雅黑" w:eastAsia="微软雅黑" w:hAnsi="微软雅黑" w:cs="微软雅黑"/>
                <w:color w:val="000000"/>
                <w:sz w:val="18"/>
              </w:rPr>
            </w:pPr>
            <w:r>
              <w:rPr>
                <w:rFonts w:ascii="微软雅黑" w:eastAsia="微软雅黑" w:hAnsi="微软雅黑" w:cs="微软雅黑" w:hint="eastAsia"/>
                <w:color w:val="000000"/>
                <w:sz w:val="18"/>
              </w:rPr>
              <w:t>实际完成情况</w:t>
            </w:r>
          </w:p>
        </w:tc>
      </w:tr>
      <w:tr w:rsidR="00301724">
        <w:tblPrEx>
          <w:tblCellMar>
            <w:top w:w="0" w:type="dxa"/>
            <w:bottom w:w="0" w:type="dxa"/>
          </w:tblCellMar>
        </w:tblPrEx>
        <w:trPr>
          <w:trHeight w:val="680"/>
        </w:trPr>
        <w:tc>
          <w:tcPr>
            <w:tcW w:w="944" w:type="dxa"/>
            <w:vMerge/>
            <w:tcBorders>
              <w:top w:val="single" w:sz="8" w:space="0" w:color="000000"/>
              <w:left w:val="single" w:sz="8" w:space="0" w:color="000000"/>
              <w:bottom w:val="single" w:sz="8" w:space="0" w:color="000000"/>
              <w:right w:val="single" w:sz="8" w:space="0" w:color="000000"/>
            </w:tcBorders>
            <w:vAlign w:val="center"/>
          </w:tcPr>
          <w:p w:rsidR="00301724" w:rsidRDefault="00301724">
            <w:pPr>
              <w:spacing w:line="1" w:lineRule="exact"/>
            </w:pPr>
          </w:p>
        </w:tc>
        <w:tc>
          <w:tcPr>
            <w:tcW w:w="8619" w:type="dxa"/>
            <w:gridSpan w:val="6"/>
            <w:tcBorders>
              <w:top w:val="single" w:sz="8" w:space="0" w:color="000000"/>
              <w:left w:val="single" w:sz="8" w:space="0" w:color="000000"/>
              <w:bottom w:val="single" w:sz="8" w:space="0" w:color="000000"/>
              <w:right w:val="single" w:sz="8" w:space="0" w:color="000000"/>
            </w:tcBorders>
          </w:tcPr>
          <w:p w:rsidR="00301724" w:rsidRDefault="00130132">
            <w:pPr>
              <w:spacing w:before="40" w:after="40"/>
              <w:ind w:left="40" w:right="40"/>
              <w:jc w:val="left"/>
              <w:rPr>
                <w:rFonts w:ascii="微软雅黑" w:eastAsia="微软雅黑" w:hAnsi="微软雅黑" w:cs="微软雅黑"/>
                <w:color w:val="000000"/>
                <w:sz w:val="18"/>
              </w:rPr>
            </w:pPr>
            <w:r>
              <w:rPr>
                <w:rFonts w:ascii="微软雅黑" w:eastAsia="微软雅黑" w:hAnsi="微软雅黑" w:cs="微软雅黑" w:hint="eastAsia"/>
                <w:color w:val="000000"/>
                <w:sz w:val="18"/>
              </w:rPr>
              <w:t>对检察专网进行外包管理，派驻场一线技术人员，运维主要内容及范围：日常网络与设备维护、应用系统运维、视频会议与普通会议联调与保障、终端设备维护及其他技术协助工作，对检察专网等各类网络系统进行外包管理，做好日常管理和维护，确保办案业务的保密性和安全性。</w:t>
            </w:r>
          </w:p>
        </w:tc>
        <w:tc>
          <w:tcPr>
            <w:tcW w:w="6350" w:type="dxa"/>
            <w:gridSpan w:val="4"/>
            <w:tcBorders>
              <w:top w:val="single" w:sz="8" w:space="0" w:color="000000"/>
              <w:left w:val="single" w:sz="8" w:space="0" w:color="000000"/>
              <w:bottom w:val="single" w:sz="8" w:space="0" w:color="000000"/>
              <w:right w:val="single" w:sz="8" w:space="0" w:color="000000"/>
            </w:tcBorders>
          </w:tcPr>
          <w:p w:rsidR="00301724" w:rsidRDefault="00130132">
            <w:pPr>
              <w:spacing w:before="40" w:after="40"/>
              <w:ind w:left="40" w:right="40"/>
              <w:jc w:val="left"/>
              <w:rPr>
                <w:rFonts w:ascii="微软雅黑" w:eastAsia="微软雅黑" w:hAnsi="微软雅黑" w:cs="微软雅黑"/>
                <w:color w:val="000000"/>
                <w:sz w:val="18"/>
              </w:rPr>
            </w:pPr>
            <w:r>
              <w:rPr>
                <w:rFonts w:ascii="微软雅黑" w:eastAsia="微软雅黑" w:hAnsi="微软雅黑" w:cs="微软雅黑" w:hint="eastAsia"/>
                <w:color w:val="000000"/>
                <w:sz w:val="18"/>
              </w:rPr>
              <w:t>项目已完成，目标已完成。</w:t>
            </w:r>
          </w:p>
        </w:tc>
      </w:tr>
      <w:tr w:rsidR="00301724">
        <w:tblPrEx>
          <w:tblCellMar>
            <w:top w:w="0" w:type="dxa"/>
            <w:bottom w:w="0" w:type="dxa"/>
          </w:tblCellMar>
        </w:tblPrEx>
        <w:trPr>
          <w:trHeight w:val="425"/>
        </w:trPr>
        <w:tc>
          <w:tcPr>
            <w:tcW w:w="944" w:type="dxa"/>
            <w:vMerge w:val="restart"/>
            <w:tcBorders>
              <w:top w:val="single" w:sz="8" w:space="0" w:color="000000"/>
              <w:left w:val="single" w:sz="8" w:space="0" w:color="000000"/>
              <w:bottom w:val="single" w:sz="8" w:space="0" w:color="000000"/>
              <w:right w:val="single" w:sz="8" w:space="0" w:color="000000"/>
            </w:tcBorders>
            <w:vAlign w:val="center"/>
          </w:tcPr>
          <w:p w:rsidR="00301724" w:rsidRDefault="00130132">
            <w:pPr>
              <w:spacing w:before="40" w:after="40"/>
              <w:ind w:left="40" w:right="40"/>
              <w:jc w:val="center"/>
              <w:rPr>
                <w:rFonts w:ascii="微软雅黑" w:eastAsia="微软雅黑" w:hAnsi="微软雅黑" w:cs="微软雅黑"/>
                <w:color w:val="000000"/>
                <w:sz w:val="18"/>
              </w:rPr>
            </w:pPr>
            <w:r>
              <w:rPr>
                <w:rFonts w:ascii="微软雅黑" w:eastAsia="微软雅黑" w:hAnsi="微软雅黑" w:cs="微软雅黑" w:hint="eastAsia"/>
                <w:color w:val="000000"/>
                <w:sz w:val="18"/>
              </w:rPr>
              <w:t>决策与过程指标</w:t>
            </w:r>
            <w:r>
              <w:rPr>
                <w:rFonts w:ascii="微软雅黑" w:eastAsia="微软雅黑" w:hAnsi="微软雅黑" w:cs="微软雅黑" w:hint="eastAsia"/>
                <w:color w:val="000000"/>
                <w:sz w:val="18"/>
              </w:rPr>
              <w:br/>
            </w:r>
            <w:r>
              <w:rPr>
                <w:rFonts w:ascii="微软雅黑" w:eastAsia="微软雅黑" w:hAnsi="微软雅黑" w:cs="微软雅黑" w:hint="eastAsia"/>
                <w:color w:val="000000"/>
                <w:sz w:val="18"/>
              </w:rPr>
              <w:t>（</w:t>
            </w:r>
            <w:r>
              <w:rPr>
                <w:rFonts w:ascii="微软雅黑" w:eastAsia="微软雅黑" w:hAnsi="微软雅黑" w:cs="微软雅黑" w:hint="eastAsia"/>
                <w:color w:val="000000"/>
                <w:sz w:val="18"/>
              </w:rPr>
              <w:t>100</w:t>
            </w:r>
            <w:r>
              <w:rPr>
                <w:rFonts w:ascii="微软雅黑" w:eastAsia="微软雅黑" w:hAnsi="微软雅黑" w:cs="微软雅黑" w:hint="eastAsia"/>
                <w:color w:val="000000"/>
                <w:sz w:val="18"/>
              </w:rPr>
              <w:t>分）</w:t>
            </w:r>
          </w:p>
        </w:tc>
        <w:tc>
          <w:tcPr>
            <w:tcW w:w="2268" w:type="dxa"/>
            <w:tcBorders>
              <w:top w:val="single" w:sz="8" w:space="0" w:color="000000"/>
              <w:left w:val="single" w:sz="8" w:space="0" w:color="000000"/>
              <w:bottom w:val="single" w:sz="8" w:space="0" w:color="000000"/>
              <w:right w:val="single" w:sz="8" w:space="0" w:color="000000"/>
            </w:tcBorders>
            <w:vAlign w:val="center"/>
          </w:tcPr>
          <w:p w:rsidR="00301724" w:rsidRDefault="00130132">
            <w:pPr>
              <w:spacing w:before="40" w:after="40"/>
              <w:ind w:left="40" w:right="40"/>
              <w:jc w:val="center"/>
              <w:rPr>
                <w:rFonts w:ascii="微软雅黑" w:eastAsia="微软雅黑" w:hAnsi="微软雅黑" w:cs="微软雅黑"/>
                <w:color w:val="000000"/>
                <w:sz w:val="18"/>
              </w:rPr>
            </w:pPr>
            <w:r>
              <w:rPr>
                <w:rFonts w:ascii="微软雅黑" w:eastAsia="微软雅黑" w:hAnsi="微软雅黑" w:cs="微软雅黑" w:hint="eastAsia"/>
                <w:color w:val="000000"/>
                <w:sz w:val="18"/>
              </w:rPr>
              <w:t>一级指标</w:t>
            </w:r>
          </w:p>
        </w:tc>
        <w:tc>
          <w:tcPr>
            <w:tcW w:w="1587" w:type="dxa"/>
            <w:tcBorders>
              <w:top w:val="single" w:sz="8" w:space="0" w:color="000000"/>
              <w:left w:val="single" w:sz="8" w:space="0" w:color="000000"/>
              <w:bottom w:val="single" w:sz="8" w:space="0" w:color="000000"/>
              <w:right w:val="single" w:sz="8" w:space="0" w:color="000000"/>
            </w:tcBorders>
            <w:vAlign w:val="center"/>
          </w:tcPr>
          <w:p w:rsidR="00301724" w:rsidRDefault="00130132">
            <w:pPr>
              <w:spacing w:before="40" w:after="40"/>
              <w:ind w:left="40" w:right="40"/>
              <w:jc w:val="center"/>
              <w:rPr>
                <w:rFonts w:ascii="微软雅黑" w:eastAsia="微软雅黑" w:hAnsi="微软雅黑" w:cs="微软雅黑"/>
                <w:color w:val="000000"/>
                <w:sz w:val="18"/>
              </w:rPr>
            </w:pPr>
            <w:r>
              <w:rPr>
                <w:rFonts w:ascii="微软雅黑" w:eastAsia="微软雅黑" w:hAnsi="微软雅黑" w:cs="微软雅黑" w:hint="eastAsia"/>
                <w:color w:val="000000"/>
                <w:sz w:val="18"/>
              </w:rPr>
              <w:t>二级指标</w:t>
            </w:r>
          </w:p>
        </w:tc>
        <w:tc>
          <w:tcPr>
            <w:tcW w:w="2381" w:type="dxa"/>
            <w:tcBorders>
              <w:top w:val="single" w:sz="8" w:space="0" w:color="000000"/>
              <w:left w:val="single" w:sz="8" w:space="0" w:color="000000"/>
              <w:bottom w:val="single" w:sz="8" w:space="0" w:color="000000"/>
              <w:right w:val="single" w:sz="8" w:space="0" w:color="000000"/>
            </w:tcBorders>
            <w:vAlign w:val="center"/>
          </w:tcPr>
          <w:p w:rsidR="00301724" w:rsidRDefault="00130132">
            <w:pPr>
              <w:spacing w:before="40" w:after="40"/>
              <w:ind w:left="40" w:right="40"/>
              <w:jc w:val="center"/>
              <w:rPr>
                <w:rFonts w:ascii="微软雅黑" w:eastAsia="微软雅黑" w:hAnsi="微软雅黑" w:cs="微软雅黑"/>
                <w:color w:val="000000"/>
                <w:sz w:val="18"/>
              </w:rPr>
            </w:pPr>
            <w:r>
              <w:rPr>
                <w:rFonts w:ascii="微软雅黑" w:eastAsia="微软雅黑" w:hAnsi="微软雅黑" w:cs="微软雅黑" w:hint="eastAsia"/>
                <w:color w:val="000000"/>
                <w:sz w:val="18"/>
              </w:rPr>
              <w:t>三级指标</w:t>
            </w:r>
          </w:p>
        </w:tc>
        <w:tc>
          <w:tcPr>
            <w:tcW w:w="1814" w:type="dxa"/>
            <w:gridSpan w:val="2"/>
            <w:tcBorders>
              <w:top w:val="single" w:sz="8" w:space="0" w:color="000000"/>
              <w:left w:val="single" w:sz="8" w:space="0" w:color="000000"/>
              <w:bottom w:val="single" w:sz="8" w:space="0" w:color="000000"/>
              <w:right w:val="single" w:sz="8" w:space="0" w:color="000000"/>
            </w:tcBorders>
            <w:vAlign w:val="center"/>
          </w:tcPr>
          <w:p w:rsidR="00301724" w:rsidRDefault="00130132">
            <w:pPr>
              <w:spacing w:before="40" w:after="40"/>
              <w:ind w:left="40" w:right="40"/>
              <w:jc w:val="center"/>
              <w:rPr>
                <w:rFonts w:ascii="微软雅黑" w:eastAsia="微软雅黑" w:hAnsi="微软雅黑" w:cs="微软雅黑"/>
                <w:color w:val="000000"/>
                <w:sz w:val="18"/>
              </w:rPr>
            </w:pPr>
            <w:r>
              <w:rPr>
                <w:rFonts w:ascii="微软雅黑" w:eastAsia="微软雅黑" w:hAnsi="微软雅黑" w:cs="微软雅黑" w:hint="eastAsia"/>
                <w:color w:val="000000"/>
                <w:sz w:val="18"/>
              </w:rPr>
              <w:t>指标值</w:t>
            </w:r>
          </w:p>
        </w:tc>
        <w:tc>
          <w:tcPr>
            <w:tcW w:w="2721" w:type="dxa"/>
            <w:gridSpan w:val="2"/>
            <w:tcBorders>
              <w:top w:val="single" w:sz="8" w:space="0" w:color="000000"/>
              <w:left w:val="single" w:sz="8" w:space="0" w:color="000000"/>
              <w:bottom w:val="single" w:sz="8" w:space="0" w:color="000000"/>
              <w:right w:val="single" w:sz="8" w:space="0" w:color="000000"/>
            </w:tcBorders>
            <w:vAlign w:val="center"/>
          </w:tcPr>
          <w:p w:rsidR="00301724" w:rsidRDefault="00130132">
            <w:pPr>
              <w:spacing w:before="40" w:after="40"/>
              <w:ind w:left="40" w:right="40"/>
              <w:jc w:val="center"/>
              <w:rPr>
                <w:rFonts w:ascii="微软雅黑" w:eastAsia="微软雅黑" w:hAnsi="微软雅黑" w:cs="微软雅黑"/>
                <w:color w:val="000000"/>
                <w:sz w:val="18"/>
              </w:rPr>
            </w:pPr>
            <w:r>
              <w:rPr>
                <w:rFonts w:ascii="微软雅黑" w:eastAsia="微软雅黑" w:hAnsi="微软雅黑" w:cs="微软雅黑" w:hint="eastAsia"/>
                <w:color w:val="000000"/>
                <w:sz w:val="18"/>
              </w:rPr>
              <w:t>完成值</w:t>
            </w:r>
          </w:p>
        </w:tc>
        <w:tc>
          <w:tcPr>
            <w:tcW w:w="680" w:type="dxa"/>
            <w:tcBorders>
              <w:top w:val="single" w:sz="8" w:space="0" w:color="000000"/>
              <w:left w:val="single" w:sz="8" w:space="0" w:color="000000"/>
              <w:bottom w:val="single" w:sz="8" w:space="0" w:color="000000"/>
              <w:right w:val="single" w:sz="8" w:space="0" w:color="000000"/>
            </w:tcBorders>
            <w:vAlign w:val="center"/>
          </w:tcPr>
          <w:p w:rsidR="00301724" w:rsidRDefault="00130132">
            <w:pPr>
              <w:spacing w:before="40" w:after="40"/>
              <w:ind w:left="40" w:right="40"/>
              <w:jc w:val="center"/>
              <w:rPr>
                <w:rFonts w:ascii="微软雅黑" w:eastAsia="微软雅黑" w:hAnsi="微软雅黑" w:cs="微软雅黑"/>
                <w:color w:val="000000"/>
                <w:sz w:val="18"/>
              </w:rPr>
            </w:pPr>
            <w:r>
              <w:rPr>
                <w:rFonts w:ascii="微软雅黑" w:eastAsia="微软雅黑" w:hAnsi="微软雅黑" w:cs="微软雅黑" w:hint="eastAsia"/>
                <w:color w:val="000000"/>
                <w:sz w:val="18"/>
              </w:rPr>
              <w:t>分值</w:t>
            </w:r>
          </w:p>
        </w:tc>
        <w:tc>
          <w:tcPr>
            <w:tcW w:w="907" w:type="dxa"/>
            <w:tcBorders>
              <w:top w:val="single" w:sz="8" w:space="0" w:color="000000"/>
              <w:left w:val="single" w:sz="8" w:space="0" w:color="000000"/>
              <w:bottom w:val="single" w:sz="8" w:space="0" w:color="000000"/>
              <w:right w:val="single" w:sz="8" w:space="0" w:color="000000"/>
            </w:tcBorders>
            <w:vAlign w:val="center"/>
          </w:tcPr>
          <w:p w:rsidR="00301724" w:rsidRDefault="00130132">
            <w:pPr>
              <w:spacing w:before="40" w:after="40"/>
              <w:ind w:left="40" w:right="40"/>
              <w:jc w:val="center"/>
              <w:rPr>
                <w:rFonts w:ascii="微软雅黑" w:eastAsia="微软雅黑" w:hAnsi="微软雅黑" w:cs="微软雅黑"/>
                <w:color w:val="000000"/>
                <w:sz w:val="18"/>
              </w:rPr>
            </w:pPr>
            <w:r>
              <w:rPr>
                <w:rFonts w:ascii="微软雅黑" w:eastAsia="微软雅黑" w:hAnsi="微软雅黑" w:cs="微软雅黑" w:hint="eastAsia"/>
                <w:color w:val="000000"/>
                <w:sz w:val="18"/>
              </w:rPr>
              <w:t>得分</w:t>
            </w:r>
          </w:p>
        </w:tc>
        <w:tc>
          <w:tcPr>
            <w:tcW w:w="2608" w:type="dxa"/>
            <w:tcBorders>
              <w:top w:val="single" w:sz="8" w:space="0" w:color="000000"/>
              <w:left w:val="single" w:sz="8" w:space="0" w:color="000000"/>
              <w:bottom w:val="single" w:sz="8" w:space="0" w:color="000000"/>
              <w:right w:val="single" w:sz="8" w:space="0" w:color="000000"/>
            </w:tcBorders>
            <w:vAlign w:val="center"/>
          </w:tcPr>
          <w:p w:rsidR="00301724" w:rsidRDefault="00130132">
            <w:pPr>
              <w:spacing w:before="40" w:after="40"/>
              <w:ind w:left="40" w:right="40"/>
              <w:jc w:val="center"/>
              <w:rPr>
                <w:rFonts w:ascii="微软雅黑" w:eastAsia="微软雅黑" w:hAnsi="微软雅黑" w:cs="微软雅黑"/>
                <w:color w:val="000000"/>
                <w:sz w:val="18"/>
              </w:rPr>
            </w:pPr>
            <w:r>
              <w:rPr>
                <w:rFonts w:ascii="微软雅黑" w:eastAsia="微软雅黑" w:hAnsi="微软雅黑" w:cs="微软雅黑" w:hint="eastAsia"/>
                <w:color w:val="000000"/>
                <w:sz w:val="18"/>
              </w:rPr>
              <w:t>计算过程及得分依据</w:t>
            </w:r>
          </w:p>
        </w:tc>
      </w:tr>
      <w:tr w:rsidR="00301724">
        <w:tblPrEx>
          <w:tblCellMar>
            <w:top w:w="0" w:type="dxa"/>
            <w:bottom w:w="0" w:type="dxa"/>
          </w:tblCellMar>
        </w:tblPrEx>
        <w:trPr>
          <w:trHeight w:val="425"/>
        </w:trPr>
        <w:tc>
          <w:tcPr>
            <w:tcW w:w="944" w:type="dxa"/>
            <w:vMerge/>
            <w:tcBorders>
              <w:top w:val="single" w:sz="8" w:space="0" w:color="000000"/>
              <w:left w:val="single" w:sz="8" w:space="0" w:color="000000"/>
              <w:bottom w:val="single" w:sz="8" w:space="0" w:color="000000"/>
              <w:right w:val="single" w:sz="8" w:space="0" w:color="000000"/>
            </w:tcBorders>
            <w:vAlign w:val="center"/>
          </w:tcPr>
          <w:p w:rsidR="00301724" w:rsidRDefault="00301724">
            <w:pPr>
              <w:spacing w:line="1" w:lineRule="exact"/>
            </w:pPr>
          </w:p>
        </w:tc>
        <w:tc>
          <w:tcPr>
            <w:tcW w:w="2268" w:type="dxa"/>
            <w:vMerge w:val="restart"/>
            <w:tcBorders>
              <w:top w:val="single" w:sz="8" w:space="0" w:color="000000"/>
              <w:left w:val="single" w:sz="8" w:space="0" w:color="000000"/>
              <w:bottom w:val="single" w:sz="8" w:space="0" w:color="000000"/>
              <w:right w:val="single" w:sz="8" w:space="0" w:color="000000"/>
            </w:tcBorders>
            <w:vAlign w:val="center"/>
          </w:tcPr>
          <w:p w:rsidR="00301724" w:rsidRDefault="00130132">
            <w:pPr>
              <w:spacing w:before="40" w:after="40"/>
              <w:ind w:left="40" w:right="40"/>
              <w:jc w:val="center"/>
              <w:rPr>
                <w:rFonts w:ascii="微软雅黑" w:eastAsia="微软雅黑" w:hAnsi="微软雅黑" w:cs="微软雅黑"/>
                <w:color w:val="000000"/>
                <w:sz w:val="18"/>
              </w:rPr>
            </w:pPr>
            <w:r>
              <w:rPr>
                <w:rFonts w:ascii="微软雅黑" w:eastAsia="微软雅黑" w:hAnsi="微软雅黑" w:cs="微软雅黑" w:hint="eastAsia"/>
                <w:color w:val="000000"/>
                <w:sz w:val="18"/>
              </w:rPr>
              <w:t>决策</w:t>
            </w:r>
            <w:r>
              <w:rPr>
                <w:rFonts w:ascii="微软雅黑" w:eastAsia="微软雅黑" w:hAnsi="微软雅黑" w:cs="微软雅黑" w:hint="eastAsia"/>
                <w:color w:val="000000"/>
                <w:sz w:val="18"/>
              </w:rPr>
              <w:br/>
            </w:r>
            <w:r>
              <w:rPr>
                <w:rFonts w:ascii="微软雅黑" w:eastAsia="微软雅黑" w:hAnsi="微软雅黑" w:cs="微软雅黑" w:hint="eastAsia"/>
                <w:color w:val="000000"/>
                <w:sz w:val="18"/>
              </w:rPr>
              <w:t>（</w:t>
            </w:r>
            <w:r>
              <w:rPr>
                <w:rFonts w:ascii="微软雅黑" w:eastAsia="微软雅黑" w:hAnsi="微软雅黑" w:cs="微软雅黑" w:hint="eastAsia"/>
                <w:color w:val="000000"/>
                <w:sz w:val="18"/>
              </w:rPr>
              <w:t>54</w:t>
            </w:r>
            <w:r>
              <w:rPr>
                <w:rFonts w:ascii="微软雅黑" w:eastAsia="微软雅黑" w:hAnsi="微软雅黑" w:cs="微软雅黑" w:hint="eastAsia"/>
                <w:color w:val="000000"/>
                <w:sz w:val="18"/>
              </w:rPr>
              <w:t>分）</w:t>
            </w:r>
          </w:p>
        </w:tc>
        <w:tc>
          <w:tcPr>
            <w:tcW w:w="1587" w:type="dxa"/>
            <w:vMerge w:val="restart"/>
            <w:tcBorders>
              <w:top w:val="single" w:sz="8" w:space="0" w:color="000000"/>
              <w:left w:val="single" w:sz="8" w:space="0" w:color="000000"/>
              <w:bottom w:val="single" w:sz="8" w:space="0" w:color="000000"/>
              <w:right w:val="single" w:sz="8" w:space="0" w:color="000000"/>
            </w:tcBorders>
            <w:vAlign w:val="center"/>
          </w:tcPr>
          <w:p w:rsidR="00301724" w:rsidRDefault="00130132">
            <w:pPr>
              <w:spacing w:before="40" w:after="40"/>
              <w:ind w:left="40" w:right="40"/>
              <w:jc w:val="center"/>
              <w:rPr>
                <w:rFonts w:ascii="微软雅黑" w:eastAsia="微软雅黑" w:hAnsi="微软雅黑" w:cs="微软雅黑"/>
                <w:color w:val="000000"/>
                <w:sz w:val="18"/>
              </w:rPr>
            </w:pPr>
            <w:r>
              <w:rPr>
                <w:rFonts w:ascii="微软雅黑" w:eastAsia="微软雅黑" w:hAnsi="微软雅黑" w:cs="微软雅黑" w:hint="eastAsia"/>
                <w:color w:val="000000"/>
                <w:sz w:val="18"/>
              </w:rPr>
              <w:t>项目立项</w:t>
            </w:r>
          </w:p>
        </w:tc>
        <w:tc>
          <w:tcPr>
            <w:tcW w:w="2381" w:type="dxa"/>
            <w:tcBorders>
              <w:top w:val="single" w:sz="8" w:space="0" w:color="000000"/>
              <w:left w:val="single" w:sz="8" w:space="0" w:color="000000"/>
              <w:bottom w:val="single" w:sz="8" w:space="0" w:color="000000"/>
              <w:right w:val="single" w:sz="8" w:space="0" w:color="000000"/>
            </w:tcBorders>
            <w:vAlign w:val="center"/>
          </w:tcPr>
          <w:p w:rsidR="00301724" w:rsidRDefault="00130132">
            <w:pPr>
              <w:spacing w:before="40" w:after="40"/>
              <w:ind w:left="40" w:right="40"/>
              <w:jc w:val="left"/>
              <w:rPr>
                <w:rFonts w:ascii="微软雅黑" w:eastAsia="微软雅黑" w:hAnsi="微软雅黑" w:cs="微软雅黑"/>
                <w:color w:val="000000"/>
                <w:sz w:val="18"/>
              </w:rPr>
            </w:pPr>
            <w:r>
              <w:rPr>
                <w:rFonts w:ascii="微软雅黑" w:eastAsia="微软雅黑" w:hAnsi="微软雅黑" w:cs="微软雅黑" w:hint="eastAsia"/>
                <w:color w:val="000000"/>
                <w:sz w:val="18"/>
              </w:rPr>
              <w:t>依据充分性</w:t>
            </w:r>
          </w:p>
        </w:tc>
        <w:tc>
          <w:tcPr>
            <w:tcW w:w="1814" w:type="dxa"/>
            <w:gridSpan w:val="2"/>
            <w:tcBorders>
              <w:top w:val="single" w:sz="8" w:space="0" w:color="000000"/>
              <w:left w:val="single" w:sz="8" w:space="0" w:color="000000"/>
              <w:bottom w:val="single" w:sz="8" w:space="0" w:color="000000"/>
              <w:right w:val="single" w:sz="8" w:space="0" w:color="000000"/>
            </w:tcBorders>
            <w:vAlign w:val="center"/>
          </w:tcPr>
          <w:p w:rsidR="00301724" w:rsidRDefault="00130132">
            <w:pPr>
              <w:spacing w:before="40" w:after="40"/>
              <w:ind w:left="40" w:right="40"/>
              <w:jc w:val="center"/>
              <w:rPr>
                <w:rFonts w:ascii="微软雅黑" w:eastAsia="微软雅黑" w:hAnsi="微软雅黑" w:cs="微软雅黑"/>
                <w:color w:val="000000"/>
                <w:sz w:val="18"/>
              </w:rPr>
            </w:pPr>
            <w:r>
              <w:rPr>
                <w:rFonts w:ascii="微软雅黑" w:eastAsia="微软雅黑" w:hAnsi="微软雅黑" w:cs="微软雅黑" w:hint="eastAsia"/>
                <w:color w:val="000000"/>
                <w:sz w:val="18"/>
              </w:rPr>
              <w:t>充分</w:t>
            </w:r>
          </w:p>
        </w:tc>
        <w:tc>
          <w:tcPr>
            <w:tcW w:w="2721" w:type="dxa"/>
            <w:gridSpan w:val="2"/>
            <w:tcBorders>
              <w:top w:val="single" w:sz="8" w:space="0" w:color="000000"/>
              <w:left w:val="single" w:sz="8" w:space="0" w:color="000000"/>
              <w:bottom w:val="single" w:sz="8" w:space="0" w:color="000000"/>
              <w:right w:val="single" w:sz="8" w:space="0" w:color="000000"/>
            </w:tcBorders>
            <w:vAlign w:val="center"/>
          </w:tcPr>
          <w:p w:rsidR="00301724" w:rsidRDefault="00130132">
            <w:pPr>
              <w:spacing w:before="40" w:after="40"/>
              <w:ind w:left="40" w:right="40"/>
              <w:jc w:val="left"/>
              <w:rPr>
                <w:rFonts w:ascii="微软雅黑" w:eastAsia="微软雅黑" w:hAnsi="微软雅黑" w:cs="微软雅黑"/>
                <w:color w:val="000000"/>
                <w:sz w:val="18"/>
              </w:rPr>
            </w:pPr>
            <w:r>
              <w:rPr>
                <w:rFonts w:ascii="微软雅黑" w:eastAsia="微软雅黑" w:hAnsi="微软雅黑" w:cs="微软雅黑" w:hint="eastAsia"/>
                <w:color w:val="000000"/>
                <w:sz w:val="18"/>
              </w:rPr>
              <w:t>充分</w:t>
            </w:r>
          </w:p>
        </w:tc>
        <w:tc>
          <w:tcPr>
            <w:tcW w:w="680" w:type="dxa"/>
            <w:tcBorders>
              <w:top w:val="single" w:sz="8" w:space="0" w:color="000000"/>
              <w:left w:val="single" w:sz="8" w:space="0" w:color="000000"/>
              <w:bottom w:val="single" w:sz="8" w:space="0" w:color="000000"/>
              <w:right w:val="single" w:sz="8" w:space="0" w:color="000000"/>
            </w:tcBorders>
            <w:vAlign w:val="center"/>
          </w:tcPr>
          <w:p w:rsidR="00301724" w:rsidRDefault="00130132">
            <w:pPr>
              <w:spacing w:before="40" w:after="40"/>
              <w:ind w:left="40" w:right="40"/>
              <w:jc w:val="center"/>
              <w:rPr>
                <w:rFonts w:ascii="微软雅黑" w:eastAsia="微软雅黑" w:hAnsi="微软雅黑" w:cs="微软雅黑"/>
                <w:color w:val="000000"/>
                <w:sz w:val="18"/>
              </w:rPr>
            </w:pPr>
            <w:r>
              <w:rPr>
                <w:rFonts w:ascii="微软雅黑" w:eastAsia="微软雅黑" w:hAnsi="微软雅黑" w:cs="微软雅黑" w:hint="eastAsia"/>
                <w:color w:val="000000"/>
                <w:sz w:val="18"/>
              </w:rPr>
              <w:t>10</w:t>
            </w:r>
          </w:p>
        </w:tc>
        <w:tc>
          <w:tcPr>
            <w:tcW w:w="907" w:type="dxa"/>
            <w:tcBorders>
              <w:top w:val="single" w:sz="8" w:space="0" w:color="000000"/>
              <w:left w:val="single" w:sz="8" w:space="0" w:color="000000"/>
              <w:bottom w:val="single" w:sz="8" w:space="0" w:color="000000"/>
              <w:right w:val="single" w:sz="8" w:space="0" w:color="000000"/>
            </w:tcBorders>
            <w:vAlign w:val="center"/>
          </w:tcPr>
          <w:p w:rsidR="00301724" w:rsidRDefault="00130132">
            <w:pPr>
              <w:spacing w:before="40" w:after="40"/>
              <w:ind w:left="40" w:right="40"/>
              <w:jc w:val="right"/>
              <w:rPr>
                <w:rFonts w:ascii="微软雅黑" w:eastAsia="微软雅黑" w:hAnsi="微软雅黑" w:cs="微软雅黑"/>
                <w:color w:val="000000"/>
                <w:sz w:val="18"/>
              </w:rPr>
            </w:pPr>
            <w:r>
              <w:rPr>
                <w:rFonts w:ascii="微软雅黑" w:eastAsia="微软雅黑" w:hAnsi="微软雅黑" w:cs="微软雅黑" w:hint="eastAsia"/>
                <w:color w:val="000000"/>
                <w:sz w:val="18"/>
              </w:rPr>
              <w:t>10.00</w:t>
            </w:r>
          </w:p>
        </w:tc>
        <w:tc>
          <w:tcPr>
            <w:tcW w:w="2608" w:type="dxa"/>
            <w:tcBorders>
              <w:top w:val="single" w:sz="8" w:space="0" w:color="000000"/>
              <w:left w:val="single" w:sz="8" w:space="0" w:color="000000"/>
              <w:bottom w:val="single" w:sz="8" w:space="0" w:color="000000"/>
              <w:right w:val="single" w:sz="8" w:space="0" w:color="000000"/>
            </w:tcBorders>
            <w:vAlign w:val="center"/>
          </w:tcPr>
          <w:p w:rsidR="00301724" w:rsidRDefault="00130132">
            <w:pPr>
              <w:spacing w:before="40" w:after="40"/>
              <w:ind w:left="40" w:right="40"/>
              <w:jc w:val="left"/>
              <w:rPr>
                <w:rFonts w:ascii="微软雅黑" w:eastAsia="微软雅黑" w:hAnsi="微软雅黑" w:cs="微软雅黑"/>
                <w:color w:val="000000"/>
                <w:sz w:val="18"/>
              </w:rPr>
            </w:pPr>
            <w:r>
              <w:rPr>
                <w:rFonts w:ascii="微软雅黑" w:eastAsia="微软雅黑" w:hAnsi="微软雅黑" w:cs="微软雅黑" w:hint="eastAsia"/>
                <w:color w:val="000000"/>
                <w:sz w:val="18"/>
              </w:rPr>
              <w:t>项目立项依据充分</w:t>
            </w:r>
          </w:p>
        </w:tc>
      </w:tr>
      <w:tr w:rsidR="00301724">
        <w:tblPrEx>
          <w:tblCellMar>
            <w:top w:w="0" w:type="dxa"/>
            <w:bottom w:w="0" w:type="dxa"/>
          </w:tblCellMar>
        </w:tblPrEx>
        <w:trPr>
          <w:trHeight w:val="425"/>
        </w:trPr>
        <w:tc>
          <w:tcPr>
            <w:tcW w:w="944" w:type="dxa"/>
            <w:vMerge/>
            <w:tcBorders>
              <w:top w:val="single" w:sz="8" w:space="0" w:color="000000"/>
              <w:left w:val="single" w:sz="8" w:space="0" w:color="000000"/>
              <w:bottom w:val="single" w:sz="8" w:space="0" w:color="000000"/>
              <w:right w:val="single" w:sz="8" w:space="0" w:color="000000"/>
            </w:tcBorders>
            <w:vAlign w:val="center"/>
          </w:tcPr>
          <w:p w:rsidR="00301724" w:rsidRDefault="00301724">
            <w:pPr>
              <w:spacing w:line="1" w:lineRule="exact"/>
            </w:pPr>
          </w:p>
        </w:tc>
        <w:tc>
          <w:tcPr>
            <w:tcW w:w="2268" w:type="dxa"/>
            <w:vMerge/>
            <w:tcBorders>
              <w:top w:val="single" w:sz="8" w:space="0" w:color="000000"/>
              <w:left w:val="single" w:sz="8" w:space="0" w:color="000000"/>
              <w:bottom w:val="single" w:sz="8" w:space="0" w:color="000000"/>
              <w:right w:val="single" w:sz="8" w:space="0" w:color="000000"/>
            </w:tcBorders>
            <w:vAlign w:val="center"/>
          </w:tcPr>
          <w:p w:rsidR="00301724" w:rsidRDefault="00301724">
            <w:pPr>
              <w:spacing w:line="1" w:lineRule="exact"/>
            </w:pPr>
          </w:p>
        </w:tc>
        <w:tc>
          <w:tcPr>
            <w:tcW w:w="1587" w:type="dxa"/>
            <w:vMerge/>
            <w:tcBorders>
              <w:top w:val="single" w:sz="8" w:space="0" w:color="000000"/>
              <w:left w:val="single" w:sz="8" w:space="0" w:color="000000"/>
              <w:bottom w:val="single" w:sz="8" w:space="0" w:color="000000"/>
              <w:right w:val="single" w:sz="8" w:space="0" w:color="000000"/>
            </w:tcBorders>
            <w:vAlign w:val="center"/>
          </w:tcPr>
          <w:p w:rsidR="00301724" w:rsidRDefault="00301724">
            <w:pPr>
              <w:spacing w:line="1" w:lineRule="exact"/>
            </w:pPr>
          </w:p>
        </w:tc>
        <w:tc>
          <w:tcPr>
            <w:tcW w:w="2381" w:type="dxa"/>
            <w:tcBorders>
              <w:top w:val="single" w:sz="8" w:space="0" w:color="000000"/>
              <w:left w:val="single" w:sz="8" w:space="0" w:color="000000"/>
              <w:bottom w:val="single" w:sz="8" w:space="0" w:color="000000"/>
              <w:right w:val="single" w:sz="8" w:space="0" w:color="000000"/>
            </w:tcBorders>
            <w:vAlign w:val="center"/>
          </w:tcPr>
          <w:p w:rsidR="00301724" w:rsidRDefault="00130132">
            <w:pPr>
              <w:spacing w:before="40" w:after="40"/>
              <w:ind w:left="40" w:right="40"/>
              <w:jc w:val="left"/>
              <w:rPr>
                <w:rFonts w:ascii="微软雅黑" w:eastAsia="微软雅黑" w:hAnsi="微软雅黑" w:cs="微软雅黑"/>
                <w:color w:val="000000"/>
                <w:sz w:val="18"/>
              </w:rPr>
            </w:pPr>
            <w:r>
              <w:rPr>
                <w:rFonts w:ascii="微软雅黑" w:eastAsia="微软雅黑" w:hAnsi="微软雅黑" w:cs="微软雅黑" w:hint="eastAsia"/>
                <w:color w:val="000000"/>
                <w:sz w:val="18"/>
              </w:rPr>
              <w:t>程序规范性</w:t>
            </w:r>
          </w:p>
        </w:tc>
        <w:tc>
          <w:tcPr>
            <w:tcW w:w="1814" w:type="dxa"/>
            <w:gridSpan w:val="2"/>
            <w:tcBorders>
              <w:top w:val="single" w:sz="8" w:space="0" w:color="000000"/>
              <w:left w:val="single" w:sz="8" w:space="0" w:color="000000"/>
              <w:bottom w:val="single" w:sz="8" w:space="0" w:color="000000"/>
              <w:right w:val="single" w:sz="8" w:space="0" w:color="000000"/>
            </w:tcBorders>
            <w:vAlign w:val="center"/>
          </w:tcPr>
          <w:p w:rsidR="00301724" w:rsidRDefault="00130132">
            <w:pPr>
              <w:spacing w:before="40" w:after="40"/>
              <w:ind w:left="40" w:right="40"/>
              <w:jc w:val="center"/>
              <w:rPr>
                <w:rFonts w:ascii="微软雅黑" w:eastAsia="微软雅黑" w:hAnsi="微软雅黑" w:cs="微软雅黑"/>
                <w:color w:val="000000"/>
                <w:sz w:val="18"/>
              </w:rPr>
            </w:pPr>
            <w:r>
              <w:rPr>
                <w:rFonts w:ascii="微软雅黑" w:eastAsia="微软雅黑" w:hAnsi="微软雅黑" w:cs="微软雅黑" w:hint="eastAsia"/>
                <w:color w:val="000000"/>
                <w:sz w:val="18"/>
              </w:rPr>
              <w:t>规范</w:t>
            </w:r>
          </w:p>
        </w:tc>
        <w:tc>
          <w:tcPr>
            <w:tcW w:w="2721" w:type="dxa"/>
            <w:gridSpan w:val="2"/>
            <w:tcBorders>
              <w:top w:val="single" w:sz="8" w:space="0" w:color="000000"/>
              <w:left w:val="single" w:sz="8" w:space="0" w:color="000000"/>
              <w:bottom w:val="single" w:sz="8" w:space="0" w:color="000000"/>
              <w:right w:val="single" w:sz="8" w:space="0" w:color="000000"/>
            </w:tcBorders>
            <w:vAlign w:val="center"/>
          </w:tcPr>
          <w:p w:rsidR="00301724" w:rsidRDefault="00130132">
            <w:pPr>
              <w:spacing w:before="40" w:after="40"/>
              <w:ind w:left="40" w:right="40"/>
              <w:jc w:val="left"/>
              <w:rPr>
                <w:rFonts w:ascii="微软雅黑" w:eastAsia="微软雅黑" w:hAnsi="微软雅黑" w:cs="微软雅黑"/>
                <w:color w:val="000000"/>
                <w:sz w:val="18"/>
              </w:rPr>
            </w:pPr>
            <w:r>
              <w:rPr>
                <w:rFonts w:ascii="微软雅黑" w:eastAsia="微软雅黑" w:hAnsi="微软雅黑" w:cs="微软雅黑" w:hint="eastAsia"/>
                <w:color w:val="000000"/>
                <w:sz w:val="18"/>
              </w:rPr>
              <w:t>规范</w:t>
            </w:r>
          </w:p>
        </w:tc>
        <w:tc>
          <w:tcPr>
            <w:tcW w:w="680" w:type="dxa"/>
            <w:tcBorders>
              <w:top w:val="single" w:sz="8" w:space="0" w:color="000000"/>
              <w:left w:val="single" w:sz="8" w:space="0" w:color="000000"/>
              <w:bottom w:val="single" w:sz="8" w:space="0" w:color="000000"/>
              <w:right w:val="single" w:sz="8" w:space="0" w:color="000000"/>
            </w:tcBorders>
            <w:vAlign w:val="center"/>
          </w:tcPr>
          <w:p w:rsidR="00301724" w:rsidRDefault="00130132">
            <w:pPr>
              <w:spacing w:before="40" w:after="40"/>
              <w:ind w:left="40" w:right="40"/>
              <w:jc w:val="center"/>
              <w:rPr>
                <w:rFonts w:ascii="微软雅黑" w:eastAsia="微软雅黑" w:hAnsi="微软雅黑" w:cs="微软雅黑"/>
                <w:color w:val="000000"/>
                <w:sz w:val="18"/>
              </w:rPr>
            </w:pPr>
            <w:r>
              <w:rPr>
                <w:rFonts w:ascii="微软雅黑" w:eastAsia="微软雅黑" w:hAnsi="微软雅黑" w:cs="微软雅黑" w:hint="eastAsia"/>
                <w:color w:val="000000"/>
                <w:sz w:val="18"/>
              </w:rPr>
              <w:t>6</w:t>
            </w:r>
          </w:p>
        </w:tc>
        <w:tc>
          <w:tcPr>
            <w:tcW w:w="907" w:type="dxa"/>
            <w:tcBorders>
              <w:top w:val="single" w:sz="8" w:space="0" w:color="000000"/>
              <w:left w:val="single" w:sz="8" w:space="0" w:color="000000"/>
              <w:bottom w:val="single" w:sz="8" w:space="0" w:color="000000"/>
              <w:right w:val="single" w:sz="8" w:space="0" w:color="000000"/>
            </w:tcBorders>
            <w:vAlign w:val="center"/>
          </w:tcPr>
          <w:p w:rsidR="00301724" w:rsidRDefault="00130132">
            <w:pPr>
              <w:spacing w:before="40" w:after="40"/>
              <w:ind w:left="40" w:right="40"/>
              <w:jc w:val="right"/>
              <w:rPr>
                <w:rFonts w:ascii="微软雅黑" w:eastAsia="微软雅黑" w:hAnsi="微软雅黑" w:cs="微软雅黑"/>
                <w:color w:val="000000"/>
                <w:sz w:val="18"/>
              </w:rPr>
            </w:pPr>
            <w:r>
              <w:rPr>
                <w:rFonts w:ascii="微软雅黑" w:eastAsia="微软雅黑" w:hAnsi="微软雅黑" w:cs="微软雅黑" w:hint="eastAsia"/>
                <w:color w:val="000000"/>
                <w:sz w:val="18"/>
              </w:rPr>
              <w:t>6.00</w:t>
            </w:r>
          </w:p>
        </w:tc>
        <w:tc>
          <w:tcPr>
            <w:tcW w:w="2608" w:type="dxa"/>
            <w:tcBorders>
              <w:top w:val="single" w:sz="8" w:space="0" w:color="000000"/>
              <w:left w:val="single" w:sz="8" w:space="0" w:color="000000"/>
              <w:bottom w:val="single" w:sz="8" w:space="0" w:color="000000"/>
              <w:right w:val="single" w:sz="8" w:space="0" w:color="000000"/>
            </w:tcBorders>
            <w:vAlign w:val="center"/>
          </w:tcPr>
          <w:p w:rsidR="00301724" w:rsidRDefault="00130132">
            <w:pPr>
              <w:spacing w:before="40" w:after="40"/>
              <w:ind w:left="40" w:right="40"/>
              <w:jc w:val="left"/>
              <w:rPr>
                <w:rFonts w:ascii="微软雅黑" w:eastAsia="微软雅黑" w:hAnsi="微软雅黑" w:cs="微软雅黑"/>
                <w:color w:val="000000"/>
                <w:sz w:val="18"/>
              </w:rPr>
            </w:pPr>
            <w:r>
              <w:rPr>
                <w:rFonts w:ascii="微软雅黑" w:eastAsia="微软雅黑" w:hAnsi="微软雅黑" w:cs="微软雅黑" w:hint="eastAsia"/>
                <w:color w:val="000000"/>
                <w:sz w:val="18"/>
              </w:rPr>
              <w:t>项目申请设立程序规范</w:t>
            </w:r>
          </w:p>
        </w:tc>
      </w:tr>
      <w:tr w:rsidR="00301724">
        <w:tblPrEx>
          <w:tblCellMar>
            <w:top w:w="0" w:type="dxa"/>
            <w:bottom w:w="0" w:type="dxa"/>
          </w:tblCellMar>
        </w:tblPrEx>
        <w:trPr>
          <w:trHeight w:val="425"/>
        </w:trPr>
        <w:tc>
          <w:tcPr>
            <w:tcW w:w="944" w:type="dxa"/>
            <w:vMerge/>
            <w:tcBorders>
              <w:top w:val="single" w:sz="8" w:space="0" w:color="000000"/>
              <w:left w:val="single" w:sz="8" w:space="0" w:color="000000"/>
              <w:bottom w:val="single" w:sz="8" w:space="0" w:color="000000"/>
              <w:right w:val="single" w:sz="8" w:space="0" w:color="000000"/>
            </w:tcBorders>
            <w:vAlign w:val="center"/>
          </w:tcPr>
          <w:p w:rsidR="00301724" w:rsidRDefault="00301724">
            <w:pPr>
              <w:spacing w:line="1" w:lineRule="exact"/>
            </w:pPr>
          </w:p>
        </w:tc>
        <w:tc>
          <w:tcPr>
            <w:tcW w:w="2268" w:type="dxa"/>
            <w:vMerge/>
            <w:tcBorders>
              <w:top w:val="single" w:sz="8" w:space="0" w:color="000000"/>
              <w:left w:val="single" w:sz="8" w:space="0" w:color="000000"/>
              <w:bottom w:val="single" w:sz="8" w:space="0" w:color="000000"/>
              <w:right w:val="single" w:sz="8" w:space="0" w:color="000000"/>
            </w:tcBorders>
            <w:vAlign w:val="center"/>
          </w:tcPr>
          <w:p w:rsidR="00301724" w:rsidRDefault="00301724">
            <w:pPr>
              <w:spacing w:line="1" w:lineRule="exact"/>
            </w:pPr>
          </w:p>
        </w:tc>
        <w:tc>
          <w:tcPr>
            <w:tcW w:w="1587" w:type="dxa"/>
            <w:vMerge w:val="restart"/>
            <w:tcBorders>
              <w:top w:val="single" w:sz="8" w:space="0" w:color="000000"/>
              <w:left w:val="single" w:sz="8" w:space="0" w:color="000000"/>
              <w:bottom w:val="single" w:sz="8" w:space="0" w:color="000000"/>
              <w:right w:val="single" w:sz="8" w:space="0" w:color="000000"/>
            </w:tcBorders>
            <w:vAlign w:val="center"/>
          </w:tcPr>
          <w:p w:rsidR="00301724" w:rsidRDefault="00130132">
            <w:pPr>
              <w:spacing w:before="40" w:after="40"/>
              <w:ind w:left="40" w:right="40"/>
              <w:jc w:val="center"/>
              <w:rPr>
                <w:rFonts w:ascii="微软雅黑" w:eastAsia="微软雅黑" w:hAnsi="微软雅黑" w:cs="微软雅黑"/>
                <w:color w:val="000000"/>
                <w:sz w:val="18"/>
              </w:rPr>
            </w:pPr>
            <w:r>
              <w:rPr>
                <w:rFonts w:ascii="微软雅黑" w:eastAsia="微软雅黑" w:hAnsi="微软雅黑" w:cs="微软雅黑" w:hint="eastAsia"/>
                <w:color w:val="000000"/>
                <w:sz w:val="18"/>
              </w:rPr>
              <w:t>目标设置</w:t>
            </w:r>
          </w:p>
        </w:tc>
        <w:tc>
          <w:tcPr>
            <w:tcW w:w="2381" w:type="dxa"/>
            <w:tcBorders>
              <w:top w:val="single" w:sz="8" w:space="0" w:color="000000"/>
              <w:left w:val="single" w:sz="8" w:space="0" w:color="000000"/>
              <w:bottom w:val="single" w:sz="8" w:space="0" w:color="000000"/>
              <w:right w:val="single" w:sz="8" w:space="0" w:color="000000"/>
            </w:tcBorders>
            <w:vAlign w:val="center"/>
          </w:tcPr>
          <w:p w:rsidR="00301724" w:rsidRDefault="00130132">
            <w:pPr>
              <w:spacing w:before="40" w:after="40"/>
              <w:ind w:left="40" w:right="40"/>
              <w:jc w:val="left"/>
              <w:rPr>
                <w:rFonts w:ascii="微软雅黑" w:eastAsia="微软雅黑" w:hAnsi="微软雅黑" w:cs="微软雅黑"/>
                <w:color w:val="000000"/>
                <w:sz w:val="18"/>
              </w:rPr>
            </w:pPr>
            <w:r>
              <w:rPr>
                <w:rFonts w:ascii="微软雅黑" w:eastAsia="微软雅黑" w:hAnsi="微软雅黑" w:cs="微软雅黑" w:hint="eastAsia"/>
                <w:color w:val="000000"/>
                <w:sz w:val="18"/>
              </w:rPr>
              <w:t>绩效目标完整性</w:t>
            </w:r>
          </w:p>
        </w:tc>
        <w:tc>
          <w:tcPr>
            <w:tcW w:w="1814" w:type="dxa"/>
            <w:gridSpan w:val="2"/>
            <w:tcBorders>
              <w:top w:val="single" w:sz="8" w:space="0" w:color="000000"/>
              <w:left w:val="single" w:sz="8" w:space="0" w:color="000000"/>
              <w:bottom w:val="single" w:sz="8" w:space="0" w:color="000000"/>
              <w:right w:val="single" w:sz="8" w:space="0" w:color="000000"/>
            </w:tcBorders>
            <w:vAlign w:val="center"/>
          </w:tcPr>
          <w:p w:rsidR="00301724" w:rsidRDefault="00130132">
            <w:pPr>
              <w:spacing w:before="40" w:after="40"/>
              <w:ind w:left="40" w:right="40"/>
              <w:jc w:val="center"/>
              <w:rPr>
                <w:rFonts w:ascii="微软雅黑" w:eastAsia="微软雅黑" w:hAnsi="微软雅黑" w:cs="微软雅黑"/>
                <w:color w:val="000000"/>
                <w:sz w:val="18"/>
              </w:rPr>
            </w:pPr>
            <w:r>
              <w:rPr>
                <w:rFonts w:ascii="微软雅黑" w:eastAsia="微软雅黑" w:hAnsi="微软雅黑" w:cs="微软雅黑" w:hint="eastAsia"/>
                <w:color w:val="000000"/>
                <w:sz w:val="18"/>
              </w:rPr>
              <w:t>完整</w:t>
            </w:r>
          </w:p>
        </w:tc>
        <w:tc>
          <w:tcPr>
            <w:tcW w:w="2721" w:type="dxa"/>
            <w:gridSpan w:val="2"/>
            <w:tcBorders>
              <w:top w:val="single" w:sz="8" w:space="0" w:color="000000"/>
              <w:left w:val="single" w:sz="8" w:space="0" w:color="000000"/>
              <w:bottom w:val="single" w:sz="8" w:space="0" w:color="000000"/>
              <w:right w:val="single" w:sz="8" w:space="0" w:color="000000"/>
            </w:tcBorders>
            <w:vAlign w:val="center"/>
          </w:tcPr>
          <w:p w:rsidR="00301724" w:rsidRDefault="00130132">
            <w:pPr>
              <w:spacing w:before="40" w:after="40"/>
              <w:ind w:left="40" w:right="40"/>
              <w:jc w:val="left"/>
              <w:rPr>
                <w:rFonts w:ascii="微软雅黑" w:eastAsia="微软雅黑" w:hAnsi="微软雅黑" w:cs="微软雅黑"/>
                <w:color w:val="000000"/>
                <w:sz w:val="18"/>
              </w:rPr>
            </w:pPr>
            <w:r>
              <w:rPr>
                <w:rFonts w:ascii="微软雅黑" w:eastAsia="微软雅黑" w:hAnsi="微软雅黑" w:cs="微软雅黑" w:hint="eastAsia"/>
                <w:color w:val="000000"/>
                <w:sz w:val="18"/>
              </w:rPr>
              <w:t>完整</w:t>
            </w:r>
          </w:p>
        </w:tc>
        <w:tc>
          <w:tcPr>
            <w:tcW w:w="680" w:type="dxa"/>
            <w:tcBorders>
              <w:top w:val="single" w:sz="8" w:space="0" w:color="000000"/>
              <w:left w:val="single" w:sz="8" w:space="0" w:color="000000"/>
              <w:bottom w:val="single" w:sz="8" w:space="0" w:color="000000"/>
              <w:right w:val="single" w:sz="8" w:space="0" w:color="000000"/>
            </w:tcBorders>
            <w:vAlign w:val="center"/>
          </w:tcPr>
          <w:p w:rsidR="00301724" w:rsidRDefault="00130132">
            <w:pPr>
              <w:spacing w:before="40" w:after="40"/>
              <w:ind w:left="40" w:right="40"/>
              <w:jc w:val="center"/>
              <w:rPr>
                <w:rFonts w:ascii="微软雅黑" w:eastAsia="微软雅黑" w:hAnsi="微软雅黑" w:cs="微软雅黑"/>
                <w:color w:val="000000"/>
                <w:sz w:val="18"/>
              </w:rPr>
            </w:pPr>
            <w:r>
              <w:rPr>
                <w:rFonts w:ascii="微软雅黑" w:eastAsia="微软雅黑" w:hAnsi="微软雅黑" w:cs="微软雅黑" w:hint="eastAsia"/>
                <w:color w:val="000000"/>
                <w:sz w:val="18"/>
              </w:rPr>
              <w:t>9</w:t>
            </w:r>
          </w:p>
        </w:tc>
        <w:tc>
          <w:tcPr>
            <w:tcW w:w="907" w:type="dxa"/>
            <w:tcBorders>
              <w:top w:val="single" w:sz="8" w:space="0" w:color="000000"/>
              <w:left w:val="single" w:sz="8" w:space="0" w:color="000000"/>
              <w:bottom w:val="single" w:sz="8" w:space="0" w:color="000000"/>
              <w:right w:val="single" w:sz="8" w:space="0" w:color="000000"/>
            </w:tcBorders>
            <w:vAlign w:val="center"/>
          </w:tcPr>
          <w:p w:rsidR="00301724" w:rsidRDefault="00130132">
            <w:pPr>
              <w:spacing w:before="40" w:after="40"/>
              <w:ind w:left="40" w:right="40"/>
              <w:jc w:val="right"/>
              <w:rPr>
                <w:rFonts w:ascii="微软雅黑" w:eastAsia="微软雅黑" w:hAnsi="微软雅黑" w:cs="微软雅黑"/>
                <w:color w:val="000000"/>
                <w:sz w:val="18"/>
              </w:rPr>
            </w:pPr>
            <w:r>
              <w:rPr>
                <w:rFonts w:ascii="微软雅黑" w:eastAsia="微软雅黑" w:hAnsi="微软雅黑" w:cs="微软雅黑" w:hint="eastAsia"/>
                <w:color w:val="000000"/>
                <w:sz w:val="18"/>
              </w:rPr>
              <w:t>9.00</w:t>
            </w:r>
          </w:p>
        </w:tc>
        <w:tc>
          <w:tcPr>
            <w:tcW w:w="2608" w:type="dxa"/>
            <w:tcBorders>
              <w:top w:val="single" w:sz="8" w:space="0" w:color="000000"/>
              <w:left w:val="single" w:sz="8" w:space="0" w:color="000000"/>
              <w:bottom w:val="single" w:sz="8" w:space="0" w:color="000000"/>
              <w:right w:val="single" w:sz="8" w:space="0" w:color="000000"/>
            </w:tcBorders>
            <w:vAlign w:val="center"/>
          </w:tcPr>
          <w:p w:rsidR="00301724" w:rsidRDefault="00130132">
            <w:pPr>
              <w:spacing w:before="40" w:after="40"/>
              <w:ind w:left="40" w:right="40"/>
              <w:jc w:val="left"/>
              <w:rPr>
                <w:rFonts w:ascii="微软雅黑" w:eastAsia="微软雅黑" w:hAnsi="微软雅黑" w:cs="微软雅黑"/>
                <w:color w:val="000000"/>
                <w:sz w:val="18"/>
              </w:rPr>
            </w:pPr>
            <w:r>
              <w:rPr>
                <w:rFonts w:ascii="微软雅黑" w:eastAsia="微软雅黑" w:hAnsi="微软雅黑" w:cs="微软雅黑" w:hint="eastAsia"/>
                <w:color w:val="000000"/>
                <w:sz w:val="18"/>
              </w:rPr>
              <w:t>绩效目标设置完整</w:t>
            </w:r>
          </w:p>
        </w:tc>
      </w:tr>
      <w:tr w:rsidR="00301724">
        <w:tblPrEx>
          <w:tblCellMar>
            <w:top w:w="0" w:type="dxa"/>
            <w:bottom w:w="0" w:type="dxa"/>
          </w:tblCellMar>
        </w:tblPrEx>
        <w:trPr>
          <w:trHeight w:val="425"/>
        </w:trPr>
        <w:tc>
          <w:tcPr>
            <w:tcW w:w="944" w:type="dxa"/>
            <w:vMerge/>
            <w:tcBorders>
              <w:top w:val="single" w:sz="8" w:space="0" w:color="000000"/>
              <w:left w:val="single" w:sz="8" w:space="0" w:color="000000"/>
              <w:bottom w:val="single" w:sz="8" w:space="0" w:color="000000"/>
              <w:right w:val="single" w:sz="8" w:space="0" w:color="000000"/>
            </w:tcBorders>
            <w:vAlign w:val="center"/>
          </w:tcPr>
          <w:p w:rsidR="00301724" w:rsidRDefault="00301724">
            <w:pPr>
              <w:spacing w:line="1" w:lineRule="exact"/>
            </w:pPr>
          </w:p>
        </w:tc>
        <w:tc>
          <w:tcPr>
            <w:tcW w:w="2268" w:type="dxa"/>
            <w:vMerge/>
            <w:tcBorders>
              <w:top w:val="single" w:sz="8" w:space="0" w:color="000000"/>
              <w:left w:val="single" w:sz="8" w:space="0" w:color="000000"/>
              <w:bottom w:val="single" w:sz="8" w:space="0" w:color="000000"/>
              <w:right w:val="single" w:sz="8" w:space="0" w:color="000000"/>
            </w:tcBorders>
            <w:vAlign w:val="center"/>
          </w:tcPr>
          <w:p w:rsidR="00301724" w:rsidRDefault="00301724">
            <w:pPr>
              <w:spacing w:line="1" w:lineRule="exact"/>
            </w:pPr>
          </w:p>
        </w:tc>
        <w:tc>
          <w:tcPr>
            <w:tcW w:w="1587" w:type="dxa"/>
            <w:vMerge/>
            <w:tcBorders>
              <w:top w:val="single" w:sz="8" w:space="0" w:color="000000"/>
              <w:left w:val="single" w:sz="8" w:space="0" w:color="000000"/>
              <w:bottom w:val="single" w:sz="8" w:space="0" w:color="000000"/>
              <w:right w:val="single" w:sz="8" w:space="0" w:color="000000"/>
            </w:tcBorders>
            <w:vAlign w:val="center"/>
          </w:tcPr>
          <w:p w:rsidR="00301724" w:rsidRDefault="00301724">
            <w:pPr>
              <w:spacing w:line="1" w:lineRule="exact"/>
            </w:pPr>
          </w:p>
        </w:tc>
        <w:tc>
          <w:tcPr>
            <w:tcW w:w="2381" w:type="dxa"/>
            <w:tcBorders>
              <w:top w:val="single" w:sz="8" w:space="0" w:color="000000"/>
              <w:left w:val="single" w:sz="8" w:space="0" w:color="000000"/>
              <w:bottom w:val="single" w:sz="8" w:space="0" w:color="000000"/>
              <w:right w:val="single" w:sz="8" w:space="0" w:color="000000"/>
            </w:tcBorders>
            <w:vAlign w:val="center"/>
          </w:tcPr>
          <w:p w:rsidR="00301724" w:rsidRDefault="00130132">
            <w:pPr>
              <w:spacing w:before="40" w:after="40"/>
              <w:ind w:left="40" w:right="40"/>
              <w:jc w:val="left"/>
              <w:rPr>
                <w:rFonts w:ascii="微软雅黑" w:eastAsia="微软雅黑" w:hAnsi="微软雅黑" w:cs="微软雅黑"/>
                <w:color w:val="000000"/>
                <w:sz w:val="18"/>
              </w:rPr>
            </w:pPr>
            <w:r>
              <w:rPr>
                <w:rFonts w:ascii="微软雅黑" w:eastAsia="微软雅黑" w:hAnsi="微软雅黑" w:cs="微软雅黑" w:hint="eastAsia"/>
                <w:color w:val="000000"/>
                <w:sz w:val="18"/>
              </w:rPr>
              <w:t>绩效指标细化量化</w:t>
            </w:r>
          </w:p>
        </w:tc>
        <w:tc>
          <w:tcPr>
            <w:tcW w:w="1814" w:type="dxa"/>
            <w:gridSpan w:val="2"/>
            <w:tcBorders>
              <w:top w:val="single" w:sz="8" w:space="0" w:color="000000"/>
              <w:left w:val="single" w:sz="8" w:space="0" w:color="000000"/>
              <w:bottom w:val="single" w:sz="8" w:space="0" w:color="000000"/>
              <w:right w:val="single" w:sz="8" w:space="0" w:color="000000"/>
            </w:tcBorders>
            <w:vAlign w:val="center"/>
          </w:tcPr>
          <w:p w:rsidR="00301724" w:rsidRDefault="00130132">
            <w:pPr>
              <w:spacing w:before="40" w:after="40"/>
              <w:ind w:left="40" w:right="40"/>
              <w:jc w:val="center"/>
              <w:rPr>
                <w:rFonts w:ascii="微软雅黑" w:eastAsia="微软雅黑" w:hAnsi="微软雅黑" w:cs="微软雅黑"/>
                <w:color w:val="000000"/>
                <w:sz w:val="18"/>
              </w:rPr>
            </w:pPr>
            <w:r>
              <w:rPr>
                <w:rFonts w:ascii="微软雅黑" w:eastAsia="微软雅黑" w:hAnsi="微软雅黑" w:cs="微软雅黑" w:hint="eastAsia"/>
                <w:color w:val="000000"/>
                <w:sz w:val="18"/>
              </w:rPr>
              <w:t>细化</w:t>
            </w:r>
          </w:p>
        </w:tc>
        <w:tc>
          <w:tcPr>
            <w:tcW w:w="2721" w:type="dxa"/>
            <w:gridSpan w:val="2"/>
            <w:tcBorders>
              <w:top w:val="single" w:sz="8" w:space="0" w:color="000000"/>
              <w:left w:val="single" w:sz="8" w:space="0" w:color="000000"/>
              <w:bottom w:val="single" w:sz="8" w:space="0" w:color="000000"/>
              <w:right w:val="single" w:sz="8" w:space="0" w:color="000000"/>
            </w:tcBorders>
            <w:vAlign w:val="center"/>
          </w:tcPr>
          <w:p w:rsidR="00301724" w:rsidRDefault="00130132">
            <w:pPr>
              <w:spacing w:before="40" w:after="40"/>
              <w:ind w:left="40" w:right="40"/>
              <w:jc w:val="left"/>
              <w:rPr>
                <w:rFonts w:ascii="微软雅黑" w:eastAsia="微软雅黑" w:hAnsi="微软雅黑" w:cs="微软雅黑"/>
                <w:color w:val="000000"/>
                <w:sz w:val="18"/>
              </w:rPr>
            </w:pPr>
            <w:r>
              <w:rPr>
                <w:rFonts w:ascii="微软雅黑" w:eastAsia="微软雅黑" w:hAnsi="微软雅黑" w:cs="微软雅黑" w:hint="eastAsia"/>
                <w:color w:val="000000"/>
                <w:sz w:val="18"/>
              </w:rPr>
              <w:t>细化</w:t>
            </w:r>
          </w:p>
        </w:tc>
        <w:tc>
          <w:tcPr>
            <w:tcW w:w="680" w:type="dxa"/>
            <w:tcBorders>
              <w:top w:val="single" w:sz="8" w:space="0" w:color="000000"/>
              <w:left w:val="single" w:sz="8" w:space="0" w:color="000000"/>
              <w:bottom w:val="single" w:sz="8" w:space="0" w:color="000000"/>
              <w:right w:val="single" w:sz="8" w:space="0" w:color="000000"/>
            </w:tcBorders>
            <w:vAlign w:val="center"/>
          </w:tcPr>
          <w:p w:rsidR="00301724" w:rsidRDefault="00130132">
            <w:pPr>
              <w:spacing w:before="40" w:after="40"/>
              <w:ind w:left="40" w:right="40"/>
              <w:jc w:val="center"/>
              <w:rPr>
                <w:rFonts w:ascii="微软雅黑" w:eastAsia="微软雅黑" w:hAnsi="微软雅黑" w:cs="微软雅黑"/>
                <w:color w:val="000000"/>
                <w:sz w:val="18"/>
              </w:rPr>
            </w:pPr>
            <w:r>
              <w:rPr>
                <w:rFonts w:ascii="微软雅黑" w:eastAsia="微软雅黑" w:hAnsi="微软雅黑" w:cs="微软雅黑" w:hint="eastAsia"/>
                <w:color w:val="000000"/>
                <w:sz w:val="18"/>
              </w:rPr>
              <w:t>10</w:t>
            </w:r>
          </w:p>
        </w:tc>
        <w:tc>
          <w:tcPr>
            <w:tcW w:w="907" w:type="dxa"/>
            <w:tcBorders>
              <w:top w:val="single" w:sz="8" w:space="0" w:color="000000"/>
              <w:left w:val="single" w:sz="8" w:space="0" w:color="000000"/>
              <w:bottom w:val="single" w:sz="8" w:space="0" w:color="000000"/>
              <w:right w:val="single" w:sz="8" w:space="0" w:color="000000"/>
            </w:tcBorders>
            <w:vAlign w:val="center"/>
          </w:tcPr>
          <w:p w:rsidR="00301724" w:rsidRDefault="00130132">
            <w:pPr>
              <w:spacing w:before="40" w:after="40"/>
              <w:ind w:left="40" w:right="40"/>
              <w:jc w:val="right"/>
              <w:rPr>
                <w:rFonts w:ascii="微软雅黑" w:eastAsia="微软雅黑" w:hAnsi="微软雅黑" w:cs="微软雅黑"/>
                <w:color w:val="000000"/>
                <w:sz w:val="18"/>
              </w:rPr>
            </w:pPr>
            <w:r>
              <w:rPr>
                <w:rFonts w:ascii="微软雅黑" w:eastAsia="微软雅黑" w:hAnsi="微软雅黑" w:cs="微软雅黑" w:hint="eastAsia"/>
                <w:color w:val="000000"/>
                <w:sz w:val="18"/>
              </w:rPr>
              <w:t>10.00</w:t>
            </w:r>
          </w:p>
        </w:tc>
        <w:tc>
          <w:tcPr>
            <w:tcW w:w="2608" w:type="dxa"/>
            <w:tcBorders>
              <w:top w:val="single" w:sz="8" w:space="0" w:color="000000"/>
              <w:left w:val="single" w:sz="8" w:space="0" w:color="000000"/>
              <w:bottom w:val="single" w:sz="8" w:space="0" w:color="000000"/>
              <w:right w:val="single" w:sz="8" w:space="0" w:color="000000"/>
            </w:tcBorders>
            <w:vAlign w:val="center"/>
          </w:tcPr>
          <w:p w:rsidR="00301724" w:rsidRDefault="00130132">
            <w:pPr>
              <w:spacing w:before="40" w:after="40"/>
              <w:ind w:left="40" w:right="40"/>
              <w:jc w:val="left"/>
              <w:rPr>
                <w:rFonts w:ascii="微软雅黑" w:eastAsia="微软雅黑" w:hAnsi="微软雅黑" w:cs="微软雅黑"/>
                <w:color w:val="000000"/>
                <w:sz w:val="18"/>
              </w:rPr>
            </w:pPr>
            <w:r>
              <w:rPr>
                <w:rFonts w:ascii="微软雅黑" w:eastAsia="微软雅黑" w:hAnsi="微软雅黑" w:cs="微软雅黑" w:hint="eastAsia"/>
                <w:color w:val="000000"/>
                <w:sz w:val="18"/>
              </w:rPr>
              <w:t>绩效指标细化量化</w:t>
            </w:r>
          </w:p>
        </w:tc>
      </w:tr>
      <w:tr w:rsidR="00301724">
        <w:tblPrEx>
          <w:tblCellMar>
            <w:top w:w="0" w:type="dxa"/>
            <w:bottom w:w="0" w:type="dxa"/>
          </w:tblCellMar>
        </w:tblPrEx>
        <w:trPr>
          <w:trHeight w:val="425"/>
        </w:trPr>
        <w:tc>
          <w:tcPr>
            <w:tcW w:w="944" w:type="dxa"/>
            <w:vMerge/>
            <w:tcBorders>
              <w:top w:val="single" w:sz="8" w:space="0" w:color="000000"/>
              <w:left w:val="single" w:sz="8" w:space="0" w:color="000000"/>
              <w:bottom w:val="single" w:sz="8" w:space="0" w:color="000000"/>
              <w:right w:val="single" w:sz="8" w:space="0" w:color="000000"/>
            </w:tcBorders>
            <w:vAlign w:val="center"/>
          </w:tcPr>
          <w:p w:rsidR="00301724" w:rsidRDefault="00301724">
            <w:pPr>
              <w:spacing w:line="1" w:lineRule="exact"/>
            </w:pPr>
          </w:p>
        </w:tc>
        <w:tc>
          <w:tcPr>
            <w:tcW w:w="2268" w:type="dxa"/>
            <w:vMerge/>
            <w:tcBorders>
              <w:top w:val="single" w:sz="8" w:space="0" w:color="000000"/>
              <w:left w:val="single" w:sz="8" w:space="0" w:color="000000"/>
              <w:bottom w:val="single" w:sz="8" w:space="0" w:color="000000"/>
              <w:right w:val="single" w:sz="8" w:space="0" w:color="000000"/>
            </w:tcBorders>
            <w:vAlign w:val="center"/>
          </w:tcPr>
          <w:p w:rsidR="00301724" w:rsidRDefault="00301724">
            <w:pPr>
              <w:spacing w:line="1" w:lineRule="exact"/>
            </w:pPr>
          </w:p>
        </w:tc>
        <w:tc>
          <w:tcPr>
            <w:tcW w:w="1587" w:type="dxa"/>
            <w:vMerge w:val="restart"/>
            <w:tcBorders>
              <w:top w:val="single" w:sz="8" w:space="0" w:color="000000"/>
              <w:left w:val="single" w:sz="8" w:space="0" w:color="000000"/>
              <w:bottom w:val="single" w:sz="8" w:space="0" w:color="000000"/>
              <w:right w:val="single" w:sz="8" w:space="0" w:color="000000"/>
            </w:tcBorders>
            <w:vAlign w:val="center"/>
          </w:tcPr>
          <w:p w:rsidR="00301724" w:rsidRDefault="00130132">
            <w:pPr>
              <w:spacing w:before="40" w:after="40"/>
              <w:ind w:left="40" w:right="40"/>
              <w:jc w:val="center"/>
              <w:rPr>
                <w:rFonts w:ascii="微软雅黑" w:eastAsia="微软雅黑" w:hAnsi="微软雅黑" w:cs="微软雅黑"/>
                <w:color w:val="000000"/>
                <w:sz w:val="18"/>
              </w:rPr>
            </w:pPr>
            <w:r>
              <w:rPr>
                <w:rFonts w:ascii="微软雅黑" w:eastAsia="微软雅黑" w:hAnsi="微软雅黑" w:cs="微软雅黑" w:hint="eastAsia"/>
                <w:color w:val="000000"/>
                <w:sz w:val="18"/>
              </w:rPr>
              <w:t>资金预算</w:t>
            </w:r>
          </w:p>
        </w:tc>
        <w:tc>
          <w:tcPr>
            <w:tcW w:w="2381" w:type="dxa"/>
            <w:tcBorders>
              <w:top w:val="single" w:sz="8" w:space="0" w:color="000000"/>
              <w:left w:val="single" w:sz="8" w:space="0" w:color="000000"/>
              <w:bottom w:val="single" w:sz="8" w:space="0" w:color="000000"/>
              <w:right w:val="single" w:sz="8" w:space="0" w:color="000000"/>
            </w:tcBorders>
            <w:vAlign w:val="center"/>
          </w:tcPr>
          <w:p w:rsidR="00301724" w:rsidRDefault="00130132">
            <w:pPr>
              <w:spacing w:before="40" w:after="40"/>
              <w:ind w:left="40" w:right="40"/>
              <w:jc w:val="left"/>
              <w:rPr>
                <w:rFonts w:ascii="微软雅黑" w:eastAsia="微软雅黑" w:hAnsi="微软雅黑" w:cs="微软雅黑"/>
                <w:color w:val="000000"/>
                <w:sz w:val="18"/>
              </w:rPr>
            </w:pPr>
            <w:r>
              <w:rPr>
                <w:rFonts w:ascii="微软雅黑" w:eastAsia="微软雅黑" w:hAnsi="微软雅黑" w:cs="微软雅黑" w:hint="eastAsia"/>
                <w:color w:val="000000"/>
                <w:sz w:val="18"/>
              </w:rPr>
              <w:t>预算编制匹配</w:t>
            </w:r>
          </w:p>
        </w:tc>
        <w:tc>
          <w:tcPr>
            <w:tcW w:w="1814" w:type="dxa"/>
            <w:gridSpan w:val="2"/>
            <w:tcBorders>
              <w:top w:val="single" w:sz="8" w:space="0" w:color="000000"/>
              <w:left w:val="single" w:sz="8" w:space="0" w:color="000000"/>
              <w:bottom w:val="single" w:sz="8" w:space="0" w:color="000000"/>
              <w:right w:val="single" w:sz="8" w:space="0" w:color="000000"/>
            </w:tcBorders>
            <w:vAlign w:val="center"/>
          </w:tcPr>
          <w:p w:rsidR="00301724" w:rsidRDefault="00130132">
            <w:pPr>
              <w:spacing w:before="40" w:after="40"/>
              <w:ind w:left="40" w:right="40"/>
              <w:jc w:val="center"/>
              <w:rPr>
                <w:rFonts w:ascii="微软雅黑" w:eastAsia="微软雅黑" w:hAnsi="微软雅黑" w:cs="微软雅黑"/>
                <w:color w:val="000000"/>
                <w:sz w:val="18"/>
              </w:rPr>
            </w:pPr>
            <w:r>
              <w:rPr>
                <w:rFonts w:ascii="微软雅黑" w:eastAsia="微软雅黑" w:hAnsi="微软雅黑" w:cs="微软雅黑" w:hint="eastAsia"/>
                <w:color w:val="000000"/>
                <w:sz w:val="18"/>
              </w:rPr>
              <w:t>匹配</w:t>
            </w:r>
          </w:p>
        </w:tc>
        <w:tc>
          <w:tcPr>
            <w:tcW w:w="2721" w:type="dxa"/>
            <w:gridSpan w:val="2"/>
            <w:tcBorders>
              <w:top w:val="single" w:sz="8" w:space="0" w:color="000000"/>
              <w:left w:val="single" w:sz="8" w:space="0" w:color="000000"/>
              <w:bottom w:val="single" w:sz="8" w:space="0" w:color="000000"/>
              <w:right w:val="single" w:sz="8" w:space="0" w:color="000000"/>
            </w:tcBorders>
            <w:vAlign w:val="center"/>
          </w:tcPr>
          <w:p w:rsidR="00301724" w:rsidRDefault="00130132">
            <w:pPr>
              <w:spacing w:before="40" w:after="40"/>
              <w:ind w:left="40" w:right="40"/>
              <w:jc w:val="left"/>
              <w:rPr>
                <w:rFonts w:ascii="微软雅黑" w:eastAsia="微软雅黑" w:hAnsi="微软雅黑" w:cs="微软雅黑"/>
                <w:color w:val="000000"/>
                <w:sz w:val="18"/>
              </w:rPr>
            </w:pPr>
            <w:r>
              <w:rPr>
                <w:rFonts w:ascii="微软雅黑" w:eastAsia="微软雅黑" w:hAnsi="微软雅黑" w:cs="微软雅黑" w:hint="eastAsia"/>
                <w:color w:val="000000"/>
                <w:sz w:val="18"/>
              </w:rPr>
              <w:t>匹配</w:t>
            </w:r>
          </w:p>
        </w:tc>
        <w:tc>
          <w:tcPr>
            <w:tcW w:w="680" w:type="dxa"/>
            <w:tcBorders>
              <w:top w:val="single" w:sz="8" w:space="0" w:color="000000"/>
              <w:left w:val="single" w:sz="8" w:space="0" w:color="000000"/>
              <w:bottom w:val="single" w:sz="8" w:space="0" w:color="000000"/>
              <w:right w:val="single" w:sz="8" w:space="0" w:color="000000"/>
            </w:tcBorders>
            <w:vAlign w:val="center"/>
          </w:tcPr>
          <w:p w:rsidR="00301724" w:rsidRDefault="00130132">
            <w:pPr>
              <w:spacing w:before="40" w:after="40"/>
              <w:ind w:left="40" w:right="40"/>
              <w:jc w:val="center"/>
              <w:rPr>
                <w:rFonts w:ascii="微软雅黑" w:eastAsia="微软雅黑" w:hAnsi="微软雅黑" w:cs="微软雅黑"/>
                <w:color w:val="000000"/>
                <w:sz w:val="18"/>
              </w:rPr>
            </w:pPr>
            <w:r>
              <w:rPr>
                <w:rFonts w:ascii="微软雅黑" w:eastAsia="微软雅黑" w:hAnsi="微软雅黑" w:cs="微软雅黑" w:hint="eastAsia"/>
                <w:color w:val="000000"/>
                <w:sz w:val="18"/>
              </w:rPr>
              <w:t>10</w:t>
            </w:r>
          </w:p>
        </w:tc>
        <w:tc>
          <w:tcPr>
            <w:tcW w:w="907" w:type="dxa"/>
            <w:tcBorders>
              <w:top w:val="single" w:sz="8" w:space="0" w:color="000000"/>
              <w:left w:val="single" w:sz="8" w:space="0" w:color="000000"/>
              <w:bottom w:val="single" w:sz="8" w:space="0" w:color="000000"/>
              <w:right w:val="single" w:sz="8" w:space="0" w:color="000000"/>
            </w:tcBorders>
            <w:vAlign w:val="center"/>
          </w:tcPr>
          <w:p w:rsidR="00301724" w:rsidRDefault="00130132">
            <w:pPr>
              <w:spacing w:before="40" w:after="40"/>
              <w:ind w:left="40" w:right="40"/>
              <w:jc w:val="right"/>
              <w:rPr>
                <w:rFonts w:ascii="微软雅黑" w:eastAsia="微软雅黑" w:hAnsi="微软雅黑" w:cs="微软雅黑"/>
                <w:color w:val="000000"/>
                <w:sz w:val="18"/>
              </w:rPr>
            </w:pPr>
            <w:r>
              <w:rPr>
                <w:rFonts w:ascii="微软雅黑" w:eastAsia="微软雅黑" w:hAnsi="微软雅黑" w:cs="微软雅黑" w:hint="eastAsia"/>
                <w:color w:val="000000"/>
                <w:sz w:val="18"/>
              </w:rPr>
              <w:t>10.00</w:t>
            </w:r>
          </w:p>
        </w:tc>
        <w:tc>
          <w:tcPr>
            <w:tcW w:w="2608" w:type="dxa"/>
            <w:tcBorders>
              <w:top w:val="single" w:sz="8" w:space="0" w:color="000000"/>
              <w:left w:val="single" w:sz="8" w:space="0" w:color="000000"/>
              <w:bottom w:val="single" w:sz="8" w:space="0" w:color="000000"/>
              <w:right w:val="single" w:sz="8" w:space="0" w:color="000000"/>
            </w:tcBorders>
            <w:vAlign w:val="center"/>
          </w:tcPr>
          <w:p w:rsidR="00301724" w:rsidRDefault="00130132">
            <w:pPr>
              <w:spacing w:before="40" w:after="40"/>
              <w:ind w:left="40" w:right="40"/>
              <w:jc w:val="left"/>
              <w:rPr>
                <w:rFonts w:ascii="微软雅黑" w:eastAsia="微软雅黑" w:hAnsi="微软雅黑" w:cs="微软雅黑"/>
                <w:color w:val="000000"/>
                <w:sz w:val="18"/>
              </w:rPr>
            </w:pPr>
            <w:r>
              <w:rPr>
                <w:rFonts w:ascii="微软雅黑" w:eastAsia="微软雅黑" w:hAnsi="微软雅黑" w:cs="微软雅黑" w:hint="eastAsia"/>
                <w:color w:val="000000"/>
                <w:sz w:val="18"/>
              </w:rPr>
              <w:t>预算编制与内容匹配</w:t>
            </w:r>
          </w:p>
        </w:tc>
      </w:tr>
      <w:tr w:rsidR="00301724">
        <w:tblPrEx>
          <w:tblCellMar>
            <w:top w:w="0" w:type="dxa"/>
            <w:bottom w:w="0" w:type="dxa"/>
          </w:tblCellMar>
        </w:tblPrEx>
        <w:trPr>
          <w:trHeight w:val="425"/>
        </w:trPr>
        <w:tc>
          <w:tcPr>
            <w:tcW w:w="944" w:type="dxa"/>
            <w:vMerge/>
            <w:tcBorders>
              <w:top w:val="single" w:sz="8" w:space="0" w:color="000000"/>
              <w:left w:val="single" w:sz="8" w:space="0" w:color="000000"/>
              <w:bottom w:val="single" w:sz="8" w:space="0" w:color="000000"/>
              <w:right w:val="single" w:sz="8" w:space="0" w:color="000000"/>
            </w:tcBorders>
            <w:vAlign w:val="center"/>
          </w:tcPr>
          <w:p w:rsidR="00301724" w:rsidRDefault="00301724">
            <w:pPr>
              <w:spacing w:line="1" w:lineRule="exact"/>
            </w:pPr>
          </w:p>
        </w:tc>
        <w:tc>
          <w:tcPr>
            <w:tcW w:w="2268" w:type="dxa"/>
            <w:vMerge/>
            <w:tcBorders>
              <w:top w:val="single" w:sz="8" w:space="0" w:color="000000"/>
              <w:left w:val="single" w:sz="8" w:space="0" w:color="000000"/>
              <w:bottom w:val="single" w:sz="8" w:space="0" w:color="000000"/>
              <w:right w:val="single" w:sz="8" w:space="0" w:color="000000"/>
            </w:tcBorders>
            <w:vAlign w:val="center"/>
          </w:tcPr>
          <w:p w:rsidR="00301724" w:rsidRDefault="00301724">
            <w:pPr>
              <w:spacing w:line="1" w:lineRule="exact"/>
            </w:pPr>
          </w:p>
        </w:tc>
        <w:tc>
          <w:tcPr>
            <w:tcW w:w="1587" w:type="dxa"/>
            <w:vMerge/>
            <w:tcBorders>
              <w:top w:val="single" w:sz="8" w:space="0" w:color="000000"/>
              <w:left w:val="single" w:sz="8" w:space="0" w:color="000000"/>
              <w:bottom w:val="single" w:sz="8" w:space="0" w:color="000000"/>
              <w:right w:val="single" w:sz="8" w:space="0" w:color="000000"/>
            </w:tcBorders>
            <w:vAlign w:val="center"/>
          </w:tcPr>
          <w:p w:rsidR="00301724" w:rsidRDefault="00301724">
            <w:pPr>
              <w:spacing w:line="1" w:lineRule="exact"/>
            </w:pPr>
          </w:p>
        </w:tc>
        <w:tc>
          <w:tcPr>
            <w:tcW w:w="2381" w:type="dxa"/>
            <w:tcBorders>
              <w:top w:val="single" w:sz="8" w:space="0" w:color="000000"/>
              <w:left w:val="single" w:sz="8" w:space="0" w:color="000000"/>
              <w:bottom w:val="single" w:sz="8" w:space="0" w:color="000000"/>
              <w:right w:val="single" w:sz="8" w:space="0" w:color="000000"/>
            </w:tcBorders>
            <w:vAlign w:val="center"/>
          </w:tcPr>
          <w:p w:rsidR="00301724" w:rsidRDefault="00130132">
            <w:pPr>
              <w:spacing w:before="40" w:after="40"/>
              <w:ind w:left="40" w:right="40"/>
              <w:jc w:val="left"/>
              <w:rPr>
                <w:rFonts w:ascii="微软雅黑" w:eastAsia="微软雅黑" w:hAnsi="微软雅黑" w:cs="微软雅黑"/>
                <w:color w:val="000000"/>
                <w:sz w:val="18"/>
              </w:rPr>
            </w:pPr>
            <w:r>
              <w:rPr>
                <w:rFonts w:ascii="微软雅黑" w:eastAsia="微软雅黑" w:hAnsi="微软雅黑" w:cs="微软雅黑" w:hint="eastAsia"/>
                <w:color w:val="000000"/>
                <w:sz w:val="18"/>
              </w:rPr>
              <w:t>资金分配合理性</w:t>
            </w:r>
          </w:p>
        </w:tc>
        <w:tc>
          <w:tcPr>
            <w:tcW w:w="1814" w:type="dxa"/>
            <w:gridSpan w:val="2"/>
            <w:tcBorders>
              <w:top w:val="single" w:sz="8" w:space="0" w:color="000000"/>
              <w:left w:val="single" w:sz="8" w:space="0" w:color="000000"/>
              <w:bottom w:val="single" w:sz="8" w:space="0" w:color="000000"/>
              <w:right w:val="single" w:sz="8" w:space="0" w:color="000000"/>
            </w:tcBorders>
            <w:vAlign w:val="center"/>
          </w:tcPr>
          <w:p w:rsidR="00301724" w:rsidRDefault="00130132">
            <w:pPr>
              <w:spacing w:before="40" w:after="40"/>
              <w:ind w:left="40" w:right="40"/>
              <w:jc w:val="center"/>
              <w:rPr>
                <w:rFonts w:ascii="微软雅黑" w:eastAsia="微软雅黑" w:hAnsi="微软雅黑" w:cs="微软雅黑"/>
                <w:color w:val="000000"/>
                <w:sz w:val="18"/>
              </w:rPr>
            </w:pPr>
            <w:r>
              <w:rPr>
                <w:rFonts w:ascii="微软雅黑" w:eastAsia="微软雅黑" w:hAnsi="微软雅黑" w:cs="微软雅黑" w:hint="eastAsia"/>
                <w:color w:val="000000"/>
                <w:sz w:val="18"/>
              </w:rPr>
              <w:t>合理</w:t>
            </w:r>
          </w:p>
        </w:tc>
        <w:tc>
          <w:tcPr>
            <w:tcW w:w="2721" w:type="dxa"/>
            <w:gridSpan w:val="2"/>
            <w:tcBorders>
              <w:top w:val="single" w:sz="8" w:space="0" w:color="000000"/>
              <w:left w:val="single" w:sz="8" w:space="0" w:color="000000"/>
              <w:bottom w:val="single" w:sz="8" w:space="0" w:color="000000"/>
              <w:right w:val="single" w:sz="8" w:space="0" w:color="000000"/>
            </w:tcBorders>
            <w:vAlign w:val="center"/>
          </w:tcPr>
          <w:p w:rsidR="00301724" w:rsidRDefault="00130132">
            <w:pPr>
              <w:spacing w:before="40" w:after="40"/>
              <w:ind w:left="40" w:right="40"/>
              <w:jc w:val="left"/>
              <w:rPr>
                <w:rFonts w:ascii="微软雅黑" w:eastAsia="微软雅黑" w:hAnsi="微软雅黑" w:cs="微软雅黑"/>
                <w:color w:val="000000"/>
                <w:sz w:val="18"/>
              </w:rPr>
            </w:pPr>
            <w:r>
              <w:rPr>
                <w:rFonts w:ascii="微软雅黑" w:eastAsia="微软雅黑" w:hAnsi="微软雅黑" w:cs="微软雅黑" w:hint="eastAsia"/>
                <w:color w:val="000000"/>
                <w:sz w:val="18"/>
              </w:rPr>
              <w:t>合理</w:t>
            </w:r>
          </w:p>
        </w:tc>
        <w:tc>
          <w:tcPr>
            <w:tcW w:w="680" w:type="dxa"/>
            <w:tcBorders>
              <w:top w:val="single" w:sz="8" w:space="0" w:color="000000"/>
              <w:left w:val="single" w:sz="8" w:space="0" w:color="000000"/>
              <w:bottom w:val="single" w:sz="8" w:space="0" w:color="000000"/>
              <w:right w:val="single" w:sz="8" w:space="0" w:color="000000"/>
            </w:tcBorders>
            <w:vAlign w:val="center"/>
          </w:tcPr>
          <w:p w:rsidR="00301724" w:rsidRDefault="00130132">
            <w:pPr>
              <w:spacing w:before="40" w:after="40"/>
              <w:ind w:left="40" w:right="40"/>
              <w:jc w:val="center"/>
              <w:rPr>
                <w:rFonts w:ascii="微软雅黑" w:eastAsia="微软雅黑" w:hAnsi="微软雅黑" w:cs="微软雅黑"/>
                <w:color w:val="000000"/>
                <w:sz w:val="18"/>
              </w:rPr>
            </w:pPr>
            <w:r>
              <w:rPr>
                <w:rFonts w:ascii="微软雅黑" w:eastAsia="微软雅黑" w:hAnsi="微软雅黑" w:cs="微软雅黑" w:hint="eastAsia"/>
                <w:color w:val="000000"/>
                <w:sz w:val="18"/>
              </w:rPr>
              <w:t>9</w:t>
            </w:r>
          </w:p>
        </w:tc>
        <w:tc>
          <w:tcPr>
            <w:tcW w:w="907" w:type="dxa"/>
            <w:tcBorders>
              <w:top w:val="single" w:sz="8" w:space="0" w:color="000000"/>
              <w:left w:val="single" w:sz="8" w:space="0" w:color="000000"/>
              <w:bottom w:val="single" w:sz="8" w:space="0" w:color="000000"/>
              <w:right w:val="single" w:sz="8" w:space="0" w:color="000000"/>
            </w:tcBorders>
            <w:vAlign w:val="center"/>
          </w:tcPr>
          <w:p w:rsidR="00301724" w:rsidRDefault="00130132">
            <w:pPr>
              <w:spacing w:before="40" w:after="40"/>
              <w:ind w:left="40" w:right="40"/>
              <w:jc w:val="right"/>
              <w:rPr>
                <w:rFonts w:ascii="微软雅黑" w:eastAsia="微软雅黑" w:hAnsi="微软雅黑" w:cs="微软雅黑"/>
                <w:color w:val="000000"/>
                <w:sz w:val="18"/>
              </w:rPr>
            </w:pPr>
            <w:r>
              <w:rPr>
                <w:rFonts w:ascii="微软雅黑" w:eastAsia="微软雅黑" w:hAnsi="微软雅黑" w:cs="微软雅黑" w:hint="eastAsia"/>
                <w:color w:val="000000"/>
                <w:sz w:val="18"/>
              </w:rPr>
              <w:t>9.00</w:t>
            </w:r>
          </w:p>
        </w:tc>
        <w:tc>
          <w:tcPr>
            <w:tcW w:w="2608" w:type="dxa"/>
            <w:tcBorders>
              <w:top w:val="single" w:sz="8" w:space="0" w:color="000000"/>
              <w:left w:val="single" w:sz="8" w:space="0" w:color="000000"/>
              <w:bottom w:val="single" w:sz="8" w:space="0" w:color="000000"/>
              <w:right w:val="single" w:sz="8" w:space="0" w:color="000000"/>
            </w:tcBorders>
            <w:vAlign w:val="center"/>
          </w:tcPr>
          <w:p w:rsidR="00301724" w:rsidRDefault="00130132">
            <w:pPr>
              <w:spacing w:before="40" w:after="40"/>
              <w:ind w:left="40" w:right="40"/>
              <w:jc w:val="left"/>
              <w:rPr>
                <w:rFonts w:ascii="微软雅黑" w:eastAsia="微软雅黑" w:hAnsi="微软雅黑" w:cs="微软雅黑"/>
                <w:color w:val="000000"/>
                <w:sz w:val="18"/>
              </w:rPr>
            </w:pPr>
            <w:r>
              <w:rPr>
                <w:rFonts w:ascii="微软雅黑" w:eastAsia="微软雅黑" w:hAnsi="微软雅黑" w:cs="微软雅黑" w:hint="eastAsia"/>
                <w:color w:val="000000"/>
                <w:sz w:val="18"/>
              </w:rPr>
              <w:t>资金分配合理</w:t>
            </w:r>
          </w:p>
        </w:tc>
      </w:tr>
      <w:tr w:rsidR="00301724">
        <w:tblPrEx>
          <w:tblCellMar>
            <w:top w:w="0" w:type="dxa"/>
            <w:bottom w:w="0" w:type="dxa"/>
          </w:tblCellMar>
        </w:tblPrEx>
        <w:trPr>
          <w:trHeight w:val="425"/>
        </w:trPr>
        <w:tc>
          <w:tcPr>
            <w:tcW w:w="944" w:type="dxa"/>
            <w:vMerge/>
            <w:tcBorders>
              <w:top w:val="single" w:sz="8" w:space="0" w:color="000000"/>
              <w:left w:val="single" w:sz="8" w:space="0" w:color="000000"/>
              <w:bottom w:val="single" w:sz="8" w:space="0" w:color="000000"/>
              <w:right w:val="single" w:sz="8" w:space="0" w:color="000000"/>
            </w:tcBorders>
            <w:vAlign w:val="center"/>
          </w:tcPr>
          <w:p w:rsidR="00301724" w:rsidRDefault="00301724">
            <w:pPr>
              <w:spacing w:line="1" w:lineRule="exact"/>
            </w:pPr>
          </w:p>
        </w:tc>
        <w:tc>
          <w:tcPr>
            <w:tcW w:w="2268" w:type="dxa"/>
            <w:vMerge w:val="restart"/>
            <w:tcBorders>
              <w:top w:val="single" w:sz="8" w:space="0" w:color="000000"/>
              <w:left w:val="single" w:sz="8" w:space="0" w:color="000000"/>
              <w:bottom w:val="single" w:sz="8" w:space="0" w:color="000000"/>
              <w:right w:val="single" w:sz="8" w:space="0" w:color="000000"/>
            </w:tcBorders>
            <w:vAlign w:val="center"/>
          </w:tcPr>
          <w:p w:rsidR="00301724" w:rsidRDefault="00130132">
            <w:pPr>
              <w:spacing w:before="40" w:after="40"/>
              <w:ind w:left="40" w:right="40"/>
              <w:jc w:val="center"/>
              <w:rPr>
                <w:rFonts w:ascii="微软雅黑" w:eastAsia="微软雅黑" w:hAnsi="微软雅黑" w:cs="微软雅黑"/>
                <w:color w:val="000000"/>
                <w:sz w:val="18"/>
              </w:rPr>
            </w:pPr>
            <w:r>
              <w:rPr>
                <w:rFonts w:ascii="微软雅黑" w:eastAsia="微软雅黑" w:hAnsi="微软雅黑" w:cs="微软雅黑" w:hint="eastAsia"/>
                <w:color w:val="000000"/>
                <w:sz w:val="18"/>
              </w:rPr>
              <w:t>过程</w:t>
            </w:r>
            <w:r>
              <w:rPr>
                <w:rFonts w:ascii="微软雅黑" w:eastAsia="微软雅黑" w:hAnsi="微软雅黑" w:cs="微软雅黑" w:hint="eastAsia"/>
                <w:color w:val="000000"/>
                <w:sz w:val="18"/>
              </w:rPr>
              <w:br/>
            </w:r>
            <w:r>
              <w:rPr>
                <w:rFonts w:ascii="微软雅黑" w:eastAsia="微软雅黑" w:hAnsi="微软雅黑" w:cs="微软雅黑" w:hint="eastAsia"/>
                <w:color w:val="000000"/>
                <w:sz w:val="18"/>
              </w:rPr>
              <w:t>（</w:t>
            </w:r>
            <w:r>
              <w:rPr>
                <w:rFonts w:ascii="微软雅黑" w:eastAsia="微软雅黑" w:hAnsi="微软雅黑" w:cs="微软雅黑" w:hint="eastAsia"/>
                <w:color w:val="000000"/>
                <w:sz w:val="18"/>
              </w:rPr>
              <w:t>46</w:t>
            </w:r>
            <w:r>
              <w:rPr>
                <w:rFonts w:ascii="微软雅黑" w:eastAsia="微软雅黑" w:hAnsi="微软雅黑" w:cs="微软雅黑" w:hint="eastAsia"/>
                <w:color w:val="000000"/>
                <w:sz w:val="18"/>
              </w:rPr>
              <w:t>分）</w:t>
            </w:r>
          </w:p>
        </w:tc>
        <w:tc>
          <w:tcPr>
            <w:tcW w:w="1587" w:type="dxa"/>
            <w:vMerge w:val="restart"/>
            <w:tcBorders>
              <w:top w:val="single" w:sz="8" w:space="0" w:color="000000"/>
              <w:left w:val="single" w:sz="8" w:space="0" w:color="000000"/>
              <w:bottom w:val="single" w:sz="8" w:space="0" w:color="000000"/>
              <w:right w:val="single" w:sz="8" w:space="0" w:color="000000"/>
            </w:tcBorders>
            <w:vAlign w:val="center"/>
          </w:tcPr>
          <w:p w:rsidR="00301724" w:rsidRDefault="00130132">
            <w:pPr>
              <w:spacing w:before="40" w:after="40"/>
              <w:ind w:left="40" w:right="40"/>
              <w:jc w:val="center"/>
              <w:rPr>
                <w:rFonts w:ascii="微软雅黑" w:eastAsia="微软雅黑" w:hAnsi="微软雅黑" w:cs="微软雅黑"/>
                <w:color w:val="000000"/>
                <w:sz w:val="18"/>
              </w:rPr>
            </w:pPr>
            <w:r>
              <w:rPr>
                <w:rFonts w:ascii="微软雅黑" w:eastAsia="微软雅黑" w:hAnsi="微软雅黑" w:cs="微软雅黑" w:hint="eastAsia"/>
                <w:color w:val="000000"/>
                <w:sz w:val="18"/>
              </w:rPr>
              <w:t>项目管理</w:t>
            </w:r>
          </w:p>
        </w:tc>
        <w:tc>
          <w:tcPr>
            <w:tcW w:w="2381" w:type="dxa"/>
            <w:tcBorders>
              <w:top w:val="single" w:sz="8" w:space="0" w:color="000000"/>
              <w:left w:val="single" w:sz="8" w:space="0" w:color="000000"/>
              <w:bottom w:val="single" w:sz="8" w:space="0" w:color="000000"/>
              <w:right w:val="single" w:sz="8" w:space="0" w:color="000000"/>
            </w:tcBorders>
            <w:vAlign w:val="center"/>
          </w:tcPr>
          <w:p w:rsidR="00301724" w:rsidRDefault="00130132">
            <w:pPr>
              <w:spacing w:before="40" w:after="40"/>
              <w:ind w:left="40" w:right="40"/>
              <w:jc w:val="left"/>
              <w:rPr>
                <w:rFonts w:ascii="微软雅黑" w:eastAsia="微软雅黑" w:hAnsi="微软雅黑" w:cs="微软雅黑"/>
                <w:color w:val="000000"/>
                <w:sz w:val="18"/>
              </w:rPr>
            </w:pPr>
            <w:r>
              <w:rPr>
                <w:rFonts w:ascii="微软雅黑" w:eastAsia="微软雅黑" w:hAnsi="微软雅黑" w:cs="微软雅黑" w:hint="eastAsia"/>
                <w:color w:val="000000"/>
                <w:sz w:val="18"/>
              </w:rPr>
              <w:t>项目管理制度健全性</w:t>
            </w:r>
          </w:p>
        </w:tc>
        <w:tc>
          <w:tcPr>
            <w:tcW w:w="1814" w:type="dxa"/>
            <w:gridSpan w:val="2"/>
            <w:tcBorders>
              <w:top w:val="single" w:sz="8" w:space="0" w:color="000000"/>
              <w:left w:val="single" w:sz="8" w:space="0" w:color="000000"/>
              <w:bottom w:val="single" w:sz="8" w:space="0" w:color="000000"/>
              <w:right w:val="single" w:sz="8" w:space="0" w:color="000000"/>
            </w:tcBorders>
            <w:vAlign w:val="center"/>
          </w:tcPr>
          <w:p w:rsidR="00301724" w:rsidRDefault="00130132">
            <w:pPr>
              <w:spacing w:before="40" w:after="40"/>
              <w:ind w:left="40" w:right="40"/>
              <w:jc w:val="center"/>
              <w:rPr>
                <w:rFonts w:ascii="微软雅黑" w:eastAsia="微软雅黑" w:hAnsi="微软雅黑" w:cs="微软雅黑"/>
                <w:color w:val="000000"/>
                <w:sz w:val="18"/>
              </w:rPr>
            </w:pPr>
            <w:r>
              <w:rPr>
                <w:rFonts w:ascii="微软雅黑" w:eastAsia="微软雅黑" w:hAnsi="微软雅黑" w:cs="微软雅黑" w:hint="eastAsia"/>
                <w:color w:val="000000"/>
                <w:sz w:val="18"/>
              </w:rPr>
              <w:t>健全</w:t>
            </w:r>
          </w:p>
        </w:tc>
        <w:tc>
          <w:tcPr>
            <w:tcW w:w="2721" w:type="dxa"/>
            <w:gridSpan w:val="2"/>
            <w:tcBorders>
              <w:top w:val="single" w:sz="8" w:space="0" w:color="000000"/>
              <w:left w:val="single" w:sz="8" w:space="0" w:color="000000"/>
              <w:bottom w:val="single" w:sz="8" w:space="0" w:color="000000"/>
              <w:right w:val="single" w:sz="8" w:space="0" w:color="000000"/>
            </w:tcBorders>
            <w:vAlign w:val="center"/>
          </w:tcPr>
          <w:p w:rsidR="00301724" w:rsidRDefault="00130132">
            <w:pPr>
              <w:spacing w:before="40" w:after="40"/>
              <w:ind w:left="40" w:right="40"/>
              <w:jc w:val="left"/>
              <w:rPr>
                <w:rFonts w:ascii="微软雅黑" w:eastAsia="微软雅黑" w:hAnsi="微软雅黑" w:cs="微软雅黑"/>
                <w:color w:val="000000"/>
                <w:sz w:val="18"/>
              </w:rPr>
            </w:pPr>
            <w:r>
              <w:rPr>
                <w:rFonts w:ascii="微软雅黑" w:eastAsia="微软雅黑" w:hAnsi="微软雅黑" w:cs="微软雅黑" w:hint="eastAsia"/>
                <w:color w:val="000000"/>
                <w:sz w:val="18"/>
              </w:rPr>
              <w:t>健全</w:t>
            </w:r>
          </w:p>
        </w:tc>
        <w:tc>
          <w:tcPr>
            <w:tcW w:w="680" w:type="dxa"/>
            <w:tcBorders>
              <w:top w:val="single" w:sz="8" w:space="0" w:color="000000"/>
              <w:left w:val="single" w:sz="8" w:space="0" w:color="000000"/>
              <w:bottom w:val="single" w:sz="8" w:space="0" w:color="000000"/>
              <w:right w:val="single" w:sz="8" w:space="0" w:color="000000"/>
            </w:tcBorders>
            <w:vAlign w:val="center"/>
          </w:tcPr>
          <w:p w:rsidR="00301724" w:rsidRDefault="00130132">
            <w:pPr>
              <w:spacing w:before="40" w:after="40"/>
              <w:ind w:left="40" w:right="40"/>
              <w:jc w:val="center"/>
              <w:rPr>
                <w:rFonts w:ascii="微软雅黑" w:eastAsia="微软雅黑" w:hAnsi="微软雅黑" w:cs="微软雅黑"/>
                <w:color w:val="000000"/>
                <w:sz w:val="18"/>
              </w:rPr>
            </w:pPr>
            <w:r>
              <w:rPr>
                <w:rFonts w:ascii="微软雅黑" w:eastAsia="微软雅黑" w:hAnsi="微软雅黑" w:cs="微软雅黑" w:hint="eastAsia"/>
                <w:color w:val="000000"/>
                <w:sz w:val="18"/>
              </w:rPr>
              <w:t>12</w:t>
            </w:r>
          </w:p>
        </w:tc>
        <w:tc>
          <w:tcPr>
            <w:tcW w:w="907" w:type="dxa"/>
            <w:tcBorders>
              <w:top w:val="single" w:sz="8" w:space="0" w:color="000000"/>
              <w:left w:val="single" w:sz="8" w:space="0" w:color="000000"/>
              <w:bottom w:val="single" w:sz="8" w:space="0" w:color="000000"/>
              <w:right w:val="single" w:sz="8" w:space="0" w:color="000000"/>
            </w:tcBorders>
            <w:vAlign w:val="center"/>
          </w:tcPr>
          <w:p w:rsidR="00301724" w:rsidRDefault="00130132">
            <w:pPr>
              <w:spacing w:before="40" w:after="40"/>
              <w:ind w:left="40" w:right="40"/>
              <w:jc w:val="right"/>
              <w:rPr>
                <w:rFonts w:ascii="微软雅黑" w:eastAsia="微软雅黑" w:hAnsi="微软雅黑" w:cs="微软雅黑"/>
                <w:color w:val="000000"/>
                <w:sz w:val="18"/>
              </w:rPr>
            </w:pPr>
            <w:r>
              <w:rPr>
                <w:rFonts w:ascii="微软雅黑" w:eastAsia="微软雅黑" w:hAnsi="微软雅黑" w:cs="微软雅黑" w:hint="eastAsia"/>
                <w:color w:val="000000"/>
                <w:sz w:val="18"/>
              </w:rPr>
              <w:t>12.00</w:t>
            </w:r>
          </w:p>
        </w:tc>
        <w:tc>
          <w:tcPr>
            <w:tcW w:w="2608" w:type="dxa"/>
            <w:tcBorders>
              <w:top w:val="single" w:sz="8" w:space="0" w:color="000000"/>
              <w:left w:val="single" w:sz="8" w:space="0" w:color="000000"/>
              <w:bottom w:val="single" w:sz="8" w:space="0" w:color="000000"/>
              <w:right w:val="single" w:sz="8" w:space="0" w:color="000000"/>
            </w:tcBorders>
            <w:vAlign w:val="center"/>
          </w:tcPr>
          <w:p w:rsidR="00301724" w:rsidRDefault="00130132">
            <w:pPr>
              <w:spacing w:before="40" w:after="40"/>
              <w:ind w:left="40" w:right="40"/>
              <w:jc w:val="left"/>
              <w:rPr>
                <w:rFonts w:ascii="微软雅黑" w:eastAsia="微软雅黑" w:hAnsi="微软雅黑" w:cs="微软雅黑"/>
                <w:color w:val="000000"/>
                <w:sz w:val="18"/>
              </w:rPr>
            </w:pPr>
            <w:r>
              <w:rPr>
                <w:rFonts w:ascii="微软雅黑" w:eastAsia="微软雅黑" w:hAnsi="微软雅黑" w:cs="微软雅黑" w:hint="eastAsia"/>
                <w:color w:val="000000"/>
                <w:sz w:val="18"/>
              </w:rPr>
              <w:t>项目管理制度健全</w:t>
            </w:r>
          </w:p>
        </w:tc>
      </w:tr>
      <w:tr w:rsidR="00301724">
        <w:tblPrEx>
          <w:tblCellMar>
            <w:top w:w="0" w:type="dxa"/>
            <w:bottom w:w="0" w:type="dxa"/>
          </w:tblCellMar>
        </w:tblPrEx>
        <w:trPr>
          <w:trHeight w:val="425"/>
        </w:trPr>
        <w:tc>
          <w:tcPr>
            <w:tcW w:w="944" w:type="dxa"/>
            <w:vMerge/>
            <w:tcBorders>
              <w:top w:val="single" w:sz="8" w:space="0" w:color="000000"/>
              <w:left w:val="single" w:sz="8" w:space="0" w:color="000000"/>
              <w:bottom w:val="single" w:sz="8" w:space="0" w:color="000000"/>
              <w:right w:val="single" w:sz="8" w:space="0" w:color="000000"/>
            </w:tcBorders>
            <w:vAlign w:val="center"/>
          </w:tcPr>
          <w:p w:rsidR="00301724" w:rsidRDefault="00301724">
            <w:pPr>
              <w:spacing w:line="1" w:lineRule="exact"/>
            </w:pPr>
          </w:p>
        </w:tc>
        <w:tc>
          <w:tcPr>
            <w:tcW w:w="2268" w:type="dxa"/>
            <w:vMerge/>
            <w:tcBorders>
              <w:top w:val="single" w:sz="8" w:space="0" w:color="000000"/>
              <w:left w:val="single" w:sz="8" w:space="0" w:color="000000"/>
              <w:bottom w:val="single" w:sz="8" w:space="0" w:color="000000"/>
              <w:right w:val="single" w:sz="8" w:space="0" w:color="000000"/>
            </w:tcBorders>
            <w:vAlign w:val="center"/>
          </w:tcPr>
          <w:p w:rsidR="00301724" w:rsidRDefault="00301724">
            <w:pPr>
              <w:spacing w:line="1" w:lineRule="exact"/>
            </w:pPr>
          </w:p>
        </w:tc>
        <w:tc>
          <w:tcPr>
            <w:tcW w:w="1587" w:type="dxa"/>
            <w:vMerge/>
            <w:tcBorders>
              <w:top w:val="single" w:sz="8" w:space="0" w:color="000000"/>
              <w:left w:val="single" w:sz="8" w:space="0" w:color="000000"/>
              <w:bottom w:val="single" w:sz="8" w:space="0" w:color="000000"/>
              <w:right w:val="single" w:sz="8" w:space="0" w:color="000000"/>
            </w:tcBorders>
            <w:vAlign w:val="center"/>
          </w:tcPr>
          <w:p w:rsidR="00301724" w:rsidRDefault="00301724">
            <w:pPr>
              <w:spacing w:line="1" w:lineRule="exact"/>
            </w:pPr>
          </w:p>
        </w:tc>
        <w:tc>
          <w:tcPr>
            <w:tcW w:w="2381" w:type="dxa"/>
            <w:tcBorders>
              <w:top w:val="single" w:sz="8" w:space="0" w:color="000000"/>
              <w:left w:val="single" w:sz="8" w:space="0" w:color="000000"/>
              <w:bottom w:val="single" w:sz="8" w:space="0" w:color="000000"/>
              <w:right w:val="single" w:sz="8" w:space="0" w:color="000000"/>
            </w:tcBorders>
            <w:vAlign w:val="center"/>
          </w:tcPr>
          <w:p w:rsidR="00301724" w:rsidRDefault="00130132">
            <w:pPr>
              <w:spacing w:before="40" w:after="40"/>
              <w:ind w:left="40" w:right="40"/>
              <w:jc w:val="left"/>
              <w:rPr>
                <w:rFonts w:ascii="微软雅黑" w:eastAsia="微软雅黑" w:hAnsi="微软雅黑" w:cs="微软雅黑"/>
                <w:color w:val="000000"/>
                <w:sz w:val="18"/>
              </w:rPr>
            </w:pPr>
            <w:r>
              <w:rPr>
                <w:rFonts w:ascii="微软雅黑" w:eastAsia="微软雅黑" w:hAnsi="微软雅黑" w:cs="微软雅黑" w:hint="eastAsia"/>
                <w:color w:val="000000"/>
                <w:sz w:val="18"/>
              </w:rPr>
              <w:t>项目质量可控性</w:t>
            </w:r>
          </w:p>
        </w:tc>
        <w:tc>
          <w:tcPr>
            <w:tcW w:w="1814" w:type="dxa"/>
            <w:gridSpan w:val="2"/>
            <w:tcBorders>
              <w:top w:val="single" w:sz="8" w:space="0" w:color="000000"/>
              <w:left w:val="single" w:sz="8" w:space="0" w:color="000000"/>
              <w:bottom w:val="single" w:sz="8" w:space="0" w:color="000000"/>
              <w:right w:val="single" w:sz="8" w:space="0" w:color="000000"/>
            </w:tcBorders>
            <w:vAlign w:val="center"/>
          </w:tcPr>
          <w:p w:rsidR="00301724" w:rsidRDefault="00130132">
            <w:pPr>
              <w:spacing w:before="40" w:after="40"/>
              <w:ind w:left="40" w:right="40"/>
              <w:jc w:val="center"/>
              <w:rPr>
                <w:rFonts w:ascii="微软雅黑" w:eastAsia="微软雅黑" w:hAnsi="微软雅黑" w:cs="微软雅黑"/>
                <w:color w:val="000000"/>
                <w:sz w:val="18"/>
              </w:rPr>
            </w:pPr>
            <w:r>
              <w:rPr>
                <w:rFonts w:ascii="微软雅黑" w:eastAsia="微软雅黑" w:hAnsi="微软雅黑" w:cs="微软雅黑" w:hint="eastAsia"/>
                <w:color w:val="000000"/>
                <w:sz w:val="18"/>
              </w:rPr>
              <w:t>可控</w:t>
            </w:r>
          </w:p>
        </w:tc>
        <w:tc>
          <w:tcPr>
            <w:tcW w:w="2721" w:type="dxa"/>
            <w:gridSpan w:val="2"/>
            <w:tcBorders>
              <w:top w:val="single" w:sz="8" w:space="0" w:color="000000"/>
              <w:left w:val="single" w:sz="8" w:space="0" w:color="000000"/>
              <w:bottom w:val="single" w:sz="8" w:space="0" w:color="000000"/>
              <w:right w:val="single" w:sz="8" w:space="0" w:color="000000"/>
            </w:tcBorders>
            <w:vAlign w:val="center"/>
          </w:tcPr>
          <w:p w:rsidR="00301724" w:rsidRDefault="00130132">
            <w:pPr>
              <w:spacing w:before="40" w:after="40"/>
              <w:ind w:left="40" w:right="40"/>
              <w:jc w:val="left"/>
              <w:rPr>
                <w:rFonts w:ascii="微软雅黑" w:eastAsia="微软雅黑" w:hAnsi="微软雅黑" w:cs="微软雅黑"/>
                <w:color w:val="000000"/>
                <w:sz w:val="18"/>
              </w:rPr>
            </w:pPr>
            <w:r>
              <w:rPr>
                <w:rFonts w:ascii="微软雅黑" w:eastAsia="微软雅黑" w:hAnsi="微软雅黑" w:cs="微软雅黑" w:hint="eastAsia"/>
                <w:color w:val="000000"/>
                <w:sz w:val="18"/>
              </w:rPr>
              <w:t>可控</w:t>
            </w:r>
          </w:p>
        </w:tc>
        <w:tc>
          <w:tcPr>
            <w:tcW w:w="680" w:type="dxa"/>
            <w:tcBorders>
              <w:top w:val="single" w:sz="8" w:space="0" w:color="000000"/>
              <w:left w:val="single" w:sz="8" w:space="0" w:color="000000"/>
              <w:bottom w:val="single" w:sz="8" w:space="0" w:color="000000"/>
              <w:right w:val="single" w:sz="8" w:space="0" w:color="000000"/>
            </w:tcBorders>
            <w:vAlign w:val="center"/>
          </w:tcPr>
          <w:p w:rsidR="00301724" w:rsidRDefault="00130132">
            <w:pPr>
              <w:spacing w:before="40" w:after="40"/>
              <w:ind w:left="40" w:right="40"/>
              <w:jc w:val="center"/>
              <w:rPr>
                <w:rFonts w:ascii="微软雅黑" w:eastAsia="微软雅黑" w:hAnsi="微软雅黑" w:cs="微软雅黑"/>
                <w:color w:val="000000"/>
                <w:sz w:val="18"/>
              </w:rPr>
            </w:pPr>
            <w:r>
              <w:rPr>
                <w:rFonts w:ascii="微软雅黑" w:eastAsia="微软雅黑" w:hAnsi="微软雅黑" w:cs="微软雅黑" w:hint="eastAsia"/>
                <w:color w:val="000000"/>
                <w:sz w:val="18"/>
              </w:rPr>
              <w:t>11</w:t>
            </w:r>
          </w:p>
        </w:tc>
        <w:tc>
          <w:tcPr>
            <w:tcW w:w="907" w:type="dxa"/>
            <w:tcBorders>
              <w:top w:val="single" w:sz="8" w:space="0" w:color="000000"/>
              <w:left w:val="single" w:sz="8" w:space="0" w:color="000000"/>
              <w:bottom w:val="single" w:sz="8" w:space="0" w:color="000000"/>
              <w:right w:val="single" w:sz="8" w:space="0" w:color="000000"/>
            </w:tcBorders>
            <w:vAlign w:val="center"/>
          </w:tcPr>
          <w:p w:rsidR="00301724" w:rsidRDefault="00130132">
            <w:pPr>
              <w:spacing w:before="40" w:after="40"/>
              <w:ind w:left="40" w:right="40"/>
              <w:jc w:val="right"/>
              <w:rPr>
                <w:rFonts w:ascii="微软雅黑" w:eastAsia="微软雅黑" w:hAnsi="微软雅黑" w:cs="微软雅黑"/>
                <w:color w:val="000000"/>
                <w:sz w:val="18"/>
              </w:rPr>
            </w:pPr>
            <w:r>
              <w:rPr>
                <w:rFonts w:ascii="微软雅黑" w:eastAsia="微软雅黑" w:hAnsi="微软雅黑" w:cs="微软雅黑" w:hint="eastAsia"/>
                <w:color w:val="000000"/>
                <w:sz w:val="18"/>
              </w:rPr>
              <w:t>11.00</w:t>
            </w:r>
          </w:p>
        </w:tc>
        <w:tc>
          <w:tcPr>
            <w:tcW w:w="2608" w:type="dxa"/>
            <w:tcBorders>
              <w:top w:val="single" w:sz="8" w:space="0" w:color="000000"/>
              <w:left w:val="single" w:sz="8" w:space="0" w:color="000000"/>
              <w:bottom w:val="single" w:sz="8" w:space="0" w:color="000000"/>
              <w:right w:val="single" w:sz="8" w:space="0" w:color="000000"/>
            </w:tcBorders>
            <w:vAlign w:val="center"/>
          </w:tcPr>
          <w:p w:rsidR="00301724" w:rsidRDefault="00130132">
            <w:pPr>
              <w:spacing w:before="40" w:after="40"/>
              <w:ind w:left="40" w:right="40"/>
              <w:jc w:val="left"/>
              <w:rPr>
                <w:rFonts w:ascii="微软雅黑" w:eastAsia="微软雅黑" w:hAnsi="微软雅黑" w:cs="微软雅黑"/>
                <w:color w:val="000000"/>
                <w:sz w:val="18"/>
              </w:rPr>
            </w:pPr>
            <w:r>
              <w:rPr>
                <w:rFonts w:ascii="微软雅黑" w:eastAsia="微软雅黑" w:hAnsi="微软雅黑" w:cs="微软雅黑" w:hint="eastAsia"/>
                <w:color w:val="000000"/>
                <w:sz w:val="18"/>
              </w:rPr>
              <w:t>项目完成达到预期</w:t>
            </w:r>
          </w:p>
        </w:tc>
      </w:tr>
      <w:tr w:rsidR="00301724">
        <w:tblPrEx>
          <w:tblCellMar>
            <w:top w:w="0" w:type="dxa"/>
            <w:bottom w:w="0" w:type="dxa"/>
          </w:tblCellMar>
        </w:tblPrEx>
        <w:trPr>
          <w:trHeight w:val="425"/>
        </w:trPr>
        <w:tc>
          <w:tcPr>
            <w:tcW w:w="944" w:type="dxa"/>
            <w:vMerge/>
            <w:tcBorders>
              <w:top w:val="single" w:sz="8" w:space="0" w:color="000000"/>
              <w:left w:val="single" w:sz="8" w:space="0" w:color="000000"/>
              <w:bottom w:val="single" w:sz="8" w:space="0" w:color="000000"/>
              <w:right w:val="single" w:sz="8" w:space="0" w:color="000000"/>
            </w:tcBorders>
            <w:vAlign w:val="center"/>
          </w:tcPr>
          <w:p w:rsidR="00301724" w:rsidRDefault="00301724">
            <w:pPr>
              <w:spacing w:line="1" w:lineRule="exact"/>
            </w:pPr>
          </w:p>
        </w:tc>
        <w:tc>
          <w:tcPr>
            <w:tcW w:w="2268" w:type="dxa"/>
            <w:vMerge/>
            <w:tcBorders>
              <w:top w:val="single" w:sz="8" w:space="0" w:color="000000"/>
              <w:left w:val="single" w:sz="8" w:space="0" w:color="000000"/>
              <w:bottom w:val="single" w:sz="8" w:space="0" w:color="000000"/>
              <w:right w:val="single" w:sz="8" w:space="0" w:color="000000"/>
            </w:tcBorders>
            <w:vAlign w:val="center"/>
          </w:tcPr>
          <w:p w:rsidR="00301724" w:rsidRDefault="00301724">
            <w:pPr>
              <w:spacing w:line="1" w:lineRule="exact"/>
            </w:pPr>
          </w:p>
        </w:tc>
        <w:tc>
          <w:tcPr>
            <w:tcW w:w="1587" w:type="dxa"/>
            <w:vMerge/>
            <w:tcBorders>
              <w:top w:val="single" w:sz="8" w:space="0" w:color="000000"/>
              <w:left w:val="single" w:sz="8" w:space="0" w:color="000000"/>
              <w:bottom w:val="single" w:sz="8" w:space="0" w:color="000000"/>
              <w:right w:val="single" w:sz="8" w:space="0" w:color="000000"/>
            </w:tcBorders>
            <w:vAlign w:val="center"/>
          </w:tcPr>
          <w:p w:rsidR="00301724" w:rsidRDefault="00301724">
            <w:pPr>
              <w:spacing w:line="1" w:lineRule="exact"/>
            </w:pPr>
          </w:p>
        </w:tc>
        <w:tc>
          <w:tcPr>
            <w:tcW w:w="2381" w:type="dxa"/>
            <w:tcBorders>
              <w:top w:val="single" w:sz="8" w:space="0" w:color="000000"/>
              <w:left w:val="single" w:sz="8" w:space="0" w:color="000000"/>
              <w:bottom w:val="single" w:sz="8" w:space="0" w:color="000000"/>
              <w:right w:val="single" w:sz="8" w:space="0" w:color="000000"/>
            </w:tcBorders>
            <w:vAlign w:val="center"/>
          </w:tcPr>
          <w:p w:rsidR="00301724" w:rsidRDefault="00130132">
            <w:pPr>
              <w:spacing w:before="40" w:after="40"/>
              <w:ind w:left="40" w:right="40"/>
              <w:jc w:val="left"/>
              <w:rPr>
                <w:rFonts w:ascii="微软雅黑" w:eastAsia="微软雅黑" w:hAnsi="微软雅黑" w:cs="微软雅黑"/>
                <w:color w:val="000000"/>
                <w:sz w:val="18"/>
              </w:rPr>
            </w:pPr>
            <w:r>
              <w:rPr>
                <w:rFonts w:ascii="微软雅黑" w:eastAsia="微软雅黑" w:hAnsi="微软雅黑" w:cs="微软雅黑" w:hint="eastAsia"/>
                <w:color w:val="000000"/>
                <w:sz w:val="18"/>
              </w:rPr>
              <w:t>资金使用合规性</w:t>
            </w:r>
          </w:p>
        </w:tc>
        <w:tc>
          <w:tcPr>
            <w:tcW w:w="1814" w:type="dxa"/>
            <w:gridSpan w:val="2"/>
            <w:tcBorders>
              <w:top w:val="single" w:sz="8" w:space="0" w:color="000000"/>
              <w:left w:val="single" w:sz="8" w:space="0" w:color="000000"/>
              <w:bottom w:val="single" w:sz="8" w:space="0" w:color="000000"/>
              <w:right w:val="single" w:sz="8" w:space="0" w:color="000000"/>
            </w:tcBorders>
            <w:vAlign w:val="center"/>
          </w:tcPr>
          <w:p w:rsidR="00301724" w:rsidRDefault="00130132">
            <w:pPr>
              <w:spacing w:before="40" w:after="40"/>
              <w:ind w:left="40" w:right="40"/>
              <w:jc w:val="center"/>
              <w:rPr>
                <w:rFonts w:ascii="微软雅黑" w:eastAsia="微软雅黑" w:hAnsi="微软雅黑" w:cs="微软雅黑"/>
                <w:color w:val="000000"/>
                <w:sz w:val="18"/>
              </w:rPr>
            </w:pPr>
            <w:r>
              <w:rPr>
                <w:rFonts w:ascii="微软雅黑" w:eastAsia="微软雅黑" w:hAnsi="微软雅黑" w:cs="微软雅黑" w:hint="eastAsia"/>
                <w:color w:val="000000"/>
                <w:sz w:val="18"/>
              </w:rPr>
              <w:t>合规</w:t>
            </w:r>
          </w:p>
        </w:tc>
        <w:tc>
          <w:tcPr>
            <w:tcW w:w="2721" w:type="dxa"/>
            <w:gridSpan w:val="2"/>
            <w:tcBorders>
              <w:top w:val="single" w:sz="8" w:space="0" w:color="000000"/>
              <w:left w:val="single" w:sz="8" w:space="0" w:color="000000"/>
              <w:bottom w:val="single" w:sz="8" w:space="0" w:color="000000"/>
              <w:right w:val="single" w:sz="8" w:space="0" w:color="000000"/>
            </w:tcBorders>
            <w:vAlign w:val="center"/>
          </w:tcPr>
          <w:p w:rsidR="00301724" w:rsidRDefault="00130132">
            <w:pPr>
              <w:spacing w:before="40" w:after="40"/>
              <w:ind w:left="40" w:right="40"/>
              <w:jc w:val="left"/>
              <w:rPr>
                <w:rFonts w:ascii="微软雅黑" w:eastAsia="微软雅黑" w:hAnsi="微软雅黑" w:cs="微软雅黑"/>
                <w:color w:val="000000"/>
                <w:sz w:val="18"/>
              </w:rPr>
            </w:pPr>
            <w:r>
              <w:rPr>
                <w:rFonts w:ascii="微软雅黑" w:eastAsia="微软雅黑" w:hAnsi="微软雅黑" w:cs="微软雅黑" w:hint="eastAsia"/>
                <w:color w:val="000000"/>
                <w:sz w:val="18"/>
              </w:rPr>
              <w:t>合规</w:t>
            </w:r>
          </w:p>
        </w:tc>
        <w:tc>
          <w:tcPr>
            <w:tcW w:w="680" w:type="dxa"/>
            <w:tcBorders>
              <w:top w:val="single" w:sz="8" w:space="0" w:color="000000"/>
              <w:left w:val="single" w:sz="8" w:space="0" w:color="000000"/>
              <w:bottom w:val="single" w:sz="8" w:space="0" w:color="000000"/>
              <w:right w:val="single" w:sz="8" w:space="0" w:color="000000"/>
            </w:tcBorders>
            <w:vAlign w:val="center"/>
          </w:tcPr>
          <w:p w:rsidR="00301724" w:rsidRDefault="00130132">
            <w:pPr>
              <w:spacing w:before="40" w:after="40"/>
              <w:ind w:left="40" w:right="40"/>
              <w:jc w:val="center"/>
              <w:rPr>
                <w:rFonts w:ascii="微软雅黑" w:eastAsia="微软雅黑" w:hAnsi="微软雅黑" w:cs="微软雅黑"/>
                <w:color w:val="000000"/>
                <w:sz w:val="18"/>
              </w:rPr>
            </w:pPr>
            <w:r>
              <w:rPr>
                <w:rFonts w:ascii="微软雅黑" w:eastAsia="微软雅黑" w:hAnsi="微软雅黑" w:cs="微软雅黑" w:hint="eastAsia"/>
                <w:color w:val="000000"/>
                <w:sz w:val="18"/>
              </w:rPr>
              <w:t>12</w:t>
            </w:r>
          </w:p>
        </w:tc>
        <w:tc>
          <w:tcPr>
            <w:tcW w:w="907" w:type="dxa"/>
            <w:tcBorders>
              <w:top w:val="single" w:sz="8" w:space="0" w:color="000000"/>
              <w:left w:val="single" w:sz="8" w:space="0" w:color="000000"/>
              <w:bottom w:val="single" w:sz="8" w:space="0" w:color="000000"/>
              <w:right w:val="single" w:sz="8" w:space="0" w:color="000000"/>
            </w:tcBorders>
            <w:vAlign w:val="center"/>
          </w:tcPr>
          <w:p w:rsidR="00301724" w:rsidRDefault="00130132">
            <w:pPr>
              <w:spacing w:before="40" w:after="40"/>
              <w:ind w:left="40" w:right="40"/>
              <w:jc w:val="right"/>
              <w:rPr>
                <w:rFonts w:ascii="微软雅黑" w:eastAsia="微软雅黑" w:hAnsi="微软雅黑" w:cs="微软雅黑"/>
                <w:color w:val="000000"/>
                <w:sz w:val="18"/>
              </w:rPr>
            </w:pPr>
            <w:r>
              <w:rPr>
                <w:rFonts w:ascii="微软雅黑" w:eastAsia="微软雅黑" w:hAnsi="微软雅黑" w:cs="微软雅黑" w:hint="eastAsia"/>
                <w:color w:val="000000"/>
                <w:sz w:val="18"/>
              </w:rPr>
              <w:t>12.00</w:t>
            </w:r>
          </w:p>
        </w:tc>
        <w:tc>
          <w:tcPr>
            <w:tcW w:w="2608" w:type="dxa"/>
            <w:tcBorders>
              <w:top w:val="single" w:sz="8" w:space="0" w:color="000000"/>
              <w:left w:val="single" w:sz="8" w:space="0" w:color="000000"/>
              <w:bottom w:val="single" w:sz="8" w:space="0" w:color="000000"/>
              <w:right w:val="single" w:sz="8" w:space="0" w:color="000000"/>
            </w:tcBorders>
            <w:vAlign w:val="center"/>
          </w:tcPr>
          <w:p w:rsidR="00301724" w:rsidRDefault="00130132">
            <w:pPr>
              <w:spacing w:before="40" w:after="40"/>
              <w:ind w:left="40" w:right="40"/>
              <w:jc w:val="left"/>
              <w:rPr>
                <w:rFonts w:ascii="微软雅黑" w:eastAsia="微软雅黑" w:hAnsi="微软雅黑" w:cs="微软雅黑"/>
                <w:color w:val="000000"/>
                <w:sz w:val="18"/>
              </w:rPr>
            </w:pPr>
            <w:r>
              <w:rPr>
                <w:rFonts w:ascii="微软雅黑" w:eastAsia="微软雅黑" w:hAnsi="微软雅黑" w:cs="微软雅黑" w:hint="eastAsia"/>
                <w:color w:val="000000"/>
                <w:sz w:val="18"/>
              </w:rPr>
              <w:t>资金使用规范</w:t>
            </w:r>
          </w:p>
        </w:tc>
      </w:tr>
      <w:tr w:rsidR="00301724">
        <w:tblPrEx>
          <w:tblCellMar>
            <w:top w:w="0" w:type="dxa"/>
            <w:bottom w:w="0" w:type="dxa"/>
          </w:tblCellMar>
        </w:tblPrEx>
        <w:trPr>
          <w:trHeight w:val="425"/>
        </w:trPr>
        <w:tc>
          <w:tcPr>
            <w:tcW w:w="944" w:type="dxa"/>
            <w:vMerge/>
            <w:tcBorders>
              <w:top w:val="single" w:sz="8" w:space="0" w:color="000000"/>
              <w:left w:val="single" w:sz="8" w:space="0" w:color="000000"/>
              <w:bottom w:val="single" w:sz="8" w:space="0" w:color="000000"/>
              <w:right w:val="single" w:sz="8" w:space="0" w:color="000000"/>
            </w:tcBorders>
            <w:vAlign w:val="center"/>
          </w:tcPr>
          <w:p w:rsidR="00301724" w:rsidRDefault="00301724">
            <w:pPr>
              <w:spacing w:line="1" w:lineRule="exact"/>
            </w:pPr>
          </w:p>
        </w:tc>
        <w:tc>
          <w:tcPr>
            <w:tcW w:w="2268" w:type="dxa"/>
            <w:vMerge/>
            <w:tcBorders>
              <w:top w:val="single" w:sz="8" w:space="0" w:color="000000"/>
              <w:left w:val="single" w:sz="8" w:space="0" w:color="000000"/>
              <w:bottom w:val="single" w:sz="8" w:space="0" w:color="000000"/>
              <w:right w:val="single" w:sz="8" w:space="0" w:color="000000"/>
            </w:tcBorders>
            <w:vAlign w:val="center"/>
          </w:tcPr>
          <w:p w:rsidR="00301724" w:rsidRDefault="00301724">
            <w:pPr>
              <w:spacing w:line="1" w:lineRule="exact"/>
            </w:pPr>
          </w:p>
        </w:tc>
        <w:tc>
          <w:tcPr>
            <w:tcW w:w="1587" w:type="dxa"/>
            <w:vMerge/>
            <w:tcBorders>
              <w:top w:val="single" w:sz="8" w:space="0" w:color="000000"/>
              <w:left w:val="single" w:sz="8" w:space="0" w:color="000000"/>
              <w:bottom w:val="single" w:sz="8" w:space="0" w:color="000000"/>
              <w:right w:val="single" w:sz="8" w:space="0" w:color="000000"/>
            </w:tcBorders>
            <w:vAlign w:val="center"/>
          </w:tcPr>
          <w:p w:rsidR="00301724" w:rsidRDefault="00301724">
            <w:pPr>
              <w:spacing w:line="1" w:lineRule="exact"/>
            </w:pPr>
          </w:p>
        </w:tc>
        <w:tc>
          <w:tcPr>
            <w:tcW w:w="2381" w:type="dxa"/>
            <w:tcBorders>
              <w:top w:val="single" w:sz="8" w:space="0" w:color="000000"/>
              <w:left w:val="single" w:sz="8" w:space="0" w:color="000000"/>
              <w:bottom w:val="single" w:sz="8" w:space="0" w:color="000000"/>
              <w:right w:val="single" w:sz="8" w:space="0" w:color="000000"/>
            </w:tcBorders>
            <w:vAlign w:val="center"/>
          </w:tcPr>
          <w:p w:rsidR="00301724" w:rsidRDefault="00130132">
            <w:pPr>
              <w:spacing w:before="40" w:after="40"/>
              <w:ind w:left="40" w:right="40"/>
              <w:jc w:val="left"/>
              <w:rPr>
                <w:rFonts w:ascii="微软雅黑" w:eastAsia="微软雅黑" w:hAnsi="微软雅黑" w:cs="微软雅黑"/>
                <w:color w:val="000000"/>
                <w:sz w:val="18"/>
              </w:rPr>
            </w:pPr>
            <w:r>
              <w:rPr>
                <w:rFonts w:ascii="微软雅黑" w:eastAsia="微软雅黑" w:hAnsi="微软雅黑" w:cs="微软雅黑" w:hint="eastAsia"/>
                <w:color w:val="000000"/>
                <w:sz w:val="18"/>
              </w:rPr>
              <w:t>财务监督检查</w:t>
            </w:r>
          </w:p>
        </w:tc>
        <w:tc>
          <w:tcPr>
            <w:tcW w:w="1814" w:type="dxa"/>
            <w:gridSpan w:val="2"/>
            <w:tcBorders>
              <w:top w:val="single" w:sz="8" w:space="0" w:color="000000"/>
              <w:left w:val="single" w:sz="8" w:space="0" w:color="000000"/>
              <w:bottom w:val="single" w:sz="8" w:space="0" w:color="000000"/>
              <w:right w:val="single" w:sz="8" w:space="0" w:color="000000"/>
            </w:tcBorders>
            <w:vAlign w:val="center"/>
          </w:tcPr>
          <w:p w:rsidR="00301724" w:rsidRDefault="00130132">
            <w:pPr>
              <w:spacing w:before="40" w:after="40"/>
              <w:ind w:left="40" w:right="40"/>
              <w:jc w:val="center"/>
              <w:rPr>
                <w:rFonts w:ascii="微软雅黑" w:eastAsia="微软雅黑" w:hAnsi="微软雅黑" w:cs="微软雅黑"/>
                <w:color w:val="000000"/>
                <w:sz w:val="18"/>
              </w:rPr>
            </w:pPr>
            <w:r>
              <w:rPr>
                <w:rFonts w:ascii="微软雅黑" w:eastAsia="微软雅黑" w:hAnsi="微软雅黑" w:cs="微软雅黑" w:hint="eastAsia"/>
                <w:color w:val="000000"/>
                <w:sz w:val="18"/>
              </w:rPr>
              <w:t>无问题</w:t>
            </w:r>
          </w:p>
        </w:tc>
        <w:tc>
          <w:tcPr>
            <w:tcW w:w="2721" w:type="dxa"/>
            <w:gridSpan w:val="2"/>
            <w:tcBorders>
              <w:top w:val="single" w:sz="8" w:space="0" w:color="000000"/>
              <w:left w:val="single" w:sz="8" w:space="0" w:color="000000"/>
              <w:bottom w:val="single" w:sz="8" w:space="0" w:color="000000"/>
              <w:right w:val="single" w:sz="8" w:space="0" w:color="000000"/>
            </w:tcBorders>
            <w:vAlign w:val="center"/>
          </w:tcPr>
          <w:p w:rsidR="00301724" w:rsidRDefault="00130132">
            <w:pPr>
              <w:spacing w:before="40" w:after="40"/>
              <w:ind w:left="40" w:right="40"/>
              <w:jc w:val="left"/>
              <w:rPr>
                <w:rFonts w:ascii="微软雅黑" w:eastAsia="微软雅黑" w:hAnsi="微软雅黑" w:cs="微软雅黑"/>
                <w:color w:val="000000"/>
                <w:sz w:val="18"/>
              </w:rPr>
            </w:pPr>
            <w:r>
              <w:rPr>
                <w:rFonts w:ascii="微软雅黑" w:eastAsia="微软雅黑" w:hAnsi="微软雅黑" w:cs="微软雅黑" w:hint="eastAsia"/>
                <w:color w:val="000000"/>
                <w:sz w:val="18"/>
              </w:rPr>
              <w:t>无问题</w:t>
            </w:r>
          </w:p>
        </w:tc>
        <w:tc>
          <w:tcPr>
            <w:tcW w:w="680" w:type="dxa"/>
            <w:tcBorders>
              <w:top w:val="single" w:sz="8" w:space="0" w:color="000000"/>
              <w:left w:val="single" w:sz="8" w:space="0" w:color="000000"/>
              <w:bottom w:val="single" w:sz="8" w:space="0" w:color="000000"/>
              <w:right w:val="single" w:sz="8" w:space="0" w:color="000000"/>
            </w:tcBorders>
            <w:vAlign w:val="center"/>
          </w:tcPr>
          <w:p w:rsidR="00301724" w:rsidRDefault="00130132">
            <w:pPr>
              <w:spacing w:before="40" w:after="40"/>
              <w:ind w:left="40" w:right="40"/>
              <w:jc w:val="center"/>
              <w:rPr>
                <w:rFonts w:ascii="微软雅黑" w:eastAsia="微软雅黑" w:hAnsi="微软雅黑" w:cs="微软雅黑"/>
                <w:color w:val="000000"/>
                <w:sz w:val="18"/>
              </w:rPr>
            </w:pPr>
            <w:r>
              <w:rPr>
                <w:rFonts w:ascii="微软雅黑" w:eastAsia="微软雅黑" w:hAnsi="微软雅黑" w:cs="微软雅黑" w:hint="eastAsia"/>
                <w:color w:val="000000"/>
                <w:sz w:val="18"/>
              </w:rPr>
              <w:t>11</w:t>
            </w:r>
          </w:p>
        </w:tc>
        <w:tc>
          <w:tcPr>
            <w:tcW w:w="907" w:type="dxa"/>
            <w:tcBorders>
              <w:top w:val="single" w:sz="8" w:space="0" w:color="000000"/>
              <w:left w:val="single" w:sz="8" w:space="0" w:color="000000"/>
              <w:bottom w:val="single" w:sz="8" w:space="0" w:color="000000"/>
              <w:right w:val="single" w:sz="8" w:space="0" w:color="000000"/>
            </w:tcBorders>
            <w:vAlign w:val="center"/>
          </w:tcPr>
          <w:p w:rsidR="00301724" w:rsidRDefault="00130132">
            <w:pPr>
              <w:spacing w:before="40" w:after="40"/>
              <w:ind w:left="40" w:right="40"/>
              <w:jc w:val="right"/>
              <w:rPr>
                <w:rFonts w:ascii="微软雅黑" w:eastAsia="微软雅黑" w:hAnsi="微软雅黑" w:cs="微软雅黑"/>
                <w:color w:val="000000"/>
                <w:sz w:val="18"/>
              </w:rPr>
            </w:pPr>
            <w:r>
              <w:rPr>
                <w:rFonts w:ascii="微软雅黑" w:eastAsia="微软雅黑" w:hAnsi="微软雅黑" w:cs="微软雅黑" w:hint="eastAsia"/>
                <w:color w:val="000000"/>
                <w:sz w:val="18"/>
              </w:rPr>
              <w:t>11.00</w:t>
            </w:r>
          </w:p>
        </w:tc>
        <w:tc>
          <w:tcPr>
            <w:tcW w:w="2608" w:type="dxa"/>
            <w:tcBorders>
              <w:top w:val="single" w:sz="8" w:space="0" w:color="000000"/>
              <w:left w:val="single" w:sz="8" w:space="0" w:color="000000"/>
              <w:bottom w:val="single" w:sz="8" w:space="0" w:color="000000"/>
              <w:right w:val="single" w:sz="8" w:space="0" w:color="000000"/>
            </w:tcBorders>
            <w:vAlign w:val="center"/>
          </w:tcPr>
          <w:p w:rsidR="00301724" w:rsidRDefault="00130132">
            <w:pPr>
              <w:spacing w:before="40" w:after="40"/>
              <w:ind w:left="40" w:right="40"/>
              <w:jc w:val="left"/>
              <w:rPr>
                <w:rFonts w:ascii="微软雅黑" w:eastAsia="微软雅黑" w:hAnsi="微软雅黑" w:cs="微软雅黑"/>
                <w:color w:val="000000"/>
                <w:sz w:val="18"/>
              </w:rPr>
            </w:pPr>
            <w:r>
              <w:rPr>
                <w:rFonts w:ascii="微软雅黑" w:eastAsia="微软雅黑" w:hAnsi="微软雅黑" w:cs="微软雅黑" w:hint="eastAsia"/>
                <w:color w:val="000000"/>
                <w:sz w:val="18"/>
              </w:rPr>
              <w:t>无问题</w:t>
            </w:r>
          </w:p>
        </w:tc>
      </w:tr>
      <w:tr w:rsidR="00301724">
        <w:tblPrEx>
          <w:tblCellMar>
            <w:top w:w="0" w:type="dxa"/>
            <w:bottom w:w="0" w:type="dxa"/>
          </w:tblCellMar>
        </w:tblPrEx>
        <w:trPr>
          <w:trHeight w:val="425"/>
        </w:trPr>
        <w:tc>
          <w:tcPr>
            <w:tcW w:w="944" w:type="dxa"/>
            <w:vMerge/>
            <w:tcBorders>
              <w:top w:val="single" w:sz="8" w:space="0" w:color="000000"/>
              <w:left w:val="single" w:sz="8" w:space="0" w:color="000000"/>
              <w:bottom w:val="single" w:sz="8" w:space="0" w:color="000000"/>
              <w:right w:val="single" w:sz="8" w:space="0" w:color="000000"/>
            </w:tcBorders>
            <w:vAlign w:val="center"/>
          </w:tcPr>
          <w:p w:rsidR="00301724" w:rsidRDefault="00301724">
            <w:pPr>
              <w:spacing w:line="1" w:lineRule="exact"/>
            </w:pPr>
          </w:p>
        </w:tc>
        <w:tc>
          <w:tcPr>
            <w:tcW w:w="11454" w:type="dxa"/>
            <w:gridSpan w:val="8"/>
            <w:tcBorders>
              <w:top w:val="single" w:sz="8" w:space="0" w:color="000000"/>
              <w:left w:val="single" w:sz="8" w:space="0" w:color="000000"/>
              <w:bottom w:val="single" w:sz="8" w:space="0" w:color="000000"/>
              <w:right w:val="single" w:sz="8" w:space="0" w:color="000000"/>
            </w:tcBorders>
            <w:vAlign w:val="center"/>
          </w:tcPr>
          <w:p w:rsidR="00301724" w:rsidRDefault="00130132">
            <w:pPr>
              <w:spacing w:before="40" w:after="40"/>
              <w:ind w:left="40" w:right="40"/>
              <w:jc w:val="right"/>
              <w:rPr>
                <w:rFonts w:ascii="微软雅黑" w:eastAsia="微软雅黑" w:hAnsi="微软雅黑" w:cs="微软雅黑"/>
                <w:color w:val="000000"/>
                <w:sz w:val="18"/>
              </w:rPr>
            </w:pPr>
            <w:r>
              <w:rPr>
                <w:rFonts w:ascii="微软雅黑" w:eastAsia="微软雅黑" w:hAnsi="微软雅黑" w:cs="微软雅黑" w:hint="eastAsia"/>
                <w:color w:val="000000"/>
                <w:sz w:val="18"/>
              </w:rPr>
              <w:t>小计：</w:t>
            </w:r>
          </w:p>
        </w:tc>
        <w:tc>
          <w:tcPr>
            <w:tcW w:w="907" w:type="dxa"/>
            <w:tcBorders>
              <w:top w:val="single" w:sz="8" w:space="0" w:color="000000"/>
              <w:left w:val="single" w:sz="8" w:space="0" w:color="000000"/>
              <w:bottom w:val="single" w:sz="8" w:space="0" w:color="000000"/>
              <w:right w:val="single" w:sz="8" w:space="0" w:color="000000"/>
            </w:tcBorders>
            <w:vAlign w:val="center"/>
          </w:tcPr>
          <w:p w:rsidR="00301724" w:rsidRDefault="00130132">
            <w:pPr>
              <w:spacing w:before="40" w:after="40"/>
              <w:ind w:left="40" w:right="40"/>
              <w:jc w:val="right"/>
              <w:rPr>
                <w:rFonts w:ascii="微软雅黑" w:eastAsia="微软雅黑" w:hAnsi="微软雅黑" w:cs="微软雅黑"/>
                <w:color w:val="000000"/>
                <w:sz w:val="18"/>
              </w:rPr>
            </w:pPr>
            <w:r>
              <w:rPr>
                <w:rFonts w:ascii="微软雅黑" w:eastAsia="微软雅黑" w:hAnsi="微软雅黑" w:cs="微软雅黑" w:hint="eastAsia"/>
                <w:color w:val="000000"/>
                <w:sz w:val="18"/>
              </w:rPr>
              <w:t>100.00</w:t>
            </w:r>
          </w:p>
        </w:tc>
        <w:tc>
          <w:tcPr>
            <w:tcW w:w="2608" w:type="dxa"/>
            <w:tcBorders>
              <w:top w:val="single" w:sz="8" w:space="0" w:color="000000"/>
              <w:left w:val="single" w:sz="8" w:space="0" w:color="000000"/>
              <w:bottom w:val="single" w:sz="8" w:space="0" w:color="000000"/>
              <w:right w:val="single" w:sz="8" w:space="0" w:color="000000"/>
            </w:tcBorders>
            <w:vAlign w:val="center"/>
          </w:tcPr>
          <w:p w:rsidR="00301724" w:rsidRDefault="00301724">
            <w:pPr>
              <w:spacing w:before="40" w:after="40"/>
              <w:ind w:left="40" w:right="40"/>
              <w:jc w:val="center"/>
              <w:rPr>
                <w:rFonts w:ascii="微软雅黑" w:eastAsia="微软雅黑" w:hAnsi="微软雅黑" w:cs="微软雅黑"/>
                <w:color w:val="000000"/>
                <w:sz w:val="18"/>
              </w:rPr>
            </w:pPr>
          </w:p>
        </w:tc>
      </w:tr>
      <w:tr w:rsidR="00301724">
        <w:tblPrEx>
          <w:tblCellMar>
            <w:top w:w="0" w:type="dxa"/>
            <w:bottom w:w="0" w:type="dxa"/>
          </w:tblCellMar>
        </w:tblPrEx>
        <w:trPr>
          <w:trHeight w:val="680"/>
        </w:trPr>
        <w:tc>
          <w:tcPr>
            <w:tcW w:w="3213" w:type="dxa"/>
            <w:gridSpan w:val="2"/>
            <w:tcBorders>
              <w:top w:val="single" w:sz="8" w:space="0" w:color="000000"/>
              <w:left w:val="single" w:sz="8" w:space="0" w:color="000000"/>
              <w:bottom w:val="single" w:sz="8" w:space="0" w:color="000000"/>
              <w:right w:val="single" w:sz="8" w:space="0" w:color="000000"/>
            </w:tcBorders>
            <w:vAlign w:val="center"/>
          </w:tcPr>
          <w:p w:rsidR="00301724" w:rsidRDefault="00130132">
            <w:pPr>
              <w:spacing w:before="40" w:after="40"/>
              <w:ind w:left="40" w:right="40"/>
              <w:jc w:val="center"/>
              <w:rPr>
                <w:rFonts w:ascii="微软雅黑" w:eastAsia="微软雅黑" w:hAnsi="微软雅黑" w:cs="微软雅黑"/>
                <w:color w:val="000000"/>
                <w:sz w:val="18"/>
              </w:rPr>
            </w:pPr>
            <w:r>
              <w:rPr>
                <w:rFonts w:ascii="微软雅黑" w:eastAsia="微软雅黑" w:hAnsi="微软雅黑" w:cs="微软雅黑" w:hint="eastAsia"/>
                <w:color w:val="000000"/>
                <w:sz w:val="18"/>
              </w:rPr>
              <w:t>一级指标</w:t>
            </w:r>
          </w:p>
        </w:tc>
        <w:tc>
          <w:tcPr>
            <w:tcW w:w="1587" w:type="dxa"/>
            <w:tcBorders>
              <w:top w:val="single" w:sz="8" w:space="0" w:color="000000"/>
              <w:left w:val="single" w:sz="8" w:space="0" w:color="000000"/>
              <w:bottom w:val="single" w:sz="8" w:space="0" w:color="000000"/>
              <w:right w:val="single" w:sz="8" w:space="0" w:color="000000"/>
            </w:tcBorders>
            <w:vAlign w:val="center"/>
          </w:tcPr>
          <w:p w:rsidR="00301724" w:rsidRDefault="00130132">
            <w:pPr>
              <w:spacing w:before="40" w:after="40"/>
              <w:ind w:left="40" w:right="40"/>
              <w:jc w:val="center"/>
              <w:rPr>
                <w:rFonts w:ascii="微软雅黑" w:eastAsia="微软雅黑" w:hAnsi="微软雅黑" w:cs="微软雅黑"/>
                <w:color w:val="000000"/>
                <w:sz w:val="18"/>
              </w:rPr>
            </w:pPr>
            <w:r>
              <w:rPr>
                <w:rFonts w:ascii="微软雅黑" w:eastAsia="微软雅黑" w:hAnsi="微软雅黑" w:cs="微软雅黑" w:hint="eastAsia"/>
                <w:color w:val="000000"/>
                <w:sz w:val="18"/>
              </w:rPr>
              <w:t>二级指标</w:t>
            </w:r>
          </w:p>
        </w:tc>
        <w:tc>
          <w:tcPr>
            <w:tcW w:w="2381" w:type="dxa"/>
            <w:tcBorders>
              <w:top w:val="single" w:sz="8" w:space="0" w:color="000000"/>
              <w:left w:val="single" w:sz="8" w:space="0" w:color="000000"/>
              <w:bottom w:val="single" w:sz="8" w:space="0" w:color="000000"/>
              <w:right w:val="single" w:sz="8" w:space="0" w:color="000000"/>
            </w:tcBorders>
            <w:vAlign w:val="center"/>
          </w:tcPr>
          <w:p w:rsidR="00301724" w:rsidRDefault="00130132">
            <w:pPr>
              <w:spacing w:before="40" w:after="40"/>
              <w:ind w:left="40" w:right="40"/>
              <w:jc w:val="center"/>
              <w:rPr>
                <w:rFonts w:ascii="微软雅黑" w:eastAsia="微软雅黑" w:hAnsi="微软雅黑" w:cs="微软雅黑"/>
                <w:color w:val="000000"/>
                <w:sz w:val="18"/>
              </w:rPr>
            </w:pPr>
            <w:r>
              <w:rPr>
                <w:rFonts w:ascii="微软雅黑" w:eastAsia="微软雅黑" w:hAnsi="微软雅黑" w:cs="微软雅黑" w:hint="eastAsia"/>
                <w:color w:val="000000"/>
                <w:sz w:val="18"/>
              </w:rPr>
              <w:t>三级指标</w:t>
            </w:r>
          </w:p>
        </w:tc>
        <w:tc>
          <w:tcPr>
            <w:tcW w:w="567" w:type="dxa"/>
            <w:tcBorders>
              <w:top w:val="single" w:sz="8" w:space="0" w:color="000000"/>
              <w:left w:val="single" w:sz="8" w:space="0" w:color="000000"/>
              <w:bottom w:val="single" w:sz="8" w:space="0" w:color="000000"/>
              <w:right w:val="single" w:sz="8" w:space="0" w:color="000000"/>
            </w:tcBorders>
            <w:vAlign w:val="center"/>
          </w:tcPr>
          <w:p w:rsidR="00301724" w:rsidRDefault="00130132">
            <w:pPr>
              <w:spacing w:before="40" w:after="40"/>
              <w:ind w:left="40" w:right="40"/>
              <w:jc w:val="center"/>
              <w:rPr>
                <w:rFonts w:ascii="微软雅黑" w:eastAsia="微软雅黑" w:hAnsi="微软雅黑" w:cs="微软雅黑"/>
                <w:color w:val="000000"/>
                <w:sz w:val="18"/>
              </w:rPr>
            </w:pPr>
            <w:r>
              <w:rPr>
                <w:rFonts w:ascii="微软雅黑" w:eastAsia="微软雅黑" w:hAnsi="微软雅黑" w:cs="微软雅黑" w:hint="eastAsia"/>
                <w:color w:val="000000"/>
                <w:sz w:val="18"/>
              </w:rPr>
              <w:t>指标性质</w:t>
            </w:r>
          </w:p>
        </w:tc>
        <w:tc>
          <w:tcPr>
            <w:tcW w:w="1247" w:type="dxa"/>
            <w:tcBorders>
              <w:top w:val="single" w:sz="8" w:space="0" w:color="000000"/>
              <w:left w:val="single" w:sz="8" w:space="0" w:color="000000"/>
              <w:bottom w:val="single" w:sz="8" w:space="0" w:color="000000"/>
              <w:right w:val="single" w:sz="8" w:space="0" w:color="000000"/>
            </w:tcBorders>
            <w:vAlign w:val="center"/>
          </w:tcPr>
          <w:p w:rsidR="00301724" w:rsidRDefault="00130132">
            <w:pPr>
              <w:spacing w:before="40" w:after="40"/>
              <w:ind w:left="40" w:right="40"/>
              <w:jc w:val="center"/>
              <w:rPr>
                <w:rFonts w:ascii="微软雅黑" w:eastAsia="微软雅黑" w:hAnsi="微软雅黑" w:cs="微软雅黑"/>
                <w:color w:val="000000"/>
                <w:sz w:val="18"/>
              </w:rPr>
            </w:pPr>
            <w:r>
              <w:rPr>
                <w:rFonts w:ascii="微软雅黑" w:eastAsia="微软雅黑" w:hAnsi="微软雅黑" w:cs="微软雅黑" w:hint="eastAsia"/>
                <w:color w:val="000000"/>
                <w:sz w:val="18"/>
              </w:rPr>
              <w:t>指标值</w:t>
            </w:r>
          </w:p>
        </w:tc>
        <w:tc>
          <w:tcPr>
            <w:tcW w:w="567" w:type="dxa"/>
            <w:tcBorders>
              <w:top w:val="single" w:sz="8" w:space="0" w:color="000000"/>
              <w:left w:val="single" w:sz="8" w:space="0" w:color="000000"/>
              <w:bottom w:val="single" w:sz="8" w:space="0" w:color="000000"/>
              <w:right w:val="single" w:sz="8" w:space="0" w:color="000000"/>
            </w:tcBorders>
            <w:vAlign w:val="center"/>
          </w:tcPr>
          <w:p w:rsidR="00301724" w:rsidRDefault="00130132">
            <w:pPr>
              <w:spacing w:before="40" w:after="40"/>
              <w:ind w:left="40" w:right="40"/>
              <w:jc w:val="center"/>
              <w:rPr>
                <w:rFonts w:ascii="微软雅黑" w:eastAsia="微软雅黑" w:hAnsi="微软雅黑" w:cs="微软雅黑"/>
                <w:color w:val="000000"/>
                <w:sz w:val="18"/>
              </w:rPr>
            </w:pPr>
            <w:r>
              <w:rPr>
                <w:rFonts w:ascii="微软雅黑" w:eastAsia="微软雅黑" w:hAnsi="微软雅黑" w:cs="微软雅黑" w:hint="eastAsia"/>
                <w:color w:val="000000"/>
                <w:sz w:val="18"/>
              </w:rPr>
              <w:t>度量单位</w:t>
            </w:r>
          </w:p>
        </w:tc>
        <w:tc>
          <w:tcPr>
            <w:tcW w:w="2154" w:type="dxa"/>
            <w:tcBorders>
              <w:top w:val="single" w:sz="8" w:space="0" w:color="000000"/>
              <w:left w:val="single" w:sz="8" w:space="0" w:color="000000"/>
              <w:bottom w:val="single" w:sz="8" w:space="0" w:color="000000"/>
              <w:right w:val="single" w:sz="8" w:space="0" w:color="000000"/>
            </w:tcBorders>
            <w:vAlign w:val="center"/>
          </w:tcPr>
          <w:p w:rsidR="00301724" w:rsidRDefault="00130132">
            <w:pPr>
              <w:spacing w:before="40" w:after="40"/>
              <w:ind w:left="40" w:right="40"/>
              <w:jc w:val="center"/>
              <w:rPr>
                <w:rFonts w:ascii="微软雅黑" w:eastAsia="微软雅黑" w:hAnsi="微软雅黑" w:cs="微软雅黑"/>
                <w:color w:val="000000"/>
                <w:sz w:val="18"/>
              </w:rPr>
            </w:pPr>
            <w:r>
              <w:rPr>
                <w:rFonts w:ascii="微软雅黑" w:eastAsia="微软雅黑" w:hAnsi="微软雅黑" w:cs="微软雅黑" w:hint="eastAsia"/>
                <w:color w:val="000000"/>
                <w:sz w:val="18"/>
              </w:rPr>
              <w:t>完成值</w:t>
            </w:r>
          </w:p>
        </w:tc>
        <w:tc>
          <w:tcPr>
            <w:tcW w:w="680" w:type="dxa"/>
            <w:tcBorders>
              <w:top w:val="single" w:sz="8" w:space="0" w:color="000000"/>
              <w:left w:val="single" w:sz="8" w:space="0" w:color="000000"/>
              <w:bottom w:val="single" w:sz="8" w:space="0" w:color="000000"/>
              <w:right w:val="single" w:sz="8" w:space="0" w:color="000000"/>
            </w:tcBorders>
            <w:vAlign w:val="center"/>
          </w:tcPr>
          <w:p w:rsidR="00301724" w:rsidRDefault="00130132">
            <w:pPr>
              <w:spacing w:before="40" w:after="40"/>
              <w:ind w:left="40" w:right="40"/>
              <w:jc w:val="center"/>
              <w:rPr>
                <w:rFonts w:ascii="微软雅黑" w:eastAsia="微软雅黑" w:hAnsi="微软雅黑" w:cs="微软雅黑"/>
                <w:color w:val="000000"/>
                <w:sz w:val="18"/>
              </w:rPr>
            </w:pPr>
            <w:r>
              <w:rPr>
                <w:rFonts w:ascii="微软雅黑" w:eastAsia="微软雅黑" w:hAnsi="微软雅黑" w:cs="微软雅黑" w:hint="eastAsia"/>
                <w:color w:val="000000"/>
                <w:sz w:val="18"/>
              </w:rPr>
              <w:t>权重</w:t>
            </w:r>
          </w:p>
        </w:tc>
        <w:tc>
          <w:tcPr>
            <w:tcW w:w="907" w:type="dxa"/>
            <w:tcBorders>
              <w:top w:val="single" w:sz="8" w:space="0" w:color="000000"/>
              <w:left w:val="single" w:sz="8" w:space="0" w:color="000000"/>
              <w:bottom w:val="single" w:sz="8" w:space="0" w:color="000000"/>
              <w:right w:val="single" w:sz="8" w:space="0" w:color="000000"/>
            </w:tcBorders>
            <w:vAlign w:val="center"/>
          </w:tcPr>
          <w:p w:rsidR="00301724" w:rsidRDefault="00130132">
            <w:pPr>
              <w:spacing w:before="40" w:after="40"/>
              <w:ind w:left="40" w:right="40"/>
              <w:jc w:val="center"/>
              <w:rPr>
                <w:rFonts w:ascii="微软雅黑" w:eastAsia="微软雅黑" w:hAnsi="微软雅黑" w:cs="微软雅黑"/>
                <w:color w:val="000000"/>
                <w:sz w:val="18"/>
              </w:rPr>
            </w:pPr>
            <w:r>
              <w:rPr>
                <w:rFonts w:ascii="微软雅黑" w:eastAsia="微软雅黑" w:hAnsi="微软雅黑" w:cs="微软雅黑" w:hint="eastAsia"/>
                <w:color w:val="000000"/>
                <w:sz w:val="18"/>
              </w:rPr>
              <w:t>得分</w:t>
            </w:r>
          </w:p>
        </w:tc>
        <w:tc>
          <w:tcPr>
            <w:tcW w:w="2608" w:type="dxa"/>
            <w:tcBorders>
              <w:top w:val="single" w:sz="8" w:space="0" w:color="000000"/>
              <w:left w:val="single" w:sz="8" w:space="0" w:color="000000"/>
              <w:bottom w:val="single" w:sz="8" w:space="0" w:color="000000"/>
              <w:right w:val="single" w:sz="8" w:space="0" w:color="000000"/>
            </w:tcBorders>
            <w:vAlign w:val="center"/>
          </w:tcPr>
          <w:p w:rsidR="00301724" w:rsidRDefault="00130132">
            <w:pPr>
              <w:spacing w:before="40" w:after="40"/>
              <w:ind w:left="40" w:right="40"/>
              <w:jc w:val="center"/>
              <w:rPr>
                <w:rFonts w:ascii="微软雅黑" w:eastAsia="微软雅黑" w:hAnsi="微软雅黑" w:cs="微软雅黑"/>
                <w:color w:val="000000"/>
                <w:sz w:val="18"/>
              </w:rPr>
            </w:pPr>
            <w:r>
              <w:rPr>
                <w:rFonts w:ascii="微软雅黑" w:eastAsia="微软雅黑" w:hAnsi="微软雅黑" w:cs="微软雅黑" w:hint="eastAsia"/>
                <w:color w:val="000000"/>
                <w:sz w:val="18"/>
              </w:rPr>
              <w:t>未完成原因分析</w:t>
            </w:r>
          </w:p>
        </w:tc>
      </w:tr>
      <w:tr w:rsidR="00301724">
        <w:tblPrEx>
          <w:tblCellMar>
            <w:top w:w="0" w:type="dxa"/>
            <w:bottom w:w="0" w:type="dxa"/>
          </w:tblCellMar>
        </w:tblPrEx>
        <w:trPr>
          <w:trHeight w:val="424"/>
        </w:trPr>
        <w:tc>
          <w:tcPr>
            <w:tcW w:w="944" w:type="dxa"/>
            <w:vMerge w:val="restart"/>
            <w:tcBorders>
              <w:top w:val="single" w:sz="8" w:space="0" w:color="000000"/>
              <w:left w:val="single" w:sz="8" w:space="0" w:color="000000"/>
              <w:bottom w:val="single" w:sz="8" w:space="0" w:color="000000"/>
              <w:right w:val="single" w:sz="8" w:space="0" w:color="000000"/>
            </w:tcBorders>
            <w:vAlign w:val="center"/>
          </w:tcPr>
          <w:p w:rsidR="00301724" w:rsidRDefault="00130132">
            <w:pPr>
              <w:spacing w:before="40" w:after="40"/>
              <w:ind w:left="40" w:right="40"/>
              <w:jc w:val="left"/>
              <w:rPr>
                <w:rFonts w:ascii="微软雅黑" w:eastAsia="微软雅黑" w:hAnsi="微软雅黑" w:cs="微软雅黑"/>
                <w:color w:val="000000"/>
                <w:sz w:val="18"/>
              </w:rPr>
            </w:pPr>
            <w:r>
              <w:rPr>
                <w:rFonts w:ascii="微软雅黑" w:eastAsia="微软雅黑" w:hAnsi="微软雅黑" w:cs="微软雅黑" w:hint="eastAsia"/>
                <w:color w:val="000000"/>
                <w:sz w:val="18"/>
              </w:rPr>
              <w:t>绩效指标（</w:t>
            </w:r>
            <w:r>
              <w:rPr>
                <w:rFonts w:ascii="微软雅黑" w:eastAsia="微软雅黑" w:hAnsi="微软雅黑" w:cs="微软雅黑" w:hint="eastAsia"/>
                <w:color w:val="000000"/>
                <w:sz w:val="18"/>
              </w:rPr>
              <w:t>90</w:t>
            </w:r>
            <w:r>
              <w:rPr>
                <w:rFonts w:ascii="微软雅黑" w:eastAsia="微软雅黑" w:hAnsi="微软雅黑" w:cs="微软雅黑" w:hint="eastAsia"/>
                <w:color w:val="000000"/>
                <w:sz w:val="18"/>
              </w:rPr>
              <w:t>分）</w:t>
            </w:r>
          </w:p>
        </w:tc>
        <w:tc>
          <w:tcPr>
            <w:tcW w:w="2268" w:type="dxa"/>
            <w:vMerge w:val="restart"/>
            <w:tcBorders>
              <w:top w:val="single" w:sz="8" w:space="0" w:color="000000"/>
              <w:left w:val="single" w:sz="8" w:space="0" w:color="000000"/>
              <w:bottom w:val="single" w:sz="8" w:space="0" w:color="000000"/>
              <w:right w:val="single" w:sz="8" w:space="0" w:color="000000"/>
            </w:tcBorders>
            <w:vAlign w:val="center"/>
          </w:tcPr>
          <w:p w:rsidR="00301724" w:rsidRDefault="00130132">
            <w:pPr>
              <w:spacing w:before="40" w:after="40"/>
              <w:ind w:left="40" w:right="40"/>
              <w:jc w:val="center"/>
              <w:rPr>
                <w:rFonts w:ascii="微软雅黑" w:eastAsia="微软雅黑" w:hAnsi="微软雅黑" w:cs="微软雅黑"/>
                <w:color w:val="000000"/>
                <w:sz w:val="18"/>
              </w:rPr>
            </w:pPr>
            <w:r>
              <w:rPr>
                <w:rFonts w:ascii="微软雅黑" w:eastAsia="微软雅黑" w:hAnsi="微软雅黑" w:cs="微软雅黑" w:hint="eastAsia"/>
                <w:color w:val="000000"/>
                <w:sz w:val="18"/>
              </w:rPr>
              <w:t>产出指标</w:t>
            </w:r>
          </w:p>
        </w:tc>
        <w:tc>
          <w:tcPr>
            <w:tcW w:w="1587" w:type="dxa"/>
            <w:tcBorders>
              <w:top w:val="single" w:sz="8" w:space="0" w:color="000000"/>
              <w:left w:val="single" w:sz="8" w:space="0" w:color="000000"/>
              <w:bottom w:val="single" w:sz="8" w:space="0" w:color="000000"/>
              <w:right w:val="single" w:sz="8" w:space="0" w:color="000000"/>
            </w:tcBorders>
            <w:vAlign w:val="center"/>
          </w:tcPr>
          <w:p w:rsidR="00301724" w:rsidRDefault="00130132">
            <w:pPr>
              <w:spacing w:before="40" w:after="40"/>
              <w:ind w:left="40" w:right="40"/>
              <w:jc w:val="left"/>
              <w:rPr>
                <w:rFonts w:ascii="微软雅黑" w:eastAsia="微软雅黑" w:hAnsi="微软雅黑" w:cs="微软雅黑"/>
                <w:color w:val="000000"/>
                <w:sz w:val="18"/>
              </w:rPr>
            </w:pPr>
            <w:r>
              <w:rPr>
                <w:rFonts w:ascii="微软雅黑" w:eastAsia="微软雅黑" w:hAnsi="微软雅黑" w:cs="微软雅黑" w:hint="eastAsia"/>
                <w:color w:val="000000"/>
                <w:sz w:val="18"/>
              </w:rPr>
              <w:t>数量指标</w:t>
            </w:r>
          </w:p>
        </w:tc>
        <w:tc>
          <w:tcPr>
            <w:tcW w:w="2381" w:type="dxa"/>
            <w:tcBorders>
              <w:top w:val="single" w:sz="8" w:space="0" w:color="000000"/>
              <w:left w:val="single" w:sz="8" w:space="0" w:color="000000"/>
              <w:bottom w:val="single" w:sz="8" w:space="0" w:color="000000"/>
              <w:right w:val="single" w:sz="8" w:space="0" w:color="000000"/>
            </w:tcBorders>
            <w:vAlign w:val="center"/>
          </w:tcPr>
          <w:p w:rsidR="00301724" w:rsidRDefault="00130132">
            <w:pPr>
              <w:spacing w:before="40" w:after="40"/>
              <w:ind w:left="40" w:right="40"/>
              <w:jc w:val="left"/>
              <w:rPr>
                <w:rFonts w:ascii="微软雅黑" w:eastAsia="微软雅黑" w:hAnsi="微软雅黑" w:cs="微软雅黑"/>
                <w:color w:val="000000"/>
                <w:sz w:val="18"/>
              </w:rPr>
            </w:pPr>
            <w:r>
              <w:rPr>
                <w:rFonts w:ascii="微软雅黑" w:eastAsia="微软雅黑" w:hAnsi="微软雅黑" w:cs="微软雅黑" w:hint="eastAsia"/>
                <w:color w:val="000000"/>
                <w:sz w:val="18"/>
              </w:rPr>
              <w:t>系统故障修复处理时间</w:t>
            </w:r>
          </w:p>
        </w:tc>
        <w:tc>
          <w:tcPr>
            <w:tcW w:w="567" w:type="dxa"/>
            <w:tcBorders>
              <w:top w:val="single" w:sz="8" w:space="0" w:color="000000"/>
              <w:left w:val="single" w:sz="8" w:space="0" w:color="000000"/>
              <w:bottom w:val="single" w:sz="8" w:space="0" w:color="000000"/>
              <w:right w:val="single" w:sz="8" w:space="0" w:color="000000"/>
            </w:tcBorders>
            <w:vAlign w:val="center"/>
          </w:tcPr>
          <w:p w:rsidR="00301724" w:rsidRDefault="00130132">
            <w:pPr>
              <w:spacing w:before="40" w:after="40"/>
              <w:ind w:left="40" w:right="40"/>
              <w:jc w:val="center"/>
              <w:rPr>
                <w:rFonts w:ascii="微软雅黑" w:eastAsia="微软雅黑" w:hAnsi="微软雅黑" w:cs="微软雅黑"/>
                <w:color w:val="000000"/>
                <w:sz w:val="18"/>
              </w:rPr>
            </w:pPr>
            <w:r>
              <w:rPr>
                <w:rFonts w:ascii="微软雅黑" w:eastAsia="微软雅黑" w:hAnsi="微软雅黑" w:cs="微软雅黑" w:hint="eastAsia"/>
                <w:color w:val="000000"/>
                <w:sz w:val="18"/>
              </w:rPr>
              <w:t>≤</w:t>
            </w:r>
          </w:p>
        </w:tc>
        <w:tc>
          <w:tcPr>
            <w:tcW w:w="1247" w:type="dxa"/>
            <w:tcBorders>
              <w:top w:val="single" w:sz="8" w:space="0" w:color="000000"/>
              <w:left w:val="single" w:sz="8" w:space="0" w:color="000000"/>
              <w:bottom w:val="single" w:sz="8" w:space="0" w:color="000000"/>
              <w:right w:val="single" w:sz="8" w:space="0" w:color="000000"/>
            </w:tcBorders>
            <w:vAlign w:val="center"/>
          </w:tcPr>
          <w:p w:rsidR="00301724" w:rsidRDefault="00130132">
            <w:pPr>
              <w:spacing w:before="40" w:after="40"/>
              <w:ind w:left="40" w:right="40"/>
              <w:jc w:val="left"/>
              <w:rPr>
                <w:rFonts w:ascii="微软雅黑" w:eastAsia="微软雅黑" w:hAnsi="微软雅黑" w:cs="微软雅黑"/>
                <w:color w:val="000000"/>
                <w:sz w:val="18"/>
              </w:rPr>
            </w:pPr>
            <w:r>
              <w:rPr>
                <w:rFonts w:ascii="微软雅黑" w:eastAsia="微软雅黑" w:hAnsi="微软雅黑" w:cs="微软雅黑" w:hint="eastAsia"/>
                <w:color w:val="000000"/>
                <w:sz w:val="18"/>
              </w:rPr>
              <w:t>24</w:t>
            </w:r>
          </w:p>
        </w:tc>
        <w:tc>
          <w:tcPr>
            <w:tcW w:w="567" w:type="dxa"/>
            <w:tcBorders>
              <w:top w:val="single" w:sz="8" w:space="0" w:color="000000"/>
              <w:left w:val="single" w:sz="8" w:space="0" w:color="000000"/>
              <w:bottom w:val="single" w:sz="8" w:space="0" w:color="000000"/>
              <w:right w:val="single" w:sz="8" w:space="0" w:color="000000"/>
            </w:tcBorders>
            <w:vAlign w:val="center"/>
          </w:tcPr>
          <w:p w:rsidR="00301724" w:rsidRDefault="00130132">
            <w:pPr>
              <w:spacing w:before="40" w:after="40"/>
              <w:ind w:left="40" w:right="40"/>
              <w:jc w:val="center"/>
              <w:rPr>
                <w:rFonts w:ascii="微软雅黑" w:eastAsia="微软雅黑" w:hAnsi="微软雅黑" w:cs="微软雅黑"/>
                <w:color w:val="000000"/>
                <w:sz w:val="18"/>
              </w:rPr>
            </w:pPr>
            <w:r>
              <w:rPr>
                <w:rFonts w:ascii="微软雅黑" w:eastAsia="微软雅黑" w:hAnsi="微软雅黑" w:cs="微软雅黑" w:hint="eastAsia"/>
                <w:color w:val="000000"/>
                <w:sz w:val="18"/>
              </w:rPr>
              <w:t>小时</w:t>
            </w:r>
          </w:p>
        </w:tc>
        <w:tc>
          <w:tcPr>
            <w:tcW w:w="2154" w:type="dxa"/>
            <w:tcBorders>
              <w:top w:val="single" w:sz="8" w:space="0" w:color="000000"/>
              <w:left w:val="single" w:sz="8" w:space="0" w:color="000000"/>
              <w:bottom w:val="single" w:sz="8" w:space="0" w:color="000000"/>
              <w:right w:val="single" w:sz="8" w:space="0" w:color="000000"/>
            </w:tcBorders>
            <w:vAlign w:val="center"/>
          </w:tcPr>
          <w:p w:rsidR="00301724" w:rsidRDefault="00130132">
            <w:pPr>
              <w:spacing w:before="40" w:after="40"/>
              <w:ind w:left="40" w:right="40"/>
              <w:jc w:val="left"/>
              <w:rPr>
                <w:rFonts w:ascii="微软雅黑" w:eastAsia="微软雅黑" w:hAnsi="微软雅黑" w:cs="微软雅黑"/>
                <w:color w:val="000000"/>
                <w:sz w:val="18"/>
              </w:rPr>
            </w:pPr>
            <w:r>
              <w:rPr>
                <w:rFonts w:ascii="微软雅黑" w:eastAsia="微软雅黑" w:hAnsi="微软雅黑" w:cs="微软雅黑" w:hint="eastAsia"/>
                <w:color w:val="000000"/>
                <w:sz w:val="18"/>
              </w:rPr>
              <w:t>24</w:t>
            </w:r>
          </w:p>
        </w:tc>
        <w:tc>
          <w:tcPr>
            <w:tcW w:w="680" w:type="dxa"/>
            <w:tcBorders>
              <w:top w:val="single" w:sz="8" w:space="0" w:color="000000"/>
              <w:left w:val="single" w:sz="8" w:space="0" w:color="000000"/>
              <w:bottom w:val="single" w:sz="8" w:space="0" w:color="000000"/>
              <w:right w:val="single" w:sz="8" w:space="0" w:color="000000"/>
            </w:tcBorders>
            <w:vAlign w:val="center"/>
          </w:tcPr>
          <w:p w:rsidR="00301724" w:rsidRDefault="00130132">
            <w:pPr>
              <w:spacing w:before="40" w:after="40"/>
              <w:ind w:left="40" w:right="40"/>
              <w:jc w:val="right"/>
              <w:rPr>
                <w:rFonts w:ascii="微软雅黑" w:eastAsia="微软雅黑" w:hAnsi="微软雅黑" w:cs="微软雅黑"/>
                <w:color w:val="000000"/>
                <w:sz w:val="18"/>
              </w:rPr>
            </w:pPr>
            <w:r>
              <w:rPr>
                <w:rFonts w:ascii="微软雅黑" w:eastAsia="微软雅黑" w:hAnsi="微软雅黑" w:cs="微软雅黑" w:hint="eastAsia"/>
                <w:color w:val="000000"/>
                <w:sz w:val="18"/>
              </w:rPr>
              <w:t>20.00</w:t>
            </w:r>
          </w:p>
        </w:tc>
        <w:tc>
          <w:tcPr>
            <w:tcW w:w="907" w:type="dxa"/>
            <w:tcBorders>
              <w:top w:val="single" w:sz="8" w:space="0" w:color="000000"/>
              <w:left w:val="single" w:sz="8" w:space="0" w:color="000000"/>
              <w:bottom w:val="single" w:sz="8" w:space="0" w:color="000000"/>
              <w:right w:val="single" w:sz="8" w:space="0" w:color="000000"/>
            </w:tcBorders>
            <w:vAlign w:val="center"/>
          </w:tcPr>
          <w:p w:rsidR="00301724" w:rsidRDefault="00130132">
            <w:pPr>
              <w:spacing w:before="40" w:after="40"/>
              <w:ind w:left="40" w:right="40"/>
              <w:jc w:val="right"/>
              <w:rPr>
                <w:rFonts w:ascii="微软雅黑" w:eastAsia="微软雅黑" w:hAnsi="微软雅黑" w:cs="微软雅黑"/>
                <w:color w:val="000000"/>
                <w:sz w:val="18"/>
              </w:rPr>
            </w:pPr>
            <w:r>
              <w:rPr>
                <w:rFonts w:ascii="微软雅黑" w:eastAsia="微软雅黑" w:hAnsi="微软雅黑" w:cs="微软雅黑" w:hint="eastAsia"/>
                <w:color w:val="000000"/>
                <w:sz w:val="18"/>
              </w:rPr>
              <w:t>20.00</w:t>
            </w:r>
          </w:p>
        </w:tc>
        <w:tc>
          <w:tcPr>
            <w:tcW w:w="2608" w:type="dxa"/>
            <w:tcBorders>
              <w:top w:val="single" w:sz="8" w:space="0" w:color="000000"/>
              <w:left w:val="single" w:sz="8" w:space="0" w:color="000000"/>
              <w:bottom w:val="single" w:sz="8" w:space="0" w:color="000000"/>
              <w:right w:val="single" w:sz="8" w:space="0" w:color="000000"/>
            </w:tcBorders>
            <w:vAlign w:val="center"/>
          </w:tcPr>
          <w:p w:rsidR="00301724" w:rsidRDefault="00301724">
            <w:pPr>
              <w:spacing w:before="40" w:after="40"/>
              <w:ind w:left="40" w:right="40"/>
              <w:jc w:val="left"/>
              <w:rPr>
                <w:rFonts w:ascii="微软雅黑" w:eastAsia="微软雅黑" w:hAnsi="微软雅黑" w:cs="微软雅黑"/>
                <w:color w:val="000000"/>
                <w:sz w:val="18"/>
              </w:rPr>
            </w:pPr>
          </w:p>
        </w:tc>
      </w:tr>
      <w:tr w:rsidR="00301724">
        <w:tblPrEx>
          <w:tblCellMar>
            <w:top w:w="0" w:type="dxa"/>
            <w:bottom w:w="0" w:type="dxa"/>
          </w:tblCellMar>
        </w:tblPrEx>
        <w:trPr>
          <w:trHeight w:val="424"/>
        </w:trPr>
        <w:tc>
          <w:tcPr>
            <w:tcW w:w="944" w:type="dxa"/>
            <w:vMerge/>
            <w:tcBorders>
              <w:top w:val="single" w:sz="8" w:space="0" w:color="000000"/>
              <w:left w:val="single" w:sz="8" w:space="0" w:color="000000"/>
              <w:bottom w:val="single" w:sz="8" w:space="0" w:color="000000"/>
              <w:right w:val="single" w:sz="8" w:space="0" w:color="000000"/>
            </w:tcBorders>
            <w:vAlign w:val="center"/>
          </w:tcPr>
          <w:p w:rsidR="00301724" w:rsidRDefault="00301724">
            <w:pPr>
              <w:spacing w:line="1" w:lineRule="exact"/>
            </w:pPr>
          </w:p>
        </w:tc>
        <w:tc>
          <w:tcPr>
            <w:tcW w:w="2268" w:type="dxa"/>
            <w:vMerge/>
            <w:tcBorders>
              <w:top w:val="single" w:sz="8" w:space="0" w:color="000000"/>
              <w:left w:val="single" w:sz="8" w:space="0" w:color="000000"/>
              <w:bottom w:val="single" w:sz="8" w:space="0" w:color="000000"/>
              <w:right w:val="single" w:sz="8" w:space="0" w:color="000000"/>
            </w:tcBorders>
            <w:vAlign w:val="center"/>
          </w:tcPr>
          <w:p w:rsidR="00301724" w:rsidRDefault="00301724">
            <w:pPr>
              <w:spacing w:line="1" w:lineRule="exact"/>
            </w:pPr>
          </w:p>
        </w:tc>
        <w:tc>
          <w:tcPr>
            <w:tcW w:w="1587" w:type="dxa"/>
            <w:tcBorders>
              <w:top w:val="single" w:sz="8" w:space="0" w:color="000000"/>
              <w:left w:val="single" w:sz="8" w:space="0" w:color="000000"/>
              <w:bottom w:val="single" w:sz="8" w:space="0" w:color="000000"/>
              <w:right w:val="single" w:sz="8" w:space="0" w:color="000000"/>
            </w:tcBorders>
            <w:vAlign w:val="center"/>
          </w:tcPr>
          <w:p w:rsidR="00301724" w:rsidRDefault="00130132">
            <w:pPr>
              <w:spacing w:before="40" w:after="40"/>
              <w:ind w:left="40" w:right="40"/>
              <w:jc w:val="left"/>
              <w:rPr>
                <w:rFonts w:ascii="微软雅黑" w:eastAsia="微软雅黑" w:hAnsi="微软雅黑" w:cs="微软雅黑"/>
                <w:color w:val="000000"/>
                <w:sz w:val="18"/>
              </w:rPr>
            </w:pPr>
            <w:r>
              <w:rPr>
                <w:rFonts w:ascii="微软雅黑" w:eastAsia="微软雅黑" w:hAnsi="微软雅黑" w:cs="微软雅黑" w:hint="eastAsia"/>
                <w:color w:val="000000"/>
                <w:sz w:val="18"/>
              </w:rPr>
              <w:t>时效指标</w:t>
            </w:r>
          </w:p>
        </w:tc>
        <w:tc>
          <w:tcPr>
            <w:tcW w:w="2381" w:type="dxa"/>
            <w:tcBorders>
              <w:top w:val="single" w:sz="8" w:space="0" w:color="000000"/>
              <w:left w:val="single" w:sz="8" w:space="0" w:color="000000"/>
              <w:bottom w:val="single" w:sz="8" w:space="0" w:color="000000"/>
              <w:right w:val="single" w:sz="8" w:space="0" w:color="000000"/>
            </w:tcBorders>
            <w:vAlign w:val="center"/>
          </w:tcPr>
          <w:p w:rsidR="00301724" w:rsidRDefault="00130132">
            <w:pPr>
              <w:spacing w:before="40" w:after="40"/>
              <w:ind w:left="40" w:right="40"/>
              <w:jc w:val="left"/>
              <w:rPr>
                <w:rFonts w:ascii="微软雅黑" w:eastAsia="微软雅黑" w:hAnsi="微软雅黑" w:cs="微软雅黑"/>
                <w:color w:val="000000"/>
                <w:sz w:val="18"/>
              </w:rPr>
            </w:pPr>
            <w:r>
              <w:rPr>
                <w:rFonts w:ascii="微软雅黑" w:eastAsia="微软雅黑" w:hAnsi="微软雅黑" w:cs="微软雅黑" w:hint="eastAsia"/>
                <w:color w:val="000000"/>
                <w:sz w:val="18"/>
              </w:rPr>
              <w:t>系统维护服务完成时间</w:t>
            </w:r>
          </w:p>
        </w:tc>
        <w:tc>
          <w:tcPr>
            <w:tcW w:w="567" w:type="dxa"/>
            <w:tcBorders>
              <w:top w:val="single" w:sz="8" w:space="0" w:color="000000"/>
              <w:left w:val="single" w:sz="8" w:space="0" w:color="000000"/>
              <w:bottom w:val="single" w:sz="8" w:space="0" w:color="000000"/>
              <w:right w:val="single" w:sz="8" w:space="0" w:color="000000"/>
            </w:tcBorders>
            <w:vAlign w:val="center"/>
          </w:tcPr>
          <w:p w:rsidR="00301724" w:rsidRDefault="00130132">
            <w:pPr>
              <w:spacing w:before="40" w:after="40"/>
              <w:ind w:left="40" w:right="40"/>
              <w:jc w:val="center"/>
              <w:rPr>
                <w:rFonts w:ascii="微软雅黑" w:eastAsia="微软雅黑" w:hAnsi="微软雅黑" w:cs="微软雅黑"/>
                <w:color w:val="000000"/>
                <w:sz w:val="18"/>
              </w:rPr>
            </w:pPr>
            <w:r>
              <w:rPr>
                <w:rFonts w:ascii="微软雅黑" w:eastAsia="微软雅黑" w:hAnsi="微软雅黑" w:cs="微软雅黑" w:hint="eastAsia"/>
                <w:color w:val="000000"/>
                <w:sz w:val="18"/>
              </w:rPr>
              <w:t>＝</w:t>
            </w:r>
          </w:p>
        </w:tc>
        <w:tc>
          <w:tcPr>
            <w:tcW w:w="1247" w:type="dxa"/>
            <w:tcBorders>
              <w:top w:val="single" w:sz="8" w:space="0" w:color="000000"/>
              <w:left w:val="single" w:sz="8" w:space="0" w:color="000000"/>
              <w:bottom w:val="single" w:sz="8" w:space="0" w:color="000000"/>
              <w:right w:val="single" w:sz="8" w:space="0" w:color="000000"/>
            </w:tcBorders>
            <w:vAlign w:val="center"/>
          </w:tcPr>
          <w:p w:rsidR="00301724" w:rsidRDefault="00130132">
            <w:pPr>
              <w:spacing w:before="40" w:after="40"/>
              <w:ind w:left="40" w:right="40"/>
              <w:jc w:val="left"/>
              <w:rPr>
                <w:rFonts w:ascii="微软雅黑" w:eastAsia="微软雅黑" w:hAnsi="微软雅黑" w:cs="微软雅黑"/>
                <w:color w:val="000000"/>
                <w:sz w:val="18"/>
              </w:rPr>
            </w:pPr>
            <w:r>
              <w:rPr>
                <w:rFonts w:ascii="微软雅黑" w:eastAsia="微软雅黑" w:hAnsi="微软雅黑" w:cs="微软雅黑" w:hint="eastAsia"/>
                <w:color w:val="000000"/>
                <w:sz w:val="18"/>
              </w:rPr>
              <w:t>1</w:t>
            </w:r>
          </w:p>
        </w:tc>
        <w:tc>
          <w:tcPr>
            <w:tcW w:w="567" w:type="dxa"/>
            <w:tcBorders>
              <w:top w:val="single" w:sz="8" w:space="0" w:color="000000"/>
              <w:left w:val="single" w:sz="8" w:space="0" w:color="000000"/>
              <w:bottom w:val="single" w:sz="8" w:space="0" w:color="000000"/>
              <w:right w:val="single" w:sz="8" w:space="0" w:color="000000"/>
            </w:tcBorders>
            <w:vAlign w:val="center"/>
          </w:tcPr>
          <w:p w:rsidR="00301724" w:rsidRDefault="00130132">
            <w:pPr>
              <w:spacing w:before="40" w:after="40"/>
              <w:ind w:left="40" w:right="40"/>
              <w:jc w:val="center"/>
              <w:rPr>
                <w:rFonts w:ascii="微软雅黑" w:eastAsia="微软雅黑" w:hAnsi="微软雅黑" w:cs="微软雅黑"/>
                <w:color w:val="000000"/>
                <w:sz w:val="18"/>
              </w:rPr>
            </w:pPr>
            <w:r>
              <w:rPr>
                <w:rFonts w:ascii="微软雅黑" w:eastAsia="微软雅黑" w:hAnsi="微软雅黑" w:cs="微软雅黑" w:hint="eastAsia"/>
                <w:color w:val="000000"/>
                <w:sz w:val="18"/>
              </w:rPr>
              <w:t>年</w:t>
            </w:r>
          </w:p>
        </w:tc>
        <w:tc>
          <w:tcPr>
            <w:tcW w:w="2154" w:type="dxa"/>
            <w:tcBorders>
              <w:top w:val="single" w:sz="8" w:space="0" w:color="000000"/>
              <w:left w:val="single" w:sz="8" w:space="0" w:color="000000"/>
              <w:bottom w:val="single" w:sz="8" w:space="0" w:color="000000"/>
              <w:right w:val="single" w:sz="8" w:space="0" w:color="000000"/>
            </w:tcBorders>
            <w:vAlign w:val="center"/>
          </w:tcPr>
          <w:p w:rsidR="00301724" w:rsidRDefault="00130132">
            <w:pPr>
              <w:spacing w:before="40" w:after="40"/>
              <w:ind w:left="40" w:right="40"/>
              <w:jc w:val="left"/>
              <w:rPr>
                <w:rFonts w:ascii="微软雅黑" w:eastAsia="微软雅黑" w:hAnsi="微软雅黑" w:cs="微软雅黑"/>
                <w:color w:val="000000"/>
                <w:sz w:val="18"/>
              </w:rPr>
            </w:pPr>
            <w:r>
              <w:rPr>
                <w:rFonts w:ascii="微软雅黑" w:eastAsia="微软雅黑" w:hAnsi="微软雅黑" w:cs="微软雅黑" w:hint="eastAsia"/>
                <w:color w:val="000000"/>
                <w:sz w:val="18"/>
              </w:rPr>
              <w:t>1</w:t>
            </w:r>
          </w:p>
        </w:tc>
        <w:tc>
          <w:tcPr>
            <w:tcW w:w="680" w:type="dxa"/>
            <w:tcBorders>
              <w:top w:val="single" w:sz="8" w:space="0" w:color="000000"/>
              <w:left w:val="single" w:sz="8" w:space="0" w:color="000000"/>
              <w:bottom w:val="single" w:sz="8" w:space="0" w:color="000000"/>
              <w:right w:val="single" w:sz="8" w:space="0" w:color="000000"/>
            </w:tcBorders>
            <w:vAlign w:val="center"/>
          </w:tcPr>
          <w:p w:rsidR="00301724" w:rsidRDefault="00130132">
            <w:pPr>
              <w:spacing w:before="40" w:after="40"/>
              <w:ind w:left="40" w:right="40"/>
              <w:jc w:val="right"/>
              <w:rPr>
                <w:rFonts w:ascii="微软雅黑" w:eastAsia="微软雅黑" w:hAnsi="微软雅黑" w:cs="微软雅黑"/>
                <w:color w:val="000000"/>
                <w:sz w:val="18"/>
              </w:rPr>
            </w:pPr>
            <w:r>
              <w:rPr>
                <w:rFonts w:ascii="微软雅黑" w:eastAsia="微软雅黑" w:hAnsi="微软雅黑" w:cs="微软雅黑" w:hint="eastAsia"/>
                <w:color w:val="000000"/>
                <w:sz w:val="18"/>
              </w:rPr>
              <w:t>10.00</w:t>
            </w:r>
          </w:p>
        </w:tc>
        <w:tc>
          <w:tcPr>
            <w:tcW w:w="907" w:type="dxa"/>
            <w:tcBorders>
              <w:top w:val="single" w:sz="8" w:space="0" w:color="000000"/>
              <w:left w:val="single" w:sz="8" w:space="0" w:color="000000"/>
              <w:bottom w:val="single" w:sz="8" w:space="0" w:color="000000"/>
              <w:right w:val="single" w:sz="8" w:space="0" w:color="000000"/>
            </w:tcBorders>
            <w:vAlign w:val="center"/>
          </w:tcPr>
          <w:p w:rsidR="00301724" w:rsidRDefault="00130132">
            <w:pPr>
              <w:spacing w:before="40" w:after="40"/>
              <w:ind w:left="40" w:right="40"/>
              <w:jc w:val="right"/>
              <w:rPr>
                <w:rFonts w:ascii="微软雅黑" w:eastAsia="微软雅黑" w:hAnsi="微软雅黑" w:cs="微软雅黑"/>
                <w:color w:val="000000"/>
                <w:sz w:val="18"/>
              </w:rPr>
            </w:pPr>
            <w:r>
              <w:rPr>
                <w:rFonts w:ascii="微软雅黑" w:eastAsia="微软雅黑" w:hAnsi="微软雅黑" w:cs="微软雅黑" w:hint="eastAsia"/>
                <w:color w:val="000000"/>
                <w:sz w:val="18"/>
              </w:rPr>
              <w:t>10.00</w:t>
            </w:r>
          </w:p>
        </w:tc>
        <w:tc>
          <w:tcPr>
            <w:tcW w:w="2608" w:type="dxa"/>
            <w:tcBorders>
              <w:top w:val="single" w:sz="8" w:space="0" w:color="000000"/>
              <w:left w:val="single" w:sz="8" w:space="0" w:color="000000"/>
              <w:bottom w:val="single" w:sz="8" w:space="0" w:color="000000"/>
              <w:right w:val="single" w:sz="8" w:space="0" w:color="000000"/>
            </w:tcBorders>
            <w:vAlign w:val="center"/>
          </w:tcPr>
          <w:p w:rsidR="00301724" w:rsidRDefault="00301724">
            <w:pPr>
              <w:spacing w:before="40" w:after="40"/>
              <w:ind w:left="40" w:right="40"/>
              <w:jc w:val="left"/>
              <w:rPr>
                <w:rFonts w:ascii="微软雅黑" w:eastAsia="微软雅黑" w:hAnsi="微软雅黑" w:cs="微软雅黑"/>
                <w:color w:val="000000"/>
                <w:sz w:val="18"/>
              </w:rPr>
            </w:pPr>
          </w:p>
        </w:tc>
      </w:tr>
      <w:tr w:rsidR="00301724">
        <w:tblPrEx>
          <w:tblCellMar>
            <w:top w:w="0" w:type="dxa"/>
            <w:bottom w:w="0" w:type="dxa"/>
          </w:tblCellMar>
        </w:tblPrEx>
        <w:trPr>
          <w:trHeight w:val="424"/>
        </w:trPr>
        <w:tc>
          <w:tcPr>
            <w:tcW w:w="944" w:type="dxa"/>
            <w:vMerge/>
            <w:tcBorders>
              <w:top w:val="single" w:sz="8" w:space="0" w:color="000000"/>
              <w:left w:val="single" w:sz="8" w:space="0" w:color="000000"/>
              <w:bottom w:val="single" w:sz="8" w:space="0" w:color="000000"/>
              <w:right w:val="single" w:sz="8" w:space="0" w:color="000000"/>
            </w:tcBorders>
            <w:vAlign w:val="center"/>
          </w:tcPr>
          <w:p w:rsidR="00301724" w:rsidRDefault="00301724">
            <w:pPr>
              <w:spacing w:line="1" w:lineRule="exact"/>
            </w:pPr>
          </w:p>
        </w:tc>
        <w:tc>
          <w:tcPr>
            <w:tcW w:w="2268" w:type="dxa"/>
            <w:vMerge/>
            <w:tcBorders>
              <w:top w:val="single" w:sz="8" w:space="0" w:color="000000"/>
              <w:left w:val="single" w:sz="8" w:space="0" w:color="000000"/>
              <w:bottom w:val="single" w:sz="8" w:space="0" w:color="000000"/>
              <w:right w:val="single" w:sz="8" w:space="0" w:color="000000"/>
            </w:tcBorders>
            <w:vAlign w:val="center"/>
          </w:tcPr>
          <w:p w:rsidR="00301724" w:rsidRDefault="00301724">
            <w:pPr>
              <w:spacing w:line="1" w:lineRule="exact"/>
            </w:pPr>
          </w:p>
        </w:tc>
        <w:tc>
          <w:tcPr>
            <w:tcW w:w="1587" w:type="dxa"/>
            <w:tcBorders>
              <w:top w:val="single" w:sz="8" w:space="0" w:color="000000"/>
              <w:left w:val="single" w:sz="8" w:space="0" w:color="000000"/>
              <w:bottom w:val="single" w:sz="8" w:space="0" w:color="000000"/>
              <w:right w:val="single" w:sz="8" w:space="0" w:color="000000"/>
            </w:tcBorders>
            <w:vAlign w:val="center"/>
          </w:tcPr>
          <w:p w:rsidR="00301724" w:rsidRDefault="00130132">
            <w:pPr>
              <w:spacing w:before="40" w:after="40"/>
              <w:ind w:left="40" w:right="40"/>
              <w:jc w:val="left"/>
              <w:rPr>
                <w:rFonts w:ascii="微软雅黑" w:eastAsia="微软雅黑" w:hAnsi="微软雅黑" w:cs="微软雅黑"/>
                <w:color w:val="000000"/>
                <w:sz w:val="18"/>
              </w:rPr>
            </w:pPr>
            <w:r>
              <w:rPr>
                <w:rFonts w:ascii="微软雅黑" w:eastAsia="微软雅黑" w:hAnsi="微软雅黑" w:cs="微软雅黑" w:hint="eastAsia"/>
                <w:color w:val="000000"/>
                <w:sz w:val="18"/>
              </w:rPr>
              <w:t>质量指标</w:t>
            </w:r>
          </w:p>
        </w:tc>
        <w:tc>
          <w:tcPr>
            <w:tcW w:w="2381" w:type="dxa"/>
            <w:tcBorders>
              <w:top w:val="single" w:sz="8" w:space="0" w:color="000000"/>
              <w:left w:val="single" w:sz="8" w:space="0" w:color="000000"/>
              <w:bottom w:val="single" w:sz="8" w:space="0" w:color="000000"/>
              <w:right w:val="single" w:sz="8" w:space="0" w:color="000000"/>
            </w:tcBorders>
            <w:vAlign w:val="center"/>
          </w:tcPr>
          <w:p w:rsidR="00301724" w:rsidRDefault="00130132">
            <w:pPr>
              <w:spacing w:before="40" w:after="40"/>
              <w:ind w:left="40" w:right="40"/>
              <w:jc w:val="left"/>
              <w:rPr>
                <w:rFonts w:ascii="微软雅黑" w:eastAsia="微软雅黑" w:hAnsi="微软雅黑" w:cs="微软雅黑"/>
                <w:color w:val="000000"/>
                <w:sz w:val="18"/>
              </w:rPr>
            </w:pPr>
            <w:r>
              <w:rPr>
                <w:rFonts w:ascii="微软雅黑" w:eastAsia="微软雅黑" w:hAnsi="微软雅黑" w:cs="微软雅黑" w:hint="eastAsia"/>
                <w:color w:val="000000"/>
                <w:sz w:val="18"/>
              </w:rPr>
              <w:t>系统故障率</w:t>
            </w:r>
          </w:p>
        </w:tc>
        <w:tc>
          <w:tcPr>
            <w:tcW w:w="567" w:type="dxa"/>
            <w:tcBorders>
              <w:top w:val="single" w:sz="8" w:space="0" w:color="000000"/>
              <w:left w:val="single" w:sz="8" w:space="0" w:color="000000"/>
              <w:bottom w:val="single" w:sz="8" w:space="0" w:color="000000"/>
              <w:right w:val="single" w:sz="8" w:space="0" w:color="000000"/>
            </w:tcBorders>
            <w:vAlign w:val="center"/>
          </w:tcPr>
          <w:p w:rsidR="00301724" w:rsidRDefault="00130132">
            <w:pPr>
              <w:spacing w:before="40" w:after="40"/>
              <w:ind w:left="40" w:right="40"/>
              <w:jc w:val="center"/>
              <w:rPr>
                <w:rFonts w:ascii="微软雅黑" w:eastAsia="微软雅黑" w:hAnsi="微软雅黑" w:cs="微软雅黑"/>
                <w:color w:val="000000"/>
                <w:sz w:val="18"/>
              </w:rPr>
            </w:pPr>
            <w:r>
              <w:rPr>
                <w:rFonts w:ascii="微软雅黑" w:eastAsia="微软雅黑" w:hAnsi="微软雅黑" w:cs="微软雅黑" w:hint="eastAsia"/>
                <w:color w:val="000000"/>
                <w:sz w:val="18"/>
              </w:rPr>
              <w:t>≤</w:t>
            </w:r>
          </w:p>
        </w:tc>
        <w:tc>
          <w:tcPr>
            <w:tcW w:w="1247" w:type="dxa"/>
            <w:tcBorders>
              <w:top w:val="single" w:sz="8" w:space="0" w:color="000000"/>
              <w:left w:val="single" w:sz="8" w:space="0" w:color="000000"/>
              <w:bottom w:val="single" w:sz="8" w:space="0" w:color="000000"/>
              <w:right w:val="single" w:sz="8" w:space="0" w:color="000000"/>
            </w:tcBorders>
            <w:vAlign w:val="center"/>
          </w:tcPr>
          <w:p w:rsidR="00301724" w:rsidRDefault="00130132">
            <w:pPr>
              <w:spacing w:before="40" w:after="40"/>
              <w:ind w:left="40" w:right="40"/>
              <w:jc w:val="left"/>
              <w:rPr>
                <w:rFonts w:ascii="微软雅黑" w:eastAsia="微软雅黑" w:hAnsi="微软雅黑" w:cs="微软雅黑"/>
                <w:color w:val="000000"/>
                <w:sz w:val="18"/>
              </w:rPr>
            </w:pPr>
            <w:r>
              <w:rPr>
                <w:rFonts w:ascii="微软雅黑" w:eastAsia="微软雅黑" w:hAnsi="微软雅黑" w:cs="微软雅黑" w:hint="eastAsia"/>
                <w:color w:val="000000"/>
                <w:sz w:val="18"/>
              </w:rPr>
              <w:t>90</w:t>
            </w:r>
          </w:p>
        </w:tc>
        <w:tc>
          <w:tcPr>
            <w:tcW w:w="567" w:type="dxa"/>
            <w:tcBorders>
              <w:top w:val="single" w:sz="8" w:space="0" w:color="000000"/>
              <w:left w:val="single" w:sz="8" w:space="0" w:color="000000"/>
              <w:bottom w:val="single" w:sz="8" w:space="0" w:color="000000"/>
              <w:right w:val="single" w:sz="8" w:space="0" w:color="000000"/>
            </w:tcBorders>
            <w:vAlign w:val="center"/>
          </w:tcPr>
          <w:p w:rsidR="00301724" w:rsidRDefault="00130132">
            <w:pPr>
              <w:spacing w:before="40" w:after="40"/>
              <w:ind w:left="40" w:right="40"/>
              <w:jc w:val="center"/>
              <w:rPr>
                <w:rFonts w:ascii="微软雅黑" w:eastAsia="微软雅黑" w:hAnsi="微软雅黑" w:cs="微软雅黑"/>
                <w:color w:val="000000"/>
                <w:sz w:val="18"/>
              </w:rPr>
            </w:pPr>
            <w:r>
              <w:rPr>
                <w:rFonts w:ascii="微软雅黑" w:eastAsia="微软雅黑" w:hAnsi="微软雅黑" w:cs="微软雅黑" w:hint="eastAsia"/>
                <w:color w:val="000000"/>
                <w:sz w:val="18"/>
              </w:rPr>
              <w:t>%</w:t>
            </w:r>
          </w:p>
        </w:tc>
        <w:tc>
          <w:tcPr>
            <w:tcW w:w="2154" w:type="dxa"/>
            <w:tcBorders>
              <w:top w:val="single" w:sz="8" w:space="0" w:color="000000"/>
              <w:left w:val="single" w:sz="8" w:space="0" w:color="000000"/>
              <w:bottom w:val="single" w:sz="8" w:space="0" w:color="000000"/>
              <w:right w:val="single" w:sz="8" w:space="0" w:color="000000"/>
            </w:tcBorders>
            <w:vAlign w:val="center"/>
          </w:tcPr>
          <w:p w:rsidR="00301724" w:rsidRDefault="00130132">
            <w:pPr>
              <w:spacing w:before="40" w:after="40"/>
              <w:ind w:left="40" w:right="40"/>
              <w:jc w:val="left"/>
              <w:rPr>
                <w:rFonts w:ascii="微软雅黑" w:eastAsia="微软雅黑" w:hAnsi="微软雅黑" w:cs="微软雅黑"/>
                <w:color w:val="000000"/>
                <w:sz w:val="18"/>
              </w:rPr>
            </w:pPr>
            <w:r>
              <w:rPr>
                <w:rFonts w:ascii="微软雅黑" w:eastAsia="微软雅黑" w:hAnsi="微软雅黑" w:cs="微软雅黑" w:hint="eastAsia"/>
                <w:color w:val="000000"/>
                <w:sz w:val="18"/>
              </w:rPr>
              <w:t>90</w:t>
            </w:r>
          </w:p>
        </w:tc>
        <w:tc>
          <w:tcPr>
            <w:tcW w:w="680" w:type="dxa"/>
            <w:tcBorders>
              <w:top w:val="single" w:sz="8" w:space="0" w:color="000000"/>
              <w:left w:val="single" w:sz="8" w:space="0" w:color="000000"/>
              <w:bottom w:val="single" w:sz="8" w:space="0" w:color="000000"/>
              <w:right w:val="single" w:sz="8" w:space="0" w:color="000000"/>
            </w:tcBorders>
            <w:vAlign w:val="center"/>
          </w:tcPr>
          <w:p w:rsidR="00301724" w:rsidRDefault="00130132">
            <w:pPr>
              <w:spacing w:before="40" w:after="40"/>
              <w:ind w:left="40" w:right="40"/>
              <w:jc w:val="right"/>
              <w:rPr>
                <w:rFonts w:ascii="微软雅黑" w:eastAsia="微软雅黑" w:hAnsi="微软雅黑" w:cs="微软雅黑"/>
                <w:color w:val="000000"/>
                <w:sz w:val="18"/>
              </w:rPr>
            </w:pPr>
            <w:r>
              <w:rPr>
                <w:rFonts w:ascii="微软雅黑" w:eastAsia="微软雅黑" w:hAnsi="微软雅黑" w:cs="微软雅黑" w:hint="eastAsia"/>
                <w:color w:val="000000"/>
                <w:sz w:val="18"/>
              </w:rPr>
              <w:t>20.00</w:t>
            </w:r>
          </w:p>
        </w:tc>
        <w:tc>
          <w:tcPr>
            <w:tcW w:w="907" w:type="dxa"/>
            <w:tcBorders>
              <w:top w:val="single" w:sz="8" w:space="0" w:color="000000"/>
              <w:left w:val="single" w:sz="8" w:space="0" w:color="000000"/>
              <w:bottom w:val="single" w:sz="8" w:space="0" w:color="000000"/>
              <w:right w:val="single" w:sz="8" w:space="0" w:color="000000"/>
            </w:tcBorders>
            <w:vAlign w:val="center"/>
          </w:tcPr>
          <w:p w:rsidR="00301724" w:rsidRDefault="00130132">
            <w:pPr>
              <w:spacing w:before="40" w:after="40"/>
              <w:ind w:left="40" w:right="40"/>
              <w:jc w:val="right"/>
              <w:rPr>
                <w:rFonts w:ascii="微软雅黑" w:eastAsia="微软雅黑" w:hAnsi="微软雅黑" w:cs="微软雅黑"/>
                <w:color w:val="000000"/>
                <w:sz w:val="18"/>
              </w:rPr>
            </w:pPr>
            <w:r>
              <w:rPr>
                <w:rFonts w:ascii="微软雅黑" w:eastAsia="微软雅黑" w:hAnsi="微软雅黑" w:cs="微软雅黑" w:hint="eastAsia"/>
                <w:color w:val="000000"/>
                <w:sz w:val="18"/>
              </w:rPr>
              <w:t>20.00</w:t>
            </w:r>
          </w:p>
        </w:tc>
        <w:tc>
          <w:tcPr>
            <w:tcW w:w="2608" w:type="dxa"/>
            <w:tcBorders>
              <w:top w:val="single" w:sz="8" w:space="0" w:color="000000"/>
              <w:left w:val="single" w:sz="8" w:space="0" w:color="000000"/>
              <w:bottom w:val="single" w:sz="8" w:space="0" w:color="000000"/>
              <w:right w:val="single" w:sz="8" w:space="0" w:color="000000"/>
            </w:tcBorders>
            <w:vAlign w:val="center"/>
          </w:tcPr>
          <w:p w:rsidR="00301724" w:rsidRDefault="00301724">
            <w:pPr>
              <w:spacing w:before="40" w:after="40"/>
              <w:ind w:left="40" w:right="40"/>
              <w:jc w:val="left"/>
              <w:rPr>
                <w:rFonts w:ascii="微软雅黑" w:eastAsia="微软雅黑" w:hAnsi="微软雅黑" w:cs="微软雅黑"/>
                <w:color w:val="000000"/>
                <w:sz w:val="18"/>
              </w:rPr>
            </w:pPr>
          </w:p>
        </w:tc>
      </w:tr>
      <w:tr w:rsidR="00301724">
        <w:tblPrEx>
          <w:tblCellMar>
            <w:top w:w="0" w:type="dxa"/>
            <w:bottom w:w="0" w:type="dxa"/>
          </w:tblCellMar>
        </w:tblPrEx>
        <w:trPr>
          <w:trHeight w:val="424"/>
        </w:trPr>
        <w:tc>
          <w:tcPr>
            <w:tcW w:w="944" w:type="dxa"/>
            <w:vMerge/>
            <w:tcBorders>
              <w:top w:val="single" w:sz="8" w:space="0" w:color="000000"/>
              <w:left w:val="single" w:sz="8" w:space="0" w:color="000000"/>
              <w:bottom w:val="single" w:sz="8" w:space="0" w:color="000000"/>
              <w:right w:val="single" w:sz="8" w:space="0" w:color="000000"/>
            </w:tcBorders>
            <w:vAlign w:val="center"/>
          </w:tcPr>
          <w:p w:rsidR="00301724" w:rsidRDefault="00301724">
            <w:pPr>
              <w:spacing w:line="1" w:lineRule="exact"/>
            </w:pPr>
          </w:p>
        </w:tc>
        <w:tc>
          <w:tcPr>
            <w:tcW w:w="2268" w:type="dxa"/>
            <w:tcBorders>
              <w:top w:val="single" w:sz="8" w:space="0" w:color="000000"/>
              <w:left w:val="single" w:sz="8" w:space="0" w:color="000000"/>
              <w:bottom w:val="single" w:sz="8" w:space="0" w:color="000000"/>
              <w:right w:val="single" w:sz="8" w:space="0" w:color="000000"/>
            </w:tcBorders>
            <w:vAlign w:val="center"/>
          </w:tcPr>
          <w:p w:rsidR="00301724" w:rsidRDefault="00130132">
            <w:pPr>
              <w:spacing w:before="40" w:after="40"/>
              <w:ind w:left="40" w:right="40"/>
              <w:jc w:val="center"/>
              <w:rPr>
                <w:rFonts w:ascii="微软雅黑" w:eastAsia="微软雅黑" w:hAnsi="微软雅黑" w:cs="微软雅黑"/>
                <w:color w:val="000000"/>
                <w:sz w:val="18"/>
              </w:rPr>
            </w:pPr>
            <w:r>
              <w:rPr>
                <w:rFonts w:ascii="微软雅黑" w:eastAsia="微软雅黑" w:hAnsi="微软雅黑" w:cs="微软雅黑" w:hint="eastAsia"/>
                <w:color w:val="000000"/>
                <w:sz w:val="18"/>
              </w:rPr>
              <w:t>成本指标</w:t>
            </w:r>
          </w:p>
        </w:tc>
        <w:tc>
          <w:tcPr>
            <w:tcW w:w="1587" w:type="dxa"/>
            <w:tcBorders>
              <w:top w:val="single" w:sz="8" w:space="0" w:color="000000"/>
              <w:left w:val="single" w:sz="8" w:space="0" w:color="000000"/>
              <w:bottom w:val="single" w:sz="8" w:space="0" w:color="000000"/>
              <w:right w:val="single" w:sz="8" w:space="0" w:color="000000"/>
            </w:tcBorders>
            <w:vAlign w:val="center"/>
          </w:tcPr>
          <w:p w:rsidR="00301724" w:rsidRDefault="00130132">
            <w:pPr>
              <w:spacing w:before="40" w:after="40"/>
              <w:ind w:left="40" w:right="40"/>
              <w:jc w:val="left"/>
              <w:rPr>
                <w:rFonts w:ascii="微软雅黑" w:eastAsia="微软雅黑" w:hAnsi="微软雅黑" w:cs="微软雅黑"/>
                <w:color w:val="000000"/>
                <w:sz w:val="18"/>
              </w:rPr>
            </w:pPr>
            <w:r>
              <w:rPr>
                <w:rFonts w:ascii="微软雅黑" w:eastAsia="微软雅黑" w:hAnsi="微软雅黑" w:cs="微软雅黑" w:hint="eastAsia"/>
                <w:color w:val="000000"/>
                <w:sz w:val="18"/>
              </w:rPr>
              <w:t>经济成本指标</w:t>
            </w:r>
          </w:p>
        </w:tc>
        <w:tc>
          <w:tcPr>
            <w:tcW w:w="2381" w:type="dxa"/>
            <w:tcBorders>
              <w:top w:val="single" w:sz="8" w:space="0" w:color="000000"/>
              <w:left w:val="single" w:sz="8" w:space="0" w:color="000000"/>
              <w:bottom w:val="single" w:sz="8" w:space="0" w:color="000000"/>
              <w:right w:val="single" w:sz="8" w:space="0" w:color="000000"/>
            </w:tcBorders>
            <w:vAlign w:val="center"/>
          </w:tcPr>
          <w:p w:rsidR="00301724" w:rsidRDefault="00130132">
            <w:pPr>
              <w:spacing w:before="40" w:after="40"/>
              <w:ind w:left="40" w:right="40"/>
              <w:jc w:val="left"/>
              <w:rPr>
                <w:rFonts w:ascii="微软雅黑" w:eastAsia="微软雅黑" w:hAnsi="微软雅黑" w:cs="微软雅黑"/>
                <w:color w:val="000000"/>
                <w:sz w:val="18"/>
              </w:rPr>
            </w:pPr>
            <w:r>
              <w:rPr>
                <w:rFonts w:ascii="微软雅黑" w:eastAsia="微软雅黑" w:hAnsi="微软雅黑" w:cs="微软雅黑" w:hint="eastAsia"/>
                <w:color w:val="000000"/>
                <w:sz w:val="18"/>
              </w:rPr>
              <w:t>系统建设成本</w:t>
            </w:r>
          </w:p>
        </w:tc>
        <w:tc>
          <w:tcPr>
            <w:tcW w:w="567" w:type="dxa"/>
            <w:tcBorders>
              <w:top w:val="single" w:sz="8" w:space="0" w:color="000000"/>
              <w:left w:val="single" w:sz="8" w:space="0" w:color="000000"/>
              <w:bottom w:val="single" w:sz="8" w:space="0" w:color="000000"/>
              <w:right w:val="single" w:sz="8" w:space="0" w:color="000000"/>
            </w:tcBorders>
            <w:vAlign w:val="center"/>
          </w:tcPr>
          <w:p w:rsidR="00301724" w:rsidRDefault="00130132">
            <w:pPr>
              <w:spacing w:before="40" w:after="40"/>
              <w:ind w:left="40" w:right="40"/>
              <w:jc w:val="center"/>
              <w:rPr>
                <w:rFonts w:ascii="微软雅黑" w:eastAsia="微软雅黑" w:hAnsi="微软雅黑" w:cs="微软雅黑"/>
                <w:color w:val="000000"/>
                <w:sz w:val="18"/>
              </w:rPr>
            </w:pPr>
            <w:r>
              <w:rPr>
                <w:rFonts w:ascii="微软雅黑" w:eastAsia="微软雅黑" w:hAnsi="微软雅黑" w:cs="微软雅黑" w:hint="eastAsia"/>
                <w:color w:val="000000"/>
                <w:sz w:val="18"/>
              </w:rPr>
              <w:t>＝</w:t>
            </w:r>
          </w:p>
        </w:tc>
        <w:tc>
          <w:tcPr>
            <w:tcW w:w="1247" w:type="dxa"/>
            <w:tcBorders>
              <w:top w:val="single" w:sz="8" w:space="0" w:color="000000"/>
              <w:left w:val="single" w:sz="8" w:space="0" w:color="000000"/>
              <w:bottom w:val="single" w:sz="8" w:space="0" w:color="000000"/>
              <w:right w:val="single" w:sz="8" w:space="0" w:color="000000"/>
            </w:tcBorders>
            <w:vAlign w:val="center"/>
          </w:tcPr>
          <w:p w:rsidR="00301724" w:rsidRDefault="00130132">
            <w:pPr>
              <w:spacing w:before="40" w:after="40"/>
              <w:ind w:left="40" w:right="40"/>
              <w:jc w:val="left"/>
              <w:rPr>
                <w:rFonts w:ascii="微软雅黑" w:eastAsia="微软雅黑" w:hAnsi="微软雅黑" w:cs="微软雅黑"/>
                <w:color w:val="000000"/>
                <w:sz w:val="18"/>
              </w:rPr>
            </w:pPr>
            <w:r>
              <w:rPr>
                <w:rFonts w:ascii="微软雅黑" w:eastAsia="微软雅黑" w:hAnsi="微软雅黑" w:cs="微软雅黑" w:hint="eastAsia"/>
                <w:color w:val="000000"/>
                <w:sz w:val="18"/>
              </w:rPr>
              <w:t>21.9</w:t>
            </w:r>
          </w:p>
        </w:tc>
        <w:tc>
          <w:tcPr>
            <w:tcW w:w="567" w:type="dxa"/>
            <w:tcBorders>
              <w:top w:val="single" w:sz="8" w:space="0" w:color="000000"/>
              <w:left w:val="single" w:sz="8" w:space="0" w:color="000000"/>
              <w:bottom w:val="single" w:sz="8" w:space="0" w:color="000000"/>
              <w:right w:val="single" w:sz="8" w:space="0" w:color="000000"/>
            </w:tcBorders>
            <w:vAlign w:val="center"/>
          </w:tcPr>
          <w:p w:rsidR="00301724" w:rsidRDefault="00130132">
            <w:pPr>
              <w:spacing w:before="40" w:after="40"/>
              <w:ind w:left="40" w:right="40"/>
              <w:jc w:val="center"/>
              <w:rPr>
                <w:rFonts w:ascii="微软雅黑" w:eastAsia="微软雅黑" w:hAnsi="微软雅黑" w:cs="微软雅黑"/>
                <w:color w:val="000000"/>
                <w:sz w:val="18"/>
              </w:rPr>
            </w:pPr>
            <w:r>
              <w:rPr>
                <w:rFonts w:ascii="微软雅黑" w:eastAsia="微软雅黑" w:hAnsi="微软雅黑" w:cs="微软雅黑" w:hint="eastAsia"/>
                <w:color w:val="000000"/>
                <w:sz w:val="18"/>
              </w:rPr>
              <w:t>万元</w:t>
            </w:r>
          </w:p>
        </w:tc>
        <w:tc>
          <w:tcPr>
            <w:tcW w:w="2154" w:type="dxa"/>
            <w:tcBorders>
              <w:top w:val="single" w:sz="8" w:space="0" w:color="000000"/>
              <w:left w:val="single" w:sz="8" w:space="0" w:color="000000"/>
              <w:bottom w:val="single" w:sz="8" w:space="0" w:color="000000"/>
              <w:right w:val="single" w:sz="8" w:space="0" w:color="000000"/>
            </w:tcBorders>
            <w:vAlign w:val="center"/>
          </w:tcPr>
          <w:p w:rsidR="00301724" w:rsidRDefault="00130132">
            <w:pPr>
              <w:spacing w:before="40" w:after="40"/>
              <w:ind w:left="40" w:right="40"/>
              <w:jc w:val="left"/>
              <w:rPr>
                <w:rFonts w:ascii="微软雅黑" w:eastAsia="微软雅黑" w:hAnsi="微软雅黑" w:cs="微软雅黑"/>
                <w:color w:val="000000"/>
                <w:sz w:val="18"/>
              </w:rPr>
            </w:pPr>
            <w:r>
              <w:rPr>
                <w:rFonts w:ascii="微软雅黑" w:eastAsia="微软雅黑" w:hAnsi="微软雅黑" w:cs="微软雅黑" w:hint="eastAsia"/>
                <w:color w:val="000000"/>
                <w:sz w:val="18"/>
              </w:rPr>
              <w:t>21.9</w:t>
            </w:r>
          </w:p>
        </w:tc>
        <w:tc>
          <w:tcPr>
            <w:tcW w:w="680" w:type="dxa"/>
            <w:tcBorders>
              <w:top w:val="single" w:sz="8" w:space="0" w:color="000000"/>
              <w:left w:val="single" w:sz="8" w:space="0" w:color="000000"/>
              <w:bottom w:val="single" w:sz="8" w:space="0" w:color="000000"/>
              <w:right w:val="single" w:sz="8" w:space="0" w:color="000000"/>
            </w:tcBorders>
            <w:vAlign w:val="center"/>
          </w:tcPr>
          <w:p w:rsidR="00301724" w:rsidRDefault="00130132">
            <w:pPr>
              <w:spacing w:before="40" w:after="40"/>
              <w:ind w:left="40" w:right="40"/>
              <w:jc w:val="right"/>
              <w:rPr>
                <w:rFonts w:ascii="微软雅黑" w:eastAsia="微软雅黑" w:hAnsi="微软雅黑" w:cs="微软雅黑"/>
                <w:color w:val="000000"/>
                <w:sz w:val="18"/>
              </w:rPr>
            </w:pPr>
            <w:r>
              <w:rPr>
                <w:rFonts w:ascii="微软雅黑" w:eastAsia="微软雅黑" w:hAnsi="微软雅黑" w:cs="微软雅黑" w:hint="eastAsia"/>
                <w:color w:val="000000"/>
                <w:sz w:val="18"/>
              </w:rPr>
              <w:t>10.00</w:t>
            </w:r>
          </w:p>
        </w:tc>
        <w:tc>
          <w:tcPr>
            <w:tcW w:w="907" w:type="dxa"/>
            <w:tcBorders>
              <w:top w:val="single" w:sz="8" w:space="0" w:color="000000"/>
              <w:left w:val="single" w:sz="8" w:space="0" w:color="000000"/>
              <w:bottom w:val="single" w:sz="8" w:space="0" w:color="000000"/>
              <w:right w:val="single" w:sz="8" w:space="0" w:color="000000"/>
            </w:tcBorders>
            <w:vAlign w:val="center"/>
          </w:tcPr>
          <w:p w:rsidR="00301724" w:rsidRDefault="00130132">
            <w:pPr>
              <w:spacing w:before="40" w:after="40"/>
              <w:ind w:left="40" w:right="40"/>
              <w:jc w:val="right"/>
              <w:rPr>
                <w:rFonts w:ascii="微软雅黑" w:eastAsia="微软雅黑" w:hAnsi="微软雅黑" w:cs="微软雅黑"/>
                <w:color w:val="000000"/>
                <w:sz w:val="18"/>
              </w:rPr>
            </w:pPr>
            <w:r>
              <w:rPr>
                <w:rFonts w:ascii="微软雅黑" w:eastAsia="微软雅黑" w:hAnsi="微软雅黑" w:cs="微软雅黑" w:hint="eastAsia"/>
                <w:color w:val="000000"/>
                <w:sz w:val="18"/>
              </w:rPr>
              <w:t>10.00</w:t>
            </w:r>
          </w:p>
        </w:tc>
        <w:tc>
          <w:tcPr>
            <w:tcW w:w="2608" w:type="dxa"/>
            <w:tcBorders>
              <w:top w:val="single" w:sz="8" w:space="0" w:color="000000"/>
              <w:left w:val="single" w:sz="8" w:space="0" w:color="000000"/>
              <w:bottom w:val="single" w:sz="8" w:space="0" w:color="000000"/>
              <w:right w:val="single" w:sz="8" w:space="0" w:color="000000"/>
            </w:tcBorders>
            <w:vAlign w:val="center"/>
          </w:tcPr>
          <w:p w:rsidR="00301724" w:rsidRDefault="00301724">
            <w:pPr>
              <w:spacing w:before="40" w:after="40"/>
              <w:ind w:left="40" w:right="40"/>
              <w:jc w:val="left"/>
              <w:rPr>
                <w:rFonts w:ascii="微软雅黑" w:eastAsia="微软雅黑" w:hAnsi="微软雅黑" w:cs="微软雅黑"/>
                <w:color w:val="000000"/>
                <w:sz w:val="18"/>
              </w:rPr>
            </w:pPr>
          </w:p>
        </w:tc>
      </w:tr>
      <w:tr w:rsidR="00301724">
        <w:tblPrEx>
          <w:tblCellMar>
            <w:top w:w="0" w:type="dxa"/>
            <w:bottom w:w="0" w:type="dxa"/>
          </w:tblCellMar>
        </w:tblPrEx>
        <w:trPr>
          <w:trHeight w:val="424"/>
        </w:trPr>
        <w:tc>
          <w:tcPr>
            <w:tcW w:w="944" w:type="dxa"/>
            <w:vMerge/>
            <w:tcBorders>
              <w:top w:val="single" w:sz="8" w:space="0" w:color="000000"/>
              <w:left w:val="single" w:sz="8" w:space="0" w:color="000000"/>
              <w:bottom w:val="single" w:sz="8" w:space="0" w:color="000000"/>
              <w:right w:val="single" w:sz="8" w:space="0" w:color="000000"/>
            </w:tcBorders>
            <w:vAlign w:val="center"/>
          </w:tcPr>
          <w:p w:rsidR="00301724" w:rsidRDefault="00301724">
            <w:pPr>
              <w:spacing w:line="1" w:lineRule="exact"/>
            </w:pPr>
          </w:p>
        </w:tc>
        <w:tc>
          <w:tcPr>
            <w:tcW w:w="2268" w:type="dxa"/>
            <w:tcBorders>
              <w:top w:val="single" w:sz="8" w:space="0" w:color="000000"/>
              <w:left w:val="single" w:sz="8" w:space="0" w:color="000000"/>
              <w:bottom w:val="single" w:sz="8" w:space="0" w:color="000000"/>
              <w:right w:val="single" w:sz="8" w:space="0" w:color="000000"/>
            </w:tcBorders>
            <w:vAlign w:val="center"/>
          </w:tcPr>
          <w:p w:rsidR="00301724" w:rsidRDefault="00130132">
            <w:pPr>
              <w:spacing w:before="40" w:after="40"/>
              <w:ind w:left="40" w:right="40"/>
              <w:jc w:val="center"/>
              <w:rPr>
                <w:rFonts w:ascii="微软雅黑" w:eastAsia="微软雅黑" w:hAnsi="微软雅黑" w:cs="微软雅黑"/>
                <w:color w:val="000000"/>
                <w:sz w:val="18"/>
              </w:rPr>
            </w:pPr>
            <w:r>
              <w:rPr>
                <w:rFonts w:ascii="微软雅黑" w:eastAsia="微软雅黑" w:hAnsi="微软雅黑" w:cs="微软雅黑" w:hint="eastAsia"/>
                <w:color w:val="000000"/>
                <w:sz w:val="18"/>
              </w:rPr>
              <w:t>效益指标</w:t>
            </w:r>
          </w:p>
        </w:tc>
        <w:tc>
          <w:tcPr>
            <w:tcW w:w="1587" w:type="dxa"/>
            <w:tcBorders>
              <w:top w:val="single" w:sz="8" w:space="0" w:color="000000"/>
              <w:left w:val="single" w:sz="8" w:space="0" w:color="000000"/>
              <w:bottom w:val="single" w:sz="8" w:space="0" w:color="000000"/>
              <w:right w:val="single" w:sz="8" w:space="0" w:color="000000"/>
            </w:tcBorders>
            <w:vAlign w:val="center"/>
          </w:tcPr>
          <w:p w:rsidR="00301724" w:rsidRDefault="00130132">
            <w:pPr>
              <w:spacing w:before="40" w:after="40"/>
              <w:ind w:left="40" w:right="40"/>
              <w:jc w:val="left"/>
              <w:rPr>
                <w:rFonts w:ascii="微软雅黑" w:eastAsia="微软雅黑" w:hAnsi="微软雅黑" w:cs="微软雅黑"/>
                <w:color w:val="000000"/>
                <w:sz w:val="18"/>
              </w:rPr>
            </w:pPr>
            <w:r>
              <w:rPr>
                <w:rFonts w:ascii="微软雅黑" w:eastAsia="微软雅黑" w:hAnsi="微软雅黑" w:cs="微软雅黑" w:hint="eastAsia"/>
                <w:color w:val="000000"/>
                <w:sz w:val="18"/>
              </w:rPr>
              <w:t>可持续影响指标</w:t>
            </w:r>
          </w:p>
        </w:tc>
        <w:tc>
          <w:tcPr>
            <w:tcW w:w="2381" w:type="dxa"/>
            <w:tcBorders>
              <w:top w:val="single" w:sz="8" w:space="0" w:color="000000"/>
              <w:left w:val="single" w:sz="8" w:space="0" w:color="000000"/>
              <w:bottom w:val="single" w:sz="8" w:space="0" w:color="000000"/>
              <w:right w:val="single" w:sz="8" w:space="0" w:color="000000"/>
            </w:tcBorders>
            <w:vAlign w:val="center"/>
          </w:tcPr>
          <w:p w:rsidR="00301724" w:rsidRDefault="00130132">
            <w:pPr>
              <w:spacing w:before="40" w:after="40"/>
              <w:ind w:left="40" w:right="40"/>
              <w:jc w:val="left"/>
              <w:rPr>
                <w:rFonts w:ascii="微软雅黑" w:eastAsia="微软雅黑" w:hAnsi="微软雅黑" w:cs="微软雅黑"/>
                <w:color w:val="000000"/>
                <w:sz w:val="18"/>
              </w:rPr>
            </w:pPr>
            <w:r>
              <w:rPr>
                <w:rFonts w:ascii="微软雅黑" w:eastAsia="微软雅黑" w:hAnsi="微软雅黑" w:cs="微软雅黑" w:hint="eastAsia"/>
                <w:color w:val="000000"/>
                <w:sz w:val="18"/>
              </w:rPr>
              <w:t>系统正常使用年限</w:t>
            </w:r>
          </w:p>
        </w:tc>
        <w:tc>
          <w:tcPr>
            <w:tcW w:w="567" w:type="dxa"/>
            <w:tcBorders>
              <w:top w:val="single" w:sz="8" w:space="0" w:color="000000"/>
              <w:left w:val="single" w:sz="8" w:space="0" w:color="000000"/>
              <w:bottom w:val="single" w:sz="8" w:space="0" w:color="000000"/>
              <w:right w:val="single" w:sz="8" w:space="0" w:color="000000"/>
            </w:tcBorders>
            <w:vAlign w:val="center"/>
          </w:tcPr>
          <w:p w:rsidR="00301724" w:rsidRDefault="00130132">
            <w:pPr>
              <w:spacing w:before="40" w:after="40"/>
              <w:ind w:left="40" w:right="40"/>
              <w:jc w:val="center"/>
              <w:rPr>
                <w:rFonts w:ascii="微软雅黑" w:eastAsia="微软雅黑" w:hAnsi="微软雅黑" w:cs="微软雅黑"/>
                <w:color w:val="000000"/>
                <w:sz w:val="18"/>
              </w:rPr>
            </w:pPr>
            <w:r>
              <w:rPr>
                <w:rFonts w:ascii="微软雅黑" w:eastAsia="微软雅黑" w:hAnsi="微软雅黑" w:cs="微软雅黑" w:hint="eastAsia"/>
                <w:color w:val="000000"/>
                <w:sz w:val="18"/>
              </w:rPr>
              <w:t>≥</w:t>
            </w:r>
          </w:p>
        </w:tc>
        <w:tc>
          <w:tcPr>
            <w:tcW w:w="1247" w:type="dxa"/>
            <w:tcBorders>
              <w:top w:val="single" w:sz="8" w:space="0" w:color="000000"/>
              <w:left w:val="single" w:sz="8" w:space="0" w:color="000000"/>
              <w:bottom w:val="single" w:sz="8" w:space="0" w:color="000000"/>
              <w:right w:val="single" w:sz="8" w:space="0" w:color="000000"/>
            </w:tcBorders>
            <w:vAlign w:val="center"/>
          </w:tcPr>
          <w:p w:rsidR="00301724" w:rsidRDefault="00130132">
            <w:pPr>
              <w:spacing w:before="40" w:after="40"/>
              <w:ind w:left="40" w:right="40"/>
              <w:jc w:val="left"/>
              <w:rPr>
                <w:rFonts w:ascii="微软雅黑" w:eastAsia="微软雅黑" w:hAnsi="微软雅黑" w:cs="微软雅黑"/>
                <w:color w:val="000000"/>
                <w:sz w:val="18"/>
              </w:rPr>
            </w:pPr>
            <w:r>
              <w:rPr>
                <w:rFonts w:ascii="微软雅黑" w:eastAsia="微软雅黑" w:hAnsi="微软雅黑" w:cs="微软雅黑" w:hint="eastAsia"/>
                <w:color w:val="000000"/>
                <w:sz w:val="18"/>
              </w:rPr>
              <w:t>10</w:t>
            </w:r>
          </w:p>
        </w:tc>
        <w:tc>
          <w:tcPr>
            <w:tcW w:w="567" w:type="dxa"/>
            <w:tcBorders>
              <w:top w:val="single" w:sz="8" w:space="0" w:color="000000"/>
              <w:left w:val="single" w:sz="8" w:space="0" w:color="000000"/>
              <w:bottom w:val="single" w:sz="8" w:space="0" w:color="000000"/>
              <w:right w:val="single" w:sz="8" w:space="0" w:color="000000"/>
            </w:tcBorders>
            <w:vAlign w:val="center"/>
          </w:tcPr>
          <w:p w:rsidR="00301724" w:rsidRDefault="00130132">
            <w:pPr>
              <w:spacing w:before="40" w:after="40"/>
              <w:ind w:left="40" w:right="40"/>
              <w:jc w:val="center"/>
              <w:rPr>
                <w:rFonts w:ascii="微软雅黑" w:eastAsia="微软雅黑" w:hAnsi="微软雅黑" w:cs="微软雅黑"/>
                <w:color w:val="000000"/>
                <w:sz w:val="18"/>
              </w:rPr>
            </w:pPr>
            <w:r>
              <w:rPr>
                <w:rFonts w:ascii="微软雅黑" w:eastAsia="微软雅黑" w:hAnsi="微软雅黑" w:cs="微软雅黑" w:hint="eastAsia"/>
                <w:color w:val="000000"/>
                <w:sz w:val="18"/>
              </w:rPr>
              <w:t>年</w:t>
            </w:r>
          </w:p>
        </w:tc>
        <w:tc>
          <w:tcPr>
            <w:tcW w:w="2154" w:type="dxa"/>
            <w:tcBorders>
              <w:top w:val="single" w:sz="8" w:space="0" w:color="000000"/>
              <w:left w:val="single" w:sz="8" w:space="0" w:color="000000"/>
              <w:bottom w:val="single" w:sz="8" w:space="0" w:color="000000"/>
              <w:right w:val="single" w:sz="8" w:space="0" w:color="000000"/>
            </w:tcBorders>
            <w:vAlign w:val="center"/>
          </w:tcPr>
          <w:p w:rsidR="00301724" w:rsidRDefault="00130132">
            <w:pPr>
              <w:spacing w:before="40" w:after="40"/>
              <w:ind w:left="40" w:right="40"/>
              <w:jc w:val="left"/>
              <w:rPr>
                <w:rFonts w:ascii="微软雅黑" w:eastAsia="微软雅黑" w:hAnsi="微软雅黑" w:cs="微软雅黑"/>
                <w:color w:val="000000"/>
                <w:sz w:val="18"/>
              </w:rPr>
            </w:pPr>
            <w:r>
              <w:rPr>
                <w:rFonts w:ascii="微软雅黑" w:eastAsia="微软雅黑" w:hAnsi="微软雅黑" w:cs="微软雅黑" w:hint="eastAsia"/>
                <w:color w:val="000000"/>
                <w:sz w:val="18"/>
              </w:rPr>
              <w:t>10</w:t>
            </w:r>
          </w:p>
        </w:tc>
        <w:tc>
          <w:tcPr>
            <w:tcW w:w="680" w:type="dxa"/>
            <w:tcBorders>
              <w:top w:val="single" w:sz="8" w:space="0" w:color="000000"/>
              <w:left w:val="single" w:sz="8" w:space="0" w:color="000000"/>
              <w:bottom w:val="single" w:sz="8" w:space="0" w:color="000000"/>
              <w:right w:val="single" w:sz="8" w:space="0" w:color="000000"/>
            </w:tcBorders>
            <w:vAlign w:val="center"/>
          </w:tcPr>
          <w:p w:rsidR="00301724" w:rsidRDefault="00130132">
            <w:pPr>
              <w:spacing w:before="40" w:after="40"/>
              <w:ind w:left="40" w:right="40"/>
              <w:jc w:val="right"/>
              <w:rPr>
                <w:rFonts w:ascii="微软雅黑" w:eastAsia="微软雅黑" w:hAnsi="微软雅黑" w:cs="微软雅黑"/>
                <w:color w:val="000000"/>
                <w:sz w:val="18"/>
              </w:rPr>
            </w:pPr>
            <w:r>
              <w:rPr>
                <w:rFonts w:ascii="微软雅黑" w:eastAsia="微软雅黑" w:hAnsi="微软雅黑" w:cs="微软雅黑" w:hint="eastAsia"/>
                <w:color w:val="000000"/>
                <w:sz w:val="18"/>
              </w:rPr>
              <w:t>20.00</w:t>
            </w:r>
          </w:p>
        </w:tc>
        <w:tc>
          <w:tcPr>
            <w:tcW w:w="907" w:type="dxa"/>
            <w:tcBorders>
              <w:top w:val="single" w:sz="8" w:space="0" w:color="000000"/>
              <w:left w:val="single" w:sz="8" w:space="0" w:color="000000"/>
              <w:bottom w:val="single" w:sz="8" w:space="0" w:color="000000"/>
              <w:right w:val="single" w:sz="8" w:space="0" w:color="000000"/>
            </w:tcBorders>
            <w:vAlign w:val="center"/>
          </w:tcPr>
          <w:p w:rsidR="00301724" w:rsidRDefault="00130132">
            <w:pPr>
              <w:spacing w:before="40" w:after="40"/>
              <w:ind w:left="40" w:right="40"/>
              <w:jc w:val="right"/>
              <w:rPr>
                <w:rFonts w:ascii="微软雅黑" w:eastAsia="微软雅黑" w:hAnsi="微软雅黑" w:cs="微软雅黑"/>
                <w:color w:val="000000"/>
                <w:sz w:val="18"/>
              </w:rPr>
            </w:pPr>
            <w:r>
              <w:rPr>
                <w:rFonts w:ascii="微软雅黑" w:eastAsia="微软雅黑" w:hAnsi="微软雅黑" w:cs="微软雅黑" w:hint="eastAsia"/>
                <w:color w:val="000000"/>
                <w:sz w:val="18"/>
              </w:rPr>
              <w:t>20.00</w:t>
            </w:r>
          </w:p>
        </w:tc>
        <w:tc>
          <w:tcPr>
            <w:tcW w:w="2608" w:type="dxa"/>
            <w:tcBorders>
              <w:top w:val="single" w:sz="8" w:space="0" w:color="000000"/>
              <w:left w:val="single" w:sz="8" w:space="0" w:color="000000"/>
              <w:bottom w:val="single" w:sz="8" w:space="0" w:color="000000"/>
              <w:right w:val="single" w:sz="8" w:space="0" w:color="000000"/>
            </w:tcBorders>
            <w:vAlign w:val="center"/>
          </w:tcPr>
          <w:p w:rsidR="00301724" w:rsidRDefault="00301724">
            <w:pPr>
              <w:spacing w:before="40" w:after="40"/>
              <w:ind w:left="40" w:right="40"/>
              <w:jc w:val="left"/>
              <w:rPr>
                <w:rFonts w:ascii="微软雅黑" w:eastAsia="微软雅黑" w:hAnsi="微软雅黑" w:cs="微软雅黑"/>
                <w:color w:val="000000"/>
                <w:sz w:val="18"/>
              </w:rPr>
            </w:pPr>
          </w:p>
        </w:tc>
      </w:tr>
      <w:tr w:rsidR="00301724">
        <w:tblPrEx>
          <w:tblCellMar>
            <w:top w:w="0" w:type="dxa"/>
            <w:bottom w:w="0" w:type="dxa"/>
          </w:tblCellMar>
        </w:tblPrEx>
        <w:trPr>
          <w:trHeight w:val="424"/>
        </w:trPr>
        <w:tc>
          <w:tcPr>
            <w:tcW w:w="944" w:type="dxa"/>
            <w:vMerge/>
            <w:tcBorders>
              <w:top w:val="single" w:sz="8" w:space="0" w:color="000000"/>
              <w:left w:val="single" w:sz="8" w:space="0" w:color="000000"/>
              <w:bottom w:val="single" w:sz="8" w:space="0" w:color="000000"/>
              <w:right w:val="single" w:sz="8" w:space="0" w:color="000000"/>
            </w:tcBorders>
            <w:vAlign w:val="center"/>
          </w:tcPr>
          <w:p w:rsidR="00301724" w:rsidRDefault="00301724">
            <w:pPr>
              <w:spacing w:line="1" w:lineRule="exact"/>
            </w:pPr>
          </w:p>
        </w:tc>
        <w:tc>
          <w:tcPr>
            <w:tcW w:w="2268" w:type="dxa"/>
            <w:tcBorders>
              <w:top w:val="single" w:sz="8" w:space="0" w:color="000000"/>
              <w:left w:val="single" w:sz="8" w:space="0" w:color="000000"/>
              <w:bottom w:val="single" w:sz="8" w:space="0" w:color="000000"/>
              <w:right w:val="single" w:sz="8" w:space="0" w:color="000000"/>
            </w:tcBorders>
            <w:vAlign w:val="center"/>
          </w:tcPr>
          <w:p w:rsidR="00301724" w:rsidRDefault="00130132">
            <w:pPr>
              <w:spacing w:before="40" w:after="40"/>
              <w:ind w:left="40" w:right="40"/>
              <w:jc w:val="center"/>
              <w:rPr>
                <w:rFonts w:ascii="微软雅黑" w:eastAsia="微软雅黑" w:hAnsi="微软雅黑" w:cs="微软雅黑"/>
                <w:color w:val="000000"/>
                <w:sz w:val="18"/>
              </w:rPr>
            </w:pPr>
            <w:r>
              <w:rPr>
                <w:rFonts w:ascii="微软雅黑" w:eastAsia="微软雅黑" w:hAnsi="微软雅黑" w:cs="微软雅黑" w:hint="eastAsia"/>
                <w:color w:val="000000"/>
                <w:sz w:val="18"/>
              </w:rPr>
              <w:t>满意度指标</w:t>
            </w:r>
          </w:p>
        </w:tc>
        <w:tc>
          <w:tcPr>
            <w:tcW w:w="1587" w:type="dxa"/>
            <w:tcBorders>
              <w:top w:val="single" w:sz="8" w:space="0" w:color="000000"/>
              <w:left w:val="single" w:sz="8" w:space="0" w:color="000000"/>
              <w:bottom w:val="single" w:sz="8" w:space="0" w:color="000000"/>
              <w:right w:val="single" w:sz="8" w:space="0" w:color="000000"/>
            </w:tcBorders>
            <w:vAlign w:val="center"/>
          </w:tcPr>
          <w:p w:rsidR="00301724" w:rsidRDefault="00130132">
            <w:pPr>
              <w:spacing w:before="40" w:after="40"/>
              <w:ind w:left="40" w:right="40"/>
              <w:jc w:val="left"/>
              <w:rPr>
                <w:rFonts w:ascii="微软雅黑" w:eastAsia="微软雅黑" w:hAnsi="微软雅黑" w:cs="微软雅黑"/>
                <w:color w:val="000000"/>
                <w:sz w:val="18"/>
              </w:rPr>
            </w:pPr>
            <w:r>
              <w:rPr>
                <w:rFonts w:ascii="微软雅黑" w:eastAsia="微软雅黑" w:hAnsi="微软雅黑" w:cs="微软雅黑" w:hint="eastAsia"/>
                <w:color w:val="000000"/>
                <w:sz w:val="18"/>
              </w:rPr>
              <w:t>服务对象满意度指标</w:t>
            </w:r>
          </w:p>
        </w:tc>
        <w:tc>
          <w:tcPr>
            <w:tcW w:w="2381" w:type="dxa"/>
            <w:tcBorders>
              <w:top w:val="single" w:sz="8" w:space="0" w:color="000000"/>
              <w:left w:val="single" w:sz="8" w:space="0" w:color="000000"/>
              <w:bottom w:val="single" w:sz="8" w:space="0" w:color="000000"/>
              <w:right w:val="single" w:sz="8" w:space="0" w:color="000000"/>
            </w:tcBorders>
            <w:vAlign w:val="center"/>
          </w:tcPr>
          <w:p w:rsidR="00301724" w:rsidRDefault="00130132">
            <w:pPr>
              <w:spacing w:before="40" w:after="40"/>
              <w:ind w:left="40" w:right="40"/>
              <w:jc w:val="left"/>
              <w:rPr>
                <w:rFonts w:ascii="微软雅黑" w:eastAsia="微软雅黑" w:hAnsi="微软雅黑" w:cs="微软雅黑"/>
                <w:color w:val="000000"/>
                <w:sz w:val="18"/>
              </w:rPr>
            </w:pPr>
            <w:r>
              <w:rPr>
                <w:rFonts w:ascii="微软雅黑" w:eastAsia="微软雅黑" w:hAnsi="微软雅黑" w:cs="微软雅黑" w:hint="eastAsia"/>
                <w:color w:val="000000"/>
                <w:sz w:val="18"/>
              </w:rPr>
              <w:t>使用人员满意度</w:t>
            </w:r>
          </w:p>
        </w:tc>
        <w:tc>
          <w:tcPr>
            <w:tcW w:w="567" w:type="dxa"/>
            <w:tcBorders>
              <w:top w:val="single" w:sz="8" w:space="0" w:color="000000"/>
              <w:left w:val="single" w:sz="8" w:space="0" w:color="000000"/>
              <w:bottom w:val="single" w:sz="8" w:space="0" w:color="000000"/>
              <w:right w:val="single" w:sz="8" w:space="0" w:color="000000"/>
            </w:tcBorders>
            <w:vAlign w:val="center"/>
          </w:tcPr>
          <w:p w:rsidR="00301724" w:rsidRDefault="00130132">
            <w:pPr>
              <w:spacing w:before="40" w:after="40"/>
              <w:ind w:left="40" w:right="40"/>
              <w:jc w:val="center"/>
              <w:rPr>
                <w:rFonts w:ascii="微软雅黑" w:eastAsia="微软雅黑" w:hAnsi="微软雅黑" w:cs="微软雅黑"/>
                <w:color w:val="000000"/>
                <w:sz w:val="18"/>
              </w:rPr>
            </w:pPr>
            <w:r>
              <w:rPr>
                <w:rFonts w:ascii="微软雅黑" w:eastAsia="微软雅黑" w:hAnsi="微软雅黑" w:cs="微软雅黑" w:hint="eastAsia"/>
                <w:color w:val="000000"/>
                <w:sz w:val="18"/>
              </w:rPr>
              <w:t>≥</w:t>
            </w:r>
          </w:p>
        </w:tc>
        <w:tc>
          <w:tcPr>
            <w:tcW w:w="1247" w:type="dxa"/>
            <w:tcBorders>
              <w:top w:val="single" w:sz="8" w:space="0" w:color="000000"/>
              <w:left w:val="single" w:sz="8" w:space="0" w:color="000000"/>
              <w:bottom w:val="single" w:sz="8" w:space="0" w:color="000000"/>
              <w:right w:val="single" w:sz="8" w:space="0" w:color="000000"/>
            </w:tcBorders>
            <w:vAlign w:val="center"/>
          </w:tcPr>
          <w:p w:rsidR="00301724" w:rsidRDefault="00130132">
            <w:pPr>
              <w:spacing w:before="40" w:after="40"/>
              <w:ind w:left="40" w:right="40"/>
              <w:jc w:val="left"/>
              <w:rPr>
                <w:rFonts w:ascii="微软雅黑" w:eastAsia="微软雅黑" w:hAnsi="微软雅黑" w:cs="微软雅黑"/>
                <w:color w:val="000000"/>
                <w:sz w:val="18"/>
              </w:rPr>
            </w:pPr>
            <w:r>
              <w:rPr>
                <w:rFonts w:ascii="微软雅黑" w:eastAsia="微软雅黑" w:hAnsi="微软雅黑" w:cs="微软雅黑" w:hint="eastAsia"/>
                <w:color w:val="000000"/>
                <w:sz w:val="18"/>
              </w:rPr>
              <w:t>90</w:t>
            </w:r>
          </w:p>
        </w:tc>
        <w:tc>
          <w:tcPr>
            <w:tcW w:w="567" w:type="dxa"/>
            <w:tcBorders>
              <w:top w:val="single" w:sz="8" w:space="0" w:color="000000"/>
              <w:left w:val="single" w:sz="8" w:space="0" w:color="000000"/>
              <w:bottom w:val="single" w:sz="8" w:space="0" w:color="000000"/>
              <w:right w:val="single" w:sz="8" w:space="0" w:color="000000"/>
            </w:tcBorders>
            <w:vAlign w:val="center"/>
          </w:tcPr>
          <w:p w:rsidR="00301724" w:rsidRDefault="00130132">
            <w:pPr>
              <w:spacing w:before="40" w:after="40"/>
              <w:ind w:left="40" w:right="40"/>
              <w:jc w:val="center"/>
              <w:rPr>
                <w:rFonts w:ascii="微软雅黑" w:eastAsia="微软雅黑" w:hAnsi="微软雅黑" w:cs="微软雅黑"/>
                <w:color w:val="000000"/>
                <w:sz w:val="18"/>
              </w:rPr>
            </w:pPr>
            <w:r>
              <w:rPr>
                <w:rFonts w:ascii="微软雅黑" w:eastAsia="微软雅黑" w:hAnsi="微软雅黑" w:cs="微软雅黑" w:hint="eastAsia"/>
                <w:color w:val="000000"/>
                <w:sz w:val="18"/>
              </w:rPr>
              <w:t>%</w:t>
            </w:r>
          </w:p>
        </w:tc>
        <w:tc>
          <w:tcPr>
            <w:tcW w:w="2154" w:type="dxa"/>
            <w:tcBorders>
              <w:top w:val="single" w:sz="8" w:space="0" w:color="000000"/>
              <w:left w:val="single" w:sz="8" w:space="0" w:color="000000"/>
              <w:bottom w:val="single" w:sz="8" w:space="0" w:color="000000"/>
              <w:right w:val="single" w:sz="8" w:space="0" w:color="000000"/>
            </w:tcBorders>
            <w:vAlign w:val="center"/>
          </w:tcPr>
          <w:p w:rsidR="00301724" w:rsidRDefault="00130132">
            <w:pPr>
              <w:spacing w:before="40" w:after="40"/>
              <w:ind w:left="40" w:right="40"/>
              <w:jc w:val="left"/>
              <w:rPr>
                <w:rFonts w:ascii="微软雅黑" w:eastAsia="微软雅黑" w:hAnsi="微软雅黑" w:cs="微软雅黑"/>
                <w:color w:val="000000"/>
                <w:sz w:val="18"/>
              </w:rPr>
            </w:pPr>
            <w:r>
              <w:rPr>
                <w:rFonts w:ascii="微软雅黑" w:eastAsia="微软雅黑" w:hAnsi="微软雅黑" w:cs="微软雅黑" w:hint="eastAsia"/>
                <w:color w:val="000000"/>
                <w:sz w:val="18"/>
              </w:rPr>
              <w:t>90</w:t>
            </w:r>
          </w:p>
        </w:tc>
        <w:tc>
          <w:tcPr>
            <w:tcW w:w="680" w:type="dxa"/>
            <w:tcBorders>
              <w:top w:val="single" w:sz="8" w:space="0" w:color="000000"/>
              <w:left w:val="single" w:sz="8" w:space="0" w:color="000000"/>
              <w:bottom w:val="single" w:sz="8" w:space="0" w:color="000000"/>
              <w:right w:val="single" w:sz="8" w:space="0" w:color="000000"/>
            </w:tcBorders>
            <w:vAlign w:val="center"/>
          </w:tcPr>
          <w:p w:rsidR="00301724" w:rsidRDefault="00130132">
            <w:pPr>
              <w:spacing w:before="40" w:after="40"/>
              <w:ind w:left="40" w:right="40"/>
              <w:jc w:val="right"/>
              <w:rPr>
                <w:rFonts w:ascii="微软雅黑" w:eastAsia="微软雅黑" w:hAnsi="微软雅黑" w:cs="微软雅黑"/>
                <w:color w:val="000000"/>
                <w:sz w:val="18"/>
              </w:rPr>
            </w:pPr>
            <w:r>
              <w:rPr>
                <w:rFonts w:ascii="微软雅黑" w:eastAsia="微软雅黑" w:hAnsi="微软雅黑" w:cs="微软雅黑" w:hint="eastAsia"/>
                <w:color w:val="000000"/>
                <w:sz w:val="18"/>
              </w:rPr>
              <w:t>10.00</w:t>
            </w:r>
          </w:p>
        </w:tc>
        <w:tc>
          <w:tcPr>
            <w:tcW w:w="907" w:type="dxa"/>
            <w:tcBorders>
              <w:top w:val="single" w:sz="8" w:space="0" w:color="000000"/>
              <w:left w:val="single" w:sz="8" w:space="0" w:color="000000"/>
              <w:bottom w:val="single" w:sz="8" w:space="0" w:color="000000"/>
              <w:right w:val="single" w:sz="8" w:space="0" w:color="000000"/>
            </w:tcBorders>
            <w:vAlign w:val="center"/>
          </w:tcPr>
          <w:p w:rsidR="00301724" w:rsidRDefault="00130132">
            <w:pPr>
              <w:spacing w:before="40" w:after="40"/>
              <w:ind w:left="40" w:right="40"/>
              <w:jc w:val="right"/>
              <w:rPr>
                <w:rFonts w:ascii="微软雅黑" w:eastAsia="微软雅黑" w:hAnsi="微软雅黑" w:cs="微软雅黑"/>
                <w:color w:val="000000"/>
                <w:sz w:val="18"/>
              </w:rPr>
            </w:pPr>
            <w:r>
              <w:rPr>
                <w:rFonts w:ascii="微软雅黑" w:eastAsia="微软雅黑" w:hAnsi="微软雅黑" w:cs="微软雅黑" w:hint="eastAsia"/>
                <w:color w:val="000000"/>
                <w:sz w:val="18"/>
              </w:rPr>
              <w:t>10.00</w:t>
            </w:r>
          </w:p>
        </w:tc>
        <w:tc>
          <w:tcPr>
            <w:tcW w:w="2608" w:type="dxa"/>
            <w:tcBorders>
              <w:top w:val="single" w:sz="8" w:space="0" w:color="000000"/>
              <w:left w:val="single" w:sz="8" w:space="0" w:color="000000"/>
              <w:bottom w:val="single" w:sz="8" w:space="0" w:color="000000"/>
              <w:right w:val="single" w:sz="8" w:space="0" w:color="000000"/>
            </w:tcBorders>
            <w:vAlign w:val="center"/>
          </w:tcPr>
          <w:p w:rsidR="00301724" w:rsidRDefault="00301724">
            <w:pPr>
              <w:spacing w:before="40" w:after="40"/>
              <w:ind w:left="40" w:right="40"/>
              <w:jc w:val="left"/>
              <w:rPr>
                <w:rFonts w:ascii="微软雅黑" w:eastAsia="微软雅黑" w:hAnsi="微软雅黑" w:cs="微软雅黑"/>
                <w:color w:val="000000"/>
                <w:sz w:val="18"/>
              </w:rPr>
            </w:pPr>
          </w:p>
        </w:tc>
      </w:tr>
      <w:tr w:rsidR="00301724">
        <w:tblPrEx>
          <w:tblCellMar>
            <w:top w:w="0" w:type="dxa"/>
            <w:bottom w:w="0" w:type="dxa"/>
          </w:tblCellMar>
        </w:tblPrEx>
        <w:trPr>
          <w:trHeight w:val="425"/>
        </w:trPr>
        <w:tc>
          <w:tcPr>
            <w:tcW w:w="11718" w:type="dxa"/>
            <w:gridSpan w:val="8"/>
            <w:tcBorders>
              <w:top w:val="single" w:sz="8" w:space="0" w:color="000000"/>
              <w:left w:val="single" w:sz="8" w:space="0" w:color="000000"/>
              <w:bottom w:val="single" w:sz="8" w:space="0" w:color="000000"/>
              <w:right w:val="single" w:sz="8" w:space="0" w:color="000000"/>
            </w:tcBorders>
            <w:vAlign w:val="center"/>
          </w:tcPr>
          <w:p w:rsidR="00301724" w:rsidRDefault="00130132">
            <w:pPr>
              <w:spacing w:before="40" w:after="40"/>
              <w:ind w:left="40" w:right="40"/>
              <w:jc w:val="right"/>
              <w:rPr>
                <w:rFonts w:ascii="微软雅黑" w:eastAsia="微软雅黑" w:hAnsi="微软雅黑" w:cs="微软雅黑"/>
                <w:color w:val="000000"/>
                <w:sz w:val="18"/>
              </w:rPr>
            </w:pPr>
            <w:r>
              <w:rPr>
                <w:rFonts w:ascii="微软雅黑" w:eastAsia="微软雅黑" w:hAnsi="微软雅黑" w:cs="微软雅黑" w:hint="eastAsia"/>
                <w:color w:val="000000"/>
                <w:sz w:val="18"/>
              </w:rPr>
              <w:t>小计：</w:t>
            </w:r>
          </w:p>
        </w:tc>
        <w:tc>
          <w:tcPr>
            <w:tcW w:w="680" w:type="dxa"/>
            <w:tcBorders>
              <w:top w:val="single" w:sz="8" w:space="0" w:color="000000"/>
              <w:left w:val="single" w:sz="8" w:space="0" w:color="000000"/>
              <w:bottom w:val="single" w:sz="8" w:space="0" w:color="000000"/>
              <w:right w:val="single" w:sz="8" w:space="0" w:color="000000"/>
            </w:tcBorders>
            <w:vAlign w:val="center"/>
          </w:tcPr>
          <w:p w:rsidR="00301724" w:rsidRDefault="00130132">
            <w:pPr>
              <w:spacing w:before="40" w:after="40"/>
              <w:ind w:left="40" w:right="40"/>
              <w:jc w:val="right"/>
              <w:rPr>
                <w:rFonts w:ascii="微软雅黑" w:eastAsia="微软雅黑" w:hAnsi="微软雅黑" w:cs="微软雅黑"/>
                <w:color w:val="000000"/>
                <w:sz w:val="18"/>
              </w:rPr>
            </w:pPr>
            <w:r>
              <w:rPr>
                <w:rFonts w:ascii="微软雅黑" w:eastAsia="微软雅黑" w:hAnsi="微软雅黑" w:cs="微软雅黑" w:hint="eastAsia"/>
                <w:color w:val="000000"/>
                <w:sz w:val="18"/>
              </w:rPr>
              <w:t>90.00</w:t>
            </w:r>
          </w:p>
        </w:tc>
        <w:tc>
          <w:tcPr>
            <w:tcW w:w="907" w:type="dxa"/>
            <w:tcBorders>
              <w:top w:val="single" w:sz="8" w:space="0" w:color="000000"/>
              <w:left w:val="single" w:sz="8" w:space="0" w:color="000000"/>
              <w:bottom w:val="single" w:sz="8" w:space="0" w:color="000000"/>
              <w:right w:val="single" w:sz="8" w:space="0" w:color="000000"/>
            </w:tcBorders>
            <w:vAlign w:val="center"/>
          </w:tcPr>
          <w:p w:rsidR="00301724" w:rsidRDefault="00130132">
            <w:pPr>
              <w:spacing w:before="40" w:after="40"/>
              <w:ind w:left="40" w:right="40"/>
              <w:jc w:val="right"/>
              <w:rPr>
                <w:rFonts w:ascii="微软雅黑" w:eastAsia="微软雅黑" w:hAnsi="微软雅黑" w:cs="微软雅黑"/>
                <w:color w:val="000000"/>
                <w:sz w:val="18"/>
              </w:rPr>
            </w:pPr>
            <w:r>
              <w:rPr>
                <w:rFonts w:ascii="微软雅黑" w:eastAsia="微软雅黑" w:hAnsi="微软雅黑" w:cs="微软雅黑" w:hint="eastAsia"/>
                <w:color w:val="000000"/>
                <w:sz w:val="18"/>
              </w:rPr>
              <w:t>90.00</w:t>
            </w:r>
          </w:p>
        </w:tc>
        <w:tc>
          <w:tcPr>
            <w:tcW w:w="2608" w:type="dxa"/>
            <w:tcBorders>
              <w:top w:val="single" w:sz="8" w:space="0" w:color="000000"/>
              <w:left w:val="single" w:sz="8" w:space="0" w:color="000000"/>
              <w:bottom w:val="single" w:sz="8" w:space="0" w:color="000000"/>
              <w:right w:val="single" w:sz="8" w:space="0" w:color="000000"/>
            </w:tcBorders>
            <w:vAlign w:val="center"/>
          </w:tcPr>
          <w:p w:rsidR="00301724" w:rsidRDefault="00301724">
            <w:pPr>
              <w:spacing w:before="40" w:after="40"/>
              <w:ind w:left="40" w:right="40"/>
              <w:jc w:val="left"/>
              <w:rPr>
                <w:rFonts w:ascii="微软雅黑" w:eastAsia="微软雅黑" w:hAnsi="微软雅黑" w:cs="微软雅黑"/>
                <w:color w:val="000000"/>
                <w:sz w:val="18"/>
              </w:rPr>
            </w:pPr>
          </w:p>
        </w:tc>
      </w:tr>
      <w:tr w:rsidR="00301724">
        <w:tblPrEx>
          <w:tblCellMar>
            <w:top w:w="0" w:type="dxa"/>
            <w:bottom w:w="0" w:type="dxa"/>
          </w:tblCellMar>
        </w:tblPrEx>
        <w:trPr>
          <w:trHeight w:val="425"/>
        </w:trPr>
        <w:tc>
          <w:tcPr>
            <w:tcW w:w="11718" w:type="dxa"/>
            <w:gridSpan w:val="8"/>
            <w:tcBorders>
              <w:top w:val="single" w:sz="8" w:space="0" w:color="000000"/>
              <w:left w:val="single" w:sz="8" w:space="0" w:color="000000"/>
              <w:bottom w:val="single" w:sz="8" w:space="0" w:color="000000"/>
              <w:right w:val="single" w:sz="8" w:space="0" w:color="000000"/>
            </w:tcBorders>
            <w:vAlign w:val="center"/>
          </w:tcPr>
          <w:p w:rsidR="00301724" w:rsidRDefault="00130132">
            <w:pPr>
              <w:spacing w:before="40" w:after="40"/>
              <w:ind w:left="40" w:right="40"/>
              <w:jc w:val="right"/>
              <w:rPr>
                <w:rFonts w:ascii="微软雅黑" w:eastAsia="微软雅黑" w:hAnsi="微软雅黑" w:cs="微软雅黑"/>
                <w:color w:val="000000"/>
                <w:sz w:val="18"/>
              </w:rPr>
            </w:pPr>
            <w:r>
              <w:rPr>
                <w:rFonts w:ascii="微软雅黑" w:eastAsia="微软雅黑" w:hAnsi="微软雅黑" w:cs="微软雅黑" w:hint="eastAsia"/>
                <w:color w:val="000000"/>
                <w:sz w:val="18"/>
              </w:rPr>
              <w:t>自评折算后总分</w:t>
            </w:r>
            <w:r>
              <w:rPr>
                <w:rFonts w:ascii="微软雅黑" w:eastAsia="微软雅黑" w:hAnsi="微软雅黑" w:cs="微软雅黑" w:hint="eastAsia"/>
                <w:color w:val="000000"/>
                <w:sz w:val="18"/>
              </w:rPr>
              <w:t>(</w:t>
            </w:r>
            <w:r>
              <w:rPr>
                <w:rFonts w:ascii="微软雅黑" w:eastAsia="微软雅黑" w:hAnsi="微软雅黑" w:cs="微软雅黑" w:hint="eastAsia"/>
                <w:color w:val="000000"/>
                <w:sz w:val="18"/>
              </w:rPr>
              <w:t>分值折算方式：“决策与过程指标”赋值</w:t>
            </w:r>
            <w:r>
              <w:rPr>
                <w:rFonts w:ascii="微软雅黑" w:eastAsia="微软雅黑" w:hAnsi="微软雅黑" w:cs="微软雅黑" w:hint="eastAsia"/>
                <w:color w:val="000000"/>
                <w:sz w:val="18"/>
              </w:rPr>
              <w:t>100</w:t>
            </w:r>
            <w:r>
              <w:rPr>
                <w:rFonts w:ascii="微软雅黑" w:eastAsia="微软雅黑" w:hAnsi="微软雅黑" w:cs="微软雅黑" w:hint="eastAsia"/>
                <w:color w:val="000000"/>
                <w:sz w:val="18"/>
              </w:rPr>
              <w:t>分按</w:t>
            </w:r>
            <w:r>
              <w:rPr>
                <w:rFonts w:ascii="微软雅黑" w:eastAsia="微软雅黑" w:hAnsi="微软雅黑" w:cs="微软雅黑" w:hint="eastAsia"/>
                <w:color w:val="000000"/>
                <w:sz w:val="18"/>
              </w:rPr>
              <w:t>30%</w:t>
            </w:r>
            <w:r>
              <w:rPr>
                <w:rFonts w:ascii="微软雅黑" w:eastAsia="微软雅黑" w:hAnsi="微软雅黑" w:cs="微软雅黑" w:hint="eastAsia"/>
                <w:color w:val="000000"/>
                <w:sz w:val="18"/>
              </w:rPr>
              <w:t>折算，“预算执行率和绩效指标”赋值</w:t>
            </w:r>
            <w:r>
              <w:rPr>
                <w:rFonts w:ascii="微软雅黑" w:eastAsia="微软雅黑" w:hAnsi="微软雅黑" w:cs="微软雅黑" w:hint="eastAsia"/>
                <w:color w:val="000000"/>
                <w:sz w:val="18"/>
              </w:rPr>
              <w:t>100</w:t>
            </w:r>
            <w:r>
              <w:rPr>
                <w:rFonts w:ascii="微软雅黑" w:eastAsia="微软雅黑" w:hAnsi="微软雅黑" w:cs="微软雅黑" w:hint="eastAsia"/>
                <w:color w:val="000000"/>
                <w:sz w:val="18"/>
              </w:rPr>
              <w:t>分按</w:t>
            </w:r>
            <w:r>
              <w:rPr>
                <w:rFonts w:ascii="微软雅黑" w:eastAsia="微软雅黑" w:hAnsi="微软雅黑" w:cs="微软雅黑" w:hint="eastAsia"/>
                <w:color w:val="000000"/>
                <w:sz w:val="18"/>
              </w:rPr>
              <w:t>70%</w:t>
            </w:r>
            <w:r>
              <w:rPr>
                <w:rFonts w:ascii="微软雅黑" w:eastAsia="微软雅黑" w:hAnsi="微软雅黑" w:cs="微软雅黑" w:hint="eastAsia"/>
                <w:color w:val="000000"/>
                <w:sz w:val="18"/>
              </w:rPr>
              <w:t>折算</w:t>
            </w:r>
            <w:r>
              <w:rPr>
                <w:rFonts w:ascii="微软雅黑" w:eastAsia="微软雅黑" w:hAnsi="微软雅黑" w:cs="微软雅黑" w:hint="eastAsia"/>
                <w:color w:val="000000"/>
                <w:sz w:val="18"/>
              </w:rPr>
              <w:t>)</w:t>
            </w:r>
            <w:r>
              <w:rPr>
                <w:rFonts w:ascii="微软雅黑" w:eastAsia="微软雅黑" w:hAnsi="微软雅黑" w:cs="微软雅黑" w:hint="eastAsia"/>
                <w:color w:val="000000"/>
                <w:sz w:val="18"/>
              </w:rPr>
              <w:t>：</w:t>
            </w:r>
          </w:p>
        </w:tc>
        <w:tc>
          <w:tcPr>
            <w:tcW w:w="680" w:type="dxa"/>
            <w:tcBorders>
              <w:top w:val="single" w:sz="8" w:space="0" w:color="000000"/>
              <w:left w:val="single" w:sz="8" w:space="0" w:color="000000"/>
              <w:bottom w:val="single" w:sz="8" w:space="0" w:color="000000"/>
              <w:right w:val="single" w:sz="8" w:space="0" w:color="000000"/>
            </w:tcBorders>
            <w:vAlign w:val="center"/>
          </w:tcPr>
          <w:p w:rsidR="00301724" w:rsidRDefault="00130132">
            <w:pPr>
              <w:spacing w:before="40" w:after="40"/>
              <w:ind w:left="40" w:right="40"/>
              <w:jc w:val="right"/>
              <w:rPr>
                <w:rFonts w:ascii="微软雅黑" w:eastAsia="微软雅黑" w:hAnsi="微软雅黑" w:cs="微软雅黑"/>
                <w:color w:val="000000"/>
                <w:sz w:val="18"/>
              </w:rPr>
            </w:pPr>
            <w:r>
              <w:rPr>
                <w:rFonts w:ascii="微软雅黑" w:eastAsia="微软雅黑" w:hAnsi="微软雅黑" w:cs="微软雅黑" w:hint="eastAsia"/>
                <w:color w:val="000000"/>
                <w:sz w:val="18"/>
              </w:rPr>
              <w:t>100</w:t>
            </w:r>
          </w:p>
        </w:tc>
        <w:tc>
          <w:tcPr>
            <w:tcW w:w="907" w:type="dxa"/>
            <w:tcBorders>
              <w:top w:val="single" w:sz="8" w:space="0" w:color="000000"/>
              <w:left w:val="single" w:sz="8" w:space="0" w:color="000000"/>
              <w:bottom w:val="single" w:sz="8" w:space="0" w:color="000000"/>
              <w:right w:val="single" w:sz="8" w:space="0" w:color="000000"/>
            </w:tcBorders>
            <w:vAlign w:val="center"/>
          </w:tcPr>
          <w:p w:rsidR="00301724" w:rsidRDefault="00130132">
            <w:pPr>
              <w:spacing w:before="40" w:after="40"/>
              <w:ind w:left="40" w:right="40"/>
              <w:jc w:val="right"/>
              <w:rPr>
                <w:rFonts w:ascii="微软雅黑" w:eastAsia="微软雅黑" w:hAnsi="微软雅黑" w:cs="微软雅黑"/>
                <w:color w:val="000000"/>
                <w:sz w:val="18"/>
              </w:rPr>
            </w:pPr>
            <w:r>
              <w:rPr>
                <w:rFonts w:ascii="微软雅黑" w:eastAsia="微软雅黑" w:hAnsi="微软雅黑" w:cs="微软雅黑" w:hint="eastAsia"/>
                <w:color w:val="000000"/>
                <w:sz w:val="18"/>
              </w:rPr>
              <w:t>100.00</w:t>
            </w:r>
          </w:p>
        </w:tc>
        <w:tc>
          <w:tcPr>
            <w:tcW w:w="2608" w:type="dxa"/>
            <w:tcBorders>
              <w:top w:val="single" w:sz="8" w:space="0" w:color="000000"/>
              <w:left w:val="single" w:sz="8" w:space="0" w:color="000000"/>
              <w:bottom w:val="single" w:sz="8" w:space="0" w:color="000000"/>
              <w:right w:val="single" w:sz="8" w:space="0" w:color="000000"/>
            </w:tcBorders>
            <w:vAlign w:val="center"/>
          </w:tcPr>
          <w:p w:rsidR="00301724" w:rsidRDefault="00301724">
            <w:pPr>
              <w:spacing w:before="40" w:after="40"/>
              <w:ind w:left="40" w:right="40"/>
              <w:jc w:val="left"/>
              <w:rPr>
                <w:rFonts w:ascii="微软雅黑" w:eastAsia="微软雅黑" w:hAnsi="微软雅黑" w:cs="微软雅黑"/>
                <w:color w:val="000000"/>
                <w:sz w:val="18"/>
              </w:rPr>
            </w:pPr>
          </w:p>
        </w:tc>
      </w:tr>
      <w:tr w:rsidR="00301724">
        <w:tblPrEx>
          <w:tblCellMar>
            <w:top w:w="0" w:type="dxa"/>
            <w:bottom w:w="0" w:type="dxa"/>
          </w:tblCellMar>
        </w:tblPrEx>
        <w:trPr>
          <w:trHeight w:val="680"/>
        </w:trPr>
        <w:tc>
          <w:tcPr>
            <w:tcW w:w="944" w:type="dxa"/>
            <w:tcBorders>
              <w:top w:val="single" w:sz="8" w:space="0" w:color="000000"/>
              <w:left w:val="single" w:sz="8" w:space="0" w:color="000000"/>
              <w:bottom w:val="single" w:sz="8" w:space="0" w:color="000000"/>
              <w:right w:val="single" w:sz="8" w:space="0" w:color="000000"/>
            </w:tcBorders>
            <w:vAlign w:val="center"/>
          </w:tcPr>
          <w:p w:rsidR="00301724" w:rsidRDefault="00130132">
            <w:pPr>
              <w:spacing w:before="40" w:after="40"/>
              <w:ind w:left="40" w:right="40"/>
              <w:jc w:val="left"/>
              <w:rPr>
                <w:rFonts w:ascii="微软雅黑" w:eastAsia="微软雅黑" w:hAnsi="微软雅黑" w:cs="微软雅黑"/>
                <w:color w:val="000000"/>
                <w:sz w:val="18"/>
              </w:rPr>
            </w:pPr>
            <w:r>
              <w:rPr>
                <w:rFonts w:ascii="微软雅黑" w:eastAsia="微软雅黑" w:hAnsi="微软雅黑" w:cs="微软雅黑" w:hint="eastAsia"/>
                <w:color w:val="000000"/>
                <w:sz w:val="18"/>
              </w:rPr>
              <w:t>评价结论</w:t>
            </w:r>
          </w:p>
        </w:tc>
        <w:tc>
          <w:tcPr>
            <w:tcW w:w="14970" w:type="dxa"/>
            <w:gridSpan w:val="10"/>
            <w:tcBorders>
              <w:top w:val="single" w:sz="8" w:space="0" w:color="000000"/>
              <w:left w:val="single" w:sz="8" w:space="0" w:color="000000"/>
              <w:bottom w:val="single" w:sz="8" w:space="0" w:color="000000"/>
              <w:right w:val="single" w:sz="8" w:space="0" w:color="000000"/>
            </w:tcBorders>
          </w:tcPr>
          <w:p w:rsidR="00301724" w:rsidRDefault="00130132">
            <w:pPr>
              <w:spacing w:before="40" w:after="40"/>
              <w:ind w:left="40" w:right="40"/>
              <w:jc w:val="left"/>
              <w:rPr>
                <w:rFonts w:ascii="微软雅黑" w:eastAsia="微软雅黑" w:hAnsi="微软雅黑" w:cs="微软雅黑"/>
                <w:color w:val="000000"/>
                <w:sz w:val="18"/>
              </w:rPr>
            </w:pPr>
            <w:r>
              <w:rPr>
                <w:rFonts w:ascii="微软雅黑" w:eastAsia="微软雅黑" w:hAnsi="微软雅黑" w:cs="微软雅黑" w:hint="eastAsia"/>
                <w:color w:val="000000"/>
                <w:sz w:val="18"/>
              </w:rPr>
              <w:t>根据该项目决策及过程管理、预算执行率及绩效目标实现程度指标自评得分</w:t>
            </w:r>
            <w:r>
              <w:rPr>
                <w:rFonts w:ascii="微软雅黑" w:eastAsia="微软雅黑" w:hAnsi="微软雅黑" w:cs="微软雅黑" w:hint="eastAsia"/>
                <w:color w:val="000000"/>
                <w:sz w:val="18"/>
              </w:rPr>
              <w:t>100.00</w:t>
            </w:r>
            <w:r>
              <w:rPr>
                <w:rFonts w:ascii="微软雅黑" w:eastAsia="微软雅黑" w:hAnsi="微软雅黑" w:cs="微软雅黑" w:hint="eastAsia"/>
                <w:color w:val="000000"/>
                <w:sz w:val="18"/>
              </w:rPr>
              <w:t>分，自评等次为：优。对检察专网进行外包管理，派驻场一线技术人员，运维主要内容及范围：日常网络与设备维护、应用系统运维、视频会议与普通会议联调与保障、终端设备维护及其他技术协助工作。</w:t>
            </w:r>
          </w:p>
        </w:tc>
      </w:tr>
      <w:tr w:rsidR="00301724">
        <w:tblPrEx>
          <w:tblCellMar>
            <w:top w:w="0" w:type="dxa"/>
            <w:bottom w:w="0" w:type="dxa"/>
          </w:tblCellMar>
        </w:tblPrEx>
        <w:trPr>
          <w:trHeight w:val="680"/>
        </w:trPr>
        <w:tc>
          <w:tcPr>
            <w:tcW w:w="944" w:type="dxa"/>
            <w:tcBorders>
              <w:top w:val="single" w:sz="8" w:space="0" w:color="000000"/>
              <w:left w:val="single" w:sz="8" w:space="0" w:color="000000"/>
              <w:bottom w:val="single" w:sz="8" w:space="0" w:color="000000"/>
              <w:right w:val="single" w:sz="8" w:space="0" w:color="000000"/>
            </w:tcBorders>
            <w:vAlign w:val="center"/>
          </w:tcPr>
          <w:p w:rsidR="00301724" w:rsidRDefault="00130132">
            <w:pPr>
              <w:spacing w:before="40" w:after="40"/>
              <w:ind w:left="40" w:right="40"/>
              <w:jc w:val="left"/>
              <w:rPr>
                <w:rFonts w:ascii="微软雅黑" w:eastAsia="微软雅黑" w:hAnsi="微软雅黑" w:cs="微软雅黑"/>
                <w:color w:val="000000"/>
                <w:sz w:val="18"/>
              </w:rPr>
            </w:pPr>
            <w:r>
              <w:rPr>
                <w:rFonts w:ascii="微软雅黑" w:eastAsia="微软雅黑" w:hAnsi="微软雅黑" w:cs="微软雅黑" w:hint="eastAsia"/>
                <w:color w:val="000000"/>
                <w:sz w:val="18"/>
              </w:rPr>
              <w:t>存在问题</w:t>
            </w:r>
          </w:p>
        </w:tc>
        <w:tc>
          <w:tcPr>
            <w:tcW w:w="14970" w:type="dxa"/>
            <w:gridSpan w:val="10"/>
            <w:tcBorders>
              <w:top w:val="single" w:sz="8" w:space="0" w:color="000000"/>
              <w:left w:val="single" w:sz="8" w:space="0" w:color="000000"/>
              <w:bottom w:val="single" w:sz="8" w:space="0" w:color="000000"/>
              <w:right w:val="single" w:sz="8" w:space="0" w:color="000000"/>
            </w:tcBorders>
          </w:tcPr>
          <w:p w:rsidR="00301724" w:rsidRDefault="00130132">
            <w:pPr>
              <w:spacing w:before="40" w:after="40"/>
              <w:ind w:left="40" w:right="40"/>
              <w:jc w:val="left"/>
              <w:rPr>
                <w:rFonts w:ascii="微软雅黑" w:eastAsia="微软雅黑" w:hAnsi="微软雅黑" w:cs="微软雅黑"/>
                <w:color w:val="000000"/>
                <w:sz w:val="18"/>
              </w:rPr>
            </w:pPr>
            <w:r>
              <w:rPr>
                <w:rFonts w:ascii="微软雅黑" w:eastAsia="微软雅黑" w:hAnsi="微软雅黑" w:cs="微软雅黑" w:hint="eastAsia"/>
                <w:color w:val="000000"/>
                <w:sz w:val="18"/>
              </w:rPr>
              <w:t>无</w:t>
            </w:r>
          </w:p>
        </w:tc>
      </w:tr>
      <w:tr w:rsidR="00301724">
        <w:tblPrEx>
          <w:tblCellMar>
            <w:top w:w="0" w:type="dxa"/>
            <w:bottom w:w="0" w:type="dxa"/>
          </w:tblCellMar>
        </w:tblPrEx>
        <w:trPr>
          <w:trHeight w:val="680"/>
        </w:trPr>
        <w:tc>
          <w:tcPr>
            <w:tcW w:w="944" w:type="dxa"/>
            <w:tcBorders>
              <w:top w:val="single" w:sz="8" w:space="0" w:color="000000"/>
              <w:left w:val="single" w:sz="8" w:space="0" w:color="000000"/>
              <w:bottom w:val="single" w:sz="8" w:space="0" w:color="000000"/>
              <w:right w:val="single" w:sz="8" w:space="0" w:color="000000"/>
            </w:tcBorders>
            <w:vAlign w:val="center"/>
          </w:tcPr>
          <w:p w:rsidR="00301724" w:rsidRDefault="00130132">
            <w:pPr>
              <w:spacing w:before="40" w:after="40"/>
              <w:ind w:left="40" w:right="40"/>
              <w:jc w:val="left"/>
              <w:rPr>
                <w:rFonts w:ascii="微软雅黑" w:eastAsia="微软雅黑" w:hAnsi="微软雅黑" w:cs="微软雅黑"/>
                <w:color w:val="000000"/>
                <w:sz w:val="18"/>
              </w:rPr>
            </w:pPr>
            <w:r>
              <w:rPr>
                <w:rFonts w:ascii="微软雅黑" w:eastAsia="微软雅黑" w:hAnsi="微软雅黑" w:cs="微软雅黑" w:hint="eastAsia"/>
                <w:color w:val="000000"/>
                <w:sz w:val="18"/>
              </w:rPr>
              <w:t>改进措施</w:t>
            </w:r>
          </w:p>
        </w:tc>
        <w:tc>
          <w:tcPr>
            <w:tcW w:w="14970" w:type="dxa"/>
            <w:gridSpan w:val="10"/>
            <w:tcBorders>
              <w:top w:val="single" w:sz="8" w:space="0" w:color="000000"/>
              <w:left w:val="single" w:sz="8" w:space="0" w:color="000000"/>
              <w:bottom w:val="single" w:sz="8" w:space="0" w:color="000000"/>
              <w:right w:val="single" w:sz="8" w:space="0" w:color="000000"/>
            </w:tcBorders>
          </w:tcPr>
          <w:p w:rsidR="00301724" w:rsidRDefault="00130132">
            <w:pPr>
              <w:spacing w:before="40" w:after="40"/>
              <w:ind w:left="40" w:right="40"/>
              <w:jc w:val="left"/>
              <w:rPr>
                <w:rFonts w:ascii="微软雅黑" w:eastAsia="微软雅黑" w:hAnsi="微软雅黑" w:cs="微软雅黑"/>
                <w:color w:val="000000"/>
                <w:sz w:val="18"/>
              </w:rPr>
            </w:pPr>
            <w:r>
              <w:rPr>
                <w:rFonts w:ascii="微软雅黑" w:eastAsia="微软雅黑" w:hAnsi="微软雅黑" w:cs="微软雅黑" w:hint="eastAsia"/>
                <w:color w:val="000000"/>
                <w:sz w:val="18"/>
              </w:rPr>
              <w:t>无</w:t>
            </w:r>
          </w:p>
        </w:tc>
      </w:tr>
      <w:tr w:rsidR="00301724">
        <w:tblPrEx>
          <w:tblCellMar>
            <w:top w:w="0" w:type="dxa"/>
            <w:bottom w:w="0" w:type="dxa"/>
          </w:tblCellMar>
        </w:tblPrEx>
        <w:trPr>
          <w:trHeight w:val="425"/>
        </w:trPr>
        <w:tc>
          <w:tcPr>
            <w:tcW w:w="7749" w:type="dxa"/>
            <w:gridSpan w:val="5"/>
            <w:tcBorders>
              <w:top w:val="single" w:sz="8" w:space="0" w:color="000000"/>
              <w:left w:val="single" w:sz="8" w:space="0" w:color="000000"/>
              <w:bottom w:val="single" w:sz="8" w:space="0" w:color="000000"/>
              <w:right w:val="single" w:sz="8" w:space="0" w:color="000000"/>
            </w:tcBorders>
            <w:vAlign w:val="center"/>
          </w:tcPr>
          <w:p w:rsidR="00301724" w:rsidRDefault="00130132">
            <w:pPr>
              <w:spacing w:before="40" w:after="40"/>
              <w:ind w:left="40" w:right="40"/>
              <w:jc w:val="left"/>
              <w:rPr>
                <w:rFonts w:ascii="微软雅黑" w:eastAsia="微软雅黑" w:hAnsi="微软雅黑" w:cs="微软雅黑"/>
                <w:color w:val="000000"/>
                <w:sz w:val="20"/>
              </w:rPr>
            </w:pPr>
            <w:r>
              <w:rPr>
                <w:rFonts w:ascii="微软雅黑" w:eastAsia="微软雅黑" w:hAnsi="微软雅黑" w:cs="微软雅黑" w:hint="eastAsia"/>
                <w:color w:val="000000"/>
                <w:sz w:val="20"/>
              </w:rPr>
              <w:t>项目负责人：陈波</w:t>
            </w:r>
          </w:p>
        </w:tc>
        <w:tc>
          <w:tcPr>
            <w:tcW w:w="8165" w:type="dxa"/>
            <w:gridSpan w:val="6"/>
            <w:tcBorders>
              <w:top w:val="single" w:sz="8" w:space="0" w:color="000000"/>
              <w:left w:val="single" w:sz="8" w:space="0" w:color="000000"/>
              <w:bottom w:val="single" w:sz="8" w:space="0" w:color="000000"/>
              <w:right w:val="single" w:sz="8" w:space="0" w:color="000000"/>
            </w:tcBorders>
            <w:vAlign w:val="center"/>
          </w:tcPr>
          <w:p w:rsidR="00301724" w:rsidRDefault="00130132">
            <w:pPr>
              <w:spacing w:before="40" w:after="40"/>
              <w:ind w:left="40" w:right="40"/>
              <w:jc w:val="left"/>
              <w:rPr>
                <w:rFonts w:ascii="微软雅黑" w:eastAsia="微软雅黑" w:hAnsi="微软雅黑" w:cs="微软雅黑"/>
                <w:color w:val="000000"/>
                <w:sz w:val="20"/>
              </w:rPr>
            </w:pPr>
            <w:r>
              <w:rPr>
                <w:rFonts w:ascii="微软雅黑" w:eastAsia="微软雅黑" w:hAnsi="微软雅黑" w:cs="微软雅黑" w:hint="eastAsia"/>
                <w:color w:val="000000"/>
                <w:sz w:val="20"/>
              </w:rPr>
              <w:t>财务负责人：颜蓉</w:t>
            </w:r>
          </w:p>
        </w:tc>
      </w:tr>
      <w:tr w:rsidR="00301724">
        <w:tblPrEx>
          <w:tblCellMar>
            <w:top w:w="0" w:type="dxa"/>
            <w:bottom w:w="0" w:type="dxa"/>
          </w:tblCellMar>
        </w:tblPrEx>
        <w:trPr>
          <w:trHeight w:val="425"/>
        </w:trPr>
        <w:tc>
          <w:tcPr>
            <w:tcW w:w="944" w:type="dxa"/>
          </w:tcPr>
          <w:p w:rsidR="00301724" w:rsidRDefault="00301724">
            <w:pPr>
              <w:spacing w:before="40" w:after="40"/>
              <w:ind w:left="40" w:right="40"/>
              <w:jc w:val="left"/>
              <w:rPr>
                <w:rFonts w:ascii="Arial" w:eastAsia="Arial" w:hAnsi="Arial" w:cs="Arial"/>
                <w:color w:val="000000"/>
                <w:sz w:val="18"/>
              </w:rPr>
            </w:pPr>
          </w:p>
        </w:tc>
        <w:tc>
          <w:tcPr>
            <w:tcW w:w="2268" w:type="dxa"/>
          </w:tcPr>
          <w:p w:rsidR="00301724" w:rsidRDefault="00301724">
            <w:pPr>
              <w:spacing w:before="40" w:after="40"/>
              <w:ind w:left="40" w:right="40"/>
              <w:jc w:val="left"/>
              <w:rPr>
                <w:rFonts w:ascii="Arial" w:eastAsia="Arial" w:hAnsi="Arial" w:cs="Arial"/>
                <w:color w:val="000000"/>
                <w:sz w:val="18"/>
              </w:rPr>
            </w:pPr>
          </w:p>
        </w:tc>
        <w:tc>
          <w:tcPr>
            <w:tcW w:w="1587" w:type="dxa"/>
          </w:tcPr>
          <w:p w:rsidR="00301724" w:rsidRDefault="00301724">
            <w:pPr>
              <w:spacing w:before="40" w:after="40"/>
              <w:ind w:left="40" w:right="40"/>
              <w:jc w:val="left"/>
              <w:rPr>
                <w:rFonts w:ascii="Arial" w:eastAsia="Arial" w:hAnsi="Arial" w:cs="Arial"/>
                <w:color w:val="000000"/>
                <w:sz w:val="18"/>
              </w:rPr>
            </w:pPr>
          </w:p>
        </w:tc>
        <w:tc>
          <w:tcPr>
            <w:tcW w:w="2381" w:type="dxa"/>
          </w:tcPr>
          <w:p w:rsidR="00301724" w:rsidRDefault="00301724">
            <w:pPr>
              <w:spacing w:before="40" w:after="40"/>
              <w:ind w:left="40" w:right="40"/>
              <w:jc w:val="left"/>
              <w:rPr>
                <w:rFonts w:ascii="Arial" w:eastAsia="Arial" w:hAnsi="Arial" w:cs="Arial"/>
                <w:color w:val="000000"/>
                <w:sz w:val="18"/>
              </w:rPr>
            </w:pPr>
          </w:p>
        </w:tc>
        <w:tc>
          <w:tcPr>
            <w:tcW w:w="567" w:type="dxa"/>
          </w:tcPr>
          <w:p w:rsidR="00301724" w:rsidRDefault="00301724">
            <w:pPr>
              <w:spacing w:before="40" w:after="40"/>
              <w:ind w:left="40" w:right="40"/>
              <w:jc w:val="left"/>
              <w:rPr>
                <w:rFonts w:ascii="Arial" w:eastAsia="Arial" w:hAnsi="Arial" w:cs="Arial"/>
                <w:color w:val="000000"/>
                <w:sz w:val="18"/>
              </w:rPr>
            </w:pPr>
          </w:p>
        </w:tc>
        <w:tc>
          <w:tcPr>
            <w:tcW w:w="1247" w:type="dxa"/>
          </w:tcPr>
          <w:p w:rsidR="00301724" w:rsidRDefault="00301724">
            <w:pPr>
              <w:spacing w:before="40" w:after="40"/>
              <w:ind w:left="40" w:right="40"/>
              <w:jc w:val="left"/>
              <w:rPr>
                <w:rFonts w:ascii="Arial" w:eastAsia="Arial" w:hAnsi="Arial" w:cs="Arial"/>
                <w:color w:val="000000"/>
                <w:sz w:val="18"/>
              </w:rPr>
            </w:pPr>
          </w:p>
        </w:tc>
        <w:tc>
          <w:tcPr>
            <w:tcW w:w="567" w:type="dxa"/>
          </w:tcPr>
          <w:p w:rsidR="00301724" w:rsidRDefault="00301724">
            <w:pPr>
              <w:spacing w:before="40" w:after="40"/>
              <w:ind w:left="40" w:right="40"/>
              <w:jc w:val="left"/>
              <w:rPr>
                <w:rFonts w:ascii="Arial" w:eastAsia="Arial" w:hAnsi="Arial" w:cs="Arial"/>
                <w:color w:val="000000"/>
                <w:sz w:val="18"/>
              </w:rPr>
            </w:pPr>
          </w:p>
        </w:tc>
        <w:tc>
          <w:tcPr>
            <w:tcW w:w="2154" w:type="dxa"/>
          </w:tcPr>
          <w:p w:rsidR="00301724" w:rsidRDefault="00301724">
            <w:pPr>
              <w:spacing w:before="40" w:after="40"/>
              <w:ind w:left="40" w:right="40"/>
              <w:jc w:val="left"/>
              <w:rPr>
                <w:rFonts w:ascii="Arial" w:eastAsia="Arial" w:hAnsi="Arial" w:cs="Arial"/>
                <w:color w:val="000000"/>
                <w:sz w:val="18"/>
              </w:rPr>
            </w:pPr>
          </w:p>
        </w:tc>
        <w:tc>
          <w:tcPr>
            <w:tcW w:w="680" w:type="dxa"/>
          </w:tcPr>
          <w:p w:rsidR="00301724" w:rsidRDefault="00301724">
            <w:pPr>
              <w:spacing w:before="40" w:after="40"/>
              <w:ind w:left="40" w:right="40"/>
              <w:jc w:val="left"/>
              <w:rPr>
                <w:rFonts w:ascii="Arial" w:eastAsia="Arial" w:hAnsi="Arial" w:cs="Arial"/>
                <w:color w:val="000000"/>
                <w:sz w:val="18"/>
              </w:rPr>
            </w:pPr>
          </w:p>
        </w:tc>
        <w:tc>
          <w:tcPr>
            <w:tcW w:w="907" w:type="dxa"/>
          </w:tcPr>
          <w:p w:rsidR="00301724" w:rsidRDefault="00301724">
            <w:pPr>
              <w:spacing w:before="40" w:after="40"/>
              <w:ind w:left="40" w:right="40"/>
              <w:jc w:val="left"/>
              <w:rPr>
                <w:rFonts w:ascii="Arial" w:eastAsia="Arial" w:hAnsi="Arial" w:cs="Arial"/>
                <w:color w:val="000000"/>
                <w:sz w:val="18"/>
              </w:rPr>
            </w:pPr>
          </w:p>
        </w:tc>
        <w:tc>
          <w:tcPr>
            <w:tcW w:w="2608" w:type="dxa"/>
          </w:tcPr>
          <w:p w:rsidR="00301724" w:rsidRDefault="00301724">
            <w:pPr>
              <w:spacing w:before="40" w:after="40"/>
              <w:ind w:left="40" w:right="40"/>
              <w:jc w:val="left"/>
              <w:rPr>
                <w:rFonts w:ascii="Arial" w:eastAsia="Arial" w:hAnsi="Arial" w:cs="Arial"/>
                <w:color w:val="000000"/>
                <w:sz w:val="18"/>
              </w:rPr>
            </w:pPr>
          </w:p>
        </w:tc>
      </w:tr>
      <w:tr w:rsidR="00301724">
        <w:tblPrEx>
          <w:tblCellMar>
            <w:top w:w="0" w:type="dxa"/>
            <w:bottom w:w="0" w:type="dxa"/>
          </w:tblCellMar>
        </w:tblPrEx>
        <w:trPr>
          <w:trHeight w:val="907"/>
        </w:trPr>
        <w:tc>
          <w:tcPr>
            <w:tcW w:w="15915" w:type="dxa"/>
            <w:gridSpan w:val="11"/>
            <w:vAlign w:val="center"/>
          </w:tcPr>
          <w:p w:rsidR="00301724" w:rsidRDefault="00130132">
            <w:pPr>
              <w:spacing w:before="40" w:after="40"/>
              <w:ind w:left="40" w:right="40"/>
              <w:jc w:val="center"/>
              <w:rPr>
                <w:rFonts w:ascii="黑体" w:eastAsia="黑体" w:hAnsi="黑体" w:cs="黑体"/>
                <w:b/>
                <w:color w:val="000000"/>
                <w:sz w:val="32"/>
              </w:rPr>
            </w:pPr>
            <w:r>
              <w:rPr>
                <w:rFonts w:ascii="黑体" w:eastAsia="黑体" w:hAnsi="黑体" w:cs="黑体" w:hint="eastAsia"/>
                <w:b/>
                <w:color w:val="000000"/>
                <w:sz w:val="32"/>
              </w:rPr>
              <w:lastRenderedPageBreak/>
              <w:t>部门预算项目支出绩效自评表（</w:t>
            </w:r>
            <w:r>
              <w:rPr>
                <w:rFonts w:ascii="黑体" w:eastAsia="黑体" w:hAnsi="黑体" w:cs="黑体" w:hint="eastAsia"/>
                <w:b/>
                <w:color w:val="000000"/>
                <w:sz w:val="32"/>
              </w:rPr>
              <w:t>2024</w:t>
            </w:r>
            <w:r>
              <w:rPr>
                <w:rFonts w:ascii="黑体" w:eastAsia="黑体" w:hAnsi="黑体" w:cs="黑体" w:hint="eastAsia"/>
                <w:b/>
                <w:color w:val="000000"/>
                <w:sz w:val="32"/>
              </w:rPr>
              <w:t>年度）</w:t>
            </w:r>
          </w:p>
        </w:tc>
      </w:tr>
      <w:tr w:rsidR="00301724">
        <w:tblPrEx>
          <w:tblCellMar>
            <w:top w:w="0" w:type="dxa"/>
            <w:bottom w:w="0" w:type="dxa"/>
          </w:tblCellMar>
        </w:tblPrEx>
        <w:trPr>
          <w:trHeight w:val="424"/>
        </w:trPr>
        <w:tc>
          <w:tcPr>
            <w:tcW w:w="9564" w:type="dxa"/>
            <w:gridSpan w:val="7"/>
            <w:vAlign w:val="center"/>
          </w:tcPr>
          <w:p w:rsidR="00301724" w:rsidRDefault="00130132">
            <w:pPr>
              <w:spacing w:before="40" w:after="40"/>
              <w:ind w:left="40" w:right="40"/>
              <w:jc w:val="left"/>
              <w:rPr>
                <w:rFonts w:ascii="微软雅黑" w:eastAsia="微软雅黑" w:hAnsi="微软雅黑" w:cs="微软雅黑"/>
                <w:color w:val="000000"/>
                <w:sz w:val="18"/>
              </w:rPr>
            </w:pPr>
            <w:r>
              <w:rPr>
                <w:rFonts w:ascii="微软雅黑" w:eastAsia="微软雅黑" w:hAnsi="微软雅黑" w:cs="微软雅黑" w:hint="eastAsia"/>
                <w:color w:val="000000"/>
                <w:sz w:val="18"/>
              </w:rPr>
              <w:t>单位</w:t>
            </w:r>
            <w:r>
              <w:rPr>
                <w:rFonts w:ascii="微软雅黑" w:eastAsia="微软雅黑" w:hAnsi="微软雅黑" w:cs="微软雅黑" w:hint="eastAsia"/>
                <w:color w:val="000000"/>
                <w:sz w:val="18"/>
              </w:rPr>
              <w:t>(</w:t>
            </w:r>
            <w:r>
              <w:rPr>
                <w:rFonts w:ascii="微软雅黑" w:eastAsia="微软雅黑" w:hAnsi="微软雅黑" w:cs="微软雅黑" w:hint="eastAsia"/>
                <w:color w:val="000000"/>
                <w:sz w:val="18"/>
              </w:rPr>
              <w:t>盖章</w:t>
            </w:r>
            <w:r>
              <w:rPr>
                <w:rFonts w:ascii="微软雅黑" w:eastAsia="微软雅黑" w:hAnsi="微软雅黑" w:cs="微软雅黑" w:hint="eastAsia"/>
                <w:color w:val="000000"/>
                <w:sz w:val="18"/>
              </w:rPr>
              <w:t>)</w:t>
            </w:r>
            <w:r>
              <w:rPr>
                <w:rFonts w:ascii="微软雅黑" w:eastAsia="微软雅黑" w:hAnsi="微软雅黑" w:cs="微软雅黑" w:hint="eastAsia"/>
                <w:color w:val="000000"/>
                <w:sz w:val="18"/>
              </w:rPr>
              <w:t>：绵阳市人民检察院</w:t>
            </w:r>
          </w:p>
        </w:tc>
        <w:tc>
          <w:tcPr>
            <w:tcW w:w="2154" w:type="dxa"/>
            <w:vAlign w:val="center"/>
          </w:tcPr>
          <w:p w:rsidR="00301724" w:rsidRDefault="00130132">
            <w:pPr>
              <w:spacing w:before="40" w:after="40"/>
              <w:ind w:left="40" w:right="40"/>
              <w:jc w:val="right"/>
              <w:rPr>
                <w:rFonts w:ascii="微软雅黑" w:eastAsia="微软雅黑" w:hAnsi="微软雅黑" w:cs="微软雅黑"/>
                <w:color w:val="000000"/>
                <w:sz w:val="18"/>
              </w:rPr>
            </w:pPr>
            <w:r>
              <w:rPr>
                <w:rFonts w:ascii="微软雅黑" w:eastAsia="微软雅黑" w:hAnsi="微软雅黑" w:cs="微软雅黑" w:hint="eastAsia"/>
                <w:color w:val="000000"/>
                <w:sz w:val="18"/>
              </w:rPr>
              <w:t>填报日期：</w:t>
            </w:r>
          </w:p>
        </w:tc>
        <w:tc>
          <w:tcPr>
            <w:tcW w:w="4196" w:type="dxa"/>
            <w:gridSpan w:val="3"/>
            <w:vAlign w:val="center"/>
          </w:tcPr>
          <w:p w:rsidR="00301724" w:rsidRDefault="00130132">
            <w:pPr>
              <w:spacing w:before="40" w:after="40"/>
              <w:ind w:left="40" w:right="40"/>
              <w:jc w:val="left"/>
              <w:rPr>
                <w:rFonts w:ascii="微软雅黑" w:eastAsia="微软雅黑" w:hAnsi="微软雅黑" w:cs="微软雅黑"/>
                <w:color w:val="000000"/>
                <w:sz w:val="18"/>
              </w:rPr>
            </w:pPr>
            <w:r>
              <w:rPr>
                <w:rFonts w:ascii="微软雅黑" w:eastAsia="微软雅黑" w:hAnsi="微软雅黑" w:cs="微软雅黑" w:hint="eastAsia"/>
                <w:color w:val="000000"/>
                <w:sz w:val="18"/>
              </w:rPr>
              <w:t>2025</w:t>
            </w:r>
            <w:r>
              <w:rPr>
                <w:rFonts w:ascii="微软雅黑" w:eastAsia="微软雅黑" w:hAnsi="微软雅黑" w:cs="微软雅黑" w:hint="eastAsia"/>
                <w:color w:val="000000"/>
                <w:sz w:val="18"/>
              </w:rPr>
              <w:t>年</w:t>
            </w:r>
            <w:r>
              <w:rPr>
                <w:rFonts w:ascii="微软雅黑" w:eastAsia="微软雅黑" w:hAnsi="微软雅黑" w:cs="微软雅黑" w:hint="eastAsia"/>
                <w:color w:val="000000"/>
                <w:sz w:val="18"/>
              </w:rPr>
              <w:t>6</w:t>
            </w:r>
            <w:r>
              <w:rPr>
                <w:rFonts w:ascii="微软雅黑" w:eastAsia="微软雅黑" w:hAnsi="微软雅黑" w:cs="微软雅黑" w:hint="eastAsia"/>
                <w:color w:val="000000"/>
                <w:sz w:val="18"/>
              </w:rPr>
              <w:t>月</w:t>
            </w:r>
            <w:r>
              <w:rPr>
                <w:rFonts w:ascii="微软雅黑" w:eastAsia="微软雅黑" w:hAnsi="微软雅黑" w:cs="微软雅黑" w:hint="eastAsia"/>
                <w:color w:val="000000"/>
                <w:sz w:val="18"/>
              </w:rPr>
              <w:t>18</w:t>
            </w:r>
            <w:r>
              <w:rPr>
                <w:rFonts w:ascii="微软雅黑" w:eastAsia="微软雅黑" w:hAnsi="微软雅黑" w:cs="微软雅黑" w:hint="eastAsia"/>
                <w:color w:val="000000"/>
                <w:sz w:val="18"/>
              </w:rPr>
              <w:t>日</w:t>
            </w:r>
          </w:p>
        </w:tc>
      </w:tr>
      <w:tr w:rsidR="00301724">
        <w:tblPrEx>
          <w:tblCellMar>
            <w:top w:w="0" w:type="dxa"/>
            <w:bottom w:w="0" w:type="dxa"/>
          </w:tblCellMar>
        </w:tblPrEx>
        <w:trPr>
          <w:trHeight w:val="424"/>
        </w:trPr>
        <w:tc>
          <w:tcPr>
            <w:tcW w:w="3213" w:type="dxa"/>
            <w:gridSpan w:val="2"/>
            <w:tcBorders>
              <w:top w:val="single" w:sz="8" w:space="0" w:color="000000"/>
              <w:left w:val="single" w:sz="8" w:space="0" w:color="000000"/>
              <w:bottom w:val="single" w:sz="8" w:space="0" w:color="000000"/>
              <w:right w:val="single" w:sz="8" w:space="0" w:color="000000"/>
            </w:tcBorders>
            <w:vAlign w:val="center"/>
          </w:tcPr>
          <w:p w:rsidR="00301724" w:rsidRDefault="00130132">
            <w:pPr>
              <w:spacing w:before="40" w:after="40"/>
              <w:ind w:left="40" w:right="40"/>
              <w:jc w:val="center"/>
              <w:rPr>
                <w:rFonts w:ascii="微软雅黑" w:eastAsia="微软雅黑" w:hAnsi="微软雅黑" w:cs="微软雅黑"/>
                <w:color w:val="000000"/>
                <w:sz w:val="18"/>
              </w:rPr>
            </w:pPr>
            <w:r>
              <w:rPr>
                <w:rFonts w:ascii="微软雅黑" w:eastAsia="微软雅黑" w:hAnsi="微软雅黑" w:cs="微软雅黑" w:hint="eastAsia"/>
                <w:color w:val="000000"/>
                <w:sz w:val="18"/>
              </w:rPr>
              <w:t>项目名称</w:t>
            </w:r>
          </w:p>
        </w:tc>
        <w:tc>
          <w:tcPr>
            <w:tcW w:w="12701" w:type="dxa"/>
            <w:gridSpan w:val="9"/>
            <w:tcBorders>
              <w:top w:val="single" w:sz="8" w:space="0" w:color="000000"/>
              <w:left w:val="single" w:sz="8" w:space="0" w:color="000000"/>
              <w:bottom w:val="single" w:sz="8" w:space="0" w:color="000000"/>
              <w:right w:val="single" w:sz="8" w:space="0" w:color="000000"/>
            </w:tcBorders>
            <w:vAlign w:val="center"/>
          </w:tcPr>
          <w:p w:rsidR="00301724" w:rsidRDefault="00130132">
            <w:pPr>
              <w:spacing w:before="40" w:after="40"/>
              <w:ind w:left="40" w:right="40"/>
              <w:jc w:val="left"/>
              <w:rPr>
                <w:rFonts w:ascii="微软雅黑" w:eastAsia="微软雅黑" w:hAnsi="微软雅黑" w:cs="微软雅黑"/>
                <w:color w:val="000000"/>
                <w:sz w:val="18"/>
              </w:rPr>
            </w:pPr>
            <w:r>
              <w:rPr>
                <w:rFonts w:ascii="微软雅黑" w:eastAsia="微软雅黑" w:hAnsi="微软雅黑" w:cs="微软雅黑" w:hint="eastAsia"/>
                <w:color w:val="000000"/>
                <w:sz w:val="18"/>
              </w:rPr>
              <w:t>检察服装费项目</w:t>
            </w:r>
          </w:p>
        </w:tc>
      </w:tr>
      <w:tr w:rsidR="00301724">
        <w:tblPrEx>
          <w:tblCellMar>
            <w:top w:w="0" w:type="dxa"/>
            <w:bottom w:w="0" w:type="dxa"/>
          </w:tblCellMar>
        </w:tblPrEx>
        <w:trPr>
          <w:trHeight w:val="424"/>
        </w:trPr>
        <w:tc>
          <w:tcPr>
            <w:tcW w:w="3213" w:type="dxa"/>
            <w:gridSpan w:val="2"/>
            <w:tcBorders>
              <w:top w:val="single" w:sz="8" w:space="0" w:color="000000"/>
              <w:left w:val="single" w:sz="8" w:space="0" w:color="000000"/>
              <w:bottom w:val="single" w:sz="8" w:space="0" w:color="000000"/>
              <w:right w:val="single" w:sz="8" w:space="0" w:color="000000"/>
            </w:tcBorders>
            <w:vAlign w:val="center"/>
          </w:tcPr>
          <w:p w:rsidR="00301724" w:rsidRDefault="00130132">
            <w:pPr>
              <w:spacing w:before="40" w:after="40"/>
              <w:ind w:left="40" w:right="40"/>
              <w:jc w:val="center"/>
              <w:rPr>
                <w:rFonts w:ascii="微软雅黑" w:eastAsia="微软雅黑" w:hAnsi="微软雅黑" w:cs="微软雅黑"/>
                <w:color w:val="000000"/>
                <w:sz w:val="18"/>
              </w:rPr>
            </w:pPr>
            <w:r>
              <w:rPr>
                <w:rFonts w:ascii="微软雅黑" w:eastAsia="微软雅黑" w:hAnsi="微软雅黑" w:cs="微软雅黑" w:hint="eastAsia"/>
                <w:color w:val="000000"/>
                <w:sz w:val="18"/>
              </w:rPr>
              <w:t>主管部门及代码</w:t>
            </w:r>
          </w:p>
        </w:tc>
        <w:tc>
          <w:tcPr>
            <w:tcW w:w="6350" w:type="dxa"/>
            <w:gridSpan w:val="5"/>
            <w:tcBorders>
              <w:top w:val="single" w:sz="8" w:space="0" w:color="000000"/>
              <w:left w:val="single" w:sz="8" w:space="0" w:color="000000"/>
              <w:bottom w:val="single" w:sz="8" w:space="0" w:color="000000"/>
              <w:right w:val="single" w:sz="8" w:space="0" w:color="000000"/>
            </w:tcBorders>
            <w:vAlign w:val="center"/>
          </w:tcPr>
          <w:p w:rsidR="00301724" w:rsidRDefault="00130132">
            <w:pPr>
              <w:spacing w:before="40" w:after="40"/>
              <w:ind w:left="40" w:right="40"/>
              <w:jc w:val="left"/>
              <w:rPr>
                <w:rFonts w:ascii="微软雅黑" w:eastAsia="微软雅黑" w:hAnsi="微软雅黑" w:cs="微软雅黑"/>
                <w:color w:val="000000"/>
                <w:sz w:val="18"/>
              </w:rPr>
            </w:pPr>
            <w:r>
              <w:rPr>
                <w:rFonts w:ascii="微软雅黑" w:eastAsia="微软雅黑" w:hAnsi="微软雅黑" w:cs="微软雅黑" w:hint="eastAsia"/>
                <w:color w:val="000000"/>
                <w:sz w:val="18"/>
              </w:rPr>
              <w:t>201-</w:t>
            </w:r>
            <w:r>
              <w:rPr>
                <w:rFonts w:ascii="微软雅黑" w:eastAsia="微软雅黑" w:hAnsi="微软雅黑" w:cs="微软雅黑" w:hint="eastAsia"/>
                <w:color w:val="000000"/>
                <w:sz w:val="18"/>
              </w:rPr>
              <w:t>绵阳市人民检察院本级部门</w:t>
            </w:r>
          </w:p>
        </w:tc>
        <w:tc>
          <w:tcPr>
            <w:tcW w:w="2154" w:type="dxa"/>
            <w:tcBorders>
              <w:top w:val="single" w:sz="8" w:space="0" w:color="000000"/>
              <w:left w:val="single" w:sz="8" w:space="0" w:color="000000"/>
              <w:bottom w:val="single" w:sz="8" w:space="0" w:color="000000"/>
              <w:right w:val="single" w:sz="8" w:space="0" w:color="000000"/>
            </w:tcBorders>
            <w:vAlign w:val="center"/>
          </w:tcPr>
          <w:p w:rsidR="00301724" w:rsidRDefault="00130132">
            <w:pPr>
              <w:spacing w:before="40" w:after="40"/>
              <w:ind w:left="40" w:right="40"/>
              <w:jc w:val="center"/>
              <w:rPr>
                <w:rFonts w:ascii="微软雅黑" w:eastAsia="微软雅黑" w:hAnsi="微软雅黑" w:cs="微软雅黑"/>
                <w:color w:val="000000"/>
                <w:sz w:val="18"/>
              </w:rPr>
            </w:pPr>
            <w:r>
              <w:rPr>
                <w:rFonts w:ascii="微软雅黑" w:eastAsia="微软雅黑" w:hAnsi="微软雅黑" w:cs="微软雅黑" w:hint="eastAsia"/>
                <w:color w:val="000000"/>
                <w:sz w:val="18"/>
              </w:rPr>
              <w:t>实施单位</w:t>
            </w:r>
          </w:p>
        </w:tc>
        <w:tc>
          <w:tcPr>
            <w:tcW w:w="4196" w:type="dxa"/>
            <w:gridSpan w:val="3"/>
            <w:tcBorders>
              <w:top w:val="single" w:sz="8" w:space="0" w:color="000000"/>
              <w:left w:val="single" w:sz="8" w:space="0" w:color="000000"/>
              <w:bottom w:val="single" w:sz="8" w:space="0" w:color="000000"/>
              <w:right w:val="single" w:sz="8" w:space="0" w:color="000000"/>
            </w:tcBorders>
            <w:vAlign w:val="center"/>
          </w:tcPr>
          <w:p w:rsidR="00301724" w:rsidRDefault="00130132">
            <w:pPr>
              <w:spacing w:before="40" w:after="40"/>
              <w:ind w:left="40" w:right="40"/>
              <w:jc w:val="left"/>
              <w:rPr>
                <w:rFonts w:ascii="微软雅黑" w:eastAsia="微软雅黑" w:hAnsi="微软雅黑" w:cs="微软雅黑"/>
                <w:color w:val="000000"/>
                <w:sz w:val="18"/>
              </w:rPr>
            </w:pPr>
            <w:r>
              <w:rPr>
                <w:rFonts w:ascii="微软雅黑" w:eastAsia="微软雅黑" w:hAnsi="微软雅黑" w:cs="微软雅黑" w:hint="eastAsia"/>
                <w:color w:val="000000"/>
                <w:sz w:val="18"/>
              </w:rPr>
              <w:t>绵阳市人民检察院</w:t>
            </w:r>
          </w:p>
        </w:tc>
      </w:tr>
      <w:tr w:rsidR="00301724">
        <w:tblPrEx>
          <w:tblCellMar>
            <w:top w:w="0" w:type="dxa"/>
            <w:bottom w:w="0" w:type="dxa"/>
          </w:tblCellMar>
        </w:tblPrEx>
        <w:trPr>
          <w:trHeight w:val="453"/>
        </w:trPr>
        <w:tc>
          <w:tcPr>
            <w:tcW w:w="944" w:type="dxa"/>
            <w:vMerge w:val="restart"/>
            <w:tcBorders>
              <w:top w:val="single" w:sz="8" w:space="0" w:color="000000"/>
              <w:left w:val="single" w:sz="8" w:space="0" w:color="000000"/>
              <w:bottom w:val="single" w:sz="8" w:space="0" w:color="000000"/>
              <w:right w:val="single" w:sz="8" w:space="0" w:color="000000"/>
            </w:tcBorders>
            <w:vAlign w:val="center"/>
          </w:tcPr>
          <w:p w:rsidR="00301724" w:rsidRDefault="00130132">
            <w:pPr>
              <w:spacing w:before="40" w:after="40"/>
              <w:ind w:left="40" w:right="40"/>
              <w:jc w:val="center"/>
              <w:rPr>
                <w:rFonts w:ascii="微软雅黑" w:eastAsia="微软雅黑" w:hAnsi="微软雅黑" w:cs="微软雅黑"/>
                <w:color w:val="000000"/>
                <w:sz w:val="18"/>
              </w:rPr>
            </w:pPr>
            <w:r>
              <w:rPr>
                <w:rFonts w:ascii="微软雅黑" w:eastAsia="微软雅黑" w:hAnsi="微软雅黑" w:cs="微软雅黑" w:hint="eastAsia"/>
                <w:color w:val="000000"/>
                <w:sz w:val="18"/>
              </w:rPr>
              <w:t>项目资金使用情况（</w:t>
            </w:r>
            <w:r>
              <w:rPr>
                <w:rFonts w:ascii="微软雅黑" w:eastAsia="微软雅黑" w:hAnsi="微软雅黑" w:cs="微软雅黑" w:hint="eastAsia"/>
                <w:color w:val="000000"/>
                <w:sz w:val="18"/>
              </w:rPr>
              <w:t>10</w:t>
            </w:r>
            <w:r>
              <w:rPr>
                <w:rFonts w:ascii="微软雅黑" w:eastAsia="微软雅黑" w:hAnsi="微软雅黑" w:cs="微软雅黑" w:hint="eastAsia"/>
                <w:color w:val="000000"/>
                <w:sz w:val="18"/>
              </w:rPr>
              <w:t>分）</w:t>
            </w:r>
          </w:p>
        </w:tc>
        <w:tc>
          <w:tcPr>
            <w:tcW w:w="2268" w:type="dxa"/>
            <w:tcBorders>
              <w:top w:val="single" w:sz="8" w:space="0" w:color="000000"/>
              <w:left w:val="single" w:sz="8" w:space="0" w:color="000000"/>
              <w:bottom w:val="single" w:sz="8" w:space="0" w:color="000000"/>
              <w:right w:val="single" w:sz="8" w:space="0" w:color="000000"/>
            </w:tcBorders>
            <w:vAlign w:val="center"/>
          </w:tcPr>
          <w:p w:rsidR="00301724" w:rsidRDefault="00130132">
            <w:pPr>
              <w:spacing w:before="40" w:after="40"/>
              <w:ind w:left="40" w:right="40"/>
              <w:jc w:val="center"/>
              <w:rPr>
                <w:rFonts w:ascii="微软雅黑" w:eastAsia="微软雅黑" w:hAnsi="微软雅黑" w:cs="微软雅黑"/>
                <w:color w:val="000000"/>
                <w:sz w:val="18"/>
              </w:rPr>
            </w:pPr>
            <w:r>
              <w:rPr>
                <w:rFonts w:ascii="微软雅黑" w:eastAsia="微软雅黑" w:hAnsi="微软雅黑" w:cs="微软雅黑" w:hint="eastAsia"/>
                <w:color w:val="000000"/>
                <w:sz w:val="18"/>
              </w:rPr>
              <w:t>资金来源</w:t>
            </w:r>
          </w:p>
        </w:tc>
        <w:tc>
          <w:tcPr>
            <w:tcW w:w="1587" w:type="dxa"/>
            <w:tcBorders>
              <w:top w:val="single" w:sz="8" w:space="0" w:color="000000"/>
              <w:left w:val="single" w:sz="8" w:space="0" w:color="000000"/>
              <w:bottom w:val="single" w:sz="8" w:space="0" w:color="000000"/>
              <w:right w:val="single" w:sz="8" w:space="0" w:color="000000"/>
            </w:tcBorders>
            <w:vAlign w:val="center"/>
          </w:tcPr>
          <w:p w:rsidR="00301724" w:rsidRDefault="00130132">
            <w:pPr>
              <w:spacing w:before="40" w:after="40"/>
              <w:ind w:left="40" w:right="40"/>
              <w:jc w:val="center"/>
              <w:rPr>
                <w:rFonts w:ascii="微软雅黑" w:eastAsia="微软雅黑" w:hAnsi="微软雅黑" w:cs="微软雅黑"/>
                <w:color w:val="000000"/>
                <w:sz w:val="18"/>
              </w:rPr>
            </w:pPr>
            <w:r>
              <w:rPr>
                <w:rFonts w:ascii="微软雅黑" w:eastAsia="微软雅黑" w:hAnsi="微软雅黑" w:cs="微软雅黑" w:hint="eastAsia"/>
                <w:color w:val="000000"/>
                <w:sz w:val="18"/>
              </w:rPr>
              <w:t>全年预算数</w:t>
            </w:r>
          </w:p>
        </w:tc>
        <w:tc>
          <w:tcPr>
            <w:tcW w:w="2381" w:type="dxa"/>
            <w:tcBorders>
              <w:top w:val="single" w:sz="8" w:space="0" w:color="000000"/>
              <w:left w:val="single" w:sz="8" w:space="0" w:color="000000"/>
              <w:bottom w:val="single" w:sz="8" w:space="0" w:color="000000"/>
              <w:right w:val="single" w:sz="8" w:space="0" w:color="000000"/>
            </w:tcBorders>
            <w:vAlign w:val="center"/>
          </w:tcPr>
          <w:p w:rsidR="00301724" w:rsidRDefault="00130132">
            <w:pPr>
              <w:spacing w:before="40" w:after="40"/>
              <w:ind w:left="40" w:right="40"/>
              <w:jc w:val="center"/>
              <w:rPr>
                <w:rFonts w:ascii="微软雅黑" w:eastAsia="微软雅黑" w:hAnsi="微软雅黑" w:cs="微软雅黑"/>
                <w:color w:val="000000"/>
                <w:sz w:val="18"/>
              </w:rPr>
            </w:pPr>
            <w:r>
              <w:rPr>
                <w:rFonts w:ascii="微软雅黑" w:eastAsia="微软雅黑" w:hAnsi="微软雅黑" w:cs="微软雅黑" w:hint="eastAsia"/>
                <w:color w:val="000000"/>
                <w:sz w:val="18"/>
              </w:rPr>
              <w:t>调整后预算数</w:t>
            </w:r>
          </w:p>
        </w:tc>
        <w:tc>
          <w:tcPr>
            <w:tcW w:w="2381" w:type="dxa"/>
            <w:gridSpan w:val="3"/>
            <w:tcBorders>
              <w:top w:val="single" w:sz="8" w:space="0" w:color="000000"/>
              <w:left w:val="single" w:sz="8" w:space="0" w:color="000000"/>
              <w:bottom w:val="single" w:sz="8" w:space="0" w:color="000000"/>
              <w:right w:val="single" w:sz="8" w:space="0" w:color="000000"/>
            </w:tcBorders>
            <w:vAlign w:val="center"/>
          </w:tcPr>
          <w:p w:rsidR="00301724" w:rsidRDefault="00130132">
            <w:pPr>
              <w:spacing w:before="40" w:after="40"/>
              <w:ind w:left="40" w:right="40"/>
              <w:jc w:val="center"/>
              <w:rPr>
                <w:rFonts w:ascii="微软雅黑" w:eastAsia="微软雅黑" w:hAnsi="微软雅黑" w:cs="微软雅黑"/>
                <w:color w:val="000000"/>
                <w:sz w:val="18"/>
              </w:rPr>
            </w:pPr>
            <w:r>
              <w:rPr>
                <w:rFonts w:ascii="微软雅黑" w:eastAsia="微软雅黑" w:hAnsi="微软雅黑" w:cs="微软雅黑" w:hint="eastAsia"/>
                <w:color w:val="000000"/>
                <w:sz w:val="18"/>
              </w:rPr>
              <w:t>全年执行数</w:t>
            </w:r>
          </w:p>
        </w:tc>
        <w:tc>
          <w:tcPr>
            <w:tcW w:w="2154" w:type="dxa"/>
            <w:tcBorders>
              <w:top w:val="single" w:sz="8" w:space="0" w:color="000000"/>
              <w:left w:val="single" w:sz="8" w:space="0" w:color="000000"/>
              <w:bottom w:val="single" w:sz="8" w:space="0" w:color="000000"/>
              <w:right w:val="single" w:sz="8" w:space="0" w:color="000000"/>
            </w:tcBorders>
            <w:vAlign w:val="center"/>
          </w:tcPr>
          <w:p w:rsidR="00301724" w:rsidRDefault="00130132">
            <w:pPr>
              <w:spacing w:before="40" w:after="40"/>
              <w:ind w:left="40" w:right="40"/>
              <w:jc w:val="center"/>
              <w:rPr>
                <w:rFonts w:ascii="微软雅黑" w:eastAsia="微软雅黑" w:hAnsi="微软雅黑" w:cs="微软雅黑"/>
                <w:color w:val="000000"/>
                <w:sz w:val="18"/>
              </w:rPr>
            </w:pPr>
            <w:r>
              <w:rPr>
                <w:rFonts w:ascii="微软雅黑" w:eastAsia="微软雅黑" w:hAnsi="微软雅黑" w:cs="微软雅黑" w:hint="eastAsia"/>
                <w:color w:val="000000"/>
                <w:sz w:val="18"/>
              </w:rPr>
              <w:t>预算执行率</w:t>
            </w:r>
          </w:p>
        </w:tc>
        <w:tc>
          <w:tcPr>
            <w:tcW w:w="680" w:type="dxa"/>
            <w:tcBorders>
              <w:top w:val="single" w:sz="8" w:space="0" w:color="000000"/>
              <w:left w:val="single" w:sz="8" w:space="0" w:color="000000"/>
              <w:bottom w:val="single" w:sz="8" w:space="0" w:color="000000"/>
              <w:right w:val="single" w:sz="8" w:space="0" w:color="000000"/>
            </w:tcBorders>
            <w:vAlign w:val="center"/>
          </w:tcPr>
          <w:p w:rsidR="00301724" w:rsidRDefault="00130132">
            <w:pPr>
              <w:spacing w:before="40" w:after="40"/>
              <w:ind w:left="40" w:right="40"/>
              <w:jc w:val="center"/>
              <w:rPr>
                <w:rFonts w:ascii="微软雅黑" w:eastAsia="微软雅黑" w:hAnsi="微软雅黑" w:cs="微软雅黑"/>
                <w:color w:val="000000"/>
                <w:sz w:val="18"/>
              </w:rPr>
            </w:pPr>
            <w:r>
              <w:rPr>
                <w:rFonts w:ascii="微软雅黑" w:eastAsia="微软雅黑" w:hAnsi="微软雅黑" w:cs="微软雅黑" w:hint="eastAsia"/>
                <w:color w:val="000000"/>
                <w:sz w:val="18"/>
              </w:rPr>
              <w:t>自评得分</w:t>
            </w:r>
          </w:p>
        </w:tc>
        <w:tc>
          <w:tcPr>
            <w:tcW w:w="3515" w:type="dxa"/>
            <w:gridSpan w:val="2"/>
            <w:tcBorders>
              <w:top w:val="single" w:sz="8" w:space="0" w:color="000000"/>
              <w:left w:val="single" w:sz="8" w:space="0" w:color="000000"/>
              <w:bottom w:val="single" w:sz="8" w:space="0" w:color="000000"/>
              <w:right w:val="single" w:sz="8" w:space="0" w:color="000000"/>
            </w:tcBorders>
            <w:vAlign w:val="center"/>
          </w:tcPr>
          <w:p w:rsidR="00301724" w:rsidRDefault="00130132">
            <w:pPr>
              <w:spacing w:before="40" w:after="40"/>
              <w:ind w:left="40" w:right="40"/>
              <w:jc w:val="center"/>
              <w:rPr>
                <w:rFonts w:ascii="微软雅黑" w:eastAsia="微软雅黑" w:hAnsi="微软雅黑" w:cs="微软雅黑"/>
                <w:color w:val="000000"/>
                <w:sz w:val="18"/>
              </w:rPr>
            </w:pPr>
            <w:r>
              <w:rPr>
                <w:rFonts w:ascii="微软雅黑" w:eastAsia="微软雅黑" w:hAnsi="微软雅黑" w:cs="微软雅黑" w:hint="eastAsia"/>
                <w:color w:val="000000"/>
                <w:sz w:val="18"/>
              </w:rPr>
              <w:t>原因</w:t>
            </w:r>
          </w:p>
        </w:tc>
      </w:tr>
      <w:tr w:rsidR="00301724">
        <w:tblPrEx>
          <w:tblCellMar>
            <w:top w:w="0" w:type="dxa"/>
            <w:bottom w:w="0" w:type="dxa"/>
          </w:tblCellMar>
        </w:tblPrEx>
        <w:trPr>
          <w:trHeight w:val="424"/>
        </w:trPr>
        <w:tc>
          <w:tcPr>
            <w:tcW w:w="944" w:type="dxa"/>
            <w:vMerge/>
            <w:tcBorders>
              <w:top w:val="single" w:sz="8" w:space="0" w:color="000000"/>
              <w:left w:val="single" w:sz="8" w:space="0" w:color="000000"/>
              <w:bottom w:val="single" w:sz="8" w:space="0" w:color="000000"/>
              <w:right w:val="single" w:sz="8" w:space="0" w:color="000000"/>
            </w:tcBorders>
            <w:vAlign w:val="center"/>
          </w:tcPr>
          <w:p w:rsidR="00301724" w:rsidRDefault="00301724">
            <w:pPr>
              <w:spacing w:line="1" w:lineRule="exact"/>
            </w:pPr>
          </w:p>
        </w:tc>
        <w:tc>
          <w:tcPr>
            <w:tcW w:w="2268" w:type="dxa"/>
            <w:tcBorders>
              <w:top w:val="single" w:sz="8" w:space="0" w:color="000000"/>
              <w:left w:val="single" w:sz="8" w:space="0" w:color="000000"/>
              <w:bottom w:val="single" w:sz="8" w:space="0" w:color="000000"/>
              <w:right w:val="single" w:sz="8" w:space="0" w:color="000000"/>
            </w:tcBorders>
            <w:vAlign w:val="center"/>
          </w:tcPr>
          <w:p w:rsidR="00301724" w:rsidRDefault="00130132">
            <w:pPr>
              <w:spacing w:before="40" w:after="40"/>
              <w:ind w:left="40" w:right="40"/>
              <w:jc w:val="center"/>
              <w:rPr>
                <w:rFonts w:ascii="微软雅黑" w:eastAsia="微软雅黑" w:hAnsi="微软雅黑" w:cs="微软雅黑"/>
                <w:color w:val="000000"/>
                <w:sz w:val="18"/>
              </w:rPr>
            </w:pPr>
            <w:r>
              <w:rPr>
                <w:rFonts w:ascii="微软雅黑" w:eastAsia="微软雅黑" w:hAnsi="微软雅黑" w:cs="微软雅黑" w:hint="eastAsia"/>
                <w:color w:val="000000"/>
                <w:sz w:val="18"/>
              </w:rPr>
              <w:t>年度资金总额（万元）</w:t>
            </w:r>
          </w:p>
        </w:tc>
        <w:tc>
          <w:tcPr>
            <w:tcW w:w="1587" w:type="dxa"/>
            <w:tcBorders>
              <w:top w:val="single" w:sz="8" w:space="0" w:color="000000"/>
              <w:left w:val="single" w:sz="8" w:space="0" w:color="000000"/>
              <w:bottom w:val="single" w:sz="8" w:space="0" w:color="000000"/>
              <w:right w:val="single" w:sz="8" w:space="0" w:color="000000"/>
            </w:tcBorders>
            <w:vAlign w:val="center"/>
          </w:tcPr>
          <w:p w:rsidR="00301724" w:rsidRDefault="00130132">
            <w:pPr>
              <w:spacing w:before="40" w:after="40"/>
              <w:ind w:left="40" w:right="40"/>
              <w:jc w:val="right"/>
              <w:rPr>
                <w:rFonts w:ascii="微软雅黑" w:eastAsia="微软雅黑" w:hAnsi="微软雅黑" w:cs="微软雅黑"/>
                <w:color w:val="000000"/>
                <w:sz w:val="18"/>
              </w:rPr>
            </w:pPr>
            <w:r>
              <w:rPr>
                <w:rFonts w:ascii="微软雅黑" w:eastAsia="微软雅黑" w:hAnsi="微软雅黑" w:cs="微软雅黑" w:hint="eastAsia"/>
                <w:color w:val="000000"/>
                <w:sz w:val="18"/>
              </w:rPr>
              <w:t>0.00</w:t>
            </w:r>
          </w:p>
        </w:tc>
        <w:tc>
          <w:tcPr>
            <w:tcW w:w="2381" w:type="dxa"/>
            <w:tcBorders>
              <w:top w:val="single" w:sz="8" w:space="0" w:color="000000"/>
              <w:left w:val="single" w:sz="8" w:space="0" w:color="000000"/>
              <w:bottom w:val="single" w:sz="8" w:space="0" w:color="000000"/>
              <w:right w:val="single" w:sz="8" w:space="0" w:color="000000"/>
            </w:tcBorders>
            <w:vAlign w:val="center"/>
          </w:tcPr>
          <w:p w:rsidR="00301724" w:rsidRDefault="00130132">
            <w:pPr>
              <w:spacing w:before="40" w:after="40"/>
              <w:ind w:left="40" w:right="40"/>
              <w:jc w:val="right"/>
              <w:rPr>
                <w:rFonts w:ascii="微软雅黑" w:eastAsia="微软雅黑" w:hAnsi="微软雅黑" w:cs="微软雅黑"/>
                <w:color w:val="000000"/>
                <w:sz w:val="18"/>
              </w:rPr>
            </w:pPr>
            <w:r>
              <w:rPr>
                <w:rFonts w:ascii="微软雅黑" w:eastAsia="微软雅黑" w:hAnsi="微软雅黑" w:cs="微软雅黑" w:hint="eastAsia"/>
                <w:color w:val="000000"/>
                <w:sz w:val="18"/>
              </w:rPr>
              <w:t>25.99</w:t>
            </w:r>
          </w:p>
        </w:tc>
        <w:tc>
          <w:tcPr>
            <w:tcW w:w="2381" w:type="dxa"/>
            <w:gridSpan w:val="3"/>
            <w:tcBorders>
              <w:top w:val="single" w:sz="8" w:space="0" w:color="000000"/>
              <w:left w:val="single" w:sz="8" w:space="0" w:color="000000"/>
              <w:bottom w:val="single" w:sz="8" w:space="0" w:color="000000"/>
              <w:right w:val="single" w:sz="8" w:space="0" w:color="000000"/>
            </w:tcBorders>
            <w:vAlign w:val="center"/>
          </w:tcPr>
          <w:p w:rsidR="00301724" w:rsidRDefault="00130132">
            <w:pPr>
              <w:spacing w:before="40" w:after="40"/>
              <w:ind w:left="40" w:right="40"/>
              <w:jc w:val="right"/>
              <w:rPr>
                <w:rFonts w:ascii="微软雅黑" w:eastAsia="微软雅黑" w:hAnsi="微软雅黑" w:cs="微软雅黑"/>
                <w:color w:val="000000"/>
                <w:sz w:val="18"/>
              </w:rPr>
            </w:pPr>
            <w:r>
              <w:rPr>
                <w:rFonts w:ascii="微软雅黑" w:eastAsia="微软雅黑" w:hAnsi="微软雅黑" w:cs="微软雅黑" w:hint="eastAsia"/>
                <w:color w:val="000000"/>
                <w:sz w:val="18"/>
              </w:rPr>
              <w:t>25.99</w:t>
            </w:r>
          </w:p>
        </w:tc>
        <w:tc>
          <w:tcPr>
            <w:tcW w:w="2154" w:type="dxa"/>
            <w:tcBorders>
              <w:top w:val="single" w:sz="8" w:space="0" w:color="000000"/>
              <w:left w:val="single" w:sz="8" w:space="0" w:color="000000"/>
              <w:bottom w:val="single" w:sz="8" w:space="0" w:color="000000"/>
              <w:right w:val="single" w:sz="8" w:space="0" w:color="000000"/>
            </w:tcBorders>
            <w:vAlign w:val="center"/>
          </w:tcPr>
          <w:p w:rsidR="00301724" w:rsidRDefault="00130132">
            <w:pPr>
              <w:spacing w:before="40" w:after="40"/>
              <w:ind w:left="40" w:right="40"/>
              <w:jc w:val="right"/>
              <w:rPr>
                <w:rFonts w:ascii="微软雅黑" w:eastAsia="微软雅黑" w:hAnsi="微软雅黑" w:cs="微软雅黑"/>
                <w:color w:val="000000"/>
                <w:sz w:val="18"/>
              </w:rPr>
            </w:pPr>
            <w:r>
              <w:rPr>
                <w:rFonts w:ascii="微软雅黑" w:eastAsia="微软雅黑" w:hAnsi="微软雅黑" w:cs="微软雅黑" w:hint="eastAsia"/>
                <w:color w:val="000000"/>
                <w:sz w:val="18"/>
              </w:rPr>
              <w:t>1.00</w:t>
            </w:r>
          </w:p>
        </w:tc>
        <w:tc>
          <w:tcPr>
            <w:tcW w:w="680" w:type="dxa"/>
            <w:vMerge w:val="restart"/>
            <w:tcBorders>
              <w:top w:val="single" w:sz="8" w:space="0" w:color="000000"/>
              <w:left w:val="single" w:sz="8" w:space="0" w:color="000000"/>
              <w:bottom w:val="single" w:sz="8" w:space="0" w:color="000000"/>
              <w:right w:val="single" w:sz="8" w:space="0" w:color="000000"/>
            </w:tcBorders>
            <w:vAlign w:val="center"/>
          </w:tcPr>
          <w:p w:rsidR="00301724" w:rsidRDefault="00130132">
            <w:pPr>
              <w:spacing w:before="40" w:after="40"/>
              <w:ind w:left="40" w:right="40"/>
              <w:jc w:val="right"/>
              <w:rPr>
                <w:rFonts w:ascii="微软雅黑" w:eastAsia="微软雅黑" w:hAnsi="微软雅黑" w:cs="微软雅黑"/>
                <w:color w:val="000000"/>
                <w:sz w:val="18"/>
              </w:rPr>
            </w:pPr>
            <w:r>
              <w:rPr>
                <w:rFonts w:ascii="微软雅黑" w:eastAsia="微软雅黑" w:hAnsi="微软雅黑" w:cs="微软雅黑" w:hint="eastAsia"/>
                <w:color w:val="000000"/>
                <w:sz w:val="18"/>
              </w:rPr>
              <w:t>10.00</w:t>
            </w:r>
          </w:p>
        </w:tc>
        <w:tc>
          <w:tcPr>
            <w:tcW w:w="3515" w:type="dxa"/>
            <w:gridSpan w:val="2"/>
            <w:vMerge w:val="restart"/>
            <w:tcBorders>
              <w:top w:val="single" w:sz="8" w:space="0" w:color="000000"/>
              <w:left w:val="single" w:sz="8" w:space="0" w:color="000000"/>
              <w:bottom w:val="single" w:sz="8" w:space="0" w:color="000000"/>
              <w:right w:val="single" w:sz="8" w:space="0" w:color="000000"/>
            </w:tcBorders>
          </w:tcPr>
          <w:p w:rsidR="00301724" w:rsidRDefault="00130132">
            <w:pPr>
              <w:spacing w:before="40" w:after="40"/>
              <w:ind w:left="40" w:right="40"/>
              <w:jc w:val="left"/>
              <w:rPr>
                <w:rFonts w:ascii="微软雅黑" w:eastAsia="微软雅黑" w:hAnsi="微软雅黑" w:cs="微软雅黑"/>
                <w:color w:val="000000"/>
                <w:sz w:val="18"/>
              </w:rPr>
            </w:pPr>
            <w:r>
              <w:rPr>
                <w:rFonts w:ascii="微软雅黑" w:eastAsia="微软雅黑" w:hAnsi="微软雅黑" w:cs="微软雅黑" w:hint="eastAsia"/>
                <w:color w:val="000000"/>
                <w:sz w:val="18"/>
              </w:rPr>
              <w:t>预算执行率较低原因：；</w:t>
            </w:r>
            <w:r>
              <w:rPr>
                <w:rFonts w:ascii="微软雅黑" w:eastAsia="微软雅黑" w:hAnsi="微软雅黑" w:cs="微软雅黑" w:hint="eastAsia"/>
                <w:color w:val="000000"/>
                <w:sz w:val="18"/>
              </w:rPr>
              <w:t xml:space="preserve"> </w:t>
            </w:r>
            <w:r>
              <w:rPr>
                <w:rFonts w:ascii="微软雅黑" w:eastAsia="微软雅黑" w:hAnsi="微软雅黑" w:cs="微软雅黑" w:hint="eastAsia"/>
                <w:color w:val="000000"/>
                <w:sz w:val="18"/>
              </w:rPr>
              <w:t>预算调整</w:t>
            </w:r>
            <w:r>
              <w:rPr>
                <w:rFonts w:ascii="微软雅黑" w:eastAsia="微软雅黑" w:hAnsi="微软雅黑" w:cs="微软雅黑" w:hint="eastAsia"/>
                <w:color w:val="000000"/>
                <w:sz w:val="18"/>
              </w:rPr>
              <w:t>(</w:t>
            </w:r>
            <w:r>
              <w:rPr>
                <w:rFonts w:ascii="微软雅黑" w:eastAsia="微软雅黑" w:hAnsi="微软雅黑" w:cs="微软雅黑" w:hint="eastAsia"/>
                <w:color w:val="000000"/>
                <w:sz w:val="18"/>
              </w:rPr>
              <w:t>调增</w:t>
            </w:r>
            <w:r>
              <w:rPr>
                <w:rFonts w:ascii="微软雅黑" w:eastAsia="微软雅黑" w:hAnsi="微软雅黑" w:cs="微软雅黑" w:hint="eastAsia"/>
                <w:color w:val="000000"/>
                <w:sz w:val="18"/>
              </w:rPr>
              <w:t>/</w:t>
            </w:r>
            <w:r>
              <w:rPr>
                <w:rFonts w:ascii="微软雅黑" w:eastAsia="微软雅黑" w:hAnsi="微软雅黑" w:cs="微软雅黑" w:hint="eastAsia"/>
                <w:color w:val="000000"/>
                <w:sz w:val="18"/>
              </w:rPr>
              <w:t>调减</w:t>
            </w:r>
            <w:r>
              <w:rPr>
                <w:rFonts w:ascii="微软雅黑" w:eastAsia="微软雅黑" w:hAnsi="微软雅黑" w:cs="微软雅黑" w:hint="eastAsia"/>
                <w:color w:val="000000"/>
                <w:sz w:val="18"/>
              </w:rPr>
              <w:t>)</w:t>
            </w:r>
            <w:r>
              <w:rPr>
                <w:rFonts w:ascii="微软雅黑" w:eastAsia="微软雅黑" w:hAnsi="微软雅黑" w:cs="微软雅黑" w:hint="eastAsia"/>
                <w:color w:val="000000"/>
                <w:sz w:val="18"/>
              </w:rPr>
              <w:t>原因：因检察干警统一着装需要，追加经费。</w:t>
            </w:r>
          </w:p>
        </w:tc>
      </w:tr>
      <w:tr w:rsidR="00301724">
        <w:tblPrEx>
          <w:tblCellMar>
            <w:top w:w="0" w:type="dxa"/>
            <w:bottom w:w="0" w:type="dxa"/>
          </w:tblCellMar>
        </w:tblPrEx>
        <w:trPr>
          <w:trHeight w:val="424"/>
        </w:trPr>
        <w:tc>
          <w:tcPr>
            <w:tcW w:w="944" w:type="dxa"/>
            <w:vMerge/>
            <w:tcBorders>
              <w:top w:val="single" w:sz="8" w:space="0" w:color="000000"/>
              <w:left w:val="single" w:sz="8" w:space="0" w:color="000000"/>
              <w:bottom w:val="single" w:sz="8" w:space="0" w:color="000000"/>
              <w:right w:val="single" w:sz="8" w:space="0" w:color="000000"/>
            </w:tcBorders>
            <w:vAlign w:val="center"/>
          </w:tcPr>
          <w:p w:rsidR="00301724" w:rsidRDefault="00301724">
            <w:pPr>
              <w:spacing w:line="1" w:lineRule="exact"/>
            </w:pPr>
          </w:p>
        </w:tc>
        <w:tc>
          <w:tcPr>
            <w:tcW w:w="2268" w:type="dxa"/>
            <w:tcBorders>
              <w:top w:val="single" w:sz="8" w:space="0" w:color="000000"/>
              <w:left w:val="single" w:sz="8" w:space="0" w:color="000000"/>
              <w:bottom w:val="single" w:sz="8" w:space="0" w:color="000000"/>
              <w:right w:val="single" w:sz="8" w:space="0" w:color="000000"/>
            </w:tcBorders>
            <w:vAlign w:val="center"/>
          </w:tcPr>
          <w:p w:rsidR="00301724" w:rsidRDefault="00130132">
            <w:pPr>
              <w:spacing w:before="40" w:after="40"/>
              <w:ind w:left="40" w:right="40"/>
              <w:jc w:val="center"/>
              <w:rPr>
                <w:rFonts w:ascii="微软雅黑" w:eastAsia="微软雅黑" w:hAnsi="微软雅黑" w:cs="微软雅黑"/>
                <w:color w:val="000000"/>
                <w:sz w:val="18"/>
              </w:rPr>
            </w:pPr>
            <w:r>
              <w:rPr>
                <w:rFonts w:ascii="微软雅黑" w:eastAsia="微软雅黑" w:hAnsi="微软雅黑" w:cs="微软雅黑" w:hint="eastAsia"/>
                <w:color w:val="000000"/>
                <w:sz w:val="18"/>
              </w:rPr>
              <w:t>其中：中央、省补助</w:t>
            </w:r>
          </w:p>
        </w:tc>
        <w:tc>
          <w:tcPr>
            <w:tcW w:w="1587" w:type="dxa"/>
            <w:tcBorders>
              <w:top w:val="single" w:sz="8" w:space="0" w:color="000000"/>
              <w:left w:val="single" w:sz="8" w:space="0" w:color="000000"/>
              <w:bottom w:val="single" w:sz="8" w:space="0" w:color="000000"/>
              <w:right w:val="single" w:sz="8" w:space="0" w:color="000000"/>
            </w:tcBorders>
            <w:vAlign w:val="center"/>
          </w:tcPr>
          <w:p w:rsidR="00301724" w:rsidRDefault="00130132">
            <w:pPr>
              <w:spacing w:before="40" w:after="40"/>
              <w:ind w:left="40" w:right="40"/>
              <w:jc w:val="right"/>
              <w:rPr>
                <w:rFonts w:ascii="微软雅黑" w:eastAsia="微软雅黑" w:hAnsi="微软雅黑" w:cs="微软雅黑"/>
                <w:color w:val="000000"/>
                <w:sz w:val="18"/>
              </w:rPr>
            </w:pPr>
            <w:r>
              <w:rPr>
                <w:rFonts w:ascii="微软雅黑" w:eastAsia="微软雅黑" w:hAnsi="微软雅黑" w:cs="微软雅黑" w:hint="eastAsia"/>
                <w:color w:val="000000"/>
                <w:sz w:val="18"/>
              </w:rPr>
              <w:t>0.00</w:t>
            </w:r>
          </w:p>
        </w:tc>
        <w:tc>
          <w:tcPr>
            <w:tcW w:w="2381" w:type="dxa"/>
            <w:tcBorders>
              <w:top w:val="single" w:sz="8" w:space="0" w:color="000000"/>
              <w:left w:val="single" w:sz="8" w:space="0" w:color="000000"/>
              <w:bottom w:val="single" w:sz="8" w:space="0" w:color="000000"/>
              <w:right w:val="single" w:sz="8" w:space="0" w:color="000000"/>
            </w:tcBorders>
            <w:vAlign w:val="center"/>
          </w:tcPr>
          <w:p w:rsidR="00301724" w:rsidRDefault="00130132">
            <w:pPr>
              <w:spacing w:before="40" w:after="40"/>
              <w:ind w:left="40" w:right="40"/>
              <w:jc w:val="right"/>
              <w:rPr>
                <w:rFonts w:ascii="微软雅黑" w:eastAsia="微软雅黑" w:hAnsi="微软雅黑" w:cs="微软雅黑"/>
                <w:color w:val="000000"/>
                <w:sz w:val="18"/>
              </w:rPr>
            </w:pPr>
            <w:r>
              <w:rPr>
                <w:rFonts w:ascii="微软雅黑" w:eastAsia="微软雅黑" w:hAnsi="微软雅黑" w:cs="微软雅黑" w:hint="eastAsia"/>
                <w:color w:val="000000"/>
                <w:sz w:val="18"/>
              </w:rPr>
              <w:t>0.00</w:t>
            </w:r>
          </w:p>
        </w:tc>
        <w:tc>
          <w:tcPr>
            <w:tcW w:w="2381" w:type="dxa"/>
            <w:gridSpan w:val="3"/>
            <w:tcBorders>
              <w:top w:val="single" w:sz="8" w:space="0" w:color="000000"/>
              <w:left w:val="single" w:sz="8" w:space="0" w:color="000000"/>
              <w:bottom w:val="single" w:sz="8" w:space="0" w:color="000000"/>
              <w:right w:val="single" w:sz="8" w:space="0" w:color="000000"/>
            </w:tcBorders>
            <w:vAlign w:val="center"/>
          </w:tcPr>
          <w:p w:rsidR="00301724" w:rsidRDefault="00130132">
            <w:pPr>
              <w:spacing w:before="40" w:after="40"/>
              <w:ind w:left="40" w:right="40"/>
              <w:jc w:val="right"/>
              <w:rPr>
                <w:rFonts w:ascii="微软雅黑" w:eastAsia="微软雅黑" w:hAnsi="微软雅黑" w:cs="微软雅黑"/>
                <w:color w:val="000000"/>
                <w:sz w:val="18"/>
              </w:rPr>
            </w:pPr>
            <w:r>
              <w:rPr>
                <w:rFonts w:ascii="微软雅黑" w:eastAsia="微软雅黑" w:hAnsi="微软雅黑" w:cs="微软雅黑" w:hint="eastAsia"/>
                <w:color w:val="000000"/>
                <w:sz w:val="18"/>
              </w:rPr>
              <w:t>0.00</w:t>
            </w:r>
          </w:p>
        </w:tc>
        <w:tc>
          <w:tcPr>
            <w:tcW w:w="2154" w:type="dxa"/>
            <w:tcBorders>
              <w:top w:val="single" w:sz="8" w:space="0" w:color="000000"/>
              <w:left w:val="single" w:sz="8" w:space="0" w:color="000000"/>
              <w:bottom w:val="single" w:sz="8" w:space="0" w:color="000000"/>
              <w:right w:val="single" w:sz="8" w:space="0" w:color="000000"/>
            </w:tcBorders>
            <w:vAlign w:val="center"/>
          </w:tcPr>
          <w:p w:rsidR="00301724" w:rsidRDefault="00130132">
            <w:pPr>
              <w:spacing w:before="40" w:after="40"/>
              <w:ind w:left="40" w:right="40"/>
              <w:jc w:val="right"/>
              <w:rPr>
                <w:rFonts w:ascii="微软雅黑" w:eastAsia="微软雅黑" w:hAnsi="微软雅黑" w:cs="微软雅黑"/>
                <w:color w:val="000000"/>
                <w:sz w:val="18"/>
              </w:rPr>
            </w:pPr>
            <w:r>
              <w:rPr>
                <w:rFonts w:ascii="微软雅黑" w:eastAsia="微软雅黑" w:hAnsi="微软雅黑" w:cs="微软雅黑" w:hint="eastAsia"/>
                <w:color w:val="000000"/>
                <w:sz w:val="18"/>
              </w:rPr>
              <w:t>0.00</w:t>
            </w:r>
          </w:p>
        </w:tc>
        <w:tc>
          <w:tcPr>
            <w:tcW w:w="680" w:type="dxa"/>
            <w:vMerge/>
            <w:tcBorders>
              <w:top w:val="single" w:sz="8" w:space="0" w:color="000000"/>
              <w:left w:val="single" w:sz="8" w:space="0" w:color="000000"/>
              <w:bottom w:val="single" w:sz="8" w:space="0" w:color="000000"/>
              <w:right w:val="single" w:sz="8" w:space="0" w:color="000000"/>
            </w:tcBorders>
            <w:vAlign w:val="center"/>
          </w:tcPr>
          <w:p w:rsidR="00301724" w:rsidRDefault="00301724">
            <w:pPr>
              <w:spacing w:line="1" w:lineRule="exact"/>
            </w:pPr>
          </w:p>
        </w:tc>
        <w:tc>
          <w:tcPr>
            <w:tcW w:w="3515" w:type="dxa"/>
            <w:gridSpan w:val="2"/>
            <w:vMerge/>
            <w:tcBorders>
              <w:top w:val="single" w:sz="8" w:space="0" w:color="000000"/>
              <w:left w:val="single" w:sz="8" w:space="0" w:color="000000"/>
              <w:bottom w:val="single" w:sz="8" w:space="0" w:color="000000"/>
              <w:right w:val="single" w:sz="8" w:space="0" w:color="000000"/>
            </w:tcBorders>
          </w:tcPr>
          <w:p w:rsidR="00301724" w:rsidRDefault="00301724">
            <w:pPr>
              <w:spacing w:line="1" w:lineRule="exact"/>
            </w:pPr>
          </w:p>
        </w:tc>
      </w:tr>
      <w:tr w:rsidR="00301724">
        <w:tblPrEx>
          <w:tblCellMar>
            <w:top w:w="0" w:type="dxa"/>
            <w:bottom w:w="0" w:type="dxa"/>
          </w:tblCellMar>
        </w:tblPrEx>
        <w:trPr>
          <w:trHeight w:val="453"/>
        </w:trPr>
        <w:tc>
          <w:tcPr>
            <w:tcW w:w="944" w:type="dxa"/>
            <w:vMerge/>
            <w:tcBorders>
              <w:top w:val="single" w:sz="8" w:space="0" w:color="000000"/>
              <w:left w:val="single" w:sz="8" w:space="0" w:color="000000"/>
              <w:bottom w:val="single" w:sz="8" w:space="0" w:color="000000"/>
              <w:right w:val="single" w:sz="8" w:space="0" w:color="000000"/>
            </w:tcBorders>
            <w:vAlign w:val="center"/>
          </w:tcPr>
          <w:p w:rsidR="00301724" w:rsidRDefault="00301724">
            <w:pPr>
              <w:spacing w:line="1" w:lineRule="exact"/>
            </w:pPr>
          </w:p>
        </w:tc>
        <w:tc>
          <w:tcPr>
            <w:tcW w:w="2268" w:type="dxa"/>
            <w:tcBorders>
              <w:top w:val="single" w:sz="8" w:space="0" w:color="000000"/>
              <w:left w:val="single" w:sz="8" w:space="0" w:color="000000"/>
              <w:bottom w:val="single" w:sz="8" w:space="0" w:color="000000"/>
              <w:right w:val="single" w:sz="8" w:space="0" w:color="000000"/>
            </w:tcBorders>
            <w:vAlign w:val="center"/>
          </w:tcPr>
          <w:p w:rsidR="00301724" w:rsidRDefault="00130132">
            <w:pPr>
              <w:spacing w:before="40" w:after="40"/>
              <w:ind w:left="40" w:right="40"/>
              <w:jc w:val="center"/>
              <w:rPr>
                <w:rFonts w:ascii="微软雅黑" w:eastAsia="微软雅黑" w:hAnsi="微软雅黑" w:cs="微软雅黑"/>
                <w:color w:val="000000"/>
                <w:sz w:val="18"/>
              </w:rPr>
            </w:pPr>
            <w:r>
              <w:rPr>
                <w:rFonts w:ascii="微软雅黑" w:eastAsia="微软雅黑" w:hAnsi="微软雅黑" w:cs="微软雅黑" w:hint="eastAsia"/>
                <w:color w:val="000000"/>
                <w:sz w:val="18"/>
              </w:rPr>
              <w:t>市级财政资金</w:t>
            </w:r>
          </w:p>
        </w:tc>
        <w:tc>
          <w:tcPr>
            <w:tcW w:w="1587" w:type="dxa"/>
            <w:tcBorders>
              <w:top w:val="single" w:sz="8" w:space="0" w:color="000000"/>
              <w:left w:val="single" w:sz="8" w:space="0" w:color="000000"/>
              <w:bottom w:val="single" w:sz="8" w:space="0" w:color="000000"/>
              <w:right w:val="single" w:sz="8" w:space="0" w:color="000000"/>
            </w:tcBorders>
            <w:vAlign w:val="center"/>
          </w:tcPr>
          <w:p w:rsidR="00301724" w:rsidRDefault="00130132">
            <w:pPr>
              <w:spacing w:before="40" w:after="40"/>
              <w:ind w:left="40" w:right="40"/>
              <w:jc w:val="right"/>
              <w:rPr>
                <w:rFonts w:ascii="微软雅黑" w:eastAsia="微软雅黑" w:hAnsi="微软雅黑" w:cs="微软雅黑"/>
                <w:color w:val="000000"/>
                <w:sz w:val="18"/>
              </w:rPr>
            </w:pPr>
            <w:r>
              <w:rPr>
                <w:rFonts w:ascii="微软雅黑" w:eastAsia="微软雅黑" w:hAnsi="微软雅黑" w:cs="微软雅黑" w:hint="eastAsia"/>
                <w:color w:val="000000"/>
                <w:sz w:val="18"/>
              </w:rPr>
              <w:t>0.00</w:t>
            </w:r>
          </w:p>
        </w:tc>
        <w:tc>
          <w:tcPr>
            <w:tcW w:w="2381" w:type="dxa"/>
            <w:tcBorders>
              <w:top w:val="single" w:sz="8" w:space="0" w:color="000000"/>
              <w:left w:val="single" w:sz="8" w:space="0" w:color="000000"/>
              <w:bottom w:val="single" w:sz="8" w:space="0" w:color="000000"/>
              <w:right w:val="single" w:sz="8" w:space="0" w:color="000000"/>
            </w:tcBorders>
            <w:vAlign w:val="center"/>
          </w:tcPr>
          <w:p w:rsidR="00301724" w:rsidRDefault="00130132">
            <w:pPr>
              <w:spacing w:before="40" w:after="40"/>
              <w:ind w:left="40" w:right="40"/>
              <w:jc w:val="right"/>
              <w:rPr>
                <w:rFonts w:ascii="微软雅黑" w:eastAsia="微软雅黑" w:hAnsi="微软雅黑" w:cs="微软雅黑"/>
                <w:color w:val="000000"/>
                <w:sz w:val="18"/>
              </w:rPr>
            </w:pPr>
            <w:r>
              <w:rPr>
                <w:rFonts w:ascii="微软雅黑" w:eastAsia="微软雅黑" w:hAnsi="微软雅黑" w:cs="微软雅黑" w:hint="eastAsia"/>
                <w:color w:val="000000"/>
                <w:sz w:val="18"/>
              </w:rPr>
              <w:t>25.99</w:t>
            </w:r>
          </w:p>
        </w:tc>
        <w:tc>
          <w:tcPr>
            <w:tcW w:w="2381" w:type="dxa"/>
            <w:gridSpan w:val="3"/>
            <w:tcBorders>
              <w:top w:val="single" w:sz="8" w:space="0" w:color="000000"/>
              <w:left w:val="single" w:sz="8" w:space="0" w:color="000000"/>
              <w:bottom w:val="single" w:sz="8" w:space="0" w:color="000000"/>
              <w:right w:val="single" w:sz="8" w:space="0" w:color="000000"/>
            </w:tcBorders>
            <w:vAlign w:val="center"/>
          </w:tcPr>
          <w:p w:rsidR="00301724" w:rsidRDefault="00130132">
            <w:pPr>
              <w:spacing w:before="40" w:after="40"/>
              <w:ind w:left="40" w:right="40"/>
              <w:jc w:val="right"/>
              <w:rPr>
                <w:rFonts w:ascii="微软雅黑" w:eastAsia="微软雅黑" w:hAnsi="微软雅黑" w:cs="微软雅黑"/>
                <w:color w:val="000000"/>
                <w:sz w:val="18"/>
              </w:rPr>
            </w:pPr>
            <w:r>
              <w:rPr>
                <w:rFonts w:ascii="微软雅黑" w:eastAsia="微软雅黑" w:hAnsi="微软雅黑" w:cs="微软雅黑" w:hint="eastAsia"/>
                <w:color w:val="000000"/>
                <w:sz w:val="18"/>
              </w:rPr>
              <w:t>25.99</w:t>
            </w:r>
          </w:p>
        </w:tc>
        <w:tc>
          <w:tcPr>
            <w:tcW w:w="2154" w:type="dxa"/>
            <w:tcBorders>
              <w:top w:val="single" w:sz="8" w:space="0" w:color="000000"/>
              <w:left w:val="single" w:sz="8" w:space="0" w:color="000000"/>
              <w:bottom w:val="single" w:sz="8" w:space="0" w:color="000000"/>
              <w:right w:val="single" w:sz="8" w:space="0" w:color="000000"/>
            </w:tcBorders>
            <w:vAlign w:val="center"/>
          </w:tcPr>
          <w:p w:rsidR="00301724" w:rsidRDefault="00130132">
            <w:pPr>
              <w:spacing w:before="40" w:after="40"/>
              <w:ind w:left="40" w:right="40"/>
              <w:jc w:val="right"/>
              <w:rPr>
                <w:rFonts w:ascii="微软雅黑" w:eastAsia="微软雅黑" w:hAnsi="微软雅黑" w:cs="微软雅黑"/>
                <w:color w:val="000000"/>
                <w:sz w:val="18"/>
              </w:rPr>
            </w:pPr>
            <w:r>
              <w:rPr>
                <w:rFonts w:ascii="微软雅黑" w:eastAsia="微软雅黑" w:hAnsi="微软雅黑" w:cs="微软雅黑" w:hint="eastAsia"/>
                <w:color w:val="000000"/>
                <w:sz w:val="18"/>
              </w:rPr>
              <w:t>1.00</w:t>
            </w:r>
          </w:p>
        </w:tc>
        <w:tc>
          <w:tcPr>
            <w:tcW w:w="680" w:type="dxa"/>
            <w:vMerge/>
            <w:tcBorders>
              <w:top w:val="single" w:sz="8" w:space="0" w:color="000000"/>
              <w:left w:val="single" w:sz="8" w:space="0" w:color="000000"/>
              <w:bottom w:val="single" w:sz="8" w:space="0" w:color="000000"/>
              <w:right w:val="single" w:sz="8" w:space="0" w:color="000000"/>
            </w:tcBorders>
            <w:vAlign w:val="center"/>
          </w:tcPr>
          <w:p w:rsidR="00301724" w:rsidRDefault="00301724">
            <w:pPr>
              <w:spacing w:line="1" w:lineRule="exact"/>
            </w:pPr>
          </w:p>
        </w:tc>
        <w:tc>
          <w:tcPr>
            <w:tcW w:w="3515" w:type="dxa"/>
            <w:gridSpan w:val="2"/>
            <w:vMerge/>
            <w:tcBorders>
              <w:top w:val="single" w:sz="8" w:space="0" w:color="000000"/>
              <w:left w:val="single" w:sz="8" w:space="0" w:color="000000"/>
              <w:bottom w:val="single" w:sz="8" w:space="0" w:color="000000"/>
              <w:right w:val="single" w:sz="8" w:space="0" w:color="000000"/>
            </w:tcBorders>
          </w:tcPr>
          <w:p w:rsidR="00301724" w:rsidRDefault="00301724">
            <w:pPr>
              <w:spacing w:line="1" w:lineRule="exact"/>
            </w:pPr>
          </w:p>
        </w:tc>
      </w:tr>
      <w:tr w:rsidR="00301724">
        <w:tblPrEx>
          <w:tblCellMar>
            <w:top w:w="0" w:type="dxa"/>
            <w:bottom w:w="0" w:type="dxa"/>
          </w:tblCellMar>
        </w:tblPrEx>
        <w:trPr>
          <w:trHeight w:val="453"/>
        </w:trPr>
        <w:tc>
          <w:tcPr>
            <w:tcW w:w="944" w:type="dxa"/>
            <w:vMerge/>
            <w:tcBorders>
              <w:top w:val="single" w:sz="8" w:space="0" w:color="000000"/>
              <w:left w:val="single" w:sz="8" w:space="0" w:color="000000"/>
              <w:bottom w:val="single" w:sz="8" w:space="0" w:color="000000"/>
              <w:right w:val="single" w:sz="8" w:space="0" w:color="000000"/>
            </w:tcBorders>
            <w:vAlign w:val="center"/>
          </w:tcPr>
          <w:p w:rsidR="00301724" w:rsidRDefault="00301724">
            <w:pPr>
              <w:spacing w:line="1" w:lineRule="exact"/>
            </w:pPr>
          </w:p>
        </w:tc>
        <w:tc>
          <w:tcPr>
            <w:tcW w:w="2268" w:type="dxa"/>
            <w:tcBorders>
              <w:top w:val="single" w:sz="8" w:space="0" w:color="000000"/>
              <w:left w:val="single" w:sz="8" w:space="0" w:color="000000"/>
              <w:bottom w:val="single" w:sz="8" w:space="0" w:color="000000"/>
              <w:right w:val="single" w:sz="8" w:space="0" w:color="000000"/>
            </w:tcBorders>
            <w:vAlign w:val="center"/>
          </w:tcPr>
          <w:p w:rsidR="00301724" w:rsidRDefault="00130132">
            <w:pPr>
              <w:spacing w:before="40" w:after="40"/>
              <w:ind w:left="40" w:right="40"/>
              <w:jc w:val="center"/>
              <w:rPr>
                <w:rFonts w:ascii="微软雅黑" w:eastAsia="微软雅黑" w:hAnsi="微软雅黑" w:cs="微软雅黑"/>
                <w:color w:val="000000"/>
                <w:sz w:val="18"/>
              </w:rPr>
            </w:pPr>
            <w:r>
              <w:rPr>
                <w:rFonts w:ascii="微软雅黑" w:eastAsia="微软雅黑" w:hAnsi="微软雅黑" w:cs="微软雅黑" w:hint="eastAsia"/>
                <w:color w:val="000000"/>
                <w:sz w:val="18"/>
              </w:rPr>
              <w:t>县级财政资金</w:t>
            </w:r>
          </w:p>
        </w:tc>
        <w:tc>
          <w:tcPr>
            <w:tcW w:w="1587" w:type="dxa"/>
            <w:tcBorders>
              <w:top w:val="single" w:sz="8" w:space="0" w:color="000000"/>
              <w:left w:val="single" w:sz="8" w:space="0" w:color="000000"/>
              <w:bottom w:val="single" w:sz="8" w:space="0" w:color="000000"/>
              <w:right w:val="single" w:sz="8" w:space="0" w:color="000000"/>
            </w:tcBorders>
            <w:vAlign w:val="center"/>
          </w:tcPr>
          <w:p w:rsidR="00301724" w:rsidRDefault="00130132">
            <w:pPr>
              <w:spacing w:before="40" w:after="40"/>
              <w:ind w:left="40" w:right="40"/>
              <w:jc w:val="right"/>
              <w:rPr>
                <w:rFonts w:ascii="微软雅黑" w:eastAsia="微软雅黑" w:hAnsi="微软雅黑" w:cs="微软雅黑"/>
                <w:color w:val="000000"/>
                <w:sz w:val="18"/>
              </w:rPr>
            </w:pPr>
            <w:r>
              <w:rPr>
                <w:rFonts w:ascii="微软雅黑" w:eastAsia="微软雅黑" w:hAnsi="微软雅黑" w:cs="微软雅黑" w:hint="eastAsia"/>
                <w:color w:val="000000"/>
                <w:sz w:val="18"/>
              </w:rPr>
              <w:t>0.00</w:t>
            </w:r>
          </w:p>
        </w:tc>
        <w:tc>
          <w:tcPr>
            <w:tcW w:w="2381" w:type="dxa"/>
            <w:tcBorders>
              <w:top w:val="single" w:sz="8" w:space="0" w:color="000000"/>
              <w:left w:val="single" w:sz="8" w:space="0" w:color="000000"/>
              <w:bottom w:val="single" w:sz="8" w:space="0" w:color="000000"/>
              <w:right w:val="single" w:sz="8" w:space="0" w:color="000000"/>
            </w:tcBorders>
            <w:vAlign w:val="center"/>
          </w:tcPr>
          <w:p w:rsidR="00301724" w:rsidRDefault="00130132">
            <w:pPr>
              <w:spacing w:before="40" w:after="40"/>
              <w:ind w:left="40" w:right="40"/>
              <w:jc w:val="right"/>
              <w:rPr>
                <w:rFonts w:ascii="微软雅黑" w:eastAsia="微软雅黑" w:hAnsi="微软雅黑" w:cs="微软雅黑"/>
                <w:color w:val="000000"/>
                <w:sz w:val="18"/>
              </w:rPr>
            </w:pPr>
            <w:r>
              <w:rPr>
                <w:rFonts w:ascii="微软雅黑" w:eastAsia="微软雅黑" w:hAnsi="微软雅黑" w:cs="微软雅黑" w:hint="eastAsia"/>
                <w:color w:val="000000"/>
                <w:sz w:val="18"/>
              </w:rPr>
              <w:t>0.00</w:t>
            </w:r>
          </w:p>
        </w:tc>
        <w:tc>
          <w:tcPr>
            <w:tcW w:w="2381" w:type="dxa"/>
            <w:gridSpan w:val="3"/>
            <w:tcBorders>
              <w:top w:val="single" w:sz="8" w:space="0" w:color="000000"/>
              <w:left w:val="single" w:sz="8" w:space="0" w:color="000000"/>
              <w:bottom w:val="single" w:sz="8" w:space="0" w:color="000000"/>
              <w:right w:val="single" w:sz="8" w:space="0" w:color="000000"/>
            </w:tcBorders>
            <w:vAlign w:val="center"/>
          </w:tcPr>
          <w:p w:rsidR="00301724" w:rsidRDefault="00130132">
            <w:pPr>
              <w:spacing w:before="40" w:after="40"/>
              <w:ind w:left="40" w:right="40"/>
              <w:jc w:val="right"/>
              <w:rPr>
                <w:rFonts w:ascii="微软雅黑" w:eastAsia="微软雅黑" w:hAnsi="微软雅黑" w:cs="微软雅黑"/>
                <w:color w:val="000000"/>
                <w:sz w:val="18"/>
              </w:rPr>
            </w:pPr>
            <w:r>
              <w:rPr>
                <w:rFonts w:ascii="微软雅黑" w:eastAsia="微软雅黑" w:hAnsi="微软雅黑" w:cs="微软雅黑" w:hint="eastAsia"/>
                <w:color w:val="000000"/>
                <w:sz w:val="18"/>
              </w:rPr>
              <w:t>0.00</w:t>
            </w:r>
          </w:p>
        </w:tc>
        <w:tc>
          <w:tcPr>
            <w:tcW w:w="2154" w:type="dxa"/>
            <w:tcBorders>
              <w:top w:val="single" w:sz="8" w:space="0" w:color="000000"/>
              <w:left w:val="single" w:sz="8" w:space="0" w:color="000000"/>
              <w:bottom w:val="single" w:sz="8" w:space="0" w:color="000000"/>
              <w:right w:val="single" w:sz="8" w:space="0" w:color="000000"/>
            </w:tcBorders>
            <w:vAlign w:val="center"/>
          </w:tcPr>
          <w:p w:rsidR="00301724" w:rsidRDefault="00130132">
            <w:pPr>
              <w:spacing w:before="40" w:after="40"/>
              <w:ind w:left="40" w:right="40"/>
              <w:jc w:val="right"/>
              <w:rPr>
                <w:rFonts w:ascii="微软雅黑" w:eastAsia="微软雅黑" w:hAnsi="微软雅黑" w:cs="微软雅黑"/>
                <w:color w:val="000000"/>
                <w:sz w:val="18"/>
              </w:rPr>
            </w:pPr>
            <w:r>
              <w:rPr>
                <w:rFonts w:ascii="微软雅黑" w:eastAsia="微软雅黑" w:hAnsi="微软雅黑" w:cs="微软雅黑" w:hint="eastAsia"/>
                <w:color w:val="000000"/>
                <w:sz w:val="18"/>
              </w:rPr>
              <w:t>0.00</w:t>
            </w:r>
          </w:p>
        </w:tc>
        <w:tc>
          <w:tcPr>
            <w:tcW w:w="680" w:type="dxa"/>
            <w:vMerge/>
            <w:tcBorders>
              <w:top w:val="single" w:sz="8" w:space="0" w:color="000000"/>
              <w:left w:val="single" w:sz="8" w:space="0" w:color="000000"/>
              <w:bottom w:val="single" w:sz="8" w:space="0" w:color="000000"/>
              <w:right w:val="single" w:sz="8" w:space="0" w:color="000000"/>
            </w:tcBorders>
            <w:vAlign w:val="center"/>
          </w:tcPr>
          <w:p w:rsidR="00301724" w:rsidRDefault="00301724">
            <w:pPr>
              <w:spacing w:line="1" w:lineRule="exact"/>
            </w:pPr>
          </w:p>
        </w:tc>
        <w:tc>
          <w:tcPr>
            <w:tcW w:w="3515" w:type="dxa"/>
            <w:gridSpan w:val="2"/>
            <w:vMerge/>
            <w:tcBorders>
              <w:top w:val="single" w:sz="8" w:space="0" w:color="000000"/>
              <w:left w:val="single" w:sz="8" w:space="0" w:color="000000"/>
              <w:bottom w:val="single" w:sz="8" w:space="0" w:color="000000"/>
              <w:right w:val="single" w:sz="8" w:space="0" w:color="000000"/>
            </w:tcBorders>
          </w:tcPr>
          <w:p w:rsidR="00301724" w:rsidRDefault="00301724">
            <w:pPr>
              <w:spacing w:line="1" w:lineRule="exact"/>
            </w:pPr>
          </w:p>
        </w:tc>
      </w:tr>
      <w:tr w:rsidR="00301724">
        <w:tblPrEx>
          <w:tblCellMar>
            <w:top w:w="0" w:type="dxa"/>
            <w:bottom w:w="0" w:type="dxa"/>
          </w:tblCellMar>
        </w:tblPrEx>
        <w:trPr>
          <w:trHeight w:val="453"/>
        </w:trPr>
        <w:tc>
          <w:tcPr>
            <w:tcW w:w="944" w:type="dxa"/>
            <w:vMerge/>
            <w:tcBorders>
              <w:top w:val="single" w:sz="8" w:space="0" w:color="000000"/>
              <w:left w:val="single" w:sz="8" w:space="0" w:color="000000"/>
              <w:bottom w:val="single" w:sz="8" w:space="0" w:color="000000"/>
              <w:right w:val="single" w:sz="8" w:space="0" w:color="000000"/>
            </w:tcBorders>
            <w:vAlign w:val="center"/>
          </w:tcPr>
          <w:p w:rsidR="00301724" w:rsidRDefault="00301724">
            <w:pPr>
              <w:spacing w:line="1" w:lineRule="exact"/>
            </w:pPr>
          </w:p>
        </w:tc>
        <w:tc>
          <w:tcPr>
            <w:tcW w:w="2268" w:type="dxa"/>
            <w:tcBorders>
              <w:top w:val="single" w:sz="8" w:space="0" w:color="000000"/>
              <w:left w:val="single" w:sz="8" w:space="0" w:color="000000"/>
              <w:bottom w:val="single" w:sz="8" w:space="0" w:color="000000"/>
              <w:right w:val="single" w:sz="8" w:space="0" w:color="000000"/>
            </w:tcBorders>
            <w:vAlign w:val="center"/>
          </w:tcPr>
          <w:p w:rsidR="00301724" w:rsidRDefault="00130132">
            <w:pPr>
              <w:spacing w:before="40" w:after="40"/>
              <w:ind w:left="40" w:right="40"/>
              <w:jc w:val="center"/>
              <w:rPr>
                <w:rFonts w:ascii="微软雅黑" w:eastAsia="微软雅黑" w:hAnsi="微软雅黑" w:cs="微软雅黑"/>
                <w:color w:val="000000"/>
                <w:sz w:val="18"/>
              </w:rPr>
            </w:pPr>
            <w:r>
              <w:rPr>
                <w:rFonts w:ascii="微软雅黑" w:eastAsia="微软雅黑" w:hAnsi="微软雅黑" w:cs="微软雅黑" w:hint="eastAsia"/>
                <w:color w:val="000000"/>
                <w:sz w:val="18"/>
              </w:rPr>
              <w:t>其他资金</w:t>
            </w:r>
          </w:p>
        </w:tc>
        <w:tc>
          <w:tcPr>
            <w:tcW w:w="1587" w:type="dxa"/>
            <w:tcBorders>
              <w:top w:val="single" w:sz="8" w:space="0" w:color="000000"/>
              <w:left w:val="single" w:sz="8" w:space="0" w:color="000000"/>
              <w:bottom w:val="single" w:sz="8" w:space="0" w:color="000000"/>
              <w:right w:val="single" w:sz="8" w:space="0" w:color="000000"/>
            </w:tcBorders>
            <w:vAlign w:val="center"/>
          </w:tcPr>
          <w:p w:rsidR="00301724" w:rsidRDefault="00130132">
            <w:pPr>
              <w:spacing w:before="40" w:after="40"/>
              <w:ind w:left="40" w:right="40"/>
              <w:jc w:val="right"/>
              <w:rPr>
                <w:rFonts w:ascii="微软雅黑" w:eastAsia="微软雅黑" w:hAnsi="微软雅黑" w:cs="微软雅黑"/>
                <w:color w:val="000000"/>
                <w:sz w:val="18"/>
              </w:rPr>
            </w:pPr>
            <w:r>
              <w:rPr>
                <w:rFonts w:ascii="微软雅黑" w:eastAsia="微软雅黑" w:hAnsi="微软雅黑" w:cs="微软雅黑" w:hint="eastAsia"/>
                <w:color w:val="000000"/>
                <w:sz w:val="18"/>
              </w:rPr>
              <w:t>0.00</w:t>
            </w:r>
          </w:p>
        </w:tc>
        <w:tc>
          <w:tcPr>
            <w:tcW w:w="2381" w:type="dxa"/>
            <w:tcBorders>
              <w:top w:val="single" w:sz="8" w:space="0" w:color="000000"/>
              <w:left w:val="single" w:sz="8" w:space="0" w:color="000000"/>
              <w:bottom w:val="single" w:sz="8" w:space="0" w:color="000000"/>
              <w:right w:val="single" w:sz="8" w:space="0" w:color="000000"/>
            </w:tcBorders>
            <w:vAlign w:val="center"/>
          </w:tcPr>
          <w:p w:rsidR="00301724" w:rsidRDefault="00130132">
            <w:pPr>
              <w:spacing w:before="40" w:after="40"/>
              <w:ind w:left="40" w:right="40"/>
              <w:jc w:val="right"/>
              <w:rPr>
                <w:rFonts w:ascii="微软雅黑" w:eastAsia="微软雅黑" w:hAnsi="微软雅黑" w:cs="微软雅黑"/>
                <w:color w:val="000000"/>
                <w:sz w:val="18"/>
              </w:rPr>
            </w:pPr>
            <w:r>
              <w:rPr>
                <w:rFonts w:ascii="微软雅黑" w:eastAsia="微软雅黑" w:hAnsi="微软雅黑" w:cs="微软雅黑" w:hint="eastAsia"/>
                <w:color w:val="000000"/>
                <w:sz w:val="18"/>
              </w:rPr>
              <w:t>0.00</w:t>
            </w:r>
          </w:p>
        </w:tc>
        <w:tc>
          <w:tcPr>
            <w:tcW w:w="2381" w:type="dxa"/>
            <w:gridSpan w:val="3"/>
            <w:tcBorders>
              <w:top w:val="single" w:sz="8" w:space="0" w:color="000000"/>
              <w:left w:val="single" w:sz="8" w:space="0" w:color="000000"/>
              <w:bottom w:val="single" w:sz="8" w:space="0" w:color="000000"/>
              <w:right w:val="single" w:sz="8" w:space="0" w:color="000000"/>
            </w:tcBorders>
            <w:vAlign w:val="center"/>
          </w:tcPr>
          <w:p w:rsidR="00301724" w:rsidRDefault="00130132">
            <w:pPr>
              <w:spacing w:before="40" w:after="40"/>
              <w:ind w:left="40" w:right="40"/>
              <w:jc w:val="right"/>
              <w:rPr>
                <w:rFonts w:ascii="微软雅黑" w:eastAsia="微软雅黑" w:hAnsi="微软雅黑" w:cs="微软雅黑"/>
                <w:color w:val="000000"/>
                <w:sz w:val="18"/>
              </w:rPr>
            </w:pPr>
            <w:r>
              <w:rPr>
                <w:rFonts w:ascii="微软雅黑" w:eastAsia="微软雅黑" w:hAnsi="微软雅黑" w:cs="微软雅黑" w:hint="eastAsia"/>
                <w:color w:val="000000"/>
                <w:sz w:val="18"/>
              </w:rPr>
              <w:t>0.00</w:t>
            </w:r>
          </w:p>
        </w:tc>
        <w:tc>
          <w:tcPr>
            <w:tcW w:w="2154" w:type="dxa"/>
            <w:tcBorders>
              <w:top w:val="single" w:sz="8" w:space="0" w:color="000000"/>
              <w:left w:val="single" w:sz="8" w:space="0" w:color="000000"/>
              <w:bottom w:val="single" w:sz="8" w:space="0" w:color="000000"/>
              <w:right w:val="single" w:sz="8" w:space="0" w:color="000000"/>
            </w:tcBorders>
            <w:vAlign w:val="center"/>
          </w:tcPr>
          <w:p w:rsidR="00301724" w:rsidRDefault="00130132">
            <w:pPr>
              <w:spacing w:before="40" w:after="40"/>
              <w:ind w:left="40" w:right="40"/>
              <w:jc w:val="right"/>
              <w:rPr>
                <w:rFonts w:ascii="微软雅黑" w:eastAsia="微软雅黑" w:hAnsi="微软雅黑" w:cs="微软雅黑"/>
                <w:color w:val="000000"/>
                <w:sz w:val="18"/>
              </w:rPr>
            </w:pPr>
            <w:r>
              <w:rPr>
                <w:rFonts w:ascii="微软雅黑" w:eastAsia="微软雅黑" w:hAnsi="微软雅黑" w:cs="微软雅黑" w:hint="eastAsia"/>
                <w:color w:val="000000"/>
                <w:sz w:val="18"/>
              </w:rPr>
              <w:t>0.00</w:t>
            </w:r>
          </w:p>
        </w:tc>
        <w:tc>
          <w:tcPr>
            <w:tcW w:w="680" w:type="dxa"/>
            <w:vMerge/>
            <w:tcBorders>
              <w:top w:val="single" w:sz="8" w:space="0" w:color="000000"/>
              <w:left w:val="single" w:sz="8" w:space="0" w:color="000000"/>
              <w:bottom w:val="single" w:sz="8" w:space="0" w:color="000000"/>
              <w:right w:val="single" w:sz="8" w:space="0" w:color="000000"/>
            </w:tcBorders>
            <w:vAlign w:val="center"/>
          </w:tcPr>
          <w:p w:rsidR="00301724" w:rsidRDefault="00301724">
            <w:pPr>
              <w:spacing w:line="1" w:lineRule="exact"/>
            </w:pPr>
          </w:p>
        </w:tc>
        <w:tc>
          <w:tcPr>
            <w:tcW w:w="3515" w:type="dxa"/>
            <w:gridSpan w:val="2"/>
            <w:vMerge/>
            <w:tcBorders>
              <w:top w:val="single" w:sz="8" w:space="0" w:color="000000"/>
              <w:left w:val="single" w:sz="8" w:space="0" w:color="000000"/>
              <w:bottom w:val="single" w:sz="8" w:space="0" w:color="000000"/>
              <w:right w:val="single" w:sz="8" w:space="0" w:color="000000"/>
            </w:tcBorders>
          </w:tcPr>
          <w:p w:rsidR="00301724" w:rsidRDefault="00301724">
            <w:pPr>
              <w:spacing w:line="1" w:lineRule="exact"/>
            </w:pPr>
          </w:p>
        </w:tc>
      </w:tr>
      <w:tr w:rsidR="00301724">
        <w:tblPrEx>
          <w:tblCellMar>
            <w:top w:w="0" w:type="dxa"/>
            <w:bottom w:w="0" w:type="dxa"/>
          </w:tblCellMar>
        </w:tblPrEx>
        <w:trPr>
          <w:trHeight w:val="425"/>
        </w:trPr>
        <w:tc>
          <w:tcPr>
            <w:tcW w:w="944" w:type="dxa"/>
            <w:vMerge w:val="restart"/>
            <w:tcBorders>
              <w:top w:val="single" w:sz="8" w:space="0" w:color="000000"/>
              <w:left w:val="single" w:sz="8" w:space="0" w:color="000000"/>
              <w:bottom w:val="single" w:sz="8" w:space="0" w:color="000000"/>
              <w:right w:val="single" w:sz="8" w:space="0" w:color="000000"/>
            </w:tcBorders>
            <w:vAlign w:val="center"/>
          </w:tcPr>
          <w:p w:rsidR="00301724" w:rsidRDefault="00130132">
            <w:pPr>
              <w:spacing w:before="40" w:after="40"/>
              <w:ind w:left="40" w:right="40"/>
              <w:jc w:val="center"/>
              <w:rPr>
                <w:rFonts w:ascii="微软雅黑" w:eastAsia="微软雅黑" w:hAnsi="微软雅黑" w:cs="微软雅黑"/>
                <w:color w:val="000000"/>
                <w:sz w:val="18"/>
              </w:rPr>
            </w:pPr>
            <w:r>
              <w:rPr>
                <w:rFonts w:ascii="微软雅黑" w:eastAsia="微软雅黑" w:hAnsi="微软雅黑" w:cs="微软雅黑" w:hint="eastAsia"/>
                <w:color w:val="000000"/>
                <w:sz w:val="18"/>
              </w:rPr>
              <w:t>年度总体目标</w:t>
            </w:r>
          </w:p>
        </w:tc>
        <w:tc>
          <w:tcPr>
            <w:tcW w:w="8619" w:type="dxa"/>
            <w:gridSpan w:val="6"/>
            <w:tcBorders>
              <w:top w:val="single" w:sz="8" w:space="0" w:color="000000"/>
              <w:left w:val="single" w:sz="8" w:space="0" w:color="000000"/>
              <w:bottom w:val="single" w:sz="8" w:space="0" w:color="000000"/>
              <w:right w:val="single" w:sz="8" w:space="0" w:color="000000"/>
            </w:tcBorders>
            <w:vAlign w:val="center"/>
          </w:tcPr>
          <w:p w:rsidR="00301724" w:rsidRDefault="00130132">
            <w:pPr>
              <w:spacing w:before="40" w:after="40"/>
              <w:ind w:left="40" w:right="40"/>
              <w:jc w:val="center"/>
              <w:rPr>
                <w:rFonts w:ascii="微软雅黑" w:eastAsia="微软雅黑" w:hAnsi="微软雅黑" w:cs="微软雅黑"/>
                <w:color w:val="000000"/>
                <w:sz w:val="18"/>
              </w:rPr>
            </w:pPr>
            <w:r>
              <w:rPr>
                <w:rFonts w:ascii="微软雅黑" w:eastAsia="微软雅黑" w:hAnsi="微软雅黑" w:cs="微软雅黑" w:hint="eastAsia"/>
                <w:color w:val="000000"/>
                <w:sz w:val="18"/>
              </w:rPr>
              <w:t>预期目标</w:t>
            </w:r>
          </w:p>
        </w:tc>
        <w:tc>
          <w:tcPr>
            <w:tcW w:w="6350" w:type="dxa"/>
            <w:gridSpan w:val="4"/>
            <w:tcBorders>
              <w:top w:val="single" w:sz="8" w:space="0" w:color="000000"/>
              <w:left w:val="single" w:sz="8" w:space="0" w:color="000000"/>
              <w:bottom w:val="single" w:sz="8" w:space="0" w:color="000000"/>
              <w:right w:val="single" w:sz="8" w:space="0" w:color="000000"/>
            </w:tcBorders>
            <w:vAlign w:val="center"/>
          </w:tcPr>
          <w:p w:rsidR="00301724" w:rsidRDefault="00130132">
            <w:pPr>
              <w:spacing w:before="40" w:after="40"/>
              <w:ind w:left="40" w:right="40"/>
              <w:jc w:val="center"/>
              <w:rPr>
                <w:rFonts w:ascii="微软雅黑" w:eastAsia="微软雅黑" w:hAnsi="微软雅黑" w:cs="微软雅黑"/>
                <w:color w:val="000000"/>
                <w:sz w:val="18"/>
              </w:rPr>
            </w:pPr>
            <w:r>
              <w:rPr>
                <w:rFonts w:ascii="微软雅黑" w:eastAsia="微软雅黑" w:hAnsi="微软雅黑" w:cs="微软雅黑" w:hint="eastAsia"/>
                <w:color w:val="000000"/>
                <w:sz w:val="18"/>
              </w:rPr>
              <w:t>实际完成情况</w:t>
            </w:r>
          </w:p>
        </w:tc>
      </w:tr>
      <w:tr w:rsidR="00301724">
        <w:tblPrEx>
          <w:tblCellMar>
            <w:top w:w="0" w:type="dxa"/>
            <w:bottom w:w="0" w:type="dxa"/>
          </w:tblCellMar>
        </w:tblPrEx>
        <w:trPr>
          <w:trHeight w:val="680"/>
        </w:trPr>
        <w:tc>
          <w:tcPr>
            <w:tcW w:w="944" w:type="dxa"/>
            <w:vMerge/>
            <w:tcBorders>
              <w:top w:val="single" w:sz="8" w:space="0" w:color="000000"/>
              <w:left w:val="single" w:sz="8" w:space="0" w:color="000000"/>
              <w:bottom w:val="single" w:sz="8" w:space="0" w:color="000000"/>
              <w:right w:val="single" w:sz="8" w:space="0" w:color="000000"/>
            </w:tcBorders>
            <w:vAlign w:val="center"/>
          </w:tcPr>
          <w:p w:rsidR="00301724" w:rsidRDefault="00301724">
            <w:pPr>
              <w:spacing w:line="1" w:lineRule="exact"/>
            </w:pPr>
          </w:p>
        </w:tc>
        <w:tc>
          <w:tcPr>
            <w:tcW w:w="8619" w:type="dxa"/>
            <w:gridSpan w:val="6"/>
            <w:tcBorders>
              <w:top w:val="single" w:sz="8" w:space="0" w:color="000000"/>
              <w:left w:val="single" w:sz="8" w:space="0" w:color="000000"/>
              <w:bottom w:val="single" w:sz="8" w:space="0" w:color="000000"/>
              <w:right w:val="single" w:sz="8" w:space="0" w:color="000000"/>
            </w:tcBorders>
          </w:tcPr>
          <w:p w:rsidR="00301724" w:rsidRDefault="00301724">
            <w:pPr>
              <w:spacing w:before="40" w:after="40"/>
              <w:ind w:left="40" w:right="40"/>
              <w:jc w:val="left"/>
              <w:rPr>
                <w:rFonts w:ascii="微软雅黑" w:eastAsia="微软雅黑" w:hAnsi="微软雅黑" w:cs="微软雅黑"/>
                <w:color w:val="000000"/>
                <w:sz w:val="18"/>
              </w:rPr>
            </w:pPr>
          </w:p>
        </w:tc>
        <w:tc>
          <w:tcPr>
            <w:tcW w:w="6350" w:type="dxa"/>
            <w:gridSpan w:val="4"/>
            <w:tcBorders>
              <w:top w:val="single" w:sz="8" w:space="0" w:color="000000"/>
              <w:left w:val="single" w:sz="8" w:space="0" w:color="000000"/>
              <w:bottom w:val="single" w:sz="8" w:space="0" w:color="000000"/>
              <w:right w:val="single" w:sz="8" w:space="0" w:color="000000"/>
            </w:tcBorders>
          </w:tcPr>
          <w:p w:rsidR="00301724" w:rsidRDefault="00130132">
            <w:pPr>
              <w:spacing w:before="40" w:after="40"/>
              <w:ind w:left="40" w:right="40"/>
              <w:jc w:val="left"/>
              <w:rPr>
                <w:rFonts w:ascii="微软雅黑" w:eastAsia="微软雅黑" w:hAnsi="微软雅黑" w:cs="微软雅黑"/>
                <w:color w:val="000000"/>
                <w:sz w:val="18"/>
              </w:rPr>
            </w:pPr>
            <w:r>
              <w:rPr>
                <w:rFonts w:ascii="微软雅黑" w:eastAsia="微软雅黑" w:hAnsi="微软雅黑" w:cs="微软雅黑" w:hint="eastAsia"/>
                <w:color w:val="000000"/>
                <w:sz w:val="18"/>
              </w:rPr>
              <w:t>项目已完成，目标完成。</w:t>
            </w:r>
          </w:p>
        </w:tc>
      </w:tr>
      <w:tr w:rsidR="00301724">
        <w:tblPrEx>
          <w:tblCellMar>
            <w:top w:w="0" w:type="dxa"/>
            <w:bottom w:w="0" w:type="dxa"/>
          </w:tblCellMar>
        </w:tblPrEx>
        <w:trPr>
          <w:trHeight w:val="425"/>
        </w:trPr>
        <w:tc>
          <w:tcPr>
            <w:tcW w:w="944" w:type="dxa"/>
            <w:vMerge w:val="restart"/>
            <w:tcBorders>
              <w:top w:val="single" w:sz="8" w:space="0" w:color="000000"/>
              <w:left w:val="single" w:sz="8" w:space="0" w:color="000000"/>
              <w:bottom w:val="single" w:sz="8" w:space="0" w:color="000000"/>
              <w:right w:val="single" w:sz="8" w:space="0" w:color="000000"/>
            </w:tcBorders>
            <w:vAlign w:val="center"/>
          </w:tcPr>
          <w:p w:rsidR="00301724" w:rsidRDefault="00130132">
            <w:pPr>
              <w:spacing w:before="40" w:after="40"/>
              <w:ind w:left="40" w:right="40"/>
              <w:jc w:val="center"/>
              <w:rPr>
                <w:rFonts w:ascii="微软雅黑" w:eastAsia="微软雅黑" w:hAnsi="微软雅黑" w:cs="微软雅黑"/>
                <w:color w:val="000000"/>
                <w:sz w:val="18"/>
              </w:rPr>
            </w:pPr>
            <w:r>
              <w:rPr>
                <w:rFonts w:ascii="微软雅黑" w:eastAsia="微软雅黑" w:hAnsi="微软雅黑" w:cs="微软雅黑" w:hint="eastAsia"/>
                <w:color w:val="000000"/>
                <w:sz w:val="18"/>
              </w:rPr>
              <w:t>决策与过程指标</w:t>
            </w:r>
            <w:r>
              <w:rPr>
                <w:rFonts w:ascii="微软雅黑" w:eastAsia="微软雅黑" w:hAnsi="微软雅黑" w:cs="微软雅黑" w:hint="eastAsia"/>
                <w:color w:val="000000"/>
                <w:sz w:val="18"/>
              </w:rPr>
              <w:br/>
            </w:r>
            <w:r>
              <w:rPr>
                <w:rFonts w:ascii="微软雅黑" w:eastAsia="微软雅黑" w:hAnsi="微软雅黑" w:cs="微软雅黑" w:hint="eastAsia"/>
                <w:color w:val="000000"/>
                <w:sz w:val="18"/>
              </w:rPr>
              <w:t>（</w:t>
            </w:r>
            <w:r>
              <w:rPr>
                <w:rFonts w:ascii="微软雅黑" w:eastAsia="微软雅黑" w:hAnsi="微软雅黑" w:cs="微软雅黑" w:hint="eastAsia"/>
                <w:color w:val="000000"/>
                <w:sz w:val="18"/>
              </w:rPr>
              <w:t>100</w:t>
            </w:r>
            <w:r>
              <w:rPr>
                <w:rFonts w:ascii="微软雅黑" w:eastAsia="微软雅黑" w:hAnsi="微软雅黑" w:cs="微软雅黑" w:hint="eastAsia"/>
                <w:color w:val="000000"/>
                <w:sz w:val="18"/>
              </w:rPr>
              <w:t>分）</w:t>
            </w:r>
          </w:p>
        </w:tc>
        <w:tc>
          <w:tcPr>
            <w:tcW w:w="2268" w:type="dxa"/>
            <w:tcBorders>
              <w:top w:val="single" w:sz="8" w:space="0" w:color="000000"/>
              <w:left w:val="single" w:sz="8" w:space="0" w:color="000000"/>
              <w:bottom w:val="single" w:sz="8" w:space="0" w:color="000000"/>
              <w:right w:val="single" w:sz="8" w:space="0" w:color="000000"/>
            </w:tcBorders>
            <w:vAlign w:val="center"/>
          </w:tcPr>
          <w:p w:rsidR="00301724" w:rsidRDefault="00130132">
            <w:pPr>
              <w:spacing w:before="40" w:after="40"/>
              <w:ind w:left="40" w:right="40"/>
              <w:jc w:val="center"/>
              <w:rPr>
                <w:rFonts w:ascii="微软雅黑" w:eastAsia="微软雅黑" w:hAnsi="微软雅黑" w:cs="微软雅黑"/>
                <w:color w:val="000000"/>
                <w:sz w:val="18"/>
              </w:rPr>
            </w:pPr>
            <w:r>
              <w:rPr>
                <w:rFonts w:ascii="微软雅黑" w:eastAsia="微软雅黑" w:hAnsi="微软雅黑" w:cs="微软雅黑" w:hint="eastAsia"/>
                <w:color w:val="000000"/>
                <w:sz w:val="18"/>
              </w:rPr>
              <w:t>一级指标</w:t>
            </w:r>
          </w:p>
        </w:tc>
        <w:tc>
          <w:tcPr>
            <w:tcW w:w="1587" w:type="dxa"/>
            <w:tcBorders>
              <w:top w:val="single" w:sz="8" w:space="0" w:color="000000"/>
              <w:left w:val="single" w:sz="8" w:space="0" w:color="000000"/>
              <w:bottom w:val="single" w:sz="8" w:space="0" w:color="000000"/>
              <w:right w:val="single" w:sz="8" w:space="0" w:color="000000"/>
            </w:tcBorders>
            <w:vAlign w:val="center"/>
          </w:tcPr>
          <w:p w:rsidR="00301724" w:rsidRDefault="00130132">
            <w:pPr>
              <w:spacing w:before="40" w:after="40"/>
              <w:ind w:left="40" w:right="40"/>
              <w:jc w:val="center"/>
              <w:rPr>
                <w:rFonts w:ascii="微软雅黑" w:eastAsia="微软雅黑" w:hAnsi="微软雅黑" w:cs="微软雅黑"/>
                <w:color w:val="000000"/>
                <w:sz w:val="18"/>
              </w:rPr>
            </w:pPr>
            <w:r>
              <w:rPr>
                <w:rFonts w:ascii="微软雅黑" w:eastAsia="微软雅黑" w:hAnsi="微软雅黑" w:cs="微软雅黑" w:hint="eastAsia"/>
                <w:color w:val="000000"/>
                <w:sz w:val="18"/>
              </w:rPr>
              <w:t>二级指标</w:t>
            </w:r>
          </w:p>
        </w:tc>
        <w:tc>
          <w:tcPr>
            <w:tcW w:w="2381" w:type="dxa"/>
            <w:tcBorders>
              <w:top w:val="single" w:sz="8" w:space="0" w:color="000000"/>
              <w:left w:val="single" w:sz="8" w:space="0" w:color="000000"/>
              <w:bottom w:val="single" w:sz="8" w:space="0" w:color="000000"/>
              <w:right w:val="single" w:sz="8" w:space="0" w:color="000000"/>
            </w:tcBorders>
            <w:vAlign w:val="center"/>
          </w:tcPr>
          <w:p w:rsidR="00301724" w:rsidRDefault="00130132">
            <w:pPr>
              <w:spacing w:before="40" w:after="40"/>
              <w:ind w:left="40" w:right="40"/>
              <w:jc w:val="center"/>
              <w:rPr>
                <w:rFonts w:ascii="微软雅黑" w:eastAsia="微软雅黑" w:hAnsi="微软雅黑" w:cs="微软雅黑"/>
                <w:color w:val="000000"/>
                <w:sz w:val="18"/>
              </w:rPr>
            </w:pPr>
            <w:r>
              <w:rPr>
                <w:rFonts w:ascii="微软雅黑" w:eastAsia="微软雅黑" w:hAnsi="微软雅黑" w:cs="微软雅黑" w:hint="eastAsia"/>
                <w:color w:val="000000"/>
                <w:sz w:val="18"/>
              </w:rPr>
              <w:t>三级指标</w:t>
            </w:r>
          </w:p>
        </w:tc>
        <w:tc>
          <w:tcPr>
            <w:tcW w:w="1814" w:type="dxa"/>
            <w:gridSpan w:val="2"/>
            <w:tcBorders>
              <w:top w:val="single" w:sz="8" w:space="0" w:color="000000"/>
              <w:left w:val="single" w:sz="8" w:space="0" w:color="000000"/>
              <w:bottom w:val="single" w:sz="8" w:space="0" w:color="000000"/>
              <w:right w:val="single" w:sz="8" w:space="0" w:color="000000"/>
            </w:tcBorders>
            <w:vAlign w:val="center"/>
          </w:tcPr>
          <w:p w:rsidR="00301724" w:rsidRDefault="00130132">
            <w:pPr>
              <w:spacing w:before="40" w:after="40"/>
              <w:ind w:left="40" w:right="40"/>
              <w:jc w:val="center"/>
              <w:rPr>
                <w:rFonts w:ascii="微软雅黑" w:eastAsia="微软雅黑" w:hAnsi="微软雅黑" w:cs="微软雅黑"/>
                <w:color w:val="000000"/>
                <w:sz w:val="18"/>
              </w:rPr>
            </w:pPr>
            <w:r>
              <w:rPr>
                <w:rFonts w:ascii="微软雅黑" w:eastAsia="微软雅黑" w:hAnsi="微软雅黑" w:cs="微软雅黑" w:hint="eastAsia"/>
                <w:color w:val="000000"/>
                <w:sz w:val="18"/>
              </w:rPr>
              <w:t>指标值</w:t>
            </w:r>
          </w:p>
        </w:tc>
        <w:tc>
          <w:tcPr>
            <w:tcW w:w="2721" w:type="dxa"/>
            <w:gridSpan w:val="2"/>
            <w:tcBorders>
              <w:top w:val="single" w:sz="8" w:space="0" w:color="000000"/>
              <w:left w:val="single" w:sz="8" w:space="0" w:color="000000"/>
              <w:bottom w:val="single" w:sz="8" w:space="0" w:color="000000"/>
              <w:right w:val="single" w:sz="8" w:space="0" w:color="000000"/>
            </w:tcBorders>
            <w:vAlign w:val="center"/>
          </w:tcPr>
          <w:p w:rsidR="00301724" w:rsidRDefault="00130132">
            <w:pPr>
              <w:spacing w:before="40" w:after="40"/>
              <w:ind w:left="40" w:right="40"/>
              <w:jc w:val="center"/>
              <w:rPr>
                <w:rFonts w:ascii="微软雅黑" w:eastAsia="微软雅黑" w:hAnsi="微软雅黑" w:cs="微软雅黑"/>
                <w:color w:val="000000"/>
                <w:sz w:val="18"/>
              </w:rPr>
            </w:pPr>
            <w:r>
              <w:rPr>
                <w:rFonts w:ascii="微软雅黑" w:eastAsia="微软雅黑" w:hAnsi="微软雅黑" w:cs="微软雅黑" w:hint="eastAsia"/>
                <w:color w:val="000000"/>
                <w:sz w:val="18"/>
              </w:rPr>
              <w:t>完成值</w:t>
            </w:r>
          </w:p>
        </w:tc>
        <w:tc>
          <w:tcPr>
            <w:tcW w:w="680" w:type="dxa"/>
            <w:tcBorders>
              <w:top w:val="single" w:sz="8" w:space="0" w:color="000000"/>
              <w:left w:val="single" w:sz="8" w:space="0" w:color="000000"/>
              <w:bottom w:val="single" w:sz="8" w:space="0" w:color="000000"/>
              <w:right w:val="single" w:sz="8" w:space="0" w:color="000000"/>
            </w:tcBorders>
            <w:vAlign w:val="center"/>
          </w:tcPr>
          <w:p w:rsidR="00301724" w:rsidRDefault="00130132">
            <w:pPr>
              <w:spacing w:before="40" w:after="40"/>
              <w:ind w:left="40" w:right="40"/>
              <w:jc w:val="center"/>
              <w:rPr>
                <w:rFonts w:ascii="微软雅黑" w:eastAsia="微软雅黑" w:hAnsi="微软雅黑" w:cs="微软雅黑"/>
                <w:color w:val="000000"/>
                <w:sz w:val="18"/>
              </w:rPr>
            </w:pPr>
            <w:r>
              <w:rPr>
                <w:rFonts w:ascii="微软雅黑" w:eastAsia="微软雅黑" w:hAnsi="微软雅黑" w:cs="微软雅黑" w:hint="eastAsia"/>
                <w:color w:val="000000"/>
                <w:sz w:val="18"/>
              </w:rPr>
              <w:t>分值</w:t>
            </w:r>
          </w:p>
        </w:tc>
        <w:tc>
          <w:tcPr>
            <w:tcW w:w="907" w:type="dxa"/>
            <w:tcBorders>
              <w:top w:val="single" w:sz="8" w:space="0" w:color="000000"/>
              <w:left w:val="single" w:sz="8" w:space="0" w:color="000000"/>
              <w:bottom w:val="single" w:sz="8" w:space="0" w:color="000000"/>
              <w:right w:val="single" w:sz="8" w:space="0" w:color="000000"/>
            </w:tcBorders>
            <w:vAlign w:val="center"/>
          </w:tcPr>
          <w:p w:rsidR="00301724" w:rsidRDefault="00130132">
            <w:pPr>
              <w:spacing w:before="40" w:after="40"/>
              <w:ind w:left="40" w:right="40"/>
              <w:jc w:val="center"/>
              <w:rPr>
                <w:rFonts w:ascii="微软雅黑" w:eastAsia="微软雅黑" w:hAnsi="微软雅黑" w:cs="微软雅黑"/>
                <w:color w:val="000000"/>
                <w:sz w:val="18"/>
              </w:rPr>
            </w:pPr>
            <w:r>
              <w:rPr>
                <w:rFonts w:ascii="微软雅黑" w:eastAsia="微软雅黑" w:hAnsi="微软雅黑" w:cs="微软雅黑" w:hint="eastAsia"/>
                <w:color w:val="000000"/>
                <w:sz w:val="18"/>
              </w:rPr>
              <w:t>得分</w:t>
            </w:r>
          </w:p>
        </w:tc>
        <w:tc>
          <w:tcPr>
            <w:tcW w:w="2608" w:type="dxa"/>
            <w:tcBorders>
              <w:top w:val="single" w:sz="8" w:space="0" w:color="000000"/>
              <w:left w:val="single" w:sz="8" w:space="0" w:color="000000"/>
              <w:bottom w:val="single" w:sz="8" w:space="0" w:color="000000"/>
              <w:right w:val="single" w:sz="8" w:space="0" w:color="000000"/>
            </w:tcBorders>
            <w:vAlign w:val="center"/>
          </w:tcPr>
          <w:p w:rsidR="00301724" w:rsidRDefault="00130132">
            <w:pPr>
              <w:spacing w:before="40" w:after="40"/>
              <w:ind w:left="40" w:right="40"/>
              <w:jc w:val="center"/>
              <w:rPr>
                <w:rFonts w:ascii="微软雅黑" w:eastAsia="微软雅黑" w:hAnsi="微软雅黑" w:cs="微软雅黑"/>
                <w:color w:val="000000"/>
                <w:sz w:val="18"/>
              </w:rPr>
            </w:pPr>
            <w:r>
              <w:rPr>
                <w:rFonts w:ascii="微软雅黑" w:eastAsia="微软雅黑" w:hAnsi="微软雅黑" w:cs="微软雅黑" w:hint="eastAsia"/>
                <w:color w:val="000000"/>
                <w:sz w:val="18"/>
              </w:rPr>
              <w:t>计算过程及得分依据</w:t>
            </w:r>
          </w:p>
        </w:tc>
      </w:tr>
      <w:tr w:rsidR="00301724">
        <w:tblPrEx>
          <w:tblCellMar>
            <w:top w:w="0" w:type="dxa"/>
            <w:bottom w:w="0" w:type="dxa"/>
          </w:tblCellMar>
        </w:tblPrEx>
        <w:trPr>
          <w:trHeight w:val="425"/>
        </w:trPr>
        <w:tc>
          <w:tcPr>
            <w:tcW w:w="944" w:type="dxa"/>
            <w:vMerge/>
            <w:tcBorders>
              <w:top w:val="single" w:sz="8" w:space="0" w:color="000000"/>
              <w:left w:val="single" w:sz="8" w:space="0" w:color="000000"/>
              <w:bottom w:val="single" w:sz="8" w:space="0" w:color="000000"/>
              <w:right w:val="single" w:sz="8" w:space="0" w:color="000000"/>
            </w:tcBorders>
            <w:vAlign w:val="center"/>
          </w:tcPr>
          <w:p w:rsidR="00301724" w:rsidRDefault="00301724">
            <w:pPr>
              <w:spacing w:line="1" w:lineRule="exact"/>
            </w:pPr>
          </w:p>
        </w:tc>
        <w:tc>
          <w:tcPr>
            <w:tcW w:w="2268" w:type="dxa"/>
            <w:vMerge w:val="restart"/>
            <w:tcBorders>
              <w:top w:val="single" w:sz="8" w:space="0" w:color="000000"/>
              <w:left w:val="single" w:sz="8" w:space="0" w:color="000000"/>
              <w:bottom w:val="single" w:sz="8" w:space="0" w:color="000000"/>
              <w:right w:val="single" w:sz="8" w:space="0" w:color="000000"/>
            </w:tcBorders>
            <w:vAlign w:val="center"/>
          </w:tcPr>
          <w:p w:rsidR="00301724" w:rsidRDefault="00130132">
            <w:pPr>
              <w:spacing w:before="40" w:after="40"/>
              <w:ind w:left="40" w:right="40"/>
              <w:jc w:val="center"/>
              <w:rPr>
                <w:rFonts w:ascii="微软雅黑" w:eastAsia="微软雅黑" w:hAnsi="微软雅黑" w:cs="微软雅黑"/>
                <w:color w:val="000000"/>
                <w:sz w:val="18"/>
              </w:rPr>
            </w:pPr>
            <w:r>
              <w:rPr>
                <w:rFonts w:ascii="微软雅黑" w:eastAsia="微软雅黑" w:hAnsi="微软雅黑" w:cs="微软雅黑" w:hint="eastAsia"/>
                <w:color w:val="000000"/>
                <w:sz w:val="18"/>
              </w:rPr>
              <w:t>决策</w:t>
            </w:r>
            <w:r>
              <w:rPr>
                <w:rFonts w:ascii="微软雅黑" w:eastAsia="微软雅黑" w:hAnsi="微软雅黑" w:cs="微软雅黑" w:hint="eastAsia"/>
                <w:color w:val="000000"/>
                <w:sz w:val="18"/>
              </w:rPr>
              <w:br/>
            </w:r>
            <w:r>
              <w:rPr>
                <w:rFonts w:ascii="微软雅黑" w:eastAsia="微软雅黑" w:hAnsi="微软雅黑" w:cs="微软雅黑" w:hint="eastAsia"/>
                <w:color w:val="000000"/>
                <w:sz w:val="18"/>
              </w:rPr>
              <w:t>（</w:t>
            </w:r>
            <w:r>
              <w:rPr>
                <w:rFonts w:ascii="微软雅黑" w:eastAsia="微软雅黑" w:hAnsi="微软雅黑" w:cs="微软雅黑" w:hint="eastAsia"/>
                <w:color w:val="000000"/>
                <w:sz w:val="18"/>
              </w:rPr>
              <w:t>54</w:t>
            </w:r>
            <w:r>
              <w:rPr>
                <w:rFonts w:ascii="微软雅黑" w:eastAsia="微软雅黑" w:hAnsi="微软雅黑" w:cs="微软雅黑" w:hint="eastAsia"/>
                <w:color w:val="000000"/>
                <w:sz w:val="18"/>
              </w:rPr>
              <w:t>分）</w:t>
            </w:r>
          </w:p>
        </w:tc>
        <w:tc>
          <w:tcPr>
            <w:tcW w:w="1587" w:type="dxa"/>
            <w:vMerge w:val="restart"/>
            <w:tcBorders>
              <w:top w:val="single" w:sz="8" w:space="0" w:color="000000"/>
              <w:left w:val="single" w:sz="8" w:space="0" w:color="000000"/>
              <w:bottom w:val="single" w:sz="8" w:space="0" w:color="000000"/>
              <w:right w:val="single" w:sz="8" w:space="0" w:color="000000"/>
            </w:tcBorders>
            <w:vAlign w:val="center"/>
          </w:tcPr>
          <w:p w:rsidR="00301724" w:rsidRDefault="00130132">
            <w:pPr>
              <w:spacing w:before="40" w:after="40"/>
              <w:ind w:left="40" w:right="40"/>
              <w:jc w:val="center"/>
              <w:rPr>
                <w:rFonts w:ascii="微软雅黑" w:eastAsia="微软雅黑" w:hAnsi="微软雅黑" w:cs="微软雅黑"/>
                <w:color w:val="000000"/>
                <w:sz w:val="18"/>
              </w:rPr>
            </w:pPr>
            <w:r>
              <w:rPr>
                <w:rFonts w:ascii="微软雅黑" w:eastAsia="微软雅黑" w:hAnsi="微软雅黑" w:cs="微软雅黑" w:hint="eastAsia"/>
                <w:color w:val="000000"/>
                <w:sz w:val="18"/>
              </w:rPr>
              <w:t>项目立项</w:t>
            </w:r>
          </w:p>
        </w:tc>
        <w:tc>
          <w:tcPr>
            <w:tcW w:w="2381" w:type="dxa"/>
            <w:tcBorders>
              <w:top w:val="single" w:sz="8" w:space="0" w:color="000000"/>
              <w:left w:val="single" w:sz="8" w:space="0" w:color="000000"/>
              <w:bottom w:val="single" w:sz="8" w:space="0" w:color="000000"/>
              <w:right w:val="single" w:sz="8" w:space="0" w:color="000000"/>
            </w:tcBorders>
            <w:vAlign w:val="center"/>
          </w:tcPr>
          <w:p w:rsidR="00301724" w:rsidRDefault="00130132">
            <w:pPr>
              <w:spacing w:before="40" w:after="40"/>
              <w:ind w:left="40" w:right="40"/>
              <w:jc w:val="left"/>
              <w:rPr>
                <w:rFonts w:ascii="微软雅黑" w:eastAsia="微软雅黑" w:hAnsi="微软雅黑" w:cs="微软雅黑"/>
                <w:color w:val="000000"/>
                <w:sz w:val="18"/>
              </w:rPr>
            </w:pPr>
            <w:r>
              <w:rPr>
                <w:rFonts w:ascii="微软雅黑" w:eastAsia="微软雅黑" w:hAnsi="微软雅黑" w:cs="微软雅黑" w:hint="eastAsia"/>
                <w:color w:val="000000"/>
                <w:sz w:val="18"/>
              </w:rPr>
              <w:t>依据充分性</w:t>
            </w:r>
          </w:p>
        </w:tc>
        <w:tc>
          <w:tcPr>
            <w:tcW w:w="1814" w:type="dxa"/>
            <w:gridSpan w:val="2"/>
            <w:tcBorders>
              <w:top w:val="single" w:sz="8" w:space="0" w:color="000000"/>
              <w:left w:val="single" w:sz="8" w:space="0" w:color="000000"/>
              <w:bottom w:val="single" w:sz="8" w:space="0" w:color="000000"/>
              <w:right w:val="single" w:sz="8" w:space="0" w:color="000000"/>
            </w:tcBorders>
            <w:vAlign w:val="center"/>
          </w:tcPr>
          <w:p w:rsidR="00301724" w:rsidRDefault="00130132">
            <w:pPr>
              <w:spacing w:before="40" w:after="40"/>
              <w:ind w:left="40" w:right="40"/>
              <w:jc w:val="center"/>
              <w:rPr>
                <w:rFonts w:ascii="微软雅黑" w:eastAsia="微软雅黑" w:hAnsi="微软雅黑" w:cs="微软雅黑"/>
                <w:color w:val="000000"/>
                <w:sz w:val="18"/>
              </w:rPr>
            </w:pPr>
            <w:r>
              <w:rPr>
                <w:rFonts w:ascii="微软雅黑" w:eastAsia="微软雅黑" w:hAnsi="微软雅黑" w:cs="微软雅黑" w:hint="eastAsia"/>
                <w:color w:val="000000"/>
                <w:sz w:val="18"/>
              </w:rPr>
              <w:t>充分</w:t>
            </w:r>
          </w:p>
        </w:tc>
        <w:tc>
          <w:tcPr>
            <w:tcW w:w="2721" w:type="dxa"/>
            <w:gridSpan w:val="2"/>
            <w:tcBorders>
              <w:top w:val="single" w:sz="8" w:space="0" w:color="000000"/>
              <w:left w:val="single" w:sz="8" w:space="0" w:color="000000"/>
              <w:bottom w:val="single" w:sz="8" w:space="0" w:color="000000"/>
              <w:right w:val="single" w:sz="8" w:space="0" w:color="000000"/>
            </w:tcBorders>
            <w:vAlign w:val="center"/>
          </w:tcPr>
          <w:p w:rsidR="00301724" w:rsidRDefault="00130132">
            <w:pPr>
              <w:spacing w:before="40" w:after="40"/>
              <w:ind w:left="40" w:right="40"/>
              <w:jc w:val="left"/>
              <w:rPr>
                <w:rFonts w:ascii="微软雅黑" w:eastAsia="微软雅黑" w:hAnsi="微软雅黑" w:cs="微软雅黑"/>
                <w:color w:val="000000"/>
                <w:sz w:val="18"/>
              </w:rPr>
            </w:pPr>
            <w:r>
              <w:rPr>
                <w:rFonts w:ascii="微软雅黑" w:eastAsia="微软雅黑" w:hAnsi="微软雅黑" w:cs="微软雅黑" w:hint="eastAsia"/>
                <w:color w:val="000000"/>
                <w:sz w:val="18"/>
              </w:rPr>
              <w:t>充分</w:t>
            </w:r>
          </w:p>
        </w:tc>
        <w:tc>
          <w:tcPr>
            <w:tcW w:w="680" w:type="dxa"/>
            <w:tcBorders>
              <w:top w:val="single" w:sz="8" w:space="0" w:color="000000"/>
              <w:left w:val="single" w:sz="8" w:space="0" w:color="000000"/>
              <w:bottom w:val="single" w:sz="8" w:space="0" w:color="000000"/>
              <w:right w:val="single" w:sz="8" w:space="0" w:color="000000"/>
            </w:tcBorders>
            <w:vAlign w:val="center"/>
          </w:tcPr>
          <w:p w:rsidR="00301724" w:rsidRDefault="00130132">
            <w:pPr>
              <w:spacing w:before="40" w:after="40"/>
              <w:ind w:left="40" w:right="40"/>
              <w:jc w:val="center"/>
              <w:rPr>
                <w:rFonts w:ascii="微软雅黑" w:eastAsia="微软雅黑" w:hAnsi="微软雅黑" w:cs="微软雅黑"/>
                <w:color w:val="000000"/>
                <w:sz w:val="18"/>
              </w:rPr>
            </w:pPr>
            <w:r>
              <w:rPr>
                <w:rFonts w:ascii="微软雅黑" w:eastAsia="微软雅黑" w:hAnsi="微软雅黑" w:cs="微软雅黑" w:hint="eastAsia"/>
                <w:color w:val="000000"/>
                <w:sz w:val="18"/>
              </w:rPr>
              <w:t>10</w:t>
            </w:r>
          </w:p>
        </w:tc>
        <w:tc>
          <w:tcPr>
            <w:tcW w:w="907" w:type="dxa"/>
            <w:tcBorders>
              <w:top w:val="single" w:sz="8" w:space="0" w:color="000000"/>
              <w:left w:val="single" w:sz="8" w:space="0" w:color="000000"/>
              <w:bottom w:val="single" w:sz="8" w:space="0" w:color="000000"/>
              <w:right w:val="single" w:sz="8" w:space="0" w:color="000000"/>
            </w:tcBorders>
            <w:vAlign w:val="center"/>
          </w:tcPr>
          <w:p w:rsidR="00301724" w:rsidRDefault="00130132">
            <w:pPr>
              <w:spacing w:before="40" w:after="40"/>
              <w:ind w:left="40" w:right="40"/>
              <w:jc w:val="right"/>
              <w:rPr>
                <w:rFonts w:ascii="微软雅黑" w:eastAsia="微软雅黑" w:hAnsi="微软雅黑" w:cs="微软雅黑"/>
                <w:color w:val="000000"/>
                <w:sz w:val="18"/>
              </w:rPr>
            </w:pPr>
            <w:r>
              <w:rPr>
                <w:rFonts w:ascii="微软雅黑" w:eastAsia="微软雅黑" w:hAnsi="微软雅黑" w:cs="微软雅黑" w:hint="eastAsia"/>
                <w:color w:val="000000"/>
                <w:sz w:val="18"/>
              </w:rPr>
              <w:t>10.00</w:t>
            </w:r>
          </w:p>
        </w:tc>
        <w:tc>
          <w:tcPr>
            <w:tcW w:w="2608" w:type="dxa"/>
            <w:tcBorders>
              <w:top w:val="single" w:sz="8" w:space="0" w:color="000000"/>
              <w:left w:val="single" w:sz="8" w:space="0" w:color="000000"/>
              <w:bottom w:val="single" w:sz="8" w:space="0" w:color="000000"/>
              <w:right w:val="single" w:sz="8" w:space="0" w:color="000000"/>
            </w:tcBorders>
            <w:vAlign w:val="center"/>
          </w:tcPr>
          <w:p w:rsidR="00301724" w:rsidRDefault="00130132">
            <w:pPr>
              <w:spacing w:before="40" w:after="40"/>
              <w:ind w:left="40" w:right="40"/>
              <w:jc w:val="left"/>
              <w:rPr>
                <w:rFonts w:ascii="微软雅黑" w:eastAsia="微软雅黑" w:hAnsi="微软雅黑" w:cs="微软雅黑"/>
                <w:color w:val="000000"/>
                <w:sz w:val="18"/>
              </w:rPr>
            </w:pPr>
            <w:r>
              <w:rPr>
                <w:rFonts w:ascii="微软雅黑" w:eastAsia="微软雅黑" w:hAnsi="微软雅黑" w:cs="微软雅黑" w:hint="eastAsia"/>
                <w:color w:val="000000"/>
                <w:sz w:val="18"/>
              </w:rPr>
              <w:t>项目立项依据充分</w:t>
            </w:r>
          </w:p>
        </w:tc>
      </w:tr>
      <w:tr w:rsidR="00301724">
        <w:tblPrEx>
          <w:tblCellMar>
            <w:top w:w="0" w:type="dxa"/>
            <w:bottom w:w="0" w:type="dxa"/>
          </w:tblCellMar>
        </w:tblPrEx>
        <w:trPr>
          <w:trHeight w:val="425"/>
        </w:trPr>
        <w:tc>
          <w:tcPr>
            <w:tcW w:w="944" w:type="dxa"/>
            <w:vMerge/>
            <w:tcBorders>
              <w:top w:val="single" w:sz="8" w:space="0" w:color="000000"/>
              <w:left w:val="single" w:sz="8" w:space="0" w:color="000000"/>
              <w:bottom w:val="single" w:sz="8" w:space="0" w:color="000000"/>
              <w:right w:val="single" w:sz="8" w:space="0" w:color="000000"/>
            </w:tcBorders>
            <w:vAlign w:val="center"/>
          </w:tcPr>
          <w:p w:rsidR="00301724" w:rsidRDefault="00301724">
            <w:pPr>
              <w:spacing w:line="1" w:lineRule="exact"/>
            </w:pPr>
          </w:p>
        </w:tc>
        <w:tc>
          <w:tcPr>
            <w:tcW w:w="2268" w:type="dxa"/>
            <w:vMerge/>
            <w:tcBorders>
              <w:top w:val="single" w:sz="8" w:space="0" w:color="000000"/>
              <w:left w:val="single" w:sz="8" w:space="0" w:color="000000"/>
              <w:bottom w:val="single" w:sz="8" w:space="0" w:color="000000"/>
              <w:right w:val="single" w:sz="8" w:space="0" w:color="000000"/>
            </w:tcBorders>
            <w:vAlign w:val="center"/>
          </w:tcPr>
          <w:p w:rsidR="00301724" w:rsidRDefault="00301724">
            <w:pPr>
              <w:spacing w:line="1" w:lineRule="exact"/>
            </w:pPr>
          </w:p>
        </w:tc>
        <w:tc>
          <w:tcPr>
            <w:tcW w:w="1587" w:type="dxa"/>
            <w:vMerge/>
            <w:tcBorders>
              <w:top w:val="single" w:sz="8" w:space="0" w:color="000000"/>
              <w:left w:val="single" w:sz="8" w:space="0" w:color="000000"/>
              <w:bottom w:val="single" w:sz="8" w:space="0" w:color="000000"/>
              <w:right w:val="single" w:sz="8" w:space="0" w:color="000000"/>
            </w:tcBorders>
            <w:vAlign w:val="center"/>
          </w:tcPr>
          <w:p w:rsidR="00301724" w:rsidRDefault="00301724">
            <w:pPr>
              <w:spacing w:line="1" w:lineRule="exact"/>
            </w:pPr>
          </w:p>
        </w:tc>
        <w:tc>
          <w:tcPr>
            <w:tcW w:w="2381" w:type="dxa"/>
            <w:tcBorders>
              <w:top w:val="single" w:sz="8" w:space="0" w:color="000000"/>
              <w:left w:val="single" w:sz="8" w:space="0" w:color="000000"/>
              <w:bottom w:val="single" w:sz="8" w:space="0" w:color="000000"/>
              <w:right w:val="single" w:sz="8" w:space="0" w:color="000000"/>
            </w:tcBorders>
            <w:vAlign w:val="center"/>
          </w:tcPr>
          <w:p w:rsidR="00301724" w:rsidRDefault="00130132">
            <w:pPr>
              <w:spacing w:before="40" w:after="40"/>
              <w:ind w:left="40" w:right="40"/>
              <w:jc w:val="left"/>
              <w:rPr>
                <w:rFonts w:ascii="微软雅黑" w:eastAsia="微软雅黑" w:hAnsi="微软雅黑" w:cs="微软雅黑"/>
                <w:color w:val="000000"/>
                <w:sz w:val="18"/>
              </w:rPr>
            </w:pPr>
            <w:r>
              <w:rPr>
                <w:rFonts w:ascii="微软雅黑" w:eastAsia="微软雅黑" w:hAnsi="微软雅黑" w:cs="微软雅黑" w:hint="eastAsia"/>
                <w:color w:val="000000"/>
                <w:sz w:val="18"/>
              </w:rPr>
              <w:t>程序规范性</w:t>
            </w:r>
          </w:p>
        </w:tc>
        <w:tc>
          <w:tcPr>
            <w:tcW w:w="1814" w:type="dxa"/>
            <w:gridSpan w:val="2"/>
            <w:tcBorders>
              <w:top w:val="single" w:sz="8" w:space="0" w:color="000000"/>
              <w:left w:val="single" w:sz="8" w:space="0" w:color="000000"/>
              <w:bottom w:val="single" w:sz="8" w:space="0" w:color="000000"/>
              <w:right w:val="single" w:sz="8" w:space="0" w:color="000000"/>
            </w:tcBorders>
            <w:vAlign w:val="center"/>
          </w:tcPr>
          <w:p w:rsidR="00301724" w:rsidRDefault="00130132">
            <w:pPr>
              <w:spacing w:before="40" w:after="40"/>
              <w:ind w:left="40" w:right="40"/>
              <w:jc w:val="center"/>
              <w:rPr>
                <w:rFonts w:ascii="微软雅黑" w:eastAsia="微软雅黑" w:hAnsi="微软雅黑" w:cs="微软雅黑"/>
                <w:color w:val="000000"/>
                <w:sz w:val="18"/>
              </w:rPr>
            </w:pPr>
            <w:r>
              <w:rPr>
                <w:rFonts w:ascii="微软雅黑" w:eastAsia="微软雅黑" w:hAnsi="微软雅黑" w:cs="微软雅黑" w:hint="eastAsia"/>
                <w:color w:val="000000"/>
                <w:sz w:val="18"/>
              </w:rPr>
              <w:t>规范</w:t>
            </w:r>
          </w:p>
        </w:tc>
        <w:tc>
          <w:tcPr>
            <w:tcW w:w="2721" w:type="dxa"/>
            <w:gridSpan w:val="2"/>
            <w:tcBorders>
              <w:top w:val="single" w:sz="8" w:space="0" w:color="000000"/>
              <w:left w:val="single" w:sz="8" w:space="0" w:color="000000"/>
              <w:bottom w:val="single" w:sz="8" w:space="0" w:color="000000"/>
              <w:right w:val="single" w:sz="8" w:space="0" w:color="000000"/>
            </w:tcBorders>
            <w:vAlign w:val="center"/>
          </w:tcPr>
          <w:p w:rsidR="00301724" w:rsidRDefault="00130132">
            <w:pPr>
              <w:spacing w:before="40" w:after="40"/>
              <w:ind w:left="40" w:right="40"/>
              <w:jc w:val="left"/>
              <w:rPr>
                <w:rFonts w:ascii="微软雅黑" w:eastAsia="微软雅黑" w:hAnsi="微软雅黑" w:cs="微软雅黑"/>
                <w:color w:val="000000"/>
                <w:sz w:val="18"/>
              </w:rPr>
            </w:pPr>
            <w:r>
              <w:rPr>
                <w:rFonts w:ascii="微软雅黑" w:eastAsia="微软雅黑" w:hAnsi="微软雅黑" w:cs="微软雅黑" w:hint="eastAsia"/>
                <w:color w:val="000000"/>
                <w:sz w:val="18"/>
              </w:rPr>
              <w:t>规范</w:t>
            </w:r>
          </w:p>
        </w:tc>
        <w:tc>
          <w:tcPr>
            <w:tcW w:w="680" w:type="dxa"/>
            <w:tcBorders>
              <w:top w:val="single" w:sz="8" w:space="0" w:color="000000"/>
              <w:left w:val="single" w:sz="8" w:space="0" w:color="000000"/>
              <w:bottom w:val="single" w:sz="8" w:space="0" w:color="000000"/>
              <w:right w:val="single" w:sz="8" w:space="0" w:color="000000"/>
            </w:tcBorders>
            <w:vAlign w:val="center"/>
          </w:tcPr>
          <w:p w:rsidR="00301724" w:rsidRDefault="00130132">
            <w:pPr>
              <w:spacing w:before="40" w:after="40"/>
              <w:ind w:left="40" w:right="40"/>
              <w:jc w:val="center"/>
              <w:rPr>
                <w:rFonts w:ascii="微软雅黑" w:eastAsia="微软雅黑" w:hAnsi="微软雅黑" w:cs="微软雅黑"/>
                <w:color w:val="000000"/>
                <w:sz w:val="18"/>
              </w:rPr>
            </w:pPr>
            <w:r>
              <w:rPr>
                <w:rFonts w:ascii="微软雅黑" w:eastAsia="微软雅黑" w:hAnsi="微软雅黑" w:cs="微软雅黑" w:hint="eastAsia"/>
                <w:color w:val="000000"/>
                <w:sz w:val="18"/>
              </w:rPr>
              <w:t>6</w:t>
            </w:r>
          </w:p>
        </w:tc>
        <w:tc>
          <w:tcPr>
            <w:tcW w:w="907" w:type="dxa"/>
            <w:tcBorders>
              <w:top w:val="single" w:sz="8" w:space="0" w:color="000000"/>
              <w:left w:val="single" w:sz="8" w:space="0" w:color="000000"/>
              <w:bottom w:val="single" w:sz="8" w:space="0" w:color="000000"/>
              <w:right w:val="single" w:sz="8" w:space="0" w:color="000000"/>
            </w:tcBorders>
            <w:vAlign w:val="center"/>
          </w:tcPr>
          <w:p w:rsidR="00301724" w:rsidRDefault="00130132">
            <w:pPr>
              <w:spacing w:before="40" w:after="40"/>
              <w:ind w:left="40" w:right="40"/>
              <w:jc w:val="right"/>
              <w:rPr>
                <w:rFonts w:ascii="微软雅黑" w:eastAsia="微软雅黑" w:hAnsi="微软雅黑" w:cs="微软雅黑"/>
                <w:color w:val="000000"/>
                <w:sz w:val="18"/>
              </w:rPr>
            </w:pPr>
            <w:r>
              <w:rPr>
                <w:rFonts w:ascii="微软雅黑" w:eastAsia="微软雅黑" w:hAnsi="微软雅黑" w:cs="微软雅黑" w:hint="eastAsia"/>
                <w:color w:val="000000"/>
                <w:sz w:val="18"/>
              </w:rPr>
              <w:t>6.00</w:t>
            </w:r>
          </w:p>
        </w:tc>
        <w:tc>
          <w:tcPr>
            <w:tcW w:w="2608" w:type="dxa"/>
            <w:tcBorders>
              <w:top w:val="single" w:sz="8" w:space="0" w:color="000000"/>
              <w:left w:val="single" w:sz="8" w:space="0" w:color="000000"/>
              <w:bottom w:val="single" w:sz="8" w:space="0" w:color="000000"/>
              <w:right w:val="single" w:sz="8" w:space="0" w:color="000000"/>
            </w:tcBorders>
            <w:vAlign w:val="center"/>
          </w:tcPr>
          <w:p w:rsidR="00301724" w:rsidRDefault="00130132">
            <w:pPr>
              <w:spacing w:before="40" w:after="40"/>
              <w:ind w:left="40" w:right="40"/>
              <w:jc w:val="left"/>
              <w:rPr>
                <w:rFonts w:ascii="微软雅黑" w:eastAsia="微软雅黑" w:hAnsi="微软雅黑" w:cs="微软雅黑"/>
                <w:color w:val="000000"/>
                <w:sz w:val="18"/>
              </w:rPr>
            </w:pPr>
            <w:r>
              <w:rPr>
                <w:rFonts w:ascii="微软雅黑" w:eastAsia="微软雅黑" w:hAnsi="微软雅黑" w:cs="微软雅黑" w:hint="eastAsia"/>
                <w:color w:val="000000"/>
                <w:sz w:val="18"/>
              </w:rPr>
              <w:t>项目申请程序规范</w:t>
            </w:r>
          </w:p>
        </w:tc>
      </w:tr>
      <w:tr w:rsidR="00301724">
        <w:tblPrEx>
          <w:tblCellMar>
            <w:top w:w="0" w:type="dxa"/>
            <w:bottom w:w="0" w:type="dxa"/>
          </w:tblCellMar>
        </w:tblPrEx>
        <w:trPr>
          <w:trHeight w:val="425"/>
        </w:trPr>
        <w:tc>
          <w:tcPr>
            <w:tcW w:w="944" w:type="dxa"/>
            <w:vMerge/>
            <w:tcBorders>
              <w:top w:val="single" w:sz="8" w:space="0" w:color="000000"/>
              <w:left w:val="single" w:sz="8" w:space="0" w:color="000000"/>
              <w:bottom w:val="single" w:sz="8" w:space="0" w:color="000000"/>
              <w:right w:val="single" w:sz="8" w:space="0" w:color="000000"/>
            </w:tcBorders>
            <w:vAlign w:val="center"/>
          </w:tcPr>
          <w:p w:rsidR="00301724" w:rsidRDefault="00301724">
            <w:pPr>
              <w:spacing w:line="1" w:lineRule="exact"/>
            </w:pPr>
          </w:p>
        </w:tc>
        <w:tc>
          <w:tcPr>
            <w:tcW w:w="2268" w:type="dxa"/>
            <w:vMerge/>
            <w:tcBorders>
              <w:top w:val="single" w:sz="8" w:space="0" w:color="000000"/>
              <w:left w:val="single" w:sz="8" w:space="0" w:color="000000"/>
              <w:bottom w:val="single" w:sz="8" w:space="0" w:color="000000"/>
              <w:right w:val="single" w:sz="8" w:space="0" w:color="000000"/>
            </w:tcBorders>
            <w:vAlign w:val="center"/>
          </w:tcPr>
          <w:p w:rsidR="00301724" w:rsidRDefault="00301724">
            <w:pPr>
              <w:spacing w:line="1" w:lineRule="exact"/>
            </w:pPr>
          </w:p>
        </w:tc>
        <w:tc>
          <w:tcPr>
            <w:tcW w:w="1587" w:type="dxa"/>
            <w:vMerge w:val="restart"/>
            <w:tcBorders>
              <w:top w:val="single" w:sz="8" w:space="0" w:color="000000"/>
              <w:left w:val="single" w:sz="8" w:space="0" w:color="000000"/>
              <w:bottom w:val="single" w:sz="8" w:space="0" w:color="000000"/>
              <w:right w:val="single" w:sz="8" w:space="0" w:color="000000"/>
            </w:tcBorders>
            <w:vAlign w:val="center"/>
          </w:tcPr>
          <w:p w:rsidR="00301724" w:rsidRDefault="00130132">
            <w:pPr>
              <w:spacing w:before="40" w:after="40"/>
              <w:ind w:left="40" w:right="40"/>
              <w:jc w:val="center"/>
              <w:rPr>
                <w:rFonts w:ascii="微软雅黑" w:eastAsia="微软雅黑" w:hAnsi="微软雅黑" w:cs="微软雅黑"/>
                <w:color w:val="000000"/>
                <w:sz w:val="18"/>
              </w:rPr>
            </w:pPr>
            <w:r>
              <w:rPr>
                <w:rFonts w:ascii="微软雅黑" w:eastAsia="微软雅黑" w:hAnsi="微软雅黑" w:cs="微软雅黑" w:hint="eastAsia"/>
                <w:color w:val="000000"/>
                <w:sz w:val="18"/>
              </w:rPr>
              <w:t>目标设置</w:t>
            </w:r>
          </w:p>
        </w:tc>
        <w:tc>
          <w:tcPr>
            <w:tcW w:w="2381" w:type="dxa"/>
            <w:tcBorders>
              <w:top w:val="single" w:sz="8" w:space="0" w:color="000000"/>
              <w:left w:val="single" w:sz="8" w:space="0" w:color="000000"/>
              <w:bottom w:val="single" w:sz="8" w:space="0" w:color="000000"/>
              <w:right w:val="single" w:sz="8" w:space="0" w:color="000000"/>
            </w:tcBorders>
            <w:vAlign w:val="center"/>
          </w:tcPr>
          <w:p w:rsidR="00301724" w:rsidRDefault="00130132">
            <w:pPr>
              <w:spacing w:before="40" w:after="40"/>
              <w:ind w:left="40" w:right="40"/>
              <w:jc w:val="left"/>
              <w:rPr>
                <w:rFonts w:ascii="微软雅黑" w:eastAsia="微软雅黑" w:hAnsi="微软雅黑" w:cs="微软雅黑"/>
                <w:color w:val="000000"/>
                <w:sz w:val="18"/>
              </w:rPr>
            </w:pPr>
            <w:r>
              <w:rPr>
                <w:rFonts w:ascii="微软雅黑" w:eastAsia="微软雅黑" w:hAnsi="微软雅黑" w:cs="微软雅黑" w:hint="eastAsia"/>
                <w:color w:val="000000"/>
                <w:sz w:val="18"/>
              </w:rPr>
              <w:t>绩效目标完整性</w:t>
            </w:r>
          </w:p>
        </w:tc>
        <w:tc>
          <w:tcPr>
            <w:tcW w:w="1814" w:type="dxa"/>
            <w:gridSpan w:val="2"/>
            <w:tcBorders>
              <w:top w:val="single" w:sz="8" w:space="0" w:color="000000"/>
              <w:left w:val="single" w:sz="8" w:space="0" w:color="000000"/>
              <w:bottom w:val="single" w:sz="8" w:space="0" w:color="000000"/>
              <w:right w:val="single" w:sz="8" w:space="0" w:color="000000"/>
            </w:tcBorders>
            <w:vAlign w:val="center"/>
          </w:tcPr>
          <w:p w:rsidR="00301724" w:rsidRDefault="00130132">
            <w:pPr>
              <w:spacing w:before="40" w:after="40"/>
              <w:ind w:left="40" w:right="40"/>
              <w:jc w:val="center"/>
              <w:rPr>
                <w:rFonts w:ascii="微软雅黑" w:eastAsia="微软雅黑" w:hAnsi="微软雅黑" w:cs="微软雅黑"/>
                <w:color w:val="000000"/>
                <w:sz w:val="18"/>
              </w:rPr>
            </w:pPr>
            <w:r>
              <w:rPr>
                <w:rFonts w:ascii="微软雅黑" w:eastAsia="微软雅黑" w:hAnsi="微软雅黑" w:cs="微软雅黑" w:hint="eastAsia"/>
                <w:color w:val="000000"/>
                <w:sz w:val="18"/>
              </w:rPr>
              <w:t>完整</w:t>
            </w:r>
          </w:p>
        </w:tc>
        <w:tc>
          <w:tcPr>
            <w:tcW w:w="2721" w:type="dxa"/>
            <w:gridSpan w:val="2"/>
            <w:tcBorders>
              <w:top w:val="single" w:sz="8" w:space="0" w:color="000000"/>
              <w:left w:val="single" w:sz="8" w:space="0" w:color="000000"/>
              <w:bottom w:val="single" w:sz="8" w:space="0" w:color="000000"/>
              <w:right w:val="single" w:sz="8" w:space="0" w:color="000000"/>
            </w:tcBorders>
            <w:vAlign w:val="center"/>
          </w:tcPr>
          <w:p w:rsidR="00301724" w:rsidRDefault="00130132">
            <w:pPr>
              <w:spacing w:before="40" w:after="40"/>
              <w:ind w:left="40" w:right="40"/>
              <w:jc w:val="left"/>
              <w:rPr>
                <w:rFonts w:ascii="微软雅黑" w:eastAsia="微软雅黑" w:hAnsi="微软雅黑" w:cs="微软雅黑"/>
                <w:color w:val="000000"/>
                <w:sz w:val="18"/>
              </w:rPr>
            </w:pPr>
            <w:r>
              <w:rPr>
                <w:rFonts w:ascii="微软雅黑" w:eastAsia="微软雅黑" w:hAnsi="微软雅黑" w:cs="微软雅黑" w:hint="eastAsia"/>
                <w:color w:val="000000"/>
                <w:sz w:val="18"/>
              </w:rPr>
              <w:t>完整</w:t>
            </w:r>
          </w:p>
        </w:tc>
        <w:tc>
          <w:tcPr>
            <w:tcW w:w="680" w:type="dxa"/>
            <w:tcBorders>
              <w:top w:val="single" w:sz="8" w:space="0" w:color="000000"/>
              <w:left w:val="single" w:sz="8" w:space="0" w:color="000000"/>
              <w:bottom w:val="single" w:sz="8" w:space="0" w:color="000000"/>
              <w:right w:val="single" w:sz="8" w:space="0" w:color="000000"/>
            </w:tcBorders>
            <w:vAlign w:val="center"/>
          </w:tcPr>
          <w:p w:rsidR="00301724" w:rsidRDefault="00130132">
            <w:pPr>
              <w:spacing w:before="40" w:after="40"/>
              <w:ind w:left="40" w:right="40"/>
              <w:jc w:val="center"/>
              <w:rPr>
                <w:rFonts w:ascii="微软雅黑" w:eastAsia="微软雅黑" w:hAnsi="微软雅黑" w:cs="微软雅黑"/>
                <w:color w:val="000000"/>
                <w:sz w:val="18"/>
              </w:rPr>
            </w:pPr>
            <w:r>
              <w:rPr>
                <w:rFonts w:ascii="微软雅黑" w:eastAsia="微软雅黑" w:hAnsi="微软雅黑" w:cs="微软雅黑" w:hint="eastAsia"/>
                <w:color w:val="000000"/>
                <w:sz w:val="18"/>
              </w:rPr>
              <w:t>9</w:t>
            </w:r>
          </w:p>
        </w:tc>
        <w:tc>
          <w:tcPr>
            <w:tcW w:w="907" w:type="dxa"/>
            <w:tcBorders>
              <w:top w:val="single" w:sz="8" w:space="0" w:color="000000"/>
              <w:left w:val="single" w:sz="8" w:space="0" w:color="000000"/>
              <w:bottom w:val="single" w:sz="8" w:space="0" w:color="000000"/>
              <w:right w:val="single" w:sz="8" w:space="0" w:color="000000"/>
            </w:tcBorders>
            <w:vAlign w:val="center"/>
          </w:tcPr>
          <w:p w:rsidR="00301724" w:rsidRDefault="00130132">
            <w:pPr>
              <w:spacing w:before="40" w:after="40"/>
              <w:ind w:left="40" w:right="40"/>
              <w:jc w:val="right"/>
              <w:rPr>
                <w:rFonts w:ascii="微软雅黑" w:eastAsia="微软雅黑" w:hAnsi="微软雅黑" w:cs="微软雅黑"/>
                <w:color w:val="000000"/>
                <w:sz w:val="18"/>
              </w:rPr>
            </w:pPr>
            <w:r>
              <w:rPr>
                <w:rFonts w:ascii="微软雅黑" w:eastAsia="微软雅黑" w:hAnsi="微软雅黑" w:cs="微软雅黑" w:hint="eastAsia"/>
                <w:color w:val="000000"/>
                <w:sz w:val="18"/>
              </w:rPr>
              <w:t>9.00</w:t>
            </w:r>
          </w:p>
        </w:tc>
        <w:tc>
          <w:tcPr>
            <w:tcW w:w="2608" w:type="dxa"/>
            <w:tcBorders>
              <w:top w:val="single" w:sz="8" w:space="0" w:color="000000"/>
              <w:left w:val="single" w:sz="8" w:space="0" w:color="000000"/>
              <w:bottom w:val="single" w:sz="8" w:space="0" w:color="000000"/>
              <w:right w:val="single" w:sz="8" w:space="0" w:color="000000"/>
            </w:tcBorders>
            <w:vAlign w:val="center"/>
          </w:tcPr>
          <w:p w:rsidR="00301724" w:rsidRDefault="00130132">
            <w:pPr>
              <w:spacing w:before="40" w:after="40"/>
              <w:ind w:left="40" w:right="40"/>
              <w:jc w:val="left"/>
              <w:rPr>
                <w:rFonts w:ascii="微软雅黑" w:eastAsia="微软雅黑" w:hAnsi="微软雅黑" w:cs="微软雅黑"/>
                <w:color w:val="000000"/>
                <w:sz w:val="18"/>
              </w:rPr>
            </w:pPr>
            <w:r>
              <w:rPr>
                <w:rFonts w:ascii="微软雅黑" w:eastAsia="微软雅黑" w:hAnsi="微软雅黑" w:cs="微软雅黑" w:hint="eastAsia"/>
                <w:color w:val="000000"/>
                <w:sz w:val="18"/>
              </w:rPr>
              <w:t>绩效目标设置完整</w:t>
            </w:r>
          </w:p>
        </w:tc>
      </w:tr>
      <w:tr w:rsidR="00301724">
        <w:tblPrEx>
          <w:tblCellMar>
            <w:top w:w="0" w:type="dxa"/>
            <w:bottom w:w="0" w:type="dxa"/>
          </w:tblCellMar>
        </w:tblPrEx>
        <w:trPr>
          <w:trHeight w:val="425"/>
        </w:trPr>
        <w:tc>
          <w:tcPr>
            <w:tcW w:w="944" w:type="dxa"/>
            <w:vMerge/>
            <w:tcBorders>
              <w:top w:val="single" w:sz="8" w:space="0" w:color="000000"/>
              <w:left w:val="single" w:sz="8" w:space="0" w:color="000000"/>
              <w:bottom w:val="single" w:sz="8" w:space="0" w:color="000000"/>
              <w:right w:val="single" w:sz="8" w:space="0" w:color="000000"/>
            </w:tcBorders>
            <w:vAlign w:val="center"/>
          </w:tcPr>
          <w:p w:rsidR="00301724" w:rsidRDefault="00301724">
            <w:pPr>
              <w:spacing w:line="1" w:lineRule="exact"/>
            </w:pPr>
          </w:p>
        </w:tc>
        <w:tc>
          <w:tcPr>
            <w:tcW w:w="2268" w:type="dxa"/>
            <w:vMerge/>
            <w:tcBorders>
              <w:top w:val="single" w:sz="8" w:space="0" w:color="000000"/>
              <w:left w:val="single" w:sz="8" w:space="0" w:color="000000"/>
              <w:bottom w:val="single" w:sz="8" w:space="0" w:color="000000"/>
              <w:right w:val="single" w:sz="8" w:space="0" w:color="000000"/>
            </w:tcBorders>
            <w:vAlign w:val="center"/>
          </w:tcPr>
          <w:p w:rsidR="00301724" w:rsidRDefault="00301724">
            <w:pPr>
              <w:spacing w:line="1" w:lineRule="exact"/>
            </w:pPr>
          </w:p>
        </w:tc>
        <w:tc>
          <w:tcPr>
            <w:tcW w:w="1587" w:type="dxa"/>
            <w:vMerge/>
            <w:tcBorders>
              <w:top w:val="single" w:sz="8" w:space="0" w:color="000000"/>
              <w:left w:val="single" w:sz="8" w:space="0" w:color="000000"/>
              <w:bottom w:val="single" w:sz="8" w:space="0" w:color="000000"/>
              <w:right w:val="single" w:sz="8" w:space="0" w:color="000000"/>
            </w:tcBorders>
            <w:vAlign w:val="center"/>
          </w:tcPr>
          <w:p w:rsidR="00301724" w:rsidRDefault="00301724">
            <w:pPr>
              <w:spacing w:line="1" w:lineRule="exact"/>
            </w:pPr>
          </w:p>
        </w:tc>
        <w:tc>
          <w:tcPr>
            <w:tcW w:w="2381" w:type="dxa"/>
            <w:tcBorders>
              <w:top w:val="single" w:sz="8" w:space="0" w:color="000000"/>
              <w:left w:val="single" w:sz="8" w:space="0" w:color="000000"/>
              <w:bottom w:val="single" w:sz="8" w:space="0" w:color="000000"/>
              <w:right w:val="single" w:sz="8" w:space="0" w:color="000000"/>
            </w:tcBorders>
            <w:vAlign w:val="center"/>
          </w:tcPr>
          <w:p w:rsidR="00301724" w:rsidRDefault="00130132">
            <w:pPr>
              <w:spacing w:before="40" w:after="40"/>
              <w:ind w:left="40" w:right="40"/>
              <w:jc w:val="left"/>
              <w:rPr>
                <w:rFonts w:ascii="微软雅黑" w:eastAsia="微软雅黑" w:hAnsi="微软雅黑" w:cs="微软雅黑"/>
                <w:color w:val="000000"/>
                <w:sz w:val="18"/>
              </w:rPr>
            </w:pPr>
            <w:r>
              <w:rPr>
                <w:rFonts w:ascii="微软雅黑" w:eastAsia="微软雅黑" w:hAnsi="微软雅黑" w:cs="微软雅黑" w:hint="eastAsia"/>
                <w:color w:val="000000"/>
                <w:sz w:val="18"/>
              </w:rPr>
              <w:t>绩效指标细化量化</w:t>
            </w:r>
          </w:p>
        </w:tc>
        <w:tc>
          <w:tcPr>
            <w:tcW w:w="1814" w:type="dxa"/>
            <w:gridSpan w:val="2"/>
            <w:tcBorders>
              <w:top w:val="single" w:sz="8" w:space="0" w:color="000000"/>
              <w:left w:val="single" w:sz="8" w:space="0" w:color="000000"/>
              <w:bottom w:val="single" w:sz="8" w:space="0" w:color="000000"/>
              <w:right w:val="single" w:sz="8" w:space="0" w:color="000000"/>
            </w:tcBorders>
            <w:vAlign w:val="center"/>
          </w:tcPr>
          <w:p w:rsidR="00301724" w:rsidRDefault="00130132">
            <w:pPr>
              <w:spacing w:before="40" w:after="40"/>
              <w:ind w:left="40" w:right="40"/>
              <w:jc w:val="center"/>
              <w:rPr>
                <w:rFonts w:ascii="微软雅黑" w:eastAsia="微软雅黑" w:hAnsi="微软雅黑" w:cs="微软雅黑"/>
                <w:color w:val="000000"/>
                <w:sz w:val="18"/>
              </w:rPr>
            </w:pPr>
            <w:r>
              <w:rPr>
                <w:rFonts w:ascii="微软雅黑" w:eastAsia="微软雅黑" w:hAnsi="微软雅黑" w:cs="微软雅黑" w:hint="eastAsia"/>
                <w:color w:val="000000"/>
                <w:sz w:val="18"/>
              </w:rPr>
              <w:t>细化</w:t>
            </w:r>
          </w:p>
        </w:tc>
        <w:tc>
          <w:tcPr>
            <w:tcW w:w="2721" w:type="dxa"/>
            <w:gridSpan w:val="2"/>
            <w:tcBorders>
              <w:top w:val="single" w:sz="8" w:space="0" w:color="000000"/>
              <w:left w:val="single" w:sz="8" w:space="0" w:color="000000"/>
              <w:bottom w:val="single" w:sz="8" w:space="0" w:color="000000"/>
              <w:right w:val="single" w:sz="8" w:space="0" w:color="000000"/>
            </w:tcBorders>
            <w:vAlign w:val="center"/>
          </w:tcPr>
          <w:p w:rsidR="00301724" w:rsidRDefault="00130132">
            <w:pPr>
              <w:spacing w:before="40" w:after="40"/>
              <w:ind w:left="40" w:right="40"/>
              <w:jc w:val="left"/>
              <w:rPr>
                <w:rFonts w:ascii="微软雅黑" w:eastAsia="微软雅黑" w:hAnsi="微软雅黑" w:cs="微软雅黑"/>
                <w:color w:val="000000"/>
                <w:sz w:val="18"/>
              </w:rPr>
            </w:pPr>
            <w:r>
              <w:rPr>
                <w:rFonts w:ascii="微软雅黑" w:eastAsia="微软雅黑" w:hAnsi="微软雅黑" w:cs="微软雅黑" w:hint="eastAsia"/>
                <w:color w:val="000000"/>
                <w:sz w:val="18"/>
              </w:rPr>
              <w:t>细化</w:t>
            </w:r>
          </w:p>
        </w:tc>
        <w:tc>
          <w:tcPr>
            <w:tcW w:w="680" w:type="dxa"/>
            <w:tcBorders>
              <w:top w:val="single" w:sz="8" w:space="0" w:color="000000"/>
              <w:left w:val="single" w:sz="8" w:space="0" w:color="000000"/>
              <w:bottom w:val="single" w:sz="8" w:space="0" w:color="000000"/>
              <w:right w:val="single" w:sz="8" w:space="0" w:color="000000"/>
            </w:tcBorders>
            <w:vAlign w:val="center"/>
          </w:tcPr>
          <w:p w:rsidR="00301724" w:rsidRDefault="00130132">
            <w:pPr>
              <w:spacing w:before="40" w:after="40"/>
              <w:ind w:left="40" w:right="40"/>
              <w:jc w:val="center"/>
              <w:rPr>
                <w:rFonts w:ascii="微软雅黑" w:eastAsia="微软雅黑" w:hAnsi="微软雅黑" w:cs="微软雅黑"/>
                <w:color w:val="000000"/>
                <w:sz w:val="18"/>
              </w:rPr>
            </w:pPr>
            <w:r>
              <w:rPr>
                <w:rFonts w:ascii="微软雅黑" w:eastAsia="微软雅黑" w:hAnsi="微软雅黑" w:cs="微软雅黑" w:hint="eastAsia"/>
                <w:color w:val="000000"/>
                <w:sz w:val="18"/>
              </w:rPr>
              <w:t>10</w:t>
            </w:r>
          </w:p>
        </w:tc>
        <w:tc>
          <w:tcPr>
            <w:tcW w:w="907" w:type="dxa"/>
            <w:tcBorders>
              <w:top w:val="single" w:sz="8" w:space="0" w:color="000000"/>
              <w:left w:val="single" w:sz="8" w:space="0" w:color="000000"/>
              <w:bottom w:val="single" w:sz="8" w:space="0" w:color="000000"/>
              <w:right w:val="single" w:sz="8" w:space="0" w:color="000000"/>
            </w:tcBorders>
            <w:vAlign w:val="center"/>
          </w:tcPr>
          <w:p w:rsidR="00301724" w:rsidRDefault="00130132">
            <w:pPr>
              <w:spacing w:before="40" w:after="40"/>
              <w:ind w:left="40" w:right="40"/>
              <w:jc w:val="right"/>
              <w:rPr>
                <w:rFonts w:ascii="微软雅黑" w:eastAsia="微软雅黑" w:hAnsi="微软雅黑" w:cs="微软雅黑"/>
                <w:color w:val="000000"/>
                <w:sz w:val="18"/>
              </w:rPr>
            </w:pPr>
            <w:r>
              <w:rPr>
                <w:rFonts w:ascii="微软雅黑" w:eastAsia="微软雅黑" w:hAnsi="微软雅黑" w:cs="微软雅黑" w:hint="eastAsia"/>
                <w:color w:val="000000"/>
                <w:sz w:val="18"/>
              </w:rPr>
              <w:t>10.00</w:t>
            </w:r>
          </w:p>
        </w:tc>
        <w:tc>
          <w:tcPr>
            <w:tcW w:w="2608" w:type="dxa"/>
            <w:tcBorders>
              <w:top w:val="single" w:sz="8" w:space="0" w:color="000000"/>
              <w:left w:val="single" w:sz="8" w:space="0" w:color="000000"/>
              <w:bottom w:val="single" w:sz="8" w:space="0" w:color="000000"/>
              <w:right w:val="single" w:sz="8" w:space="0" w:color="000000"/>
            </w:tcBorders>
            <w:vAlign w:val="center"/>
          </w:tcPr>
          <w:p w:rsidR="00301724" w:rsidRDefault="00130132">
            <w:pPr>
              <w:spacing w:before="40" w:after="40"/>
              <w:ind w:left="40" w:right="40"/>
              <w:jc w:val="left"/>
              <w:rPr>
                <w:rFonts w:ascii="微软雅黑" w:eastAsia="微软雅黑" w:hAnsi="微软雅黑" w:cs="微软雅黑"/>
                <w:color w:val="000000"/>
                <w:sz w:val="18"/>
              </w:rPr>
            </w:pPr>
            <w:r>
              <w:rPr>
                <w:rFonts w:ascii="微软雅黑" w:eastAsia="微软雅黑" w:hAnsi="微软雅黑" w:cs="微软雅黑" w:hint="eastAsia"/>
                <w:color w:val="000000"/>
                <w:sz w:val="18"/>
              </w:rPr>
              <w:t>绩效指标细化</w:t>
            </w:r>
          </w:p>
        </w:tc>
      </w:tr>
      <w:tr w:rsidR="00301724">
        <w:tblPrEx>
          <w:tblCellMar>
            <w:top w:w="0" w:type="dxa"/>
            <w:bottom w:w="0" w:type="dxa"/>
          </w:tblCellMar>
        </w:tblPrEx>
        <w:trPr>
          <w:trHeight w:val="425"/>
        </w:trPr>
        <w:tc>
          <w:tcPr>
            <w:tcW w:w="944" w:type="dxa"/>
            <w:vMerge/>
            <w:tcBorders>
              <w:top w:val="single" w:sz="8" w:space="0" w:color="000000"/>
              <w:left w:val="single" w:sz="8" w:space="0" w:color="000000"/>
              <w:bottom w:val="single" w:sz="8" w:space="0" w:color="000000"/>
              <w:right w:val="single" w:sz="8" w:space="0" w:color="000000"/>
            </w:tcBorders>
            <w:vAlign w:val="center"/>
          </w:tcPr>
          <w:p w:rsidR="00301724" w:rsidRDefault="00301724">
            <w:pPr>
              <w:spacing w:line="1" w:lineRule="exact"/>
            </w:pPr>
          </w:p>
        </w:tc>
        <w:tc>
          <w:tcPr>
            <w:tcW w:w="2268" w:type="dxa"/>
            <w:vMerge/>
            <w:tcBorders>
              <w:top w:val="single" w:sz="8" w:space="0" w:color="000000"/>
              <w:left w:val="single" w:sz="8" w:space="0" w:color="000000"/>
              <w:bottom w:val="single" w:sz="8" w:space="0" w:color="000000"/>
              <w:right w:val="single" w:sz="8" w:space="0" w:color="000000"/>
            </w:tcBorders>
            <w:vAlign w:val="center"/>
          </w:tcPr>
          <w:p w:rsidR="00301724" w:rsidRDefault="00301724">
            <w:pPr>
              <w:spacing w:line="1" w:lineRule="exact"/>
            </w:pPr>
          </w:p>
        </w:tc>
        <w:tc>
          <w:tcPr>
            <w:tcW w:w="1587" w:type="dxa"/>
            <w:vMerge w:val="restart"/>
            <w:tcBorders>
              <w:top w:val="single" w:sz="8" w:space="0" w:color="000000"/>
              <w:left w:val="single" w:sz="8" w:space="0" w:color="000000"/>
              <w:bottom w:val="single" w:sz="8" w:space="0" w:color="000000"/>
              <w:right w:val="single" w:sz="8" w:space="0" w:color="000000"/>
            </w:tcBorders>
            <w:vAlign w:val="center"/>
          </w:tcPr>
          <w:p w:rsidR="00301724" w:rsidRDefault="00130132">
            <w:pPr>
              <w:spacing w:before="40" w:after="40"/>
              <w:ind w:left="40" w:right="40"/>
              <w:jc w:val="center"/>
              <w:rPr>
                <w:rFonts w:ascii="微软雅黑" w:eastAsia="微软雅黑" w:hAnsi="微软雅黑" w:cs="微软雅黑"/>
                <w:color w:val="000000"/>
                <w:sz w:val="18"/>
              </w:rPr>
            </w:pPr>
            <w:r>
              <w:rPr>
                <w:rFonts w:ascii="微软雅黑" w:eastAsia="微软雅黑" w:hAnsi="微软雅黑" w:cs="微软雅黑" w:hint="eastAsia"/>
                <w:color w:val="000000"/>
                <w:sz w:val="18"/>
              </w:rPr>
              <w:t>资金预算</w:t>
            </w:r>
          </w:p>
        </w:tc>
        <w:tc>
          <w:tcPr>
            <w:tcW w:w="2381" w:type="dxa"/>
            <w:tcBorders>
              <w:top w:val="single" w:sz="8" w:space="0" w:color="000000"/>
              <w:left w:val="single" w:sz="8" w:space="0" w:color="000000"/>
              <w:bottom w:val="single" w:sz="8" w:space="0" w:color="000000"/>
              <w:right w:val="single" w:sz="8" w:space="0" w:color="000000"/>
            </w:tcBorders>
            <w:vAlign w:val="center"/>
          </w:tcPr>
          <w:p w:rsidR="00301724" w:rsidRDefault="00130132">
            <w:pPr>
              <w:spacing w:before="40" w:after="40"/>
              <w:ind w:left="40" w:right="40"/>
              <w:jc w:val="left"/>
              <w:rPr>
                <w:rFonts w:ascii="微软雅黑" w:eastAsia="微软雅黑" w:hAnsi="微软雅黑" w:cs="微软雅黑"/>
                <w:color w:val="000000"/>
                <w:sz w:val="18"/>
              </w:rPr>
            </w:pPr>
            <w:r>
              <w:rPr>
                <w:rFonts w:ascii="微软雅黑" w:eastAsia="微软雅黑" w:hAnsi="微软雅黑" w:cs="微软雅黑" w:hint="eastAsia"/>
                <w:color w:val="000000"/>
                <w:sz w:val="18"/>
              </w:rPr>
              <w:t>预算编制匹配</w:t>
            </w:r>
          </w:p>
        </w:tc>
        <w:tc>
          <w:tcPr>
            <w:tcW w:w="1814" w:type="dxa"/>
            <w:gridSpan w:val="2"/>
            <w:tcBorders>
              <w:top w:val="single" w:sz="8" w:space="0" w:color="000000"/>
              <w:left w:val="single" w:sz="8" w:space="0" w:color="000000"/>
              <w:bottom w:val="single" w:sz="8" w:space="0" w:color="000000"/>
              <w:right w:val="single" w:sz="8" w:space="0" w:color="000000"/>
            </w:tcBorders>
            <w:vAlign w:val="center"/>
          </w:tcPr>
          <w:p w:rsidR="00301724" w:rsidRDefault="00130132">
            <w:pPr>
              <w:spacing w:before="40" w:after="40"/>
              <w:ind w:left="40" w:right="40"/>
              <w:jc w:val="center"/>
              <w:rPr>
                <w:rFonts w:ascii="微软雅黑" w:eastAsia="微软雅黑" w:hAnsi="微软雅黑" w:cs="微软雅黑"/>
                <w:color w:val="000000"/>
                <w:sz w:val="18"/>
              </w:rPr>
            </w:pPr>
            <w:r>
              <w:rPr>
                <w:rFonts w:ascii="微软雅黑" w:eastAsia="微软雅黑" w:hAnsi="微软雅黑" w:cs="微软雅黑" w:hint="eastAsia"/>
                <w:color w:val="000000"/>
                <w:sz w:val="18"/>
              </w:rPr>
              <w:t>匹配</w:t>
            </w:r>
          </w:p>
        </w:tc>
        <w:tc>
          <w:tcPr>
            <w:tcW w:w="2721" w:type="dxa"/>
            <w:gridSpan w:val="2"/>
            <w:tcBorders>
              <w:top w:val="single" w:sz="8" w:space="0" w:color="000000"/>
              <w:left w:val="single" w:sz="8" w:space="0" w:color="000000"/>
              <w:bottom w:val="single" w:sz="8" w:space="0" w:color="000000"/>
              <w:right w:val="single" w:sz="8" w:space="0" w:color="000000"/>
            </w:tcBorders>
            <w:vAlign w:val="center"/>
          </w:tcPr>
          <w:p w:rsidR="00301724" w:rsidRDefault="00130132">
            <w:pPr>
              <w:spacing w:before="40" w:after="40"/>
              <w:ind w:left="40" w:right="40"/>
              <w:jc w:val="left"/>
              <w:rPr>
                <w:rFonts w:ascii="微软雅黑" w:eastAsia="微软雅黑" w:hAnsi="微软雅黑" w:cs="微软雅黑"/>
                <w:color w:val="000000"/>
                <w:sz w:val="18"/>
              </w:rPr>
            </w:pPr>
            <w:r>
              <w:rPr>
                <w:rFonts w:ascii="微软雅黑" w:eastAsia="微软雅黑" w:hAnsi="微软雅黑" w:cs="微软雅黑" w:hint="eastAsia"/>
                <w:color w:val="000000"/>
                <w:sz w:val="18"/>
              </w:rPr>
              <w:t>匹配</w:t>
            </w:r>
          </w:p>
        </w:tc>
        <w:tc>
          <w:tcPr>
            <w:tcW w:w="680" w:type="dxa"/>
            <w:tcBorders>
              <w:top w:val="single" w:sz="8" w:space="0" w:color="000000"/>
              <w:left w:val="single" w:sz="8" w:space="0" w:color="000000"/>
              <w:bottom w:val="single" w:sz="8" w:space="0" w:color="000000"/>
              <w:right w:val="single" w:sz="8" w:space="0" w:color="000000"/>
            </w:tcBorders>
            <w:vAlign w:val="center"/>
          </w:tcPr>
          <w:p w:rsidR="00301724" w:rsidRDefault="00130132">
            <w:pPr>
              <w:spacing w:before="40" w:after="40"/>
              <w:ind w:left="40" w:right="40"/>
              <w:jc w:val="center"/>
              <w:rPr>
                <w:rFonts w:ascii="微软雅黑" w:eastAsia="微软雅黑" w:hAnsi="微软雅黑" w:cs="微软雅黑"/>
                <w:color w:val="000000"/>
                <w:sz w:val="18"/>
              </w:rPr>
            </w:pPr>
            <w:r>
              <w:rPr>
                <w:rFonts w:ascii="微软雅黑" w:eastAsia="微软雅黑" w:hAnsi="微软雅黑" w:cs="微软雅黑" w:hint="eastAsia"/>
                <w:color w:val="000000"/>
                <w:sz w:val="18"/>
              </w:rPr>
              <w:t>10</w:t>
            </w:r>
          </w:p>
        </w:tc>
        <w:tc>
          <w:tcPr>
            <w:tcW w:w="907" w:type="dxa"/>
            <w:tcBorders>
              <w:top w:val="single" w:sz="8" w:space="0" w:color="000000"/>
              <w:left w:val="single" w:sz="8" w:space="0" w:color="000000"/>
              <w:bottom w:val="single" w:sz="8" w:space="0" w:color="000000"/>
              <w:right w:val="single" w:sz="8" w:space="0" w:color="000000"/>
            </w:tcBorders>
            <w:vAlign w:val="center"/>
          </w:tcPr>
          <w:p w:rsidR="00301724" w:rsidRDefault="00130132">
            <w:pPr>
              <w:spacing w:before="40" w:after="40"/>
              <w:ind w:left="40" w:right="40"/>
              <w:jc w:val="right"/>
              <w:rPr>
                <w:rFonts w:ascii="微软雅黑" w:eastAsia="微软雅黑" w:hAnsi="微软雅黑" w:cs="微软雅黑"/>
                <w:color w:val="000000"/>
                <w:sz w:val="18"/>
              </w:rPr>
            </w:pPr>
            <w:r>
              <w:rPr>
                <w:rFonts w:ascii="微软雅黑" w:eastAsia="微软雅黑" w:hAnsi="微软雅黑" w:cs="微软雅黑" w:hint="eastAsia"/>
                <w:color w:val="000000"/>
                <w:sz w:val="18"/>
              </w:rPr>
              <w:t>10.00</w:t>
            </w:r>
          </w:p>
        </w:tc>
        <w:tc>
          <w:tcPr>
            <w:tcW w:w="2608" w:type="dxa"/>
            <w:tcBorders>
              <w:top w:val="single" w:sz="8" w:space="0" w:color="000000"/>
              <w:left w:val="single" w:sz="8" w:space="0" w:color="000000"/>
              <w:bottom w:val="single" w:sz="8" w:space="0" w:color="000000"/>
              <w:right w:val="single" w:sz="8" w:space="0" w:color="000000"/>
            </w:tcBorders>
            <w:vAlign w:val="center"/>
          </w:tcPr>
          <w:p w:rsidR="00301724" w:rsidRDefault="00130132">
            <w:pPr>
              <w:spacing w:before="40" w:after="40"/>
              <w:ind w:left="40" w:right="40"/>
              <w:jc w:val="left"/>
              <w:rPr>
                <w:rFonts w:ascii="微软雅黑" w:eastAsia="微软雅黑" w:hAnsi="微软雅黑" w:cs="微软雅黑"/>
                <w:color w:val="000000"/>
                <w:sz w:val="18"/>
              </w:rPr>
            </w:pPr>
            <w:r>
              <w:rPr>
                <w:rFonts w:ascii="微软雅黑" w:eastAsia="微软雅黑" w:hAnsi="微软雅黑" w:cs="微软雅黑" w:hint="eastAsia"/>
                <w:color w:val="000000"/>
                <w:sz w:val="18"/>
              </w:rPr>
              <w:t>预算编制项目内容匹配</w:t>
            </w:r>
          </w:p>
        </w:tc>
      </w:tr>
      <w:tr w:rsidR="00301724">
        <w:tblPrEx>
          <w:tblCellMar>
            <w:top w:w="0" w:type="dxa"/>
            <w:bottom w:w="0" w:type="dxa"/>
          </w:tblCellMar>
        </w:tblPrEx>
        <w:trPr>
          <w:trHeight w:val="425"/>
        </w:trPr>
        <w:tc>
          <w:tcPr>
            <w:tcW w:w="944" w:type="dxa"/>
            <w:vMerge/>
            <w:tcBorders>
              <w:top w:val="single" w:sz="8" w:space="0" w:color="000000"/>
              <w:left w:val="single" w:sz="8" w:space="0" w:color="000000"/>
              <w:bottom w:val="single" w:sz="8" w:space="0" w:color="000000"/>
              <w:right w:val="single" w:sz="8" w:space="0" w:color="000000"/>
            </w:tcBorders>
            <w:vAlign w:val="center"/>
          </w:tcPr>
          <w:p w:rsidR="00301724" w:rsidRDefault="00301724">
            <w:pPr>
              <w:spacing w:line="1" w:lineRule="exact"/>
            </w:pPr>
          </w:p>
        </w:tc>
        <w:tc>
          <w:tcPr>
            <w:tcW w:w="2268" w:type="dxa"/>
            <w:vMerge/>
            <w:tcBorders>
              <w:top w:val="single" w:sz="8" w:space="0" w:color="000000"/>
              <w:left w:val="single" w:sz="8" w:space="0" w:color="000000"/>
              <w:bottom w:val="single" w:sz="8" w:space="0" w:color="000000"/>
              <w:right w:val="single" w:sz="8" w:space="0" w:color="000000"/>
            </w:tcBorders>
            <w:vAlign w:val="center"/>
          </w:tcPr>
          <w:p w:rsidR="00301724" w:rsidRDefault="00301724">
            <w:pPr>
              <w:spacing w:line="1" w:lineRule="exact"/>
            </w:pPr>
          </w:p>
        </w:tc>
        <w:tc>
          <w:tcPr>
            <w:tcW w:w="1587" w:type="dxa"/>
            <w:vMerge/>
            <w:tcBorders>
              <w:top w:val="single" w:sz="8" w:space="0" w:color="000000"/>
              <w:left w:val="single" w:sz="8" w:space="0" w:color="000000"/>
              <w:bottom w:val="single" w:sz="8" w:space="0" w:color="000000"/>
              <w:right w:val="single" w:sz="8" w:space="0" w:color="000000"/>
            </w:tcBorders>
            <w:vAlign w:val="center"/>
          </w:tcPr>
          <w:p w:rsidR="00301724" w:rsidRDefault="00301724">
            <w:pPr>
              <w:spacing w:line="1" w:lineRule="exact"/>
            </w:pPr>
          </w:p>
        </w:tc>
        <w:tc>
          <w:tcPr>
            <w:tcW w:w="2381" w:type="dxa"/>
            <w:tcBorders>
              <w:top w:val="single" w:sz="8" w:space="0" w:color="000000"/>
              <w:left w:val="single" w:sz="8" w:space="0" w:color="000000"/>
              <w:bottom w:val="single" w:sz="8" w:space="0" w:color="000000"/>
              <w:right w:val="single" w:sz="8" w:space="0" w:color="000000"/>
            </w:tcBorders>
            <w:vAlign w:val="center"/>
          </w:tcPr>
          <w:p w:rsidR="00301724" w:rsidRDefault="00130132">
            <w:pPr>
              <w:spacing w:before="40" w:after="40"/>
              <w:ind w:left="40" w:right="40"/>
              <w:jc w:val="left"/>
              <w:rPr>
                <w:rFonts w:ascii="微软雅黑" w:eastAsia="微软雅黑" w:hAnsi="微软雅黑" w:cs="微软雅黑"/>
                <w:color w:val="000000"/>
                <w:sz w:val="18"/>
              </w:rPr>
            </w:pPr>
            <w:r>
              <w:rPr>
                <w:rFonts w:ascii="微软雅黑" w:eastAsia="微软雅黑" w:hAnsi="微软雅黑" w:cs="微软雅黑" w:hint="eastAsia"/>
                <w:color w:val="000000"/>
                <w:sz w:val="18"/>
              </w:rPr>
              <w:t>资金分配合理性</w:t>
            </w:r>
          </w:p>
        </w:tc>
        <w:tc>
          <w:tcPr>
            <w:tcW w:w="1814" w:type="dxa"/>
            <w:gridSpan w:val="2"/>
            <w:tcBorders>
              <w:top w:val="single" w:sz="8" w:space="0" w:color="000000"/>
              <w:left w:val="single" w:sz="8" w:space="0" w:color="000000"/>
              <w:bottom w:val="single" w:sz="8" w:space="0" w:color="000000"/>
              <w:right w:val="single" w:sz="8" w:space="0" w:color="000000"/>
            </w:tcBorders>
            <w:vAlign w:val="center"/>
          </w:tcPr>
          <w:p w:rsidR="00301724" w:rsidRDefault="00130132">
            <w:pPr>
              <w:spacing w:before="40" w:after="40"/>
              <w:ind w:left="40" w:right="40"/>
              <w:jc w:val="center"/>
              <w:rPr>
                <w:rFonts w:ascii="微软雅黑" w:eastAsia="微软雅黑" w:hAnsi="微软雅黑" w:cs="微软雅黑"/>
                <w:color w:val="000000"/>
                <w:sz w:val="18"/>
              </w:rPr>
            </w:pPr>
            <w:r>
              <w:rPr>
                <w:rFonts w:ascii="微软雅黑" w:eastAsia="微软雅黑" w:hAnsi="微软雅黑" w:cs="微软雅黑" w:hint="eastAsia"/>
                <w:color w:val="000000"/>
                <w:sz w:val="18"/>
              </w:rPr>
              <w:t>合理</w:t>
            </w:r>
          </w:p>
        </w:tc>
        <w:tc>
          <w:tcPr>
            <w:tcW w:w="2721" w:type="dxa"/>
            <w:gridSpan w:val="2"/>
            <w:tcBorders>
              <w:top w:val="single" w:sz="8" w:space="0" w:color="000000"/>
              <w:left w:val="single" w:sz="8" w:space="0" w:color="000000"/>
              <w:bottom w:val="single" w:sz="8" w:space="0" w:color="000000"/>
              <w:right w:val="single" w:sz="8" w:space="0" w:color="000000"/>
            </w:tcBorders>
            <w:vAlign w:val="center"/>
          </w:tcPr>
          <w:p w:rsidR="00301724" w:rsidRDefault="00130132">
            <w:pPr>
              <w:spacing w:before="40" w:after="40"/>
              <w:ind w:left="40" w:right="40"/>
              <w:jc w:val="left"/>
              <w:rPr>
                <w:rFonts w:ascii="微软雅黑" w:eastAsia="微软雅黑" w:hAnsi="微软雅黑" w:cs="微软雅黑"/>
                <w:color w:val="000000"/>
                <w:sz w:val="18"/>
              </w:rPr>
            </w:pPr>
            <w:r>
              <w:rPr>
                <w:rFonts w:ascii="微软雅黑" w:eastAsia="微软雅黑" w:hAnsi="微软雅黑" w:cs="微软雅黑" w:hint="eastAsia"/>
                <w:color w:val="000000"/>
                <w:sz w:val="18"/>
              </w:rPr>
              <w:t>合理</w:t>
            </w:r>
          </w:p>
        </w:tc>
        <w:tc>
          <w:tcPr>
            <w:tcW w:w="680" w:type="dxa"/>
            <w:tcBorders>
              <w:top w:val="single" w:sz="8" w:space="0" w:color="000000"/>
              <w:left w:val="single" w:sz="8" w:space="0" w:color="000000"/>
              <w:bottom w:val="single" w:sz="8" w:space="0" w:color="000000"/>
              <w:right w:val="single" w:sz="8" w:space="0" w:color="000000"/>
            </w:tcBorders>
            <w:vAlign w:val="center"/>
          </w:tcPr>
          <w:p w:rsidR="00301724" w:rsidRDefault="00130132">
            <w:pPr>
              <w:spacing w:before="40" w:after="40"/>
              <w:ind w:left="40" w:right="40"/>
              <w:jc w:val="center"/>
              <w:rPr>
                <w:rFonts w:ascii="微软雅黑" w:eastAsia="微软雅黑" w:hAnsi="微软雅黑" w:cs="微软雅黑"/>
                <w:color w:val="000000"/>
                <w:sz w:val="18"/>
              </w:rPr>
            </w:pPr>
            <w:r>
              <w:rPr>
                <w:rFonts w:ascii="微软雅黑" w:eastAsia="微软雅黑" w:hAnsi="微软雅黑" w:cs="微软雅黑" w:hint="eastAsia"/>
                <w:color w:val="000000"/>
                <w:sz w:val="18"/>
              </w:rPr>
              <w:t>9</w:t>
            </w:r>
          </w:p>
        </w:tc>
        <w:tc>
          <w:tcPr>
            <w:tcW w:w="907" w:type="dxa"/>
            <w:tcBorders>
              <w:top w:val="single" w:sz="8" w:space="0" w:color="000000"/>
              <w:left w:val="single" w:sz="8" w:space="0" w:color="000000"/>
              <w:bottom w:val="single" w:sz="8" w:space="0" w:color="000000"/>
              <w:right w:val="single" w:sz="8" w:space="0" w:color="000000"/>
            </w:tcBorders>
            <w:vAlign w:val="center"/>
          </w:tcPr>
          <w:p w:rsidR="00301724" w:rsidRDefault="00130132">
            <w:pPr>
              <w:spacing w:before="40" w:after="40"/>
              <w:ind w:left="40" w:right="40"/>
              <w:jc w:val="right"/>
              <w:rPr>
                <w:rFonts w:ascii="微软雅黑" w:eastAsia="微软雅黑" w:hAnsi="微软雅黑" w:cs="微软雅黑"/>
                <w:color w:val="000000"/>
                <w:sz w:val="18"/>
              </w:rPr>
            </w:pPr>
            <w:r>
              <w:rPr>
                <w:rFonts w:ascii="微软雅黑" w:eastAsia="微软雅黑" w:hAnsi="微软雅黑" w:cs="微软雅黑" w:hint="eastAsia"/>
                <w:color w:val="000000"/>
                <w:sz w:val="18"/>
              </w:rPr>
              <w:t>9.00</w:t>
            </w:r>
          </w:p>
        </w:tc>
        <w:tc>
          <w:tcPr>
            <w:tcW w:w="2608" w:type="dxa"/>
            <w:tcBorders>
              <w:top w:val="single" w:sz="8" w:space="0" w:color="000000"/>
              <w:left w:val="single" w:sz="8" w:space="0" w:color="000000"/>
              <w:bottom w:val="single" w:sz="8" w:space="0" w:color="000000"/>
              <w:right w:val="single" w:sz="8" w:space="0" w:color="000000"/>
            </w:tcBorders>
            <w:vAlign w:val="center"/>
          </w:tcPr>
          <w:p w:rsidR="00301724" w:rsidRDefault="00130132">
            <w:pPr>
              <w:spacing w:before="40" w:after="40"/>
              <w:ind w:left="40" w:right="40"/>
              <w:jc w:val="left"/>
              <w:rPr>
                <w:rFonts w:ascii="微软雅黑" w:eastAsia="微软雅黑" w:hAnsi="微软雅黑" w:cs="微软雅黑"/>
                <w:color w:val="000000"/>
                <w:sz w:val="18"/>
              </w:rPr>
            </w:pPr>
            <w:r>
              <w:rPr>
                <w:rFonts w:ascii="微软雅黑" w:eastAsia="微软雅黑" w:hAnsi="微软雅黑" w:cs="微软雅黑" w:hint="eastAsia"/>
                <w:color w:val="000000"/>
                <w:sz w:val="18"/>
              </w:rPr>
              <w:t>项目资金分配合理、科学</w:t>
            </w:r>
          </w:p>
        </w:tc>
      </w:tr>
      <w:tr w:rsidR="00301724">
        <w:tblPrEx>
          <w:tblCellMar>
            <w:top w:w="0" w:type="dxa"/>
            <w:bottom w:w="0" w:type="dxa"/>
          </w:tblCellMar>
        </w:tblPrEx>
        <w:trPr>
          <w:trHeight w:val="425"/>
        </w:trPr>
        <w:tc>
          <w:tcPr>
            <w:tcW w:w="944" w:type="dxa"/>
            <w:vMerge/>
            <w:tcBorders>
              <w:top w:val="single" w:sz="8" w:space="0" w:color="000000"/>
              <w:left w:val="single" w:sz="8" w:space="0" w:color="000000"/>
              <w:bottom w:val="single" w:sz="8" w:space="0" w:color="000000"/>
              <w:right w:val="single" w:sz="8" w:space="0" w:color="000000"/>
            </w:tcBorders>
            <w:vAlign w:val="center"/>
          </w:tcPr>
          <w:p w:rsidR="00301724" w:rsidRDefault="00301724">
            <w:pPr>
              <w:spacing w:line="1" w:lineRule="exact"/>
            </w:pPr>
          </w:p>
        </w:tc>
        <w:tc>
          <w:tcPr>
            <w:tcW w:w="2268" w:type="dxa"/>
            <w:vMerge w:val="restart"/>
            <w:tcBorders>
              <w:top w:val="single" w:sz="8" w:space="0" w:color="000000"/>
              <w:left w:val="single" w:sz="8" w:space="0" w:color="000000"/>
              <w:bottom w:val="single" w:sz="8" w:space="0" w:color="000000"/>
              <w:right w:val="single" w:sz="8" w:space="0" w:color="000000"/>
            </w:tcBorders>
            <w:vAlign w:val="center"/>
          </w:tcPr>
          <w:p w:rsidR="00301724" w:rsidRDefault="00130132">
            <w:pPr>
              <w:spacing w:before="40" w:after="40"/>
              <w:ind w:left="40" w:right="40"/>
              <w:jc w:val="center"/>
              <w:rPr>
                <w:rFonts w:ascii="微软雅黑" w:eastAsia="微软雅黑" w:hAnsi="微软雅黑" w:cs="微软雅黑"/>
                <w:color w:val="000000"/>
                <w:sz w:val="18"/>
              </w:rPr>
            </w:pPr>
            <w:r>
              <w:rPr>
                <w:rFonts w:ascii="微软雅黑" w:eastAsia="微软雅黑" w:hAnsi="微软雅黑" w:cs="微软雅黑" w:hint="eastAsia"/>
                <w:color w:val="000000"/>
                <w:sz w:val="18"/>
              </w:rPr>
              <w:t>过程</w:t>
            </w:r>
            <w:r>
              <w:rPr>
                <w:rFonts w:ascii="微软雅黑" w:eastAsia="微软雅黑" w:hAnsi="微软雅黑" w:cs="微软雅黑" w:hint="eastAsia"/>
                <w:color w:val="000000"/>
                <w:sz w:val="18"/>
              </w:rPr>
              <w:br/>
            </w:r>
            <w:r>
              <w:rPr>
                <w:rFonts w:ascii="微软雅黑" w:eastAsia="微软雅黑" w:hAnsi="微软雅黑" w:cs="微软雅黑" w:hint="eastAsia"/>
                <w:color w:val="000000"/>
                <w:sz w:val="18"/>
              </w:rPr>
              <w:t>（</w:t>
            </w:r>
            <w:r>
              <w:rPr>
                <w:rFonts w:ascii="微软雅黑" w:eastAsia="微软雅黑" w:hAnsi="微软雅黑" w:cs="微软雅黑" w:hint="eastAsia"/>
                <w:color w:val="000000"/>
                <w:sz w:val="18"/>
              </w:rPr>
              <w:t>46</w:t>
            </w:r>
            <w:r>
              <w:rPr>
                <w:rFonts w:ascii="微软雅黑" w:eastAsia="微软雅黑" w:hAnsi="微软雅黑" w:cs="微软雅黑" w:hint="eastAsia"/>
                <w:color w:val="000000"/>
                <w:sz w:val="18"/>
              </w:rPr>
              <w:t>分）</w:t>
            </w:r>
          </w:p>
        </w:tc>
        <w:tc>
          <w:tcPr>
            <w:tcW w:w="1587" w:type="dxa"/>
            <w:vMerge w:val="restart"/>
            <w:tcBorders>
              <w:top w:val="single" w:sz="8" w:space="0" w:color="000000"/>
              <w:left w:val="single" w:sz="8" w:space="0" w:color="000000"/>
              <w:bottom w:val="single" w:sz="8" w:space="0" w:color="000000"/>
              <w:right w:val="single" w:sz="8" w:space="0" w:color="000000"/>
            </w:tcBorders>
            <w:vAlign w:val="center"/>
          </w:tcPr>
          <w:p w:rsidR="00301724" w:rsidRDefault="00130132">
            <w:pPr>
              <w:spacing w:before="40" w:after="40"/>
              <w:ind w:left="40" w:right="40"/>
              <w:jc w:val="center"/>
              <w:rPr>
                <w:rFonts w:ascii="微软雅黑" w:eastAsia="微软雅黑" w:hAnsi="微软雅黑" w:cs="微软雅黑"/>
                <w:color w:val="000000"/>
                <w:sz w:val="18"/>
              </w:rPr>
            </w:pPr>
            <w:r>
              <w:rPr>
                <w:rFonts w:ascii="微软雅黑" w:eastAsia="微软雅黑" w:hAnsi="微软雅黑" w:cs="微软雅黑" w:hint="eastAsia"/>
                <w:color w:val="000000"/>
                <w:sz w:val="18"/>
              </w:rPr>
              <w:t>项目管理</w:t>
            </w:r>
          </w:p>
        </w:tc>
        <w:tc>
          <w:tcPr>
            <w:tcW w:w="2381" w:type="dxa"/>
            <w:tcBorders>
              <w:top w:val="single" w:sz="8" w:space="0" w:color="000000"/>
              <w:left w:val="single" w:sz="8" w:space="0" w:color="000000"/>
              <w:bottom w:val="single" w:sz="8" w:space="0" w:color="000000"/>
              <w:right w:val="single" w:sz="8" w:space="0" w:color="000000"/>
            </w:tcBorders>
            <w:vAlign w:val="center"/>
          </w:tcPr>
          <w:p w:rsidR="00301724" w:rsidRDefault="00130132">
            <w:pPr>
              <w:spacing w:before="40" w:after="40"/>
              <w:ind w:left="40" w:right="40"/>
              <w:jc w:val="left"/>
              <w:rPr>
                <w:rFonts w:ascii="微软雅黑" w:eastAsia="微软雅黑" w:hAnsi="微软雅黑" w:cs="微软雅黑"/>
                <w:color w:val="000000"/>
                <w:sz w:val="18"/>
              </w:rPr>
            </w:pPr>
            <w:r>
              <w:rPr>
                <w:rFonts w:ascii="微软雅黑" w:eastAsia="微软雅黑" w:hAnsi="微软雅黑" w:cs="微软雅黑" w:hint="eastAsia"/>
                <w:color w:val="000000"/>
                <w:sz w:val="18"/>
              </w:rPr>
              <w:t>项目管理制度健全性</w:t>
            </w:r>
          </w:p>
        </w:tc>
        <w:tc>
          <w:tcPr>
            <w:tcW w:w="1814" w:type="dxa"/>
            <w:gridSpan w:val="2"/>
            <w:tcBorders>
              <w:top w:val="single" w:sz="8" w:space="0" w:color="000000"/>
              <w:left w:val="single" w:sz="8" w:space="0" w:color="000000"/>
              <w:bottom w:val="single" w:sz="8" w:space="0" w:color="000000"/>
              <w:right w:val="single" w:sz="8" w:space="0" w:color="000000"/>
            </w:tcBorders>
            <w:vAlign w:val="center"/>
          </w:tcPr>
          <w:p w:rsidR="00301724" w:rsidRDefault="00130132">
            <w:pPr>
              <w:spacing w:before="40" w:after="40"/>
              <w:ind w:left="40" w:right="40"/>
              <w:jc w:val="center"/>
              <w:rPr>
                <w:rFonts w:ascii="微软雅黑" w:eastAsia="微软雅黑" w:hAnsi="微软雅黑" w:cs="微软雅黑"/>
                <w:color w:val="000000"/>
                <w:sz w:val="18"/>
              </w:rPr>
            </w:pPr>
            <w:r>
              <w:rPr>
                <w:rFonts w:ascii="微软雅黑" w:eastAsia="微软雅黑" w:hAnsi="微软雅黑" w:cs="微软雅黑" w:hint="eastAsia"/>
                <w:color w:val="000000"/>
                <w:sz w:val="18"/>
              </w:rPr>
              <w:t>健全</w:t>
            </w:r>
          </w:p>
        </w:tc>
        <w:tc>
          <w:tcPr>
            <w:tcW w:w="2721" w:type="dxa"/>
            <w:gridSpan w:val="2"/>
            <w:tcBorders>
              <w:top w:val="single" w:sz="8" w:space="0" w:color="000000"/>
              <w:left w:val="single" w:sz="8" w:space="0" w:color="000000"/>
              <w:bottom w:val="single" w:sz="8" w:space="0" w:color="000000"/>
              <w:right w:val="single" w:sz="8" w:space="0" w:color="000000"/>
            </w:tcBorders>
            <w:vAlign w:val="center"/>
          </w:tcPr>
          <w:p w:rsidR="00301724" w:rsidRDefault="00130132">
            <w:pPr>
              <w:spacing w:before="40" w:after="40"/>
              <w:ind w:left="40" w:right="40"/>
              <w:jc w:val="left"/>
              <w:rPr>
                <w:rFonts w:ascii="微软雅黑" w:eastAsia="微软雅黑" w:hAnsi="微软雅黑" w:cs="微软雅黑"/>
                <w:color w:val="000000"/>
                <w:sz w:val="18"/>
              </w:rPr>
            </w:pPr>
            <w:r>
              <w:rPr>
                <w:rFonts w:ascii="微软雅黑" w:eastAsia="微软雅黑" w:hAnsi="微软雅黑" w:cs="微软雅黑" w:hint="eastAsia"/>
                <w:color w:val="000000"/>
                <w:sz w:val="18"/>
              </w:rPr>
              <w:t>健全</w:t>
            </w:r>
          </w:p>
        </w:tc>
        <w:tc>
          <w:tcPr>
            <w:tcW w:w="680" w:type="dxa"/>
            <w:tcBorders>
              <w:top w:val="single" w:sz="8" w:space="0" w:color="000000"/>
              <w:left w:val="single" w:sz="8" w:space="0" w:color="000000"/>
              <w:bottom w:val="single" w:sz="8" w:space="0" w:color="000000"/>
              <w:right w:val="single" w:sz="8" w:space="0" w:color="000000"/>
            </w:tcBorders>
            <w:vAlign w:val="center"/>
          </w:tcPr>
          <w:p w:rsidR="00301724" w:rsidRDefault="00130132">
            <w:pPr>
              <w:spacing w:before="40" w:after="40"/>
              <w:ind w:left="40" w:right="40"/>
              <w:jc w:val="center"/>
              <w:rPr>
                <w:rFonts w:ascii="微软雅黑" w:eastAsia="微软雅黑" w:hAnsi="微软雅黑" w:cs="微软雅黑"/>
                <w:color w:val="000000"/>
                <w:sz w:val="18"/>
              </w:rPr>
            </w:pPr>
            <w:r>
              <w:rPr>
                <w:rFonts w:ascii="微软雅黑" w:eastAsia="微软雅黑" w:hAnsi="微软雅黑" w:cs="微软雅黑" w:hint="eastAsia"/>
                <w:color w:val="000000"/>
                <w:sz w:val="18"/>
              </w:rPr>
              <w:t>12</w:t>
            </w:r>
          </w:p>
        </w:tc>
        <w:tc>
          <w:tcPr>
            <w:tcW w:w="907" w:type="dxa"/>
            <w:tcBorders>
              <w:top w:val="single" w:sz="8" w:space="0" w:color="000000"/>
              <w:left w:val="single" w:sz="8" w:space="0" w:color="000000"/>
              <w:bottom w:val="single" w:sz="8" w:space="0" w:color="000000"/>
              <w:right w:val="single" w:sz="8" w:space="0" w:color="000000"/>
            </w:tcBorders>
            <w:vAlign w:val="center"/>
          </w:tcPr>
          <w:p w:rsidR="00301724" w:rsidRDefault="00130132">
            <w:pPr>
              <w:spacing w:before="40" w:after="40"/>
              <w:ind w:left="40" w:right="40"/>
              <w:jc w:val="right"/>
              <w:rPr>
                <w:rFonts w:ascii="微软雅黑" w:eastAsia="微软雅黑" w:hAnsi="微软雅黑" w:cs="微软雅黑"/>
                <w:color w:val="000000"/>
                <w:sz w:val="18"/>
              </w:rPr>
            </w:pPr>
            <w:r>
              <w:rPr>
                <w:rFonts w:ascii="微软雅黑" w:eastAsia="微软雅黑" w:hAnsi="微软雅黑" w:cs="微软雅黑" w:hint="eastAsia"/>
                <w:color w:val="000000"/>
                <w:sz w:val="18"/>
              </w:rPr>
              <w:t>12.00</w:t>
            </w:r>
          </w:p>
        </w:tc>
        <w:tc>
          <w:tcPr>
            <w:tcW w:w="2608" w:type="dxa"/>
            <w:tcBorders>
              <w:top w:val="single" w:sz="8" w:space="0" w:color="000000"/>
              <w:left w:val="single" w:sz="8" w:space="0" w:color="000000"/>
              <w:bottom w:val="single" w:sz="8" w:space="0" w:color="000000"/>
              <w:right w:val="single" w:sz="8" w:space="0" w:color="000000"/>
            </w:tcBorders>
            <w:vAlign w:val="center"/>
          </w:tcPr>
          <w:p w:rsidR="00301724" w:rsidRDefault="00130132">
            <w:pPr>
              <w:spacing w:before="40" w:after="40"/>
              <w:ind w:left="40" w:right="40"/>
              <w:jc w:val="left"/>
              <w:rPr>
                <w:rFonts w:ascii="微软雅黑" w:eastAsia="微软雅黑" w:hAnsi="微软雅黑" w:cs="微软雅黑"/>
                <w:color w:val="000000"/>
                <w:sz w:val="18"/>
              </w:rPr>
            </w:pPr>
            <w:r>
              <w:rPr>
                <w:rFonts w:ascii="微软雅黑" w:eastAsia="微软雅黑" w:hAnsi="微软雅黑" w:cs="微软雅黑" w:hint="eastAsia"/>
                <w:color w:val="000000"/>
                <w:sz w:val="18"/>
              </w:rPr>
              <w:t>项目管理制度健全</w:t>
            </w:r>
          </w:p>
        </w:tc>
      </w:tr>
      <w:tr w:rsidR="00301724">
        <w:tblPrEx>
          <w:tblCellMar>
            <w:top w:w="0" w:type="dxa"/>
            <w:bottom w:w="0" w:type="dxa"/>
          </w:tblCellMar>
        </w:tblPrEx>
        <w:trPr>
          <w:trHeight w:val="425"/>
        </w:trPr>
        <w:tc>
          <w:tcPr>
            <w:tcW w:w="944" w:type="dxa"/>
            <w:vMerge/>
            <w:tcBorders>
              <w:top w:val="single" w:sz="8" w:space="0" w:color="000000"/>
              <w:left w:val="single" w:sz="8" w:space="0" w:color="000000"/>
              <w:bottom w:val="single" w:sz="8" w:space="0" w:color="000000"/>
              <w:right w:val="single" w:sz="8" w:space="0" w:color="000000"/>
            </w:tcBorders>
            <w:vAlign w:val="center"/>
          </w:tcPr>
          <w:p w:rsidR="00301724" w:rsidRDefault="00301724">
            <w:pPr>
              <w:spacing w:line="1" w:lineRule="exact"/>
            </w:pPr>
          </w:p>
        </w:tc>
        <w:tc>
          <w:tcPr>
            <w:tcW w:w="2268" w:type="dxa"/>
            <w:vMerge/>
            <w:tcBorders>
              <w:top w:val="single" w:sz="8" w:space="0" w:color="000000"/>
              <w:left w:val="single" w:sz="8" w:space="0" w:color="000000"/>
              <w:bottom w:val="single" w:sz="8" w:space="0" w:color="000000"/>
              <w:right w:val="single" w:sz="8" w:space="0" w:color="000000"/>
            </w:tcBorders>
            <w:vAlign w:val="center"/>
          </w:tcPr>
          <w:p w:rsidR="00301724" w:rsidRDefault="00301724">
            <w:pPr>
              <w:spacing w:line="1" w:lineRule="exact"/>
            </w:pPr>
          </w:p>
        </w:tc>
        <w:tc>
          <w:tcPr>
            <w:tcW w:w="1587" w:type="dxa"/>
            <w:vMerge/>
            <w:tcBorders>
              <w:top w:val="single" w:sz="8" w:space="0" w:color="000000"/>
              <w:left w:val="single" w:sz="8" w:space="0" w:color="000000"/>
              <w:bottom w:val="single" w:sz="8" w:space="0" w:color="000000"/>
              <w:right w:val="single" w:sz="8" w:space="0" w:color="000000"/>
            </w:tcBorders>
            <w:vAlign w:val="center"/>
          </w:tcPr>
          <w:p w:rsidR="00301724" w:rsidRDefault="00301724">
            <w:pPr>
              <w:spacing w:line="1" w:lineRule="exact"/>
            </w:pPr>
          </w:p>
        </w:tc>
        <w:tc>
          <w:tcPr>
            <w:tcW w:w="2381" w:type="dxa"/>
            <w:tcBorders>
              <w:top w:val="single" w:sz="8" w:space="0" w:color="000000"/>
              <w:left w:val="single" w:sz="8" w:space="0" w:color="000000"/>
              <w:bottom w:val="single" w:sz="8" w:space="0" w:color="000000"/>
              <w:right w:val="single" w:sz="8" w:space="0" w:color="000000"/>
            </w:tcBorders>
            <w:vAlign w:val="center"/>
          </w:tcPr>
          <w:p w:rsidR="00301724" w:rsidRDefault="00130132">
            <w:pPr>
              <w:spacing w:before="40" w:after="40"/>
              <w:ind w:left="40" w:right="40"/>
              <w:jc w:val="left"/>
              <w:rPr>
                <w:rFonts w:ascii="微软雅黑" w:eastAsia="微软雅黑" w:hAnsi="微软雅黑" w:cs="微软雅黑"/>
                <w:color w:val="000000"/>
                <w:sz w:val="18"/>
              </w:rPr>
            </w:pPr>
            <w:r>
              <w:rPr>
                <w:rFonts w:ascii="微软雅黑" w:eastAsia="微软雅黑" w:hAnsi="微软雅黑" w:cs="微软雅黑" w:hint="eastAsia"/>
                <w:color w:val="000000"/>
                <w:sz w:val="18"/>
              </w:rPr>
              <w:t>项目质量可控性</w:t>
            </w:r>
          </w:p>
        </w:tc>
        <w:tc>
          <w:tcPr>
            <w:tcW w:w="1814" w:type="dxa"/>
            <w:gridSpan w:val="2"/>
            <w:tcBorders>
              <w:top w:val="single" w:sz="8" w:space="0" w:color="000000"/>
              <w:left w:val="single" w:sz="8" w:space="0" w:color="000000"/>
              <w:bottom w:val="single" w:sz="8" w:space="0" w:color="000000"/>
              <w:right w:val="single" w:sz="8" w:space="0" w:color="000000"/>
            </w:tcBorders>
            <w:vAlign w:val="center"/>
          </w:tcPr>
          <w:p w:rsidR="00301724" w:rsidRDefault="00130132">
            <w:pPr>
              <w:spacing w:before="40" w:after="40"/>
              <w:ind w:left="40" w:right="40"/>
              <w:jc w:val="center"/>
              <w:rPr>
                <w:rFonts w:ascii="微软雅黑" w:eastAsia="微软雅黑" w:hAnsi="微软雅黑" w:cs="微软雅黑"/>
                <w:color w:val="000000"/>
                <w:sz w:val="18"/>
              </w:rPr>
            </w:pPr>
            <w:r>
              <w:rPr>
                <w:rFonts w:ascii="微软雅黑" w:eastAsia="微软雅黑" w:hAnsi="微软雅黑" w:cs="微软雅黑" w:hint="eastAsia"/>
                <w:color w:val="000000"/>
                <w:sz w:val="18"/>
              </w:rPr>
              <w:t>可控</w:t>
            </w:r>
          </w:p>
        </w:tc>
        <w:tc>
          <w:tcPr>
            <w:tcW w:w="2721" w:type="dxa"/>
            <w:gridSpan w:val="2"/>
            <w:tcBorders>
              <w:top w:val="single" w:sz="8" w:space="0" w:color="000000"/>
              <w:left w:val="single" w:sz="8" w:space="0" w:color="000000"/>
              <w:bottom w:val="single" w:sz="8" w:space="0" w:color="000000"/>
              <w:right w:val="single" w:sz="8" w:space="0" w:color="000000"/>
            </w:tcBorders>
            <w:vAlign w:val="center"/>
          </w:tcPr>
          <w:p w:rsidR="00301724" w:rsidRDefault="00130132">
            <w:pPr>
              <w:spacing w:before="40" w:after="40"/>
              <w:ind w:left="40" w:right="40"/>
              <w:jc w:val="left"/>
              <w:rPr>
                <w:rFonts w:ascii="微软雅黑" w:eastAsia="微软雅黑" w:hAnsi="微软雅黑" w:cs="微软雅黑"/>
                <w:color w:val="000000"/>
                <w:sz w:val="18"/>
              </w:rPr>
            </w:pPr>
            <w:r>
              <w:rPr>
                <w:rFonts w:ascii="微软雅黑" w:eastAsia="微软雅黑" w:hAnsi="微软雅黑" w:cs="微软雅黑" w:hint="eastAsia"/>
                <w:color w:val="000000"/>
                <w:sz w:val="18"/>
              </w:rPr>
              <w:t>可控</w:t>
            </w:r>
          </w:p>
        </w:tc>
        <w:tc>
          <w:tcPr>
            <w:tcW w:w="680" w:type="dxa"/>
            <w:tcBorders>
              <w:top w:val="single" w:sz="8" w:space="0" w:color="000000"/>
              <w:left w:val="single" w:sz="8" w:space="0" w:color="000000"/>
              <w:bottom w:val="single" w:sz="8" w:space="0" w:color="000000"/>
              <w:right w:val="single" w:sz="8" w:space="0" w:color="000000"/>
            </w:tcBorders>
            <w:vAlign w:val="center"/>
          </w:tcPr>
          <w:p w:rsidR="00301724" w:rsidRDefault="00130132">
            <w:pPr>
              <w:spacing w:before="40" w:after="40"/>
              <w:ind w:left="40" w:right="40"/>
              <w:jc w:val="center"/>
              <w:rPr>
                <w:rFonts w:ascii="微软雅黑" w:eastAsia="微软雅黑" w:hAnsi="微软雅黑" w:cs="微软雅黑"/>
                <w:color w:val="000000"/>
                <w:sz w:val="18"/>
              </w:rPr>
            </w:pPr>
            <w:r>
              <w:rPr>
                <w:rFonts w:ascii="微软雅黑" w:eastAsia="微软雅黑" w:hAnsi="微软雅黑" w:cs="微软雅黑" w:hint="eastAsia"/>
                <w:color w:val="000000"/>
                <w:sz w:val="18"/>
              </w:rPr>
              <w:t>11</w:t>
            </w:r>
          </w:p>
        </w:tc>
        <w:tc>
          <w:tcPr>
            <w:tcW w:w="907" w:type="dxa"/>
            <w:tcBorders>
              <w:top w:val="single" w:sz="8" w:space="0" w:color="000000"/>
              <w:left w:val="single" w:sz="8" w:space="0" w:color="000000"/>
              <w:bottom w:val="single" w:sz="8" w:space="0" w:color="000000"/>
              <w:right w:val="single" w:sz="8" w:space="0" w:color="000000"/>
            </w:tcBorders>
            <w:vAlign w:val="center"/>
          </w:tcPr>
          <w:p w:rsidR="00301724" w:rsidRDefault="00130132">
            <w:pPr>
              <w:spacing w:before="40" w:after="40"/>
              <w:ind w:left="40" w:right="40"/>
              <w:jc w:val="right"/>
              <w:rPr>
                <w:rFonts w:ascii="微软雅黑" w:eastAsia="微软雅黑" w:hAnsi="微软雅黑" w:cs="微软雅黑"/>
                <w:color w:val="000000"/>
                <w:sz w:val="18"/>
              </w:rPr>
            </w:pPr>
            <w:r>
              <w:rPr>
                <w:rFonts w:ascii="微软雅黑" w:eastAsia="微软雅黑" w:hAnsi="微软雅黑" w:cs="微软雅黑" w:hint="eastAsia"/>
                <w:color w:val="000000"/>
                <w:sz w:val="18"/>
              </w:rPr>
              <w:t>11.00</w:t>
            </w:r>
          </w:p>
        </w:tc>
        <w:tc>
          <w:tcPr>
            <w:tcW w:w="2608" w:type="dxa"/>
            <w:tcBorders>
              <w:top w:val="single" w:sz="8" w:space="0" w:color="000000"/>
              <w:left w:val="single" w:sz="8" w:space="0" w:color="000000"/>
              <w:bottom w:val="single" w:sz="8" w:space="0" w:color="000000"/>
              <w:right w:val="single" w:sz="8" w:space="0" w:color="000000"/>
            </w:tcBorders>
            <w:vAlign w:val="center"/>
          </w:tcPr>
          <w:p w:rsidR="00301724" w:rsidRDefault="00130132">
            <w:pPr>
              <w:spacing w:before="40" w:after="40"/>
              <w:ind w:left="40" w:right="40"/>
              <w:jc w:val="left"/>
              <w:rPr>
                <w:rFonts w:ascii="微软雅黑" w:eastAsia="微软雅黑" w:hAnsi="微软雅黑" w:cs="微软雅黑"/>
                <w:color w:val="000000"/>
                <w:sz w:val="18"/>
              </w:rPr>
            </w:pPr>
            <w:r>
              <w:rPr>
                <w:rFonts w:ascii="微软雅黑" w:eastAsia="微软雅黑" w:hAnsi="微软雅黑" w:cs="微软雅黑" w:hint="eastAsia"/>
                <w:color w:val="000000"/>
                <w:sz w:val="18"/>
              </w:rPr>
              <w:t>项目完成达到预期</w:t>
            </w:r>
          </w:p>
        </w:tc>
      </w:tr>
      <w:tr w:rsidR="00301724">
        <w:tblPrEx>
          <w:tblCellMar>
            <w:top w:w="0" w:type="dxa"/>
            <w:bottom w:w="0" w:type="dxa"/>
          </w:tblCellMar>
        </w:tblPrEx>
        <w:trPr>
          <w:trHeight w:val="425"/>
        </w:trPr>
        <w:tc>
          <w:tcPr>
            <w:tcW w:w="944" w:type="dxa"/>
            <w:vMerge/>
            <w:tcBorders>
              <w:top w:val="single" w:sz="8" w:space="0" w:color="000000"/>
              <w:left w:val="single" w:sz="8" w:space="0" w:color="000000"/>
              <w:bottom w:val="single" w:sz="8" w:space="0" w:color="000000"/>
              <w:right w:val="single" w:sz="8" w:space="0" w:color="000000"/>
            </w:tcBorders>
            <w:vAlign w:val="center"/>
          </w:tcPr>
          <w:p w:rsidR="00301724" w:rsidRDefault="00301724">
            <w:pPr>
              <w:spacing w:line="1" w:lineRule="exact"/>
            </w:pPr>
          </w:p>
        </w:tc>
        <w:tc>
          <w:tcPr>
            <w:tcW w:w="2268" w:type="dxa"/>
            <w:vMerge/>
            <w:tcBorders>
              <w:top w:val="single" w:sz="8" w:space="0" w:color="000000"/>
              <w:left w:val="single" w:sz="8" w:space="0" w:color="000000"/>
              <w:bottom w:val="single" w:sz="8" w:space="0" w:color="000000"/>
              <w:right w:val="single" w:sz="8" w:space="0" w:color="000000"/>
            </w:tcBorders>
            <w:vAlign w:val="center"/>
          </w:tcPr>
          <w:p w:rsidR="00301724" w:rsidRDefault="00301724">
            <w:pPr>
              <w:spacing w:line="1" w:lineRule="exact"/>
            </w:pPr>
          </w:p>
        </w:tc>
        <w:tc>
          <w:tcPr>
            <w:tcW w:w="1587" w:type="dxa"/>
            <w:vMerge/>
            <w:tcBorders>
              <w:top w:val="single" w:sz="8" w:space="0" w:color="000000"/>
              <w:left w:val="single" w:sz="8" w:space="0" w:color="000000"/>
              <w:bottom w:val="single" w:sz="8" w:space="0" w:color="000000"/>
              <w:right w:val="single" w:sz="8" w:space="0" w:color="000000"/>
            </w:tcBorders>
            <w:vAlign w:val="center"/>
          </w:tcPr>
          <w:p w:rsidR="00301724" w:rsidRDefault="00301724">
            <w:pPr>
              <w:spacing w:line="1" w:lineRule="exact"/>
            </w:pPr>
          </w:p>
        </w:tc>
        <w:tc>
          <w:tcPr>
            <w:tcW w:w="2381" w:type="dxa"/>
            <w:tcBorders>
              <w:top w:val="single" w:sz="8" w:space="0" w:color="000000"/>
              <w:left w:val="single" w:sz="8" w:space="0" w:color="000000"/>
              <w:bottom w:val="single" w:sz="8" w:space="0" w:color="000000"/>
              <w:right w:val="single" w:sz="8" w:space="0" w:color="000000"/>
            </w:tcBorders>
            <w:vAlign w:val="center"/>
          </w:tcPr>
          <w:p w:rsidR="00301724" w:rsidRDefault="00130132">
            <w:pPr>
              <w:spacing w:before="40" w:after="40"/>
              <w:ind w:left="40" w:right="40"/>
              <w:jc w:val="left"/>
              <w:rPr>
                <w:rFonts w:ascii="微软雅黑" w:eastAsia="微软雅黑" w:hAnsi="微软雅黑" w:cs="微软雅黑"/>
                <w:color w:val="000000"/>
                <w:sz w:val="18"/>
              </w:rPr>
            </w:pPr>
            <w:r>
              <w:rPr>
                <w:rFonts w:ascii="微软雅黑" w:eastAsia="微软雅黑" w:hAnsi="微软雅黑" w:cs="微软雅黑" w:hint="eastAsia"/>
                <w:color w:val="000000"/>
                <w:sz w:val="18"/>
              </w:rPr>
              <w:t>资金使用合规性</w:t>
            </w:r>
          </w:p>
        </w:tc>
        <w:tc>
          <w:tcPr>
            <w:tcW w:w="1814" w:type="dxa"/>
            <w:gridSpan w:val="2"/>
            <w:tcBorders>
              <w:top w:val="single" w:sz="8" w:space="0" w:color="000000"/>
              <w:left w:val="single" w:sz="8" w:space="0" w:color="000000"/>
              <w:bottom w:val="single" w:sz="8" w:space="0" w:color="000000"/>
              <w:right w:val="single" w:sz="8" w:space="0" w:color="000000"/>
            </w:tcBorders>
            <w:vAlign w:val="center"/>
          </w:tcPr>
          <w:p w:rsidR="00301724" w:rsidRDefault="00130132">
            <w:pPr>
              <w:spacing w:before="40" w:after="40"/>
              <w:ind w:left="40" w:right="40"/>
              <w:jc w:val="center"/>
              <w:rPr>
                <w:rFonts w:ascii="微软雅黑" w:eastAsia="微软雅黑" w:hAnsi="微软雅黑" w:cs="微软雅黑"/>
                <w:color w:val="000000"/>
                <w:sz w:val="18"/>
              </w:rPr>
            </w:pPr>
            <w:r>
              <w:rPr>
                <w:rFonts w:ascii="微软雅黑" w:eastAsia="微软雅黑" w:hAnsi="微软雅黑" w:cs="微软雅黑" w:hint="eastAsia"/>
                <w:color w:val="000000"/>
                <w:sz w:val="18"/>
              </w:rPr>
              <w:t>合规</w:t>
            </w:r>
          </w:p>
        </w:tc>
        <w:tc>
          <w:tcPr>
            <w:tcW w:w="2721" w:type="dxa"/>
            <w:gridSpan w:val="2"/>
            <w:tcBorders>
              <w:top w:val="single" w:sz="8" w:space="0" w:color="000000"/>
              <w:left w:val="single" w:sz="8" w:space="0" w:color="000000"/>
              <w:bottom w:val="single" w:sz="8" w:space="0" w:color="000000"/>
              <w:right w:val="single" w:sz="8" w:space="0" w:color="000000"/>
            </w:tcBorders>
            <w:vAlign w:val="center"/>
          </w:tcPr>
          <w:p w:rsidR="00301724" w:rsidRDefault="00130132">
            <w:pPr>
              <w:spacing w:before="40" w:after="40"/>
              <w:ind w:left="40" w:right="40"/>
              <w:jc w:val="left"/>
              <w:rPr>
                <w:rFonts w:ascii="微软雅黑" w:eastAsia="微软雅黑" w:hAnsi="微软雅黑" w:cs="微软雅黑"/>
                <w:color w:val="000000"/>
                <w:sz w:val="18"/>
              </w:rPr>
            </w:pPr>
            <w:r>
              <w:rPr>
                <w:rFonts w:ascii="微软雅黑" w:eastAsia="微软雅黑" w:hAnsi="微软雅黑" w:cs="微软雅黑" w:hint="eastAsia"/>
                <w:color w:val="000000"/>
                <w:sz w:val="18"/>
              </w:rPr>
              <w:t>合规</w:t>
            </w:r>
          </w:p>
        </w:tc>
        <w:tc>
          <w:tcPr>
            <w:tcW w:w="680" w:type="dxa"/>
            <w:tcBorders>
              <w:top w:val="single" w:sz="8" w:space="0" w:color="000000"/>
              <w:left w:val="single" w:sz="8" w:space="0" w:color="000000"/>
              <w:bottom w:val="single" w:sz="8" w:space="0" w:color="000000"/>
              <w:right w:val="single" w:sz="8" w:space="0" w:color="000000"/>
            </w:tcBorders>
            <w:vAlign w:val="center"/>
          </w:tcPr>
          <w:p w:rsidR="00301724" w:rsidRDefault="00130132">
            <w:pPr>
              <w:spacing w:before="40" w:after="40"/>
              <w:ind w:left="40" w:right="40"/>
              <w:jc w:val="center"/>
              <w:rPr>
                <w:rFonts w:ascii="微软雅黑" w:eastAsia="微软雅黑" w:hAnsi="微软雅黑" w:cs="微软雅黑"/>
                <w:color w:val="000000"/>
                <w:sz w:val="18"/>
              </w:rPr>
            </w:pPr>
            <w:r>
              <w:rPr>
                <w:rFonts w:ascii="微软雅黑" w:eastAsia="微软雅黑" w:hAnsi="微软雅黑" w:cs="微软雅黑" w:hint="eastAsia"/>
                <w:color w:val="000000"/>
                <w:sz w:val="18"/>
              </w:rPr>
              <w:t>12</w:t>
            </w:r>
          </w:p>
        </w:tc>
        <w:tc>
          <w:tcPr>
            <w:tcW w:w="907" w:type="dxa"/>
            <w:tcBorders>
              <w:top w:val="single" w:sz="8" w:space="0" w:color="000000"/>
              <w:left w:val="single" w:sz="8" w:space="0" w:color="000000"/>
              <w:bottom w:val="single" w:sz="8" w:space="0" w:color="000000"/>
              <w:right w:val="single" w:sz="8" w:space="0" w:color="000000"/>
            </w:tcBorders>
            <w:vAlign w:val="center"/>
          </w:tcPr>
          <w:p w:rsidR="00301724" w:rsidRDefault="00130132">
            <w:pPr>
              <w:spacing w:before="40" w:after="40"/>
              <w:ind w:left="40" w:right="40"/>
              <w:jc w:val="right"/>
              <w:rPr>
                <w:rFonts w:ascii="微软雅黑" w:eastAsia="微软雅黑" w:hAnsi="微软雅黑" w:cs="微软雅黑"/>
                <w:color w:val="000000"/>
                <w:sz w:val="18"/>
              </w:rPr>
            </w:pPr>
            <w:r>
              <w:rPr>
                <w:rFonts w:ascii="微软雅黑" w:eastAsia="微软雅黑" w:hAnsi="微软雅黑" w:cs="微软雅黑" w:hint="eastAsia"/>
                <w:color w:val="000000"/>
                <w:sz w:val="18"/>
              </w:rPr>
              <w:t>12.00</w:t>
            </w:r>
          </w:p>
        </w:tc>
        <w:tc>
          <w:tcPr>
            <w:tcW w:w="2608" w:type="dxa"/>
            <w:tcBorders>
              <w:top w:val="single" w:sz="8" w:space="0" w:color="000000"/>
              <w:left w:val="single" w:sz="8" w:space="0" w:color="000000"/>
              <w:bottom w:val="single" w:sz="8" w:space="0" w:color="000000"/>
              <w:right w:val="single" w:sz="8" w:space="0" w:color="000000"/>
            </w:tcBorders>
            <w:vAlign w:val="center"/>
          </w:tcPr>
          <w:p w:rsidR="00301724" w:rsidRDefault="00130132">
            <w:pPr>
              <w:spacing w:before="40" w:after="40"/>
              <w:ind w:left="40" w:right="40"/>
              <w:jc w:val="left"/>
              <w:rPr>
                <w:rFonts w:ascii="微软雅黑" w:eastAsia="微软雅黑" w:hAnsi="微软雅黑" w:cs="微软雅黑"/>
                <w:color w:val="000000"/>
                <w:sz w:val="18"/>
              </w:rPr>
            </w:pPr>
            <w:r>
              <w:rPr>
                <w:rFonts w:ascii="微软雅黑" w:eastAsia="微软雅黑" w:hAnsi="微软雅黑" w:cs="微软雅黑" w:hint="eastAsia"/>
                <w:color w:val="000000"/>
                <w:sz w:val="18"/>
              </w:rPr>
              <w:t>项目资金使用规范</w:t>
            </w:r>
          </w:p>
        </w:tc>
      </w:tr>
      <w:tr w:rsidR="00301724">
        <w:tblPrEx>
          <w:tblCellMar>
            <w:top w:w="0" w:type="dxa"/>
            <w:bottom w:w="0" w:type="dxa"/>
          </w:tblCellMar>
        </w:tblPrEx>
        <w:trPr>
          <w:trHeight w:val="425"/>
        </w:trPr>
        <w:tc>
          <w:tcPr>
            <w:tcW w:w="944" w:type="dxa"/>
            <w:vMerge/>
            <w:tcBorders>
              <w:top w:val="single" w:sz="8" w:space="0" w:color="000000"/>
              <w:left w:val="single" w:sz="8" w:space="0" w:color="000000"/>
              <w:bottom w:val="single" w:sz="8" w:space="0" w:color="000000"/>
              <w:right w:val="single" w:sz="8" w:space="0" w:color="000000"/>
            </w:tcBorders>
            <w:vAlign w:val="center"/>
          </w:tcPr>
          <w:p w:rsidR="00301724" w:rsidRDefault="00301724">
            <w:pPr>
              <w:spacing w:line="1" w:lineRule="exact"/>
            </w:pPr>
          </w:p>
        </w:tc>
        <w:tc>
          <w:tcPr>
            <w:tcW w:w="2268" w:type="dxa"/>
            <w:vMerge/>
            <w:tcBorders>
              <w:top w:val="single" w:sz="8" w:space="0" w:color="000000"/>
              <w:left w:val="single" w:sz="8" w:space="0" w:color="000000"/>
              <w:bottom w:val="single" w:sz="8" w:space="0" w:color="000000"/>
              <w:right w:val="single" w:sz="8" w:space="0" w:color="000000"/>
            </w:tcBorders>
            <w:vAlign w:val="center"/>
          </w:tcPr>
          <w:p w:rsidR="00301724" w:rsidRDefault="00301724">
            <w:pPr>
              <w:spacing w:line="1" w:lineRule="exact"/>
            </w:pPr>
          </w:p>
        </w:tc>
        <w:tc>
          <w:tcPr>
            <w:tcW w:w="1587" w:type="dxa"/>
            <w:vMerge/>
            <w:tcBorders>
              <w:top w:val="single" w:sz="8" w:space="0" w:color="000000"/>
              <w:left w:val="single" w:sz="8" w:space="0" w:color="000000"/>
              <w:bottom w:val="single" w:sz="8" w:space="0" w:color="000000"/>
              <w:right w:val="single" w:sz="8" w:space="0" w:color="000000"/>
            </w:tcBorders>
            <w:vAlign w:val="center"/>
          </w:tcPr>
          <w:p w:rsidR="00301724" w:rsidRDefault="00301724">
            <w:pPr>
              <w:spacing w:line="1" w:lineRule="exact"/>
            </w:pPr>
          </w:p>
        </w:tc>
        <w:tc>
          <w:tcPr>
            <w:tcW w:w="2381" w:type="dxa"/>
            <w:tcBorders>
              <w:top w:val="single" w:sz="8" w:space="0" w:color="000000"/>
              <w:left w:val="single" w:sz="8" w:space="0" w:color="000000"/>
              <w:bottom w:val="single" w:sz="8" w:space="0" w:color="000000"/>
              <w:right w:val="single" w:sz="8" w:space="0" w:color="000000"/>
            </w:tcBorders>
            <w:vAlign w:val="center"/>
          </w:tcPr>
          <w:p w:rsidR="00301724" w:rsidRDefault="00130132">
            <w:pPr>
              <w:spacing w:before="40" w:after="40"/>
              <w:ind w:left="40" w:right="40"/>
              <w:jc w:val="left"/>
              <w:rPr>
                <w:rFonts w:ascii="微软雅黑" w:eastAsia="微软雅黑" w:hAnsi="微软雅黑" w:cs="微软雅黑"/>
                <w:color w:val="000000"/>
                <w:sz w:val="18"/>
              </w:rPr>
            </w:pPr>
            <w:r>
              <w:rPr>
                <w:rFonts w:ascii="微软雅黑" w:eastAsia="微软雅黑" w:hAnsi="微软雅黑" w:cs="微软雅黑" w:hint="eastAsia"/>
                <w:color w:val="000000"/>
                <w:sz w:val="18"/>
              </w:rPr>
              <w:t>财务监督检查</w:t>
            </w:r>
          </w:p>
        </w:tc>
        <w:tc>
          <w:tcPr>
            <w:tcW w:w="1814" w:type="dxa"/>
            <w:gridSpan w:val="2"/>
            <w:tcBorders>
              <w:top w:val="single" w:sz="8" w:space="0" w:color="000000"/>
              <w:left w:val="single" w:sz="8" w:space="0" w:color="000000"/>
              <w:bottom w:val="single" w:sz="8" w:space="0" w:color="000000"/>
              <w:right w:val="single" w:sz="8" w:space="0" w:color="000000"/>
            </w:tcBorders>
            <w:vAlign w:val="center"/>
          </w:tcPr>
          <w:p w:rsidR="00301724" w:rsidRDefault="00130132">
            <w:pPr>
              <w:spacing w:before="40" w:after="40"/>
              <w:ind w:left="40" w:right="40"/>
              <w:jc w:val="center"/>
              <w:rPr>
                <w:rFonts w:ascii="微软雅黑" w:eastAsia="微软雅黑" w:hAnsi="微软雅黑" w:cs="微软雅黑"/>
                <w:color w:val="000000"/>
                <w:sz w:val="18"/>
              </w:rPr>
            </w:pPr>
            <w:r>
              <w:rPr>
                <w:rFonts w:ascii="微软雅黑" w:eastAsia="微软雅黑" w:hAnsi="微软雅黑" w:cs="微软雅黑" w:hint="eastAsia"/>
                <w:color w:val="000000"/>
                <w:sz w:val="18"/>
              </w:rPr>
              <w:t>无问题</w:t>
            </w:r>
          </w:p>
        </w:tc>
        <w:tc>
          <w:tcPr>
            <w:tcW w:w="2721" w:type="dxa"/>
            <w:gridSpan w:val="2"/>
            <w:tcBorders>
              <w:top w:val="single" w:sz="8" w:space="0" w:color="000000"/>
              <w:left w:val="single" w:sz="8" w:space="0" w:color="000000"/>
              <w:bottom w:val="single" w:sz="8" w:space="0" w:color="000000"/>
              <w:right w:val="single" w:sz="8" w:space="0" w:color="000000"/>
            </w:tcBorders>
            <w:vAlign w:val="center"/>
          </w:tcPr>
          <w:p w:rsidR="00301724" w:rsidRDefault="00130132">
            <w:pPr>
              <w:spacing w:before="40" w:after="40"/>
              <w:ind w:left="40" w:right="40"/>
              <w:jc w:val="left"/>
              <w:rPr>
                <w:rFonts w:ascii="微软雅黑" w:eastAsia="微软雅黑" w:hAnsi="微软雅黑" w:cs="微软雅黑"/>
                <w:color w:val="000000"/>
                <w:sz w:val="18"/>
              </w:rPr>
            </w:pPr>
            <w:r>
              <w:rPr>
                <w:rFonts w:ascii="微软雅黑" w:eastAsia="微软雅黑" w:hAnsi="微软雅黑" w:cs="微软雅黑" w:hint="eastAsia"/>
                <w:color w:val="000000"/>
                <w:sz w:val="18"/>
              </w:rPr>
              <w:t>无问题</w:t>
            </w:r>
          </w:p>
        </w:tc>
        <w:tc>
          <w:tcPr>
            <w:tcW w:w="680" w:type="dxa"/>
            <w:tcBorders>
              <w:top w:val="single" w:sz="8" w:space="0" w:color="000000"/>
              <w:left w:val="single" w:sz="8" w:space="0" w:color="000000"/>
              <w:bottom w:val="single" w:sz="8" w:space="0" w:color="000000"/>
              <w:right w:val="single" w:sz="8" w:space="0" w:color="000000"/>
            </w:tcBorders>
            <w:vAlign w:val="center"/>
          </w:tcPr>
          <w:p w:rsidR="00301724" w:rsidRDefault="00130132">
            <w:pPr>
              <w:spacing w:before="40" w:after="40"/>
              <w:ind w:left="40" w:right="40"/>
              <w:jc w:val="center"/>
              <w:rPr>
                <w:rFonts w:ascii="微软雅黑" w:eastAsia="微软雅黑" w:hAnsi="微软雅黑" w:cs="微软雅黑"/>
                <w:color w:val="000000"/>
                <w:sz w:val="18"/>
              </w:rPr>
            </w:pPr>
            <w:r>
              <w:rPr>
                <w:rFonts w:ascii="微软雅黑" w:eastAsia="微软雅黑" w:hAnsi="微软雅黑" w:cs="微软雅黑" w:hint="eastAsia"/>
                <w:color w:val="000000"/>
                <w:sz w:val="18"/>
              </w:rPr>
              <w:t>11</w:t>
            </w:r>
          </w:p>
        </w:tc>
        <w:tc>
          <w:tcPr>
            <w:tcW w:w="907" w:type="dxa"/>
            <w:tcBorders>
              <w:top w:val="single" w:sz="8" w:space="0" w:color="000000"/>
              <w:left w:val="single" w:sz="8" w:space="0" w:color="000000"/>
              <w:bottom w:val="single" w:sz="8" w:space="0" w:color="000000"/>
              <w:right w:val="single" w:sz="8" w:space="0" w:color="000000"/>
            </w:tcBorders>
            <w:vAlign w:val="center"/>
          </w:tcPr>
          <w:p w:rsidR="00301724" w:rsidRDefault="00130132">
            <w:pPr>
              <w:spacing w:before="40" w:after="40"/>
              <w:ind w:left="40" w:right="40"/>
              <w:jc w:val="right"/>
              <w:rPr>
                <w:rFonts w:ascii="微软雅黑" w:eastAsia="微软雅黑" w:hAnsi="微软雅黑" w:cs="微软雅黑"/>
                <w:color w:val="000000"/>
                <w:sz w:val="18"/>
              </w:rPr>
            </w:pPr>
            <w:r>
              <w:rPr>
                <w:rFonts w:ascii="微软雅黑" w:eastAsia="微软雅黑" w:hAnsi="微软雅黑" w:cs="微软雅黑" w:hint="eastAsia"/>
                <w:color w:val="000000"/>
                <w:sz w:val="18"/>
              </w:rPr>
              <w:t>11.00</w:t>
            </w:r>
          </w:p>
        </w:tc>
        <w:tc>
          <w:tcPr>
            <w:tcW w:w="2608" w:type="dxa"/>
            <w:tcBorders>
              <w:top w:val="single" w:sz="8" w:space="0" w:color="000000"/>
              <w:left w:val="single" w:sz="8" w:space="0" w:color="000000"/>
              <w:bottom w:val="single" w:sz="8" w:space="0" w:color="000000"/>
              <w:right w:val="single" w:sz="8" w:space="0" w:color="000000"/>
            </w:tcBorders>
            <w:vAlign w:val="center"/>
          </w:tcPr>
          <w:p w:rsidR="00301724" w:rsidRDefault="00130132">
            <w:pPr>
              <w:spacing w:before="40" w:after="40"/>
              <w:ind w:left="40" w:right="40"/>
              <w:jc w:val="left"/>
              <w:rPr>
                <w:rFonts w:ascii="微软雅黑" w:eastAsia="微软雅黑" w:hAnsi="微软雅黑" w:cs="微软雅黑"/>
                <w:color w:val="000000"/>
                <w:sz w:val="18"/>
              </w:rPr>
            </w:pPr>
            <w:r>
              <w:rPr>
                <w:rFonts w:ascii="微软雅黑" w:eastAsia="微软雅黑" w:hAnsi="微软雅黑" w:cs="微软雅黑" w:hint="eastAsia"/>
                <w:color w:val="000000"/>
                <w:sz w:val="18"/>
              </w:rPr>
              <w:t>无问题</w:t>
            </w:r>
          </w:p>
        </w:tc>
      </w:tr>
      <w:tr w:rsidR="00301724">
        <w:tblPrEx>
          <w:tblCellMar>
            <w:top w:w="0" w:type="dxa"/>
            <w:bottom w:w="0" w:type="dxa"/>
          </w:tblCellMar>
        </w:tblPrEx>
        <w:trPr>
          <w:trHeight w:val="425"/>
        </w:trPr>
        <w:tc>
          <w:tcPr>
            <w:tcW w:w="944" w:type="dxa"/>
            <w:vMerge/>
            <w:tcBorders>
              <w:top w:val="single" w:sz="8" w:space="0" w:color="000000"/>
              <w:left w:val="single" w:sz="8" w:space="0" w:color="000000"/>
              <w:bottom w:val="single" w:sz="8" w:space="0" w:color="000000"/>
              <w:right w:val="single" w:sz="8" w:space="0" w:color="000000"/>
            </w:tcBorders>
            <w:vAlign w:val="center"/>
          </w:tcPr>
          <w:p w:rsidR="00301724" w:rsidRDefault="00301724">
            <w:pPr>
              <w:spacing w:line="1" w:lineRule="exact"/>
            </w:pPr>
          </w:p>
        </w:tc>
        <w:tc>
          <w:tcPr>
            <w:tcW w:w="11454" w:type="dxa"/>
            <w:gridSpan w:val="8"/>
            <w:tcBorders>
              <w:top w:val="single" w:sz="8" w:space="0" w:color="000000"/>
              <w:left w:val="single" w:sz="8" w:space="0" w:color="000000"/>
              <w:bottom w:val="single" w:sz="8" w:space="0" w:color="000000"/>
              <w:right w:val="single" w:sz="8" w:space="0" w:color="000000"/>
            </w:tcBorders>
            <w:vAlign w:val="center"/>
          </w:tcPr>
          <w:p w:rsidR="00301724" w:rsidRDefault="00130132">
            <w:pPr>
              <w:spacing w:before="40" w:after="40"/>
              <w:ind w:left="40" w:right="40"/>
              <w:jc w:val="right"/>
              <w:rPr>
                <w:rFonts w:ascii="微软雅黑" w:eastAsia="微软雅黑" w:hAnsi="微软雅黑" w:cs="微软雅黑"/>
                <w:color w:val="000000"/>
                <w:sz w:val="18"/>
              </w:rPr>
            </w:pPr>
            <w:r>
              <w:rPr>
                <w:rFonts w:ascii="微软雅黑" w:eastAsia="微软雅黑" w:hAnsi="微软雅黑" w:cs="微软雅黑" w:hint="eastAsia"/>
                <w:color w:val="000000"/>
                <w:sz w:val="18"/>
              </w:rPr>
              <w:t>小计：</w:t>
            </w:r>
          </w:p>
        </w:tc>
        <w:tc>
          <w:tcPr>
            <w:tcW w:w="907" w:type="dxa"/>
            <w:tcBorders>
              <w:top w:val="single" w:sz="8" w:space="0" w:color="000000"/>
              <w:left w:val="single" w:sz="8" w:space="0" w:color="000000"/>
              <w:bottom w:val="single" w:sz="8" w:space="0" w:color="000000"/>
              <w:right w:val="single" w:sz="8" w:space="0" w:color="000000"/>
            </w:tcBorders>
            <w:vAlign w:val="center"/>
          </w:tcPr>
          <w:p w:rsidR="00301724" w:rsidRDefault="00130132">
            <w:pPr>
              <w:spacing w:before="40" w:after="40"/>
              <w:ind w:left="40" w:right="40"/>
              <w:jc w:val="right"/>
              <w:rPr>
                <w:rFonts w:ascii="微软雅黑" w:eastAsia="微软雅黑" w:hAnsi="微软雅黑" w:cs="微软雅黑"/>
                <w:color w:val="000000"/>
                <w:sz w:val="18"/>
              </w:rPr>
            </w:pPr>
            <w:r>
              <w:rPr>
                <w:rFonts w:ascii="微软雅黑" w:eastAsia="微软雅黑" w:hAnsi="微软雅黑" w:cs="微软雅黑" w:hint="eastAsia"/>
                <w:color w:val="000000"/>
                <w:sz w:val="18"/>
              </w:rPr>
              <w:t>100.00</w:t>
            </w:r>
          </w:p>
        </w:tc>
        <w:tc>
          <w:tcPr>
            <w:tcW w:w="2608" w:type="dxa"/>
            <w:tcBorders>
              <w:top w:val="single" w:sz="8" w:space="0" w:color="000000"/>
              <w:left w:val="single" w:sz="8" w:space="0" w:color="000000"/>
              <w:bottom w:val="single" w:sz="8" w:space="0" w:color="000000"/>
              <w:right w:val="single" w:sz="8" w:space="0" w:color="000000"/>
            </w:tcBorders>
            <w:vAlign w:val="center"/>
          </w:tcPr>
          <w:p w:rsidR="00301724" w:rsidRDefault="00301724">
            <w:pPr>
              <w:spacing w:before="40" w:after="40"/>
              <w:ind w:left="40" w:right="40"/>
              <w:jc w:val="center"/>
              <w:rPr>
                <w:rFonts w:ascii="微软雅黑" w:eastAsia="微软雅黑" w:hAnsi="微软雅黑" w:cs="微软雅黑"/>
                <w:color w:val="000000"/>
                <w:sz w:val="18"/>
              </w:rPr>
            </w:pPr>
          </w:p>
        </w:tc>
      </w:tr>
      <w:tr w:rsidR="00301724">
        <w:tblPrEx>
          <w:tblCellMar>
            <w:top w:w="0" w:type="dxa"/>
            <w:bottom w:w="0" w:type="dxa"/>
          </w:tblCellMar>
        </w:tblPrEx>
        <w:trPr>
          <w:trHeight w:val="680"/>
        </w:trPr>
        <w:tc>
          <w:tcPr>
            <w:tcW w:w="3213" w:type="dxa"/>
            <w:gridSpan w:val="2"/>
            <w:tcBorders>
              <w:top w:val="single" w:sz="8" w:space="0" w:color="000000"/>
              <w:left w:val="single" w:sz="8" w:space="0" w:color="000000"/>
              <w:bottom w:val="single" w:sz="8" w:space="0" w:color="000000"/>
              <w:right w:val="single" w:sz="8" w:space="0" w:color="000000"/>
            </w:tcBorders>
            <w:vAlign w:val="center"/>
          </w:tcPr>
          <w:p w:rsidR="00301724" w:rsidRDefault="00130132">
            <w:pPr>
              <w:spacing w:before="40" w:after="40"/>
              <w:ind w:left="40" w:right="40"/>
              <w:jc w:val="center"/>
              <w:rPr>
                <w:rFonts w:ascii="微软雅黑" w:eastAsia="微软雅黑" w:hAnsi="微软雅黑" w:cs="微软雅黑"/>
                <w:color w:val="000000"/>
                <w:sz w:val="18"/>
              </w:rPr>
            </w:pPr>
            <w:r>
              <w:rPr>
                <w:rFonts w:ascii="微软雅黑" w:eastAsia="微软雅黑" w:hAnsi="微软雅黑" w:cs="微软雅黑" w:hint="eastAsia"/>
                <w:color w:val="000000"/>
                <w:sz w:val="18"/>
              </w:rPr>
              <w:t>一级指标</w:t>
            </w:r>
          </w:p>
        </w:tc>
        <w:tc>
          <w:tcPr>
            <w:tcW w:w="1587" w:type="dxa"/>
            <w:tcBorders>
              <w:top w:val="single" w:sz="8" w:space="0" w:color="000000"/>
              <w:left w:val="single" w:sz="8" w:space="0" w:color="000000"/>
              <w:bottom w:val="single" w:sz="8" w:space="0" w:color="000000"/>
              <w:right w:val="single" w:sz="8" w:space="0" w:color="000000"/>
            </w:tcBorders>
            <w:vAlign w:val="center"/>
          </w:tcPr>
          <w:p w:rsidR="00301724" w:rsidRDefault="00130132">
            <w:pPr>
              <w:spacing w:before="40" w:after="40"/>
              <w:ind w:left="40" w:right="40"/>
              <w:jc w:val="center"/>
              <w:rPr>
                <w:rFonts w:ascii="微软雅黑" w:eastAsia="微软雅黑" w:hAnsi="微软雅黑" w:cs="微软雅黑"/>
                <w:color w:val="000000"/>
                <w:sz w:val="18"/>
              </w:rPr>
            </w:pPr>
            <w:r>
              <w:rPr>
                <w:rFonts w:ascii="微软雅黑" w:eastAsia="微软雅黑" w:hAnsi="微软雅黑" w:cs="微软雅黑" w:hint="eastAsia"/>
                <w:color w:val="000000"/>
                <w:sz w:val="18"/>
              </w:rPr>
              <w:t>二级指标</w:t>
            </w:r>
          </w:p>
        </w:tc>
        <w:tc>
          <w:tcPr>
            <w:tcW w:w="2381" w:type="dxa"/>
            <w:tcBorders>
              <w:top w:val="single" w:sz="8" w:space="0" w:color="000000"/>
              <w:left w:val="single" w:sz="8" w:space="0" w:color="000000"/>
              <w:bottom w:val="single" w:sz="8" w:space="0" w:color="000000"/>
              <w:right w:val="single" w:sz="8" w:space="0" w:color="000000"/>
            </w:tcBorders>
            <w:vAlign w:val="center"/>
          </w:tcPr>
          <w:p w:rsidR="00301724" w:rsidRDefault="00130132">
            <w:pPr>
              <w:spacing w:before="40" w:after="40"/>
              <w:ind w:left="40" w:right="40"/>
              <w:jc w:val="center"/>
              <w:rPr>
                <w:rFonts w:ascii="微软雅黑" w:eastAsia="微软雅黑" w:hAnsi="微软雅黑" w:cs="微软雅黑"/>
                <w:color w:val="000000"/>
                <w:sz w:val="18"/>
              </w:rPr>
            </w:pPr>
            <w:r>
              <w:rPr>
                <w:rFonts w:ascii="微软雅黑" w:eastAsia="微软雅黑" w:hAnsi="微软雅黑" w:cs="微软雅黑" w:hint="eastAsia"/>
                <w:color w:val="000000"/>
                <w:sz w:val="18"/>
              </w:rPr>
              <w:t>三级指标</w:t>
            </w:r>
          </w:p>
        </w:tc>
        <w:tc>
          <w:tcPr>
            <w:tcW w:w="567" w:type="dxa"/>
            <w:tcBorders>
              <w:top w:val="single" w:sz="8" w:space="0" w:color="000000"/>
              <w:left w:val="single" w:sz="8" w:space="0" w:color="000000"/>
              <w:bottom w:val="single" w:sz="8" w:space="0" w:color="000000"/>
              <w:right w:val="single" w:sz="8" w:space="0" w:color="000000"/>
            </w:tcBorders>
            <w:vAlign w:val="center"/>
          </w:tcPr>
          <w:p w:rsidR="00301724" w:rsidRDefault="00130132">
            <w:pPr>
              <w:spacing w:before="40" w:after="40"/>
              <w:ind w:left="40" w:right="40"/>
              <w:jc w:val="center"/>
              <w:rPr>
                <w:rFonts w:ascii="微软雅黑" w:eastAsia="微软雅黑" w:hAnsi="微软雅黑" w:cs="微软雅黑"/>
                <w:color w:val="000000"/>
                <w:sz w:val="18"/>
              </w:rPr>
            </w:pPr>
            <w:r>
              <w:rPr>
                <w:rFonts w:ascii="微软雅黑" w:eastAsia="微软雅黑" w:hAnsi="微软雅黑" w:cs="微软雅黑" w:hint="eastAsia"/>
                <w:color w:val="000000"/>
                <w:sz w:val="18"/>
              </w:rPr>
              <w:t>指标性质</w:t>
            </w:r>
          </w:p>
        </w:tc>
        <w:tc>
          <w:tcPr>
            <w:tcW w:w="1247" w:type="dxa"/>
            <w:tcBorders>
              <w:top w:val="single" w:sz="8" w:space="0" w:color="000000"/>
              <w:left w:val="single" w:sz="8" w:space="0" w:color="000000"/>
              <w:bottom w:val="single" w:sz="8" w:space="0" w:color="000000"/>
              <w:right w:val="single" w:sz="8" w:space="0" w:color="000000"/>
            </w:tcBorders>
            <w:vAlign w:val="center"/>
          </w:tcPr>
          <w:p w:rsidR="00301724" w:rsidRDefault="00130132">
            <w:pPr>
              <w:spacing w:before="40" w:after="40"/>
              <w:ind w:left="40" w:right="40"/>
              <w:jc w:val="center"/>
              <w:rPr>
                <w:rFonts w:ascii="微软雅黑" w:eastAsia="微软雅黑" w:hAnsi="微软雅黑" w:cs="微软雅黑"/>
                <w:color w:val="000000"/>
                <w:sz w:val="18"/>
              </w:rPr>
            </w:pPr>
            <w:r>
              <w:rPr>
                <w:rFonts w:ascii="微软雅黑" w:eastAsia="微软雅黑" w:hAnsi="微软雅黑" w:cs="微软雅黑" w:hint="eastAsia"/>
                <w:color w:val="000000"/>
                <w:sz w:val="18"/>
              </w:rPr>
              <w:t>指标值</w:t>
            </w:r>
          </w:p>
        </w:tc>
        <w:tc>
          <w:tcPr>
            <w:tcW w:w="567" w:type="dxa"/>
            <w:tcBorders>
              <w:top w:val="single" w:sz="8" w:space="0" w:color="000000"/>
              <w:left w:val="single" w:sz="8" w:space="0" w:color="000000"/>
              <w:bottom w:val="single" w:sz="8" w:space="0" w:color="000000"/>
              <w:right w:val="single" w:sz="8" w:space="0" w:color="000000"/>
            </w:tcBorders>
            <w:vAlign w:val="center"/>
          </w:tcPr>
          <w:p w:rsidR="00301724" w:rsidRDefault="00130132">
            <w:pPr>
              <w:spacing w:before="40" w:after="40"/>
              <w:ind w:left="40" w:right="40"/>
              <w:jc w:val="center"/>
              <w:rPr>
                <w:rFonts w:ascii="微软雅黑" w:eastAsia="微软雅黑" w:hAnsi="微软雅黑" w:cs="微软雅黑"/>
                <w:color w:val="000000"/>
                <w:sz w:val="18"/>
              </w:rPr>
            </w:pPr>
            <w:r>
              <w:rPr>
                <w:rFonts w:ascii="微软雅黑" w:eastAsia="微软雅黑" w:hAnsi="微软雅黑" w:cs="微软雅黑" w:hint="eastAsia"/>
                <w:color w:val="000000"/>
                <w:sz w:val="18"/>
              </w:rPr>
              <w:t>度量单位</w:t>
            </w:r>
          </w:p>
        </w:tc>
        <w:tc>
          <w:tcPr>
            <w:tcW w:w="2154" w:type="dxa"/>
            <w:tcBorders>
              <w:top w:val="single" w:sz="8" w:space="0" w:color="000000"/>
              <w:left w:val="single" w:sz="8" w:space="0" w:color="000000"/>
              <w:bottom w:val="single" w:sz="8" w:space="0" w:color="000000"/>
              <w:right w:val="single" w:sz="8" w:space="0" w:color="000000"/>
            </w:tcBorders>
            <w:vAlign w:val="center"/>
          </w:tcPr>
          <w:p w:rsidR="00301724" w:rsidRDefault="00130132">
            <w:pPr>
              <w:spacing w:before="40" w:after="40"/>
              <w:ind w:left="40" w:right="40"/>
              <w:jc w:val="center"/>
              <w:rPr>
                <w:rFonts w:ascii="微软雅黑" w:eastAsia="微软雅黑" w:hAnsi="微软雅黑" w:cs="微软雅黑"/>
                <w:color w:val="000000"/>
                <w:sz w:val="18"/>
              </w:rPr>
            </w:pPr>
            <w:r>
              <w:rPr>
                <w:rFonts w:ascii="微软雅黑" w:eastAsia="微软雅黑" w:hAnsi="微软雅黑" w:cs="微软雅黑" w:hint="eastAsia"/>
                <w:color w:val="000000"/>
                <w:sz w:val="18"/>
              </w:rPr>
              <w:t>完成值</w:t>
            </w:r>
          </w:p>
        </w:tc>
        <w:tc>
          <w:tcPr>
            <w:tcW w:w="680" w:type="dxa"/>
            <w:tcBorders>
              <w:top w:val="single" w:sz="8" w:space="0" w:color="000000"/>
              <w:left w:val="single" w:sz="8" w:space="0" w:color="000000"/>
              <w:bottom w:val="single" w:sz="8" w:space="0" w:color="000000"/>
              <w:right w:val="single" w:sz="8" w:space="0" w:color="000000"/>
            </w:tcBorders>
            <w:vAlign w:val="center"/>
          </w:tcPr>
          <w:p w:rsidR="00301724" w:rsidRDefault="00130132">
            <w:pPr>
              <w:spacing w:before="40" w:after="40"/>
              <w:ind w:left="40" w:right="40"/>
              <w:jc w:val="center"/>
              <w:rPr>
                <w:rFonts w:ascii="微软雅黑" w:eastAsia="微软雅黑" w:hAnsi="微软雅黑" w:cs="微软雅黑"/>
                <w:color w:val="000000"/>
                <w:sz w:val="18"/>
              </w:rPr>
            </w:pPr>
            <w:r>
              <w:rPr>
                <w:rFonts w:ascii="微软雅黑" w:eastAsia="微软雅黑" w:hAnsi="微软雅黑" w:cs="微软雅黑" w:hint="eastAsia"/>
                <w:color w:val="000000"/>
                <w:sz w:val="18"/>
              </w:rPr>
              <w:t>权重</w:t>
            </w:r>
          </w:p>
        </w:tc>
        <w:tc>
          <w:tcPr>
            <w:tcW w:w="907" w:type="dxa"/>
            <w:tcBorders>
              <w:top w:val="single" w:sz="8" w:space="0" w:color="000000"/>
              <w:left w:val="single" w:sz="8" w:space="0" w:color="000000"/>
              <w:bottom w:val="single" w:sz="8" w:space="0" w:color="000000"/>
              <w:right w:val="single" w:sz="8" w:space="0" w:color="000000"/>
            </w:tcBorders>
            <w:vAlign w:val="center"/>
          </w:tcPr>
          <w:p w:rsidR="00301724" w:rsidRDefault="00130132">
            <w:pPr>
              <w:spacing w:before="40" w:after="40"/>
              <w:ind w:left="40" w:right="40"/>
              <w:jc w:val="center"/>
              <w:rPr>
                <w:rFonts w:ascii="微软雅黑" w:eastAsia="微软雅黑" w:hAnsi="微软雅黑" w:cs="微软雅黑"/>
                <w:color w:val="000000"/>
                <w:sz w:val="18"/>
              </w:rPr>
            </w:pPr>
            <w:r>
              <w:rPr>
                <w:rFonts w:ascii="微软雅黑" w:eastAsia="微软雅黑" w:hAnsi="微软雅黑" w:cs="微软雅黑" w:hint="eastAsia"/>
                <w:color w:val="000000"/>
                <w:sz w:val="18"/>
              </w:rPr>
              <w:t>得分</w:t>
            </w:r>
          </w:p>
        </w:tc>
        <w:tc>
          <w:tcPr>
            <w:tcW w:w="2608" w:type="dxa"/>
            <w:tcBorders>
              <w:top w:val="single" w:sz="8" w:space="0" w:color="000000"/>
              <w:left w:val="single" w:sz="8" w:space="0" w:color="000000"/>
              <w:bottom w:val="single" w:sz="8" w:space="0" w:color="000000"/>
              <w:right w:val="single" w:sz="8" w:space="0" w:color="000000"/>
            </w:tcBorders>
            <w:vAlign w:val="center"/>
          </w:tcPr>
          <w:p w:rsidR="00301724" w:rsidRDefault="00130132">
            <w:pPr>
              <w:spacing w:before="40" w:after="40"/>
              <w:ind w:left="40" w:right="40"/>
              <w:jc w:val="center"/>
              <w:rPr>
                <w:rFonts w:ascii="微软雅黑" w:eastAsia="微软雅黑" w:hAnsi="微软雅黑" w:cs="微软雅黑"/>
                <w:color w:val="000000"/>
                <w:sz w:val="18"/>
              </w:rPr>
            </w:pPr>
            <w:r>
              <w:rPr>
                <w:rFonts w:ascii="微软雅黑" w:eastAsia="微软雅黑" w:hAnsi="微软雅黑" w:cs="微软雅黑" w:hint="eastAsia"/>
                <w:color w:val="000000"/>
                <w:sz w:val="18"/>
              </w:rPr>
              <w:t>未完成原因分析</w:t>
            </w:r>
          </w:p>
        </w:tc>
      </w:tr>
      <w:tr w:rsidR="00301724">
        <w:tblPrEx>
          <w:tblCellMar>
            <w:top w:w="0" w:type="dxa"/>
            <w:bottom w:w="0" w:type="dxa"/>
          </w:tblCellMar>
        </w:tblPrEx>
        <w:trPr>
          <w:trHeight w:val="424"/>
        </w:trPr>
        <w:tc>
          <w:tcPr>
            <w:tcW w:w="944" w:type="dxa"/>
            <w:vMerge w:val="restart"/>
            <w:tcBorders>
              <w:top w:val="single" w:sz="8" w:space="0" w:color="000000"/>
              <w:left w:val="single" w:sz="8" w:space="0" w:color="000000"/>
              <w:bottom w:val="single" w:sz="8" w:space="0" w:color="000000"/>
              <w:right w:val="single" w:sz="8" w:space="0" w:color="000000"/>
            </w:tcBorders>
            <w:vAlign w:val="center"/>
          </w:tcPr>
          <w:p w:rsidR="00301724" w:rsidRDefault="00130132">
            <w:pPr>
              <w:spacing w:before="40" w:after="40"/>
              <w:ind w:left="40" w:right="40"/>
              <w:jc w:val="left"/>
              <w:rPr>
                <w:rFonts w:ascii="微软雅黑" w:eastAsia="微软雅黑" w:hAnsi="微软雅黑" w:cs="微软雅黑"/>
                <w:color w:val="000000"/>
                <w:sz w:val="18"/>
              </w:rPr>
            </w:pPr>
            <w:r>
              <w:rPr>
                <w:rFonts w:ascii="微软雅黑" w:eastAsia="微软雅黑" w:hAnsi="微软雅黑" w:cs="微软雅黑" w:hint="eastAsia"/>
                <w:color w:val="000000"/>
                <w:sz w:val="18"/>
              </w:rPr>
              <w:t>绩效指标（</w:t>
            </w:r>
            <w:r>
              <w:rPr>
                <w:rFonts w:ascii="微软雅黑" w:eastAsia="微软雅黑" w:hAnsi="微软雅黑" w:cs="微软雅黑" w:hint="eastAsia"/>
                <w:color w:val="000000"/>
                <w:sz w:val="18"/>
              </w:rPr>
              <w:t>90</w:t>
            </w:r>
            <w:r>
              <w:rPr>
                <w:rFonts w:ascii="微软雅黑" w:eastAsia="微软雅黑" w:hAnsi="微软雅黑" w:cs="微软雅黑" w:hint="eastAsia"/>
                <w:color w:val="000000"/>
                <w:sz w:val="18"/>
              </w:rPr>
              <w:t>分）</w:t>
            </w:r>
          </w:p>
        </w:tc>
        <w:tc>
          <w:tcPr>
            <w:tcW w:w="2268" w:type="dxa"/>
            <w:vMerge w:val="restart"/>
            <w:tcBorders>
              <w:top w:val="single" w:sz="8" w:space="0" w:color="000000"/>
              <w:left w:val="single" w:sz="8" w:space="0" w:color="000000"/>
              <w:bottom w:val="single" w:sz="8" w:space="0" w:color="000000"/>
              <w:right w:val="single" w:sz="8" w:space="0" w:color="000000"/>
            </w:tcBorders>
            <w:vAlign w:val="center"/>
          </w:tcPr>
          <w:p w:rsidR="00301724" w:rsidRDefault="00301724">
            <w:pPr>
              <w:spacing w:before="40" w:after="40"/>
              <w:ind w:left="40" w:right="40"/>
              <w:jc w:val="center"/>
              <w:rPr>
                <w:rFonts w:ascii="微软雅黑" w:eastAsia="微软雅黑" w:hAnsi="微软雅黑" w:cs="微软雅黑"/>
                <w:color w:val="000000"/>
                <w:sz w:val="18"/>
              </w:rPr>
            </w:pPr>
          </w:p>
        </w:tc>
        <w:tc>
          <w:tcPr>
            <w:tcW w:w="1587" w:type="dxa"/>
            <w:tcBorders>
              <w:top w:val="single" w:sz="8" w:space="0" w:color="000000"/>
              <w:left w:val="single" w:sz="8" w:space="0" w:color="000000"/>
              <w:bottom w:val="single" w:sz="8" w:space="0" w:color="000000"/>
              <w:right w:val="single" w:sz="8" w:space="0" w:color="000000"/>
            </w:tcBorders>
            <w:vAlign w:val="center"/>
          </w:tcPr>
          <w:p w:rsidR="00301724" w:rsidRDefault="00130132">
            <w:pPr>
              <w:spacing w:before="40" w:after="40"/>
              <w:ind w:left="40" w:right="40"/>
              <w:jc w:val="left"/>
              <w:rPr>
                <w:rFonts w:ascii="微软雅黑" w:eastAsia="微软雅黑" w:hAnsi="微软雅黑" w:cs="微软雅黑"/>
                <w:color w:val="000000"/>
                <w:sz w:val="18"/>
              </w:rPr>
            </w:pPr>
            <w:r>
              <w:rPr>
                <w:rFonts w:ascii="微软雅黑" w:eastAsia="微软雅黑" w:hAnsi="微软雅黑" w:cs="微软雅黑" w:hint="eastAsia"/>
                <w:color w:val="000000"/>
                <w:sz w:val="18"/>
              </w:rPr>
              <w:t>数量指标</w:t>
            </w:r>
          </w:p>
        </w:tc>
        <w:tc>
          <w:tcPr>
            <w:tcW w:w="2381" w:type="dxa"/>
            <w:tcBorders>
              <w:top w:val="single" w:sz="8" w:space="0" w:color="000000"/>
              <w:left w:val="single" w:sz="8" w:space="0" w:color="000000"/>
              <w:bottom w:val="single" w:sz="8" w:space="0" w:color="000000"/>
              <w:right w:val="single" w:sz="8" w:space="0" w:color="000000"/>
            </w:tcBorders>
            <w:vAlign w:val="center"/>
          </w:tcPr>
          <w:p w:rsidR="00301724" w:rsidRDefault="00130132">
            <w:pPr>
              <w:spacing w:before="40" w:after="40"/>
              <w:ind w:left="40" w:right="40"/>
              <w:jc w:val="left"/>
              <w:rPr>
                <w:rFonts w:ascii="微软雅黑" w:eastAsia="微软雅黑" w:hAnsi="微软雅黑" w:cs="微软雅黑"/>
                <w:color w:val="000000"/>
                <w:sz w:val="18"/>
              </w:rPr>
            </w:pPr>
            <w:r>
              <w:rPr>
                <w:rFonts w:ascii="微软雅黑" w:eastAsia="微软雅黑" w:hAnsi="微软雅黑" w:cs="微软雅黑" w:hint="eastAsia"/>
                <w:color w:val="000000"/>
                <w:sz w:val="18"/>
              </w:rPr>
              <w:t>全院检察干警人数</w:t>
            </w:r>
          </w:p>
        </w:tc>
        <w:tc>
          <w:tcPr>
            <w:tcW w:w="567" w:type="dxa"/>
            <w:tcBorders>
              <w:top w:val="single" w:sz="8" w:space="0" w:color="000000"/>
              <w:left w:val="single" w:sz="8" w:space="0" w:color="000000"/>
              <w:bottom w:val="single" w:sz="8" w:space="0" w:color="000000"/>
              <w:right w:val="single" w:sz="8" w:space="0" w:color="000000"/>
            </w:tcBorders>
            <w:vAlign w:val="center"/>
          </w:tcPr>
          <w:p w:rsidR="00301724" w:rsidRDefault="00130132">
            <w:pPr>
              <w:spacing w:before="40" w:after="40"/>
              <w:ind w:left="40" w:right="40"/>
              <w:jc w:val="center"/>
              <w:rPr>
                <w:rFonts w:ascii="微软雅黑" w:eastAsia="微软雅黑" w:hAnsi="微软雅黑" w:cs="微软雅黑"/>
                <w:color w:val="000000"/>
                <w:sz w:val="18"/>
              </w:rPr>
            </w:pPr>
            <w:r>
              <w:rPr>
                <w:rFonts w:ascii="微软雅黑" w:eastAsia="微软雅黑" w:hAnsi="微软雅黑" w:cs="微软雅黑" w:hint="eastAsia"/>
                <w:color w:val="000000"/>
                <w:sz w:val="18"/>
              </w:rPr>
              <w:t>=</w:t>
            </w:r>
          </w:p>
        </w:tc>
        <w:tc>
          <w:tcPr>
            <w:tcW w:w="1247" w:type="dxa"/>
            <w:tcBorders>
              <w:top w:val="single" w:sz="8" w:space="0" w:color="000000"/>
              <w:left w:val="single" w:sz="8" w:space="0" w:color="000000"/>
              <w:bottom w:val="single" w:sz="8" w:space="0" w:color="000000"/>
              <w:right w:val="single" w:sz="8" w:space="0" w:color="000000"/>
            </w:tcBorders>
            <w:vAlign w:val="center"/>
          </w:tcPr>
          <w:p w:rsidR="00301724" w:rsidRDefault="00130132">
            <w:pPr>
              <w:spacing w:before="40" w:after="40"/>
              <w:ind w:left="40" w:right="40"/>
              <w:jc w:val="left"/>
              <w:rPr>
                <w:rFonts w:ascii="微软雅黑" w:eastAsia="微软雅黑" w:hAnsi="微软雅黑" w:cs="微软雅黑"/>
                <w:color w:val="000000"/>
                <w:sz w:val="18"/>
              </w:rPr>
            </w:pPr>
            <w:r>
              <w:rPr>
                <w:rFonts w:ascii="微软雅黑" w:eastAsia="微软雅黑" w:hAnsi="微软雅黑" w:cs="微软雅黑" w:hint="eastAsia"/>
                <w:color w:val="000000"/>
                <w:sz w:val="18"/>
              </w:rPr>
              <w:t>104</w:t>
            </w:r>
          </w:p>
        </w:tc>
        <w:tc>
          <w:tcPr>
            <w:tcW w:w="567" w:type="dxa"/>
            <w:tcBorders>
              <w:top w:val="single" w:sz="8" w:space="0" w:color="000000"/>
              <w:left w:val="single" w:sz="8" w:space="0" w:color="000000"/>
              <w:bottom w:val="single" w:sz="8" w:space="0" w:color="000000"/>
              <w:right w:val="single" w:sz="8" w:space="0" w:color="000000"/>
            </w:tcBorders>
            <w:vAlign w:val="center"/>
          </w:tcPr>
          <w:p w:rsidR="00301724" w:rsidRDefault="00130132">
            <w:pPr>
              <w:spacing w:before="40" w:after="40"/>
              <w:ind w:left="40" w:right="40"/>
              <w:jc w:val="center"/>
              <w:rPr>
                <w:rFonts w:ascii="微软雅黑" w:eastAsia="微软雅黑" w:hAnsi="微软雅黑" w:cs="微软雅黑"/>
                <w:color w:val="000000"/>
                <w:sz w:val="18"/>
              </w:rPr>
            </w:pPr>
            <w:r>
              <w:rPr>
                <w:rFonts w:ascii="微软雅黑" w:eastAsia="微软雅黑" w:hAnsi="微软雅黑" w:cs="微软雅黑" w:hint="eastAsia"/>
                <w:color w:val="000000"/>
                <w:sz w:val="18"/>
              </w:rPr>
              <w:t>人数</w:t>
            </w:r>
          </w:p>
        </w:tc>
        <w:tc>
          <w:tcPr>
            <w:tcW w:w="2154" w:type="dxa"/>
            <w:tcBorders>
              <w:top w:val="single" w:sz="8" w:space="0" w:color="000000"/>
              <w:left w:val="single" w:sz="8" w:space="0" w:color="000000"/>
              <w:bottom w:val="single" w:sz="8" w:space="0" w:color="000000"/>
              <w:right w:val="single" w:sz="8" w:space="0" w:color="000000"/>
            </w:tcBorders>
            <w:vAlign w:val="center"/>
          </w:tcPr>
          <w:p w:rsidR="00301724" w:rsidRDefault="00130132">
            <w:pPr>
              <w:spacing w:before="40" w:after="40"/>
              <w:ind w:left="40" w:right="40"/>
              <w:jc w:val="left"/>
              <w:rPr>
                <w:rFonts w:ascii="微软雅黑" w:eastAsia="微软雅黑" w:hAnsi="微软雅黑" w:cs="微软雅黑"/>
                <w:color w:val="000000"/>
                <w:sz w:val="18"/>
              </w:rPr>
            </w:pPr>
            <w:r>
              <w:rPr>
                <w:rFonts w:ascii="微软雅黑" w:eastAsia="微软雅黑" w:hAnsi="微软雅黑" w:cs="微软雅黑" w:hint="eastAsia"/>
                <w:color w:val="000000"/>
                <w:sz w:val="18"/>
              </w:rPr>
              <w:t>104</w:t>
            </w:r>
          </w:p>
        </w:tc>
        <w:tc>
          <w:tcPr>
            <w:tcW w:w="680" w:type="dxa"/>
            <w:tcBorders>
              <w:top w:val="single" w:sz="8" w:space="0" w:color="000000"/>
              <w:left w:val="single" w:sz="8" w:space="0" w:color="000000"/>
              <w:bottom w:val="single" w:sz="8" w:space="0" w:color="000000"/>
              <w:right w:val="single" w:sz="8" w:space="0" w:color="000000"/>
            </w:tcBorders>
            <w:vAlign w:val="center"/>
          </w:tcPr>
          <w:p w:rsidR="00301724" w:rsidRDefault="00130132">
            <w:pPr>
              <w:spacing w:before="40" w:after="40"/>
              <w:ind w:left="40" w:right="40"/>
              <w:jc w:val="right"/>
              <w:rPr>
                <w:rFonts w:ascii="微软雅黑" w:eastAsia="微软雅黑" w:hAnsi="微软雅黑" w:cs="微软雅黑"/>
                <w:color w:val="000000"/>
                <w:sz w:val="18"/>
              </w:rPr>
            </w:pPr>
            <w:r>
              <w:rPr>
                <w:rFonts w:ascii="微软雅黑" w:eastAsia="微软雅黑" w:hAnsi="微软雅黑" w:cs="微软雅黑" w:hint="eastAsia"/>
                <w:color w:val="000000"/>
                <w:sz w:val="18"/>
              </w:rPr>
              <w:t>20.00</w:t>
            </w:r>
          </w:p>
        </w:tc>
        <w:tc>
          <w:tcPr>
            <w:tcW w:w="907" w:type="dxa"/>
            <w:tcBorders>
              <w:top w:val="single" w:sz="8" w:space="0" w:color="000000"/>
              <w:left w:val="single" w:sz="8" w:space="0" w:color="000000"/>
              <w:bottom w:val="single" w:sz="8" w:space="0" w:color="000000"/>
              <w:right w:val="single" w:sz="8" w:space="0" w:color="000000"/>
            </w:tcBorders>
            <w:vAlign w:val="center"/>
          </w:tcPr>
          <w:p w:rsidR="00301724" w:rsidRDefault="00130132">
            <w:pPr>
              <w:spacing w:before="40" w:after="40"/>
              <w:ind w:left="40" w:right="40"/>
              <w:jc w:val="right"/>
              <w:rPr>
                <w:rFonts w:ascii="微软雅黑" w:eastAsia="微软雅黑" w:hAnsi="微软雅黑" w:cs="微软雅黑"/>
                <w:color w:val="000000"/>
                <w:sz w:val="18"/>
              </w:rPr>
            </w:pPr>
            <w:r>
              <w:rPr>
                <w:rFonts w:ascii="微软雅黑" w:eastAsia="微软雅黑" w:hAnsi="微软雅黑" w:cs="微软雅黑" w:hint="eastAsia"/>
                <w:color w:val="000000"/>
                <w:sz w:val="18"/>
              </w:rPr>
              <w:t>20.00</w:t>
            </w:r>
          </w:p>
        </w:tc>
        <w:tc>
          <w:tcPr>
            <w:tcW w:w="2608" w:type="dxa"/>
            <w:tcBorders>
              <w:top w:val="single" w:sz="8" w:space="0" w:color="000000"/>
              <w:left w:val="single" w:sz="8" w:space="0" w:color="000000"/>
              <w:bottom w:val="single" w:sz="8" w:space="0" w:color="000000"/>
              <w:right w:val="single" w:sz="8" w:space="0" w:color="000000"/>
            </w:tcBorders>
            <w:vAlign w:val="center"/>
          </w:tcPr>
          <w:p w:rsidR="00301724" w:rsidRDefault="00301724">
            <w:pPr>
              <w:spacing w:before="40" w:after="40"/>
              <w:ind w:left="40" w:right="40"/>
              <w:jc w:val="left"/>
              <w:rPr>
                <w:rFonts w:ascii="微软雅黑" w:eastAsia="微软雅黑" w:hAnsi="微软雅黑" w:cs="微软雅黑"/>
                <w:color w:val="000000"/>
                <w:sz w:val="18"/>
              </w:rPr>
            </w:pPr>
          </w:p>
        </w:tc>
      </w:tr>
      <w:tr w:rsidR="00301724">
        <w:tblPrEx>
          <w:tblCellMar>
            <w:top w:w="0" w:type="dxa"/>
            <w:bottom w:w="0" w:type="dxa"/>
          </w:tblCellMar>
        </w:tblPrEx>
        <w:trPr>
          <w:trHeight w:val="424"/>
        </w:trPr>
        <w:tc>
          <w:tcPr>
            <w:tcW w:w="944" w:type="dxa"/>
            <w:vMerge/>
            <w:tcBorders>
              <w:top w:val="single" w:sz="8" w:space="0" w:color="000000"/>
              <w:left w:val="single" w:sz="8" w:space="0" w:color="000000"/>
              <w:bottom w:val="single" w:sz="8" w:space="0" w:color="000000"/>
              <w:right w:val="single" w:sz="8" w:space="0" w:color="000000"/>
            </w:tcBorders>
            <w:vAlign w:val="center"/>
          </w:tcPr>
          <w:p w:rsidR="00301724" w:rsidRDefault="00301724">
            <w:pPr>
              <w:spacing w:line="1" w:lineRule="exact"/>
            </w:pPr>
          </w:p>
        </w:tc>
        <w:tc>
          <w:tcPr>
            <w:tcW w:w="2268" w:type="dxa"/>
            <w:vMerge/>
            <w:tcBorders>
              <w:top w:val="single" w:sz="8" w:space="0" w:color="000000"/>
              <w:left w:val="single" w:sz="8" w:space="0" w:color="000000"/>
              <w:bottom w:val="single" w:sz="8" w:space="0" w:color="000000"/>
              <w:right w:val="single" w:sz="8" w:space="0" w:color="000000"/>
            </w:tcBorders>
            <w:vAlign w:val="center"/>
          </w:tcPr>
          <w:p w:rsidR="00301724" w:rsidRDefault="00301724">
            <w:pPr>
              <w:spacing w:line="1" w:lineRule="exact"/>
            </w:pPr>
          </w:p>
        </w:tc>
        <w:tc>
          <w:tcPr>
            <w:tcW w:w="1587" w:type="dxa"/>
            <w:tcBorders>
              <w:top w:val="single" w:sz="8" w:space="0" w:color="000000"/>
              <w:left w:val="single" w:sz="8" w:space="0" w:color="000000"/>
              <w:bottom w:val="single" w:sz="8" w:space="0" w:color="000000"/>
              <w:right w:val="single" w:sz="8" w:space="0" w:color="000000"/>
            </w:tcBorders>
            <w:vAlign w:val="center"/>
          </w:tcPr>
          <w:p w:rsidR="00301724" w:rsidRDefault="00130132">
            <w:pPr>
              <w:spacing w:before="40" w:after="40"/>
              <w:ind w:left="40" w:right="40"/>
              <w:jc w:val="left"/>
              <w:rPr>
                <w:rFonts w:ascii="微软雅黑" w:eastAsia="微软雅黑" w:hAnsi="微软雅黑" w:cs="微软雅黑"/>
                <w:color w:val="000000"/>
                <w:sz w:val="18"/>
              </w:rPr>
            </w:pPr>
            <w:r>
              <w:rPr>
                <w:rFonts w:ascii="微软雅黑" w:eastAsia="微软雅黑" w:hAnsi="微软雅黑" w:cs="微软雅黑" w:hint="eastAsia"/>
                <w:color w:val="000000"/>
                <w:sz w:val="18"/>
              </w:rPr>
              <w:t>时效指标</w:t>
            </w:r>
          </w:p>
        </w:tc>
        <w:tc>
          <w:tcPr>
            <w:tcW w:w="2381" w:type="dxa"/>
            <w:tcBorders>
              <w:top w:val="single" w:sz="8" w:space="0" w:color="000000"/>
              <w:left w:val="single" w:sz="8" w:space="0" w:color="000000"/>
              <w:bottom w:val="single" w:sz="8" w:space="0" w:color="000000"/>
              <w:right w:val="single" w:sz="8" w:space="0" w:color="000000"/>
            </w:tcBorders>
            <w:vAlign w:val="center"/>
          </w:tcPr>
          <w:p w:rsidR="00301724" w:rsidRDefault="00130132">
            <w:pPr>
              <w:spacing w:before="40" w:after="40"/>
              <w:ind w:left="40" w:right="40"/>
              <w:jc w:val="left"/>
              <w:rPr>
                <w:rFonts w:ascii="微软雅黑" w:eastAsia="微软雅黑" w:hAnsi="微软雅黑" w:cs="微软雅黑"/>
                <w:color w:val="000000"/>
                <w:sz w:val="18"/>
              </w:rPr>
            </w:pPr>
            <w:r>
              <w:rPr>
                <w:rFonts w:ascii="微软雅黑" w:eastAsia="微软雅黑" w:hAnsi="微软雅黑" w:cs="微软雅黑" w:hint="eastAsia"/>
                <w:color w:val="000000"/>
                <w:sz w:val="18"/>
              </w:rPr>
              <w:t>换装完成时间</w:t>
            </w:r>
          </w:p>
        </w:tc>
        <w:tc>
          <w:tcPr>
            <w:tcW w:w="567" w:type="dxa"/>
            <w:tcBorders>
              <w:top w:val="single" w:sz="8" w:space="0" w:color="000000"/>
              <w:left w:val="single" w:sz="8" w:space="0" w:color="000000"/>
              <w:bottom w:val="single" w:sz="8" w:space="0" w:color="000000"/>
              <w:right w:val="single" w:sz="8" w:space="0" w:color="000000"/>
            </w:tcBorders>
            <w:vAlign w:val="center"/>
          </w:tcPr>
          <w:p w:rsidR="00301724" w:rsidRDefault="00130132">
            <w:pPr>
              <w:spacing w:before="40" w:after="40"/>
              <w:ind w:left="40" w:right="40"/>
              <w:jc w:val="center"/>
              <w:rPr>
                <w:rFonts w:ascii="微软雅黑" w:eastAsia="微软雅黑" w:hAnsi="微软雅黑" w:cs="微软雅黑"/>
                <w:color w:val="000000"/>
                <w:sz w:val="18"/>
              </w:rPr>
            </w:pPr>
            <w:r>
              <w:rPr>
                <w:rFonts w:ascii="微软雅黑" w:eastAsia="微软雅黑" w:hAnsi="微软雅黑" w:cs="微软雅黑" w:hint="eastAsia"/>
                <w:color w:val="000000"/>
                <w:sz w:val="18"/>
              </w:rPr>
              <w:t>≤</w:t>
            </w:r>
          </w:p>
        </w:tc>
        <w:tc>
          <w:tcPr>
            <w:tcW w:w="1247" w:type="dxa"/>
            <w:tcBorders>
              <w:top w:val="single" w:sz="8" w:space="0" w:color="000000"/>
              <w:left w:val="single" w:sz="8" w:space="0" w:color="000000"/>
              <w:bottom w:val="single" w:sz="8" w:space="0" w:color="000000"/>
              <w:right w:val="single" w:sz="8" w:space="0" w:color="000000"/>
            </w:tcBorders>
            <w:vAlign w:val="center"/>
          </w:tcPr>
          <w:p w:rsidR="00301724" w:rsidRDefault="00130132">
            <w:pPr>
              <w:spacing w:before="40" w:after="40"/>
              <w:ind w:left="40" w:right="40"/>
              <w:jc w:val="left"/>
              <w:rPr>
                <w:rFonts w:ascii="微软雅黑" w:eastAsia="微软雅黑" w:hAnsi="微软雅黑" w:cs="微软雅黑"/>
                <w:color w:val="000000"/>
                <w:sz w:val="18"/>
              </w:rPr>
            </w:pPr>
            <w:r>
              <w:rPr>
                <w:rFonts w:ascii="微软雅黑" w:eastAsia="微软雅黑" w:hAnsi="微软雅黑" w:cs="微软雅黑" w:hint="eastAsia"/>
                <w:color w:val="000000"/>
                <w:sz w:val="18"/>
              </w:rPr>
              <w:t>12</w:t>
            </w:r>
          </w:p>
        </w:tc>
        <w:tc>
          <w:tcPr>
            <w:tcW w:w="567" w:type="dxa"/>
            <w:tcBorders>
              <w:top w:val="single" w:sz="8" w:space="0" w:color="000000"/>
              <w:left w:val="single" w:sz="8" w:space="0" w:color="000000"/>
              <w:bottom w:val="single" w:sz="8" w:space="0" w:color="000000"/>
              <w:right w:val="single" w:sz="8" w:space="0" w:color="000000"/>
            </w:tcBorders>
            <w:vAlign w:val="center"/>
          </w:tcPr>
          <w:p w:rsidR="00301724" w:rsidRDefault="00130132">
            <w:pPr>
              <w:spacing w:before="40" w:after="40"/>
              <w:ind w:left="40" w:right="40"/>
              <w:jc w:val="center"/>
              <w:rPr>
                <w:rFonts w:ascii="微软雅黑" w:eastAsia="微软雅黑" w:hAnsi="微软雅黑" w:cs="微软雅黑"/>
                <w:color w:val="000000"/>
                <w:sz w:val="18"/>
              </w:rPr>
            </w:pPr>
            <w:r>
              <w:rPr>
                <w:rFonts w:ascii="微软雅黑" w:eastAsia="微软雅黑" w:hAnsi="微软雅黑" w:cs="微软雅黑" w:hint="eastAsia"/>
                <w:color w:val="000000"/>
                <w:sz w:val="18"/>
              </w:rPr>
              <w:t>月</w:t>
            </w:r>
          </w:p>
        </w:tc>
        <w:tc>
          <w:tcPr>
            <w:tcW w:w="2154" w:type="dxa"/>
            <w:tcBorders>
              <w:top w:val="single" w:sz="8" w:space="0" w:color="000000"/>
              <w:left w:val="single" w:sz="8" w:space="0" w:color="000000"/>
              <w:bottom w:val="single" w:sz="8" w:space="0" w:color="000000"/>
              <w:right w:val="single" w:sz="8" w:space="0" w:color="000000"/>
            </w:tcBorders>
            <w:vAlign w:val="center"/>
          </w:tcPr>
          <w:p w:rsidR="00301724" w:rsidRDefault="00130132">
            <w:pPr>
              <w:spacing w:before="40" w:after="40"/>
              <w:ind w:left="40" w:right="40"/>
              <w:jc w:val="left"/>
              <w:rPr>
                <w:rFonts w:ascii="微软雅黑" w:eastAsia="微软雅黑" w:hAnsi="微软雅黑" w:cs="微软雅黑"/>
                <w:color w:val="000000"/>
                <w:sz w:val="18"/>
              </w:rPr>
            </w:pPr>
            <w:r>
              <w:rPr>
                <w:rFonts w:ascii="微软雅黑" w:eastAsia="微软雅黑" w:hAnsi="微软雅黑" w:cs="微软雅黑" w:hint="eastAsia"/>
                <w:color w:val="000000"/>
                <w:sz w:val="18"/>
              </w:rPr>
              <w:t>12</w:t>
            </w:r>
          </w:p>
        </w:tc>
        <w:tc>
          <w:tcPr>
            <w:tcW w:w="680" w:type="dxa"/>
            <w:tcBorders>
              <w:top w:val="single" w:sz="8" w:space="0" w:color="000000"/>
              <w:left w:val="single" w:sz="8" w:space="0" w:color="000000"/>
              <w:bottom w:val="single" w:sz="8" w:space="0" w:color="000000"/>
              <w:right w:val="single" w:sz="8" w:space="0" w:color="000000"/>
            </w:tcBorders>
            <w:vAlign w:val="center"/>
          </w:tcPr>
          <w:p w:rsidR="00301724" w:rsidRDefault="00130132">
            <w:pPr>
              <w:spacing w:before="40" w:after="40"/>
              <w:ind w:left="40" w:right="40"/>
              <w:jc w:val="right"/>
              <w:rPr>
                <w:rFonts w:ascii="微软雅黑" w:eastAsia="微软雅黑" w:hAnsi="微软雅黑" w:cs="微软雅黑"/>
                <w:color w:val="000000"/>
                <w:sz w:val="18"/>
              </w:rPr>
            </w:pPr>
            <w:r>
              <w:rPr>
                <w:rFonts w:ascii="微软雅黑" w:eastAsia="微软雅黑" w:hAnsi="微软雅黑" w:cs="微软雅黑" w:hint="eastAsia"/>
                <w:color w:val="000000"/>
                <w:sz w:val="18"/>
              </w:rPr>
              <w:t>20.00</w:t>
            </w:r>
          </w:p>
        </w:tc>
        <w:tc>
          <w:tcPr>
            <w:tcW w:w="907" w:type="dxa"/>
            <w:tcBorders>
              <w:top w:val="single" w:sz="8" w:space="0" w:color="000000"/>
              <w:left w:val="single" w:sz="8" w:space="0" w:color="000000"/>
              <w:bottom w:val="single" w:sz="8" w:space="0" w:color="000000"/>
              <w:right w:val="single" w:sz="8" w:space="0" w:color="000000"/>
            </w:tcBorders>
            <w:vAlign w:val="center"/>
          </w:tcPr>
          <w:p w:rsidR="00301724" w:rsidRDefault="00130132">
            <w:pPr>
              <w:spacing w:before="40" w:after="40"/>
              <w:ind w:left="40" w:right="40"/>
              <w:jc w:val="right"/>
              <w:rPr>
                <w:rFonts w:ascii="微软雅黑" w:eastAsia="微软雅黑" w:hAnsi="微软雅黑" w:cs="微软雅黑"/>
                <w:color w:val="000000"/>
                <w:sz w:val="18"/>
              </w:rPr>
            </w:pPr>
            <w:r>
              <w:rPr>
                <w:rFonts w:ascii="微软雅黑" w:eastAsia="微软雅黑" w:hAnsi="微软雅黑" w:cs="微软雅黑" w:hint="eastAsia"/>
                <w:color w:val="000000"/>
                <w:sz w:val="18"/>
              </w:rPr>
              <w:t>20.00</w:t>
            </w:r>
          </w:p>
        </w:tc>
        <w:tc>
          <w:tcPr>
            <w:tcW w:w="2608" w:type="dxa"/>
            <w:tcBorders>
              <w:top w:val="single" w:sz="8" w:space="0" w:color="000000"/>
              <w:left w:val="single" w:sz="8" w:space="0" w:color="000000"/>
              <w:bottom w:val="single" w:sz="8" w:space="0" w:color="000000"/>
              <w:right w:val="single" w:sz="8" w:space="0" w:color="000000"/>
            </w:tcBorders>
            <w:vAlign w:val="center"/>
          </w:tcPr>
          <w:p w:rsidR="00301724" w:rsidRDefault="00301724">
            <w:pPr>
              <w:spacing w:before="40" w:after="40"/>
              <w:ind w:left="40" w:right="40"/>
              <w:jc w:val="left"/>
              <w:rPr>
                <w:rFonts w:ascii="微软雅黑" w:eastAsia="微软雅黑" w:hAnsi="微软雅黑" w:cs="微软雅黑"/>
                <w:color w:val="000000"/>
                <w:sz w:val="18"/>
              </w:rPr>
            </w:pPr>
          </w:p>
        </w:tc>
      </w:tr>
      <w:tr w:rsidR="00301724">
        <w:tblPrEx>
          <w:tblCellMar>
            <w:top w:w="0" w:type="dxa"/>
            <w:bottom w:w="0" w:type="dxa"/>
          </w:tblCellMar>
        </w:tblPrEx>
        <w:trPr>
          <w:trHeight w:val="424"/>
        </w:trPr>
        <w:tc>
          <w:tcPr>
            <w:tcW w:w="944" w:type="dxa"/>
            <w:vMerge/>
            <w:tcBorders>
              <w:top w:val="single" w:sz="8" w:space="0" w:color="000000"/>
              <w:left w:val="single" w:sz="8" w:space="0" w:color="000000"/>
              <w:bottom w:val="single" w:sz="8" w:space="0" w:color="000000"/>
              <w:right w:val="single" w:sz="8" w:space="0" w:color="000000"/>
            </w:tcBorders>
            <w:vAlign w:val="center"/>
          </w:tcPr>
          <w:p w:rsidR="00301724" w:rsidRDefault="00301724">
            <w:pPr>
              <w:spacing w:line="1" w:lineRule="exact"/>
            </w:pPr>
          </w:p>
        </w:tc>
        <w:tc>
          <w:tcPr>
            <w:tcW w:w="2268" w:type="dxa"/>
            <w:vMerge/>
            <w:tcBorders>
              <w:top w:val="single" w:sz="8" w:space="0" w:color="000000"/>
              <w:left w:val="single" w:sz="8" w:space="0" w:color="000000"/>
              <w:bottom w:val="single" w:sz="8" w:space="0" w:color="000000"/>
              <w:right w:val="single" w:sz="8" w:space="0" w:color="000000"/>
            </w:tcBorders>
            <w:vAlign w:val="center"/>
          </w:tcPr>
          <w:p w:rsidR="00301724" w:rsidRDefault="00301724">
            <w:pPr>
              <w:spacing w:line="1" w:lineRule="exact"/>
            </w:pPr>
          </w:p>
        </w:tc>
        <w:tc>
          <w:tcPr>
            <w:tcW w:w="1587" w:type="dxa"/>
            <w:tcBorders>
              <w:top w:val="single" w:sz="8" w:space="0" w:color="000000"/>
              <w:left w:val="single" w:sz="8" w:space="0" w:color="000000"/>
              <w:bottom w:val="single" w:sz="8" w:space="0" w:color="000000"/>
              <w:right w:val="single" w:sz="8" w:space="0" w:color="000000"/>
            </w:tcBorders>
            <w:vAlign w:val="center"/>
          </w:tcPr>
          <w:p w:rsidR="00301724" w:rsidRDefault="00130132">
            <w:pPr>
              <w:spacing w:before="40" w:after="40"/>
              <w:ind w:left="40" w:right="40"/>
              <w:jc w:val="left"/>
              <w:rPr>
                <w:rFonts w:ascii="微软雅黑" w:eastAsia="微软雅黑" w:hAnsi="微软雅黑" w:cs="微软雅黑"/>
                <w:color w:val="000000"/>
                <w:sz w:val="18"/>
              </w:rPr>
            </w:pPr>
            <w:r>
              <w:rPr>
                <w:rFonts w:ascii="微软雅黑" w:eastAsia="微软雅黑" w:hAnsi="微软雅黑" w:cs="微软雅黑" w:hint="eastAsia"/>
                <w:color w:val="000000"/>
                <w:sz w:val="18"/>
              </w:rPr>
              <w:t>服务对象满意度指标</w:t>
            </w:r>
          </w:p>
        </w:tc>
        <w:tc>
          <w:tcPr>
            <w:tcW w:w="2381" w:type="dxa"/>
            <w:tcBorders>
              <w:top w:val="single" w:sz="8" w:space="0" w:color="000000"/>
              <w:left w:val="single" w:sz="8" w:space="0" w:color="000000"/>
              <w:bottom w:val="single" w:sz="8" w:space="0" w:color="000000"/>
              <w:right w:val="single" w:sz="8" w:space="0" w:color="000000"/>
            </w:tcBorders>
            <w:vAlign w:val="center"/>
          </w:tcPr>
          <w:p w:rsidR="00301724" w:rsidRDefault="00130132">
            <w:pPr>
              <w:spacing w:before="40" w:after="40"/>
              <w:ind w:left="40" w:right="40"/>
              <w:jc w:val="left"/>
              <w:rPr>
                <w:rFonts w:ascii="微软雅黑" w:eastAsia="微软雅黑" w:hAnsi="微软雅黑" w:cs="微软雅黑"/>
                <w:color w:val="000000"/>
                <w:sz w:val="18"/>
              </w:rPr>
            </w:pPr>
            <w:r>
              <w:rPr>
                <w:rFonts w:ascii="微软雅黑" w:eastAsia="微软雅黑" w:hAnsi="微软雅黑" w:cs="微软雅黑" w:hint="eastAsia"/>
                <w:color w:val="000000"/>
                <w:sz w:val="18"/>
              </w:rPr>
              <w:t>检察干警满意度</w:t>
            </w:r>
          </w:p>
        </w:tc>
        <w:tc>
          <w:tcPr>
            <w:tcW w:w="567" w:type="dxa"/>
            <w:tcBorders>
              <w:top w:val="single" w:sz="8" w:space="0" w:color="000000"/>
              <w:left w:val="single" w:sz="8" w:space="0" w:color="000000"/>
              <w:bottom w:val="single" w:sz="8" w:space="0" w:color="000000"/>
              <w:right w:val="single" w:sz="8" w:space="0" w:color="000000"/>
            </w:tcBorders>
            <w:vAlign w:val="center"/>
          </w:tcPr>
          <w:p w:rsidR="00301724" w:rsidRDefault="00130132">
            <w:pPr>
              <w:spacing w:before="40" w:after="40"/>
              <w:ind w:left="40" w:right="40"/>
              <w:jc w:val="center"/>
              <w:rPr>
                <w:rFonts w:ascii="微软雅黑" w:eastAsia="微软雅黑" w:hAnsi="微软雅黑" w:cs="微软雅黑"/>
                <w:color w:val="000000"/>
                <w:sz w:val="18"/>
              </w:rPr>
            </w:pPr>
            <w:r>
              <w:rPr>
                <w:rFonts w:ascii="微软雅黑" w:eastAsia="微软雅黑" w:hAnsi="微软雅黑" w:cs="微软雅黑" w:hint="eastAsia"/>
                <w:color w:val="000000"/>
                <w:sz w:val="18"/>
              </w:rPr>
              <w:t>≥</w:t>
            </w:r>
          </w:p>
        </w:tc>
        <w:tc>
          <w:tcPr>
            <w:tcW w:w="1247" w:type="dxa"/>
            <w:tcBorders>
              <w:top w:val="single" w:sz="8" w:space="0" w:color="000000"/>
              <w:left w:val="single" w:sz="8" w:space="0" w:color="000000"/>
              <w:bottom w:val="single" w:sz="8" w:space="0" w:color="000000"/>
              <w:right w:val="single" w:sz="8" w:space="0" w:color="000000"/>
            </w:tcBorders>
            <w:vAlign w:val="center"/>
          </w:tcPr>
          <w:p w:rsidR="00301724" w:rsidRDefault="00130132">
            <w:pPr>
              <w:spacing w:before="40" w:after="40"/>
              <w:ind w:left="40" w:right="40"/>
              <w:jc w:val="left"/>
              <w:rPr>
                <w:rFonts w:ascii="微软雅黑" w:eastAsia="微软雅黑" w:hAnsi="微软雅黑" w:cs="微软雅黑"/>
                <w:color w:val="000000"/>
                <w:sz w:val="18"/>
              </w:rPr>
            </w:pPr>
            <w:r>
              <w:rPr>
                <w:rFonts w:ascii="微软雅黑" w:eastAsia="微软雅黑" w:hAnsi="微软雅黑" w:cs="微软雅黑" w:hint="eastAsia"/>
                <w:color w:val="000000"/>
                <w:sz w:val="18"/>
              </w:rPr>
              <w:t>85</w:t>
            </w:r>
          </w:p>
        </w:tc>
        <w:tc>
          <w:tcPr>
            <w:tcW w:w="567" w:type="dxa"/>
            <w:tcBorders>
              <w:top w:val="single" w:sz="8" w:space="0" w:color="000000"/>
              <w:left w:val="single" w:sz="8" w:space="0" w:color="000000"/>
              <w:bottom w:val="single" w:sz="8" w:space="0" w:color="000000"/>
              <w:right w:val="single" w:sz="8" w:space="0" w:color="000000"/>
            </w:tcBorders>
            <w:vAlign w:val="center"/>
          </w:tcPr>
          <w:p w:rsidR="00301724" w:rsidRDefault="00130132">
            <w:pPr>
              <w:spacing w:before="40" w:after="40"/>
              <w:ind w:left="40" w:right="40"/>
              <w:jc w:val="center"/>
              <w:rPr>
                <w:rFonts w:ascii="微软雅黑" w:eastAsia="微软雅黑" w:hAnsi="微软雅黑" w:cs="微软雅黑"/>
                <w:color w:val="000000"/>
                <w:sz w:val="18"/>
              </w:rPr>
            </w:pPr>
            <w:r>
              <w:rPr>
                <w:rFonts w:ascii="微软雅黑" w:eastAsia="微软雅黑" w:hAnsi="微软雅黑" w:cs="微软雅黑" w:hint="eastAsia"/>
                <w:color w:val="000000"/>
                <w:sz w:val="18"/>
              </w:rPr>
              <w:t>%</w:t>
            </w:r>
          </w:p>
        </w:tc>
        <w:tc>
          <w:tcPr>
            <w:tcW w:w="2154" w:type="dxa"/>
            <w:tcBorders>
              <w:top w:val="single" w:sz="8" w:space="0" w:color="000000"/>
              <w:left w:val="single" w:sz="8" w:space="0" w:color="000000"/>
              <w:bottom w:val="single" w:sz="8" w:space="0" w:color="000000"/>
              <w:right w:val="single" w:sz="8" w:space="0" w:color="000000"/>
            </w:tcBorders>
            <w:vAlign w:val="center"/>
          </w:tcPr>
          <w:p w:rsidR="00301724" w:rsidRDefault="00130132">
            <w:pPr>
              <w:spacing w:before="40" w:after="40"/>
              <w:ind w:left="40" w:right="40"/>
              <w:jc w:val="left"/>
              <w:rPr>
                <w:rFonts w:ascii="微软雅黑" w:eastAsia="微软雅黑" w:hAnsi="微软雅黑" w:cs="微软雅黑"/>
                <w:color w:val="000000"/>
                <w:sz w:val="18"/>
              </w:rPr>
            </w:pPr>
            <w:r>
              <w:rPr>
                <w:rFonts w:ascii="微软雅黑" w:eastAsia="微软雅黑" w:hAnsi="微软雅黑" w:cs="微软雅黑" w:hint="eastAsia"/>
                <w:color w:val="000000"/>
                <w:sz w:val="18"/>
              </w:rPr>
              <w:t>87</w:t>
            </w:r>
          </w:p>
        </w:tc>
        <w:tc>
          <w:tcPr>
            <w:tcW w:w="680" w:type="dxa"/>
            <w:tcBorders>
              <w:top w:val="single" w:sz="8" w:space="0" w:color="000000"/>
              <w:left w:val="single" w:sz="8" w:space="0" w:color="000000"/>
              <w:bottom w:val="single" w:sz="8" w:space="0" w:color="000000"/>
              <w:right w:val="single" w:sz="8" w:space="0" w:color="000000"/>
            </w:tcBorders>
            <w:vAlign w:val="center"/>
          </w:tcPr>
          <w:p w:rsidR="00301724" w:rsidRDefault="00130132">
            <w:pPr>
              <w:spacing w:before="40" w:after="40"/>
              <w:ind w:left="40" w:right="40"/>
              <w:jc w:val="right"/>
              <w:rPr>
                <w:rFonts w:ascii="微软雅黑" w:eastAsia="微软雅黑" w:hAnsi="微软雅黑" w:cs="微软雅黑"/>
                <w:color w:val="000000"/>
                <w:sz w:val="18"/>
              </w:rPr>
            </w:pPr>
            <w:r>
              <w:rPr>
                <w:rFonts w:ascii="微软雅黑" w:eastAsia="微软雅黑" w:hAnsi="微软雅黑" w:cs="微软雅黑" w:hint="eastAsia"/>
                <w:color w:val="000000"/>
                <w:sz w:val="18"/>
              </w:rPr>
              <w:t>10.00</w:t>
            </w:r>
          </w:p>
        </w:tc>
        <w:tc>
          <w:tcPr>
            <w:tcW w:w="907" w:type="dxa"/>
            <w:tcBorders>
              <w:top w:val="single" w:sz="8" w:space="0" w:color="000000"/>
              <w:left w:val="single" w:sz="8" w:space="0" w:color="000000"/>
              <w:bottom w:val="single" w:sz="8" w:space="0" w:color="000000"/>
              <w:right w:val="single" w:sz="8" w:space="0" w:color="000000"/>
            </w:tcBorders>
            <w:vAlign w:val="center"/>
          </w:tcPr>
          <w:p w:rsidR="00301724" w:rsidRDefault="00130132">
            <w:pPr>
              <w:spacing w:before="40" w:after="40"/>
              <w:ind w:left="40" w:right="40"/>
              <w:jc w:val="right"/>
              <w:rPr>
                <w:rFonts w:ascii="微软雅黑" w:eastAsia="微软雅黑" w:hAnsi="微软雅黑" w:cs="微软雅黑"/>
                <w:color w:val="000000"/>
                <w:sz w:val="18"/>
              </w:rPr>
            </w:pPr>
            <w:r>
              <w:rPr>
                <w:rFonts w:ascii="微软雅黑" w:eastAsia="微软雅黑" w:hAnsi="微软雅黑" w:cs="微软雅黑" w:hint="eastAsia"/>
                <w:color w:val="000000"/>
                <w:sz w:val="18"/>
              </w:rPr>
              <w:t>10.00</w:t>
            </w:r>
          </w:p>
        </w:tc>
        <w:tc>
          <w:tcPr>
            <w:tcW w:w="2608" w:type="dxa"/>
            <w:tcBorders>
              <w:top w:val="single" w:sz="8" w:space="0" w:color="000000"/>
              <w:left w:val="single" w:sz="8" w:space="0" w:color="000000"/>
              <w:bottom w:val="single" w:sz="8" w:space="0" w:color="000000"/>
              <w:right w:val="single" w:sz="8" w:space="0" w:color="000000"/>
            </w:tcBorders>
            <w:vAlign w:val="center"/>
          </w:tcPr>
          <w:p w:rsidR="00301724" w:rsidRDefault="00301724">
            <w:pPr>
              <w:spacing w:before="40" w:after="40"/>
              <w:ind w:left="40" w:right="40"/>
              <w:jc w:val="left"/>
              <w:rPr>
                <w:rFonts w:ascii="微软雅黑" w:eastAsia="微软雅黑" w:hAnsi="微软雅黑" w:cs="微软雅黑"/>
                <w:color w:val="000000"/>
                <w:sz w:val="18"/>
              </w:rPr>
            </w:pPr>
          </w:p>
        </w:tc>
      </w:tr>
      <w:tr w:rsidR="00301724">
        <w:tblPrEx>
          <w:tblCellMar>
            <w:top w:w="0" w:type="dxa"/>
            <w:bottom w:w="0" w:type="dxa"/>
          </w:tblCellMar>
        </w:tblPrEx>
        <w:trPr>
          <w:trHeight w:val="424"/>
        </w:trPr>
        <w:tc>
          <w:tcPr>
            <w:tcW w:w="944" w:type="dxa"/>
            <w:vMerge/>
            <w:tcBorders>
              <w:top w:val="single" w:sz="8" w:space="0" w:color="000000"/>
              <w:left w:val="single" w:sz="8" w:space="0" w:color="000000"/>
              <w:bottom w:val="single" w:sz="8" w:space="0" w:color="000000"/>
              <w:right w:val="single" w:sz="8" w:space="0" w:color="000000"/>
            </w:tcBorders>
            <w:vAlign w:val="center"/>
          </w:tcPr>
          <w:p w:rsidR="00301724" w:rsidRDefault="00301724">
            <w:pPr>
              <w:spacing w:line="1" w:lineRule="exact"/>
            </w:pPr>
          </w:p>
        </w:tc>
        <w:tc>
          <w:tcPr>
            <w:tcW w:w="2268" w:type="dxa"/>
            <w:vMerge/>
            <w:tcBorders>
              <w:top w:val="single" w:sz="8" w:space="0" w:color="000000"/>
              <w:left w:val="single" w:sz="8" w:space="0" w:color="000000"/>
              <w:bottom w:val="single" w:sz="8" w:space="0" w:color="000000"/>
              <w:right w:val="single" w:sz="8" w:space="0" w:color="000000"/>
            </w:tcBorders>
            <w:vAlign w:val="center"/>
          </w:tcPr>
          <w:p w:rsidR="00301724" w:rsidRDefault="00301724">
            <w:pPr>
              <w:spacing w:line="1" w:lineRule="exact"/>
            </w:pPr>
          </w:p>
        </w:tc>
        <w:tc>
          <w:tcPr>
            <w:tcW w:w="1587" w:type="dxa"/>
            <w:tcBorders>
              <w:top w:val="single" w:sz="8" w:space="0" w:color="000000"/>
              <w:left w:val="single" w:sz="8" w:space="0" w:color="000000"/>
              <w:bottom w:val="single" w:sz="8" w:space="0" w:color="000000"/>
              <w:right w:val="single" w:sz="8" w:space="0" w:color="000000"/>
            </w:tcBorders>
            <w:vAlign w:val="center"/>
          </w:tcPr>
          <w:p w:rsidR="00301724" w:rsidRDefault="00130132">
            <w:pPr>
              <w:spacing w:before="40" w:after="40"/>
              <w:ind w:left="40" w:right="40"/>
              <w:jc w:val="left"/>
              <w:rPr>
                <w:rFonts w:ascii="微软雅黑" w:eastAsia="微软雅黑" w:hAnsi="微软雅黑" w:cs="微软雅黑"/>
                <w:color w:val="000000"/>
                <w:sz w:val="18"/>
              </w:rPr>
            </w:pPr>
            <w:r>
              <w:rPr>
                <w:rFonts w:ascii="微软雅黑" w:eastAsia="微软雅黑" w:hAnsi="微软雅黑" w:cs="微软雅黑" w:hint="eastAsia"/>
                <w:color w:val="000000"/>
                <w:sz w:val="18"/>
              </w:rPr>
              <w:t>社会效益指标</w:t>
            </w:r>
          </w:p>
        </w:tc>
        <w:tc>
          <w:tcPr>
            <w:tcW w:w="2381" w:type="dxa"/>
            <w:tcBorders>
              <w:top w:val="single" w:sz="8" w:space="0" w:color="000000"/>
              <w:left w:val="single" w:sz="8" w:space="0" w:color="000000"/>
              <w:bottom w:val="single" w:sz="8" w:space="0" w:color="000000"/>
              <w:right w:val="single" w:sz="8" w:space="0" w:color="000000"/>
            </w:tcBorders>
            <w:vAlign w:val="center"/>
          </w:tcPr>
          <w:p w:rsidR="00301724" w:rsidRDefault="00130132">
            <w:pPr>
              <w:spacing w:before="40" w:after="40"/>
              <w:ind w:left="40" w:right="40"/>
              <w:jc w:val="left"/>
              <w:rPr>
                <w:rFonts w:ascii="微软雅黑" w:eastAsia="微软雅黑" w:hAnsi="微软雅黑" w:cs="微软雅黑"/>
                <w:color w:val="000000"/>
                <w:sz w:val="18"/>
              </w:rPr>
            </w:pPr>
            <w:r>
              <w:rPr>
                <w:rFonts w:ascii="微软雅黑" w:eastAsia="微软雅黑" w:hAnsi="微软雅黑" w:cs="微软雅黑" w:hint="eastAsia"/>
                <w:color w:val="000000"/>
                <w:sz w:val="18"/>
              </w:rPr>
              <w:t>统一着检察制服，增强执法威信</w:t>
            </w:r>
          </w:p>
        </w:tc>
        <w:tc>
          <w:tcPr>
            <w:tcW w:w="567" w:type="dxa"/>
            <w:tcBorders>
              <w:top w:val="single" w:sz="8" w:space="0" w:color="000000"/>
              <w:left w:val="single" w:sz="8" w:space="0" w:color="000000"/>
              <w:bottom w:val="single" w:sz="8" w:space="0" w:color="000000"/>
              <w:right w:val="single" w:sz="8" w:space="0" w:color="000000"/>
            </w:tcBorders>
            <w:vAlign w:val="center"/>
          </w:tcPr>
          <w:p w:rsidR="00301724" w:rsidRDefault="00130132">
            <w:pPr>
              <w:spacing w:before="40" w:after="40"/>
              <w:ind w:left="40" w:right="40"/>
              <w:jc w:val="center"/>
              <w:rPr>
                <w:rFonts w:ascii="微软雅黑" w:eastAsia="微软雅黑" w:hAnsi="微软雅黑" w:cs="微软雅黑"/>
                <w:color w:val="000000"/>
                <w:sz w:val="18"/>
              </w:rPr>
            </w:pPr>
            <w:r>
              <w:rPr>
                <w:rFonts w:ascii="微软雅黑" w:eastAsia="微软雅黑" w:hAnsi="微软雅黑" w:cs="微软雅黑" w:hint="eastAsia"/>
                <w:color w:val="000000"/>
                <w:sz w:val="18"/>
              </w:rPr>
              <w:t>≥</w:t>
            </w:r>
          </w:p>
        </w:tc>
        <w:tc>
          <w:tcPr>
            <w:tcW w:w="1247" w:type="dxa"/>
            <w:tcBorders>
              <w:top w:val="single" w:sz="8" w:space="0" w:color="000000"/>
              <w:left w:val="single" w:sz="8" w:space="0" w:color="000000"/>
              <w:bottom w:val="single" w:sz="8" w:space="0" w:color="000000"/>
              <w:right w:val="single" w:sz="8" w:space="0" w:color="000000"/>
            </w:tcBorders>
            <w:vAlign w:val="center"/>
          </w:tcPr>
          <w:p w:rsidR="00301724" w:rsidRDefault="00130132">
            <w:pPr>
              <w:spacing w:before="40" w:after="40"/>
              <w:ind w:left="40" w:right="40"/>
              <w:jc w:val="left"/>
              <w:rPr>
                <w:rFonts w:ascii="微软雅黑" w:eastAsia="微软雅黑" w:hAnsi="微软雅黑" w:cs="微软雅黑"/>
                <w:color w:val="000000"/>
                <w:sz w:val="18"/>
              </w:rPr>
            </w:pPr>
            <w:r>
              <w:rPr>
                <w:rFonts w:ascii="微软雅黑" w:eastAsia="微软雅黑" w:hAnsi="微软雅黑" w:cs="微软雅黑" w:hint="eastAsia"/>
                <w:color w:val="000000"/>
                <w:sz w:val="18"/>
              </w:rPr>
              <w:t>85</w:t>
            </w:r>
          </w:p>
        </w:tc>
        <w:tc>
          <w:tcPr>
            <w:tcW w:w="567" w:type="dxa"/>
            <w:tcBorders>
              <w:top w:val="single" w:sz="8" w:space="0" w:color="000000"/>
              <w:left w:val="single" w:sz="8" w:space="0" w:color="000000"/>
              <w:bottom w:val="single" w:sz="8" w:space="0" w:color="000000"/>
              <w:right w:val="single" w:sz="8" w:space="0" w:color="000000"/>
            </w:tcBorders>
            <w:vAlign w:val="center"/>
          </w:tcPr>
          <w:p w:rsidR="00301724" w:rsidRDefault="00130132">
            <w:pPr>
              <w:spacing w:before="40" w:after="40"/>
              <w:ind w:left="40" w:right="40"/>
              <w:jc w:val="center"/>
              <w:rPr>
                <w:rFonts w:ascii="微软雅黑" w:eastAsia="微软雅黑" w:hAnsi="微软雅黑" w:cs="微软雅黑"/>
                <w:color w:val="000000"/>
                <w:sz w:val="18"/>
              </w:rPr>
            </w:pPr>
            <w:r>
              <w:rPr>
                <w:rFonts w:ascii="微软雅黑" w:eastAsia="微软雅黑" w:hAnsi="微软雅黑" w:cs="微软雅黑" w:hint="eastAsia"/>
                <w:color w:val="000000"/>
                <w:sz w:val="18"/>
              </w:rPr>
              <w:t>%</w:t>
            </w:r>
          </w:p>
        </w:tc>
        <w:tc>
          <w:tcPr>
            <w:tcW w:w="2154" w:type="dxa"/>
            <w:tcBorders>
              <w:top w:val="single" w:sz="8" w:space="0" w:color="000000"/>
              <w:left w:val="single" w:sz="8" w:space="0" w:color="000000"/>
              <w:bottom w:val="single" w:sz="8" w:space="0" w:color="000000"/>
              <w:right w:val="single" w:sz="8" w:space="0" w:color="000000"/>
            </w:tcBorders>
            <w:vAlign w:val="center"/>
          </w:tcPr>
          <w:p w:rsidR="00301724" w:rsidRDefault="00130132">
            <w:pPr>
              <w:spacing w:before="40" w:after="40"/>
              <w:ind w:left="40" w:right="40"/>
              <w:jc w:val="left"/>
              <w:rPr>
                <w:rFonts w:ascii="微软雅黑" w:eastAsia="微软雅黑" w:hAnsi="微软雅黑" w:cs="微软雅黑"/>
                <w:color w:val="000000"/>
                <w:sz w:val="18"/>
              </w:rPr>
            </w:pPr>
            <w:r>
              <w:rPr>
                <w:rFonts w:ascii="微软雅黑" w:eastAsia="微软雅黑" w:hAnsi="微软雅黑" w:cs="微软雅黑" w:hint="eastAsia"/>
                <w:color w:val="000000"/>
                <w:sz w:val="18"/>
              </w:rPr>
              <w:t>85</w:t>
            </w:r>
          </w:p>
        </w:tc>
        <w:tc>
          <w:tcPr>
            <w:tcW w:w="680" w:type="dxa"/>
            <w:tcBorders>
              <w:top w:val="single" w:sz="8" w:space="0" w:color="000000"/>
              <w:left w:val="single" w:sz="8" w:space="0" w:color="000000"/>
              <w:bottom w:val="single" w:sz="8" w:space="0" w:color="000000"/>
              <w:right w:val="single" w:sz="8" w:space="0" w:color="000000"/>
            </w:tcBorders>
            <w:vAlign w:val="center"/>
          </w:tcPr>
          <w:p w:rsidR="00301724" w:rsidRDefault="00130132">
            <w:pPr>
              <w:spacing w:before="40" w:after="40"/>
              <w:ind w:left="40" w:right="40"/>
              <w:jc w:val="right"/>
              <w:rPr>
                <w:rFonts w:ascii="微软雅黑" w:eastAsia="微软雅黑" w:hAnsi="微软雅黑" w:cs="微软雅黑"/>
                <w:color w:val="000000"/>
                <w:sz w:val="18"/>
              </w:rPr>
            </w:pPr>
            <w:r>
              <w:rPr>
                <w:rFonts w:ascii="微软雅黑" w:eastAsia="微软雅黑" w:hAnsi="微软雅黑" w:cs="微软雅黑" w:hint="eastAsia"/>
                <w:color w:val="000000"/>
                <w:sz w:val="18"/>
              </w:rPr>
              <w:t>20.00</w:t>
            </w:r>
          </w:p>
        </w:tc>
        <w:tc>
          <w:tcPr>
            <w:tcW w:w="907" w:type="dxa"/>
            <w:tcBorders>
              <w:top w:val="single" w:sz="8" w:space="0" w:color="000000"/>
              <w:left w:val="single" w:sz="8" w:space="0" w:color="000000"/>
              <w:bottom w:val="single" w:sz="8" w:space="0" w:color="000000"/>
              <w:right w:val="single" w:sz="8" w:space="0" w:color="000000"/>
            </w:tcBorders>
            <w:vAlign w:val="center"/>
          </w:tcPr>
          <w:p w:rsidR="00301724" w:rsidRDefault="00130132">
            <w:pPr>
              <w:spacing w:before="40" w:after="40"/>
              <w:ind w:left="40" w:right="40"/>
              <w:jc w:val="right"/>
              <w:rPr>
                <w:rFonts w:ascii="微软雅黑" w:eastAsia="微软雅黑" w:hAnsi="微软雅黑" w:cs="微软雅黑"/>
                <w:color w:val="000000"/>
                <w:sz w:val="18"/>
              </w:rPr>
            </w:pPr>
            <w:r>
              <w:rPr>
                <w:rFonts w:ascii="微软雅黑" w:eastAsia="微软雅黑" w:hAnsi="微软雅黑" w:cs="微软雅黑" w:hint="eastAsia"/>
                <w:color w:val="000000"/>
                <w:sz w:val="18"/>
              </w:rPr>
              <w:t>20.00</w:t>
            </w:r>
          </w:p>
        </w:tc>
        <w:tc>
          <w:tcPr>
            <w:tcW w:w="2608" w:type="dxa"/>
            <w:tcBorders>
              <w:top w:val="single" w:sz="8" w:space="0" w:color="000000"/>
              <w:left w:val="single" w:sz="8" w:space="0" w:color="000000"/>
              <w:bottom w:val="single" w:sz="8" w:space="0" w:color="000000"/>
              <w:right w:val="single" w:sz="8" w:space="0" w:color="000000"/>
            </w:tcBorders>
            <w:vAlign w:val="center"/>
          </w:tcPr>
          <w:p w:rsidR="00301724" w:rsidRDefault="00301724">
            <w:pPr>
              <w:spacing w:before="40" w:after="40"/>
              <w:ind w:left="40" w:right="40"/>
              <w:jc w:val="left"/>
              <w:rPr>
                <w:rFonts w:ascii="微软雅黑" w:eastAsia="微软雅黑" w:hAnsi="微软雅黑" w:cs="微软雅黑"/>
                <w:color w:val="000000"/>
                <w:sz w:val="18"/>
              </w:rPr>
            </w:pPr>
          </w:p>
        </w:tc>
      </w:tr>
      <w:tr w:rsidR="00301724">
        <w:tblPrEx>
          <w:tblCellMar>
            <w:top w:w="0" w:type="dxa"/>
            <w:bottom w:w="0" w:type="dxa"/>
          </w:tblCellMar>
        </w:tblPrEx>
        <w:trPr>
          <w:trHeight w:val="424"/>
        </w:trPr>
        <w:tc>
          <w:tcPr>
            <w:tcW w:w="944" w:type="dxa"/>
            <w:vMerge/>
            <w:tcBorders>
              <w:top w:val="single" w:sz="8" w:space="0" w:color="000000"/>
              <w:left w:val="single" w:sz="8" w:space="0" w:color="000000"/>
              <w:bottom w:val="single" w:sz="8" w:space="0" w:color="000000"/>
              <w:right w:val="single" w:sz="8" w:space="0" w:color="000000"/>
            </w:tcBorders>
            <w:vAlign w:val="center"/>
          </w:tcPr>
          <w:p w:rsidR="00301724" w:rsidRDefault="00301724">
            <w:pPr>
              <w:spacing w:line="1" w:lineRule="exact"/>
            </w:pPr>
          </w:p>
        </w:tc>
        <w:tc>
          <w:tcPr>
            <w:tcW w:w="2268" w:type="dxa"/>
            <w:vMerge/>
            <w:tcBorders>
              <w:top w:val="single" w:sz="8" w:space="0" w:color="000000"/>
              <w:left w:val="single" w:sz="8" w:space="0" w:color="000000"/>
              <w:bottom w:val="single" w:sz="8" w:space="0" w:color="000000"/>
              <w:right w:val="single" w:sz="8" w:space="0" w:color="000000"/>
            </w:tcBorders>
            <w:vAlign w:val="center"/>
          </w:tcPr>
          <w:p w:rsidR="00301724" w:rsidRDefault="00301724">
            <w:pPr>
              <w:spacing w:line="1" w:lineRule="exact"/>
            </w:pPr>
          </w:p>
        </w:tc>
        <w:tc>
          <w:tcPr>
            <w:tcW w:w="1587" w:type="dxa"/>
            <w:tcBorders>
              <w:top w:val="single" w:sz="8" w:space="0" w:color="000000"/>
              <w:left w:val="single" w:sz="8" w:space="0" w:color="000000"/>
              <w:bottom w:val="single" w:sz="8" w:space="0" w:color="000000"/>
              <w:right w:val="single" w:sz="8" w:space="0" w:color="000000"/>
            </w:tcBorders>
            <w:vAlign w:val="center"/>
          </w:tcPr>
          <w:p w:rsidR="00301724" w:rsidRDefault="00130132">
            <w:pPr>
              <w:spacing w:before="40" w:after="40"/>
              <w:ind w:left="40" w:right="40"/>
              <w:jc w:val="left"/>
              <w:rPr>
                <w:rFonts w:ascii="微软雅黑" w:eastAsia="微软雅黑" w:hAnsi="微软雅黑" w:cs="微软雅黑"/>
                <w:color w:val="000000"/>
                <w:sz w:val="18"/>
              </w:rPr>
            </w:pPr>
            <w:r>
              <w:rPr>
                <w:rFonts w:ascii="微软雅黑" w:eastAsia="微软雅黑" w:hAnsi="微软雅黑" w:cs="微软雅黑" w:hint="eastAsia"/>
                <w:color w:val="000000"/>
                <w:sz w:val="18"/>
              </w:rPr>
              <w:t>经济成本指标</w:t>
            </w:r>
          </w:p>
        </w:tc>
        <w:tc>
          <w:tcPr>
            <w:tcW w:w="2381" w:type="dxa"/>
            <w:tcBorders>
              <w:top w:val="single" w:sz="8" w:space="0" w:color="000000"/>
              <w:left w:val="single" w:sz="8" w:space="0" w:color="000000"/>
              <w:bottom w:val="single" w:sz="8" w:space="0" w:color="000000"/>
              <w:right w:val="single" w:sz="8" w:space="0" w:color="000000"/>
            </w:tcBorders>
            <w:vAlign w:val="center"/>
          </w:tcPr>
          <w:p w:rsidR="00301724" w:rsidRDefault="00130132">
            <w:pPr>
              <w:spacing w:before="40" w:after="40"/>
              <w:ind w:left="40" w:right="40"/>
              <w:jc w:val="left"/>
              <w:rPr>
                <w:rFonts w:ascii="微软雅黑" w:eastAsia="微软雅黑" w:hAnsi="微软雅黑" w:cs="微软雅黑"/>
                <w:color w:val="000000"/>
                <w:sz w:val="18"/>
              </w:rPr>
            </w:pPr>
            <w:r>
              <w:rPr>
                <w:rFonts w:ascii="微软雅黑" w:eastAsia="微软雅黑" w:hAnsi="微软雅黑" w:cs="微软雅黑" w:hint="eastAsia"/>
                <w:color w:val="000000"/>
                <w:sz w:val="18"/>
              </w:rPr>
              <w:t>服装制作成本</w:t>
            </w:r>
          </w:p>
        </w:tc>
        <w:tc>
          <w:tcPr>
            <w:tcW w:w="567" w:type="dxa"/>
            <w:tcBorders>
              <w:top w:val="single" w:sz="8" w:space="0" w:color="000000"/>
              <w:left w:val="single" w:sz="8" w:space="0" w:color="000000"/>
              <w:bottom w:val="single" w:sz="8" w:space="0" w:color="000000"/>
              <w:right w:val="single" w:sz="8" w:space="0" w:color="000000"/>
            </w:tcBorders>
            <w:vAlign w:val="center"/>
          </w:tcPr>
          <w:p w:rsidR="00301724" w:rsidRDefault="00130132">
            <w:pPr>
              <w:spacing w:before="40" w:after="40"/>
              <w:ind w:left="40" w:right="40"/>
              <w:jc w:val="center"/>
              <w:rPr>
                <w:rFonts w:ascii="微软雅黑" w:eastAsia="微软雅黑" w:hAnsi="微软雅黑" w:cs="微软雅黑"/>
                <w:color w:val="000000"/>
                <w:sz w:val="18"/>
              </w:rPr>
            </w:pPr>
            <w:r>
              <w:rPr>
                <w:rFonts w:ascii="微软雅黑" w:eastAsia="微软雅黑" w:hAnsi="微软雅黑" w:cs="微软雅黑" w:hint="eastAsia"/>
                <w:color w:val="000000"/>
                <w:sz w:val="18"/>
              </w:rPr>
              <w:t>=</w:t>
            </w:r>
          </w:p>
        </w:tc>
        <w:tc>
          <w:tcPr>
            <w:tcW w:w="1247" w:type="dxa"/>
            <w:tcBorders>
              <w:top w:val="single" w:sz="8" w:space="0" w:color="000000"/>
              <w:left w:val="single" w:sz="8" w:space="0" w:color="000000"/>
              <w:bottom w:val="single" w:sz="8" w:space="0" w:color="000000"/>
              <w:right w:val="single" w:sz="8" w:space="0" w:color="000000"/>
            </w:tcBorders>
            <w:vAlign w:val="center"/>
          </w:tcPr>
          <w:p w:rsidR="00301724" w:rsidRDefault="00130132">
            <w:pPr>
              <w:spacing w:before="40" w:after="40"/>
              <w:ind w:left="40" w:right="40"/>
              <w:jc w:val="left"/>
              <w:rPr>
                <w:rFonts w:ascii="微软雅黑" w:eastAsia="微软雅黑" w:hAnsi="微软雅黑" w:cs="微软雅黑"/>
                <w:color w:val="000000"/>
                <w:sz w:val="18"/>
              </w:rPr>
            </w:pPr>
            <w:r>
              <w:rPr>
                <w:rFonts w:ascii="微软雅黑" w:eastAsia="微软雅黑" w:hAnsi="微软雅黑" w:cs="微软雅黑" w:hint="eastAsia"/>
                <w:color w:val="000000"/>
                <w:sz w:val="18"/>
              </w:rPr>
              <w:t>25.99</w:t>
            </w:r>
          </w:p>
        </w:tc>
        <w:tc>
          <w:tcPr>
            <w:tcW w:w="567" w:type="dxa"/>
            <w:tcBorders>
              <w:top w:val="single" w:sz="8" w:space="0" w:color="000000"/>
              <w:left w:val="single" w:sz="8" w:space="0" w:color="000000"/>
              <w:bottom w:val="single" w:sz="8" w:space="0" w:color="000000"/>
              <w:right w:val="single" w:sz="8" w:space="0" w:color="000000"/>
            </w:tcBorders>
            <w:vAlign w:val="center"/>
          </w:tcPr>
          <w:p w:rsidR="00301724" w:rsidRDefault="00130132">
            <w:pPr>
              <w:spacing w:before="40" w:after="40"/>
              <w:ind w:left="40" w:right="40"/>
              <w:jc w:val="center"/>
              <w:rPr>
                <w:rFonts w:ascii="微软雅黑" w:eastAsia="微软雅黑" w:hAnsi="微软雅黑" w:cs="微软雅黑"/>
                <w:color w:val="000000"/>
                <w:sz w:val="18"/>
              </w:rPr>
            </w:pPr>
            <w:r>
              <w:rPr>
                <w:rFonts w:ascii="微软雅黑" w:eastAsia="微软雅黑" w:hAnsi="微软雅黑" w:cs="微软雅黑" w:hint="eastAsia"/>
                <w:color w:val="000000"/>
                <w:sz w:val="18"/>
              </w:rPr>
              <w:t>万元</w:t>
            </w:r>
          </w:p>
        </w:tc>
        <w:tc>
          <w:tcPr>
            <w:tcW w:w="2154" w:type="dxa"/>
            <w:tcBorders>
              <w:top w:val="single" w:sz="8" w:space="0" w:color="000000"/>
              <w:left w:val="single" w:sz="8" w:space="0" w:color="000000"/>
              <w:bottom w:val="single" w:sz="8" w:space="0" w:color="000000"/>
              <w:right w:val="single" w:sz="8" w:space="0" w:color="000000"/>
            </w:tcBorders>
            <w:vAlign w:val="center"/>
          </w:tcPr>
          <w:p w:rsidR="00301724" w:rsidRDefault="00130132">
            <w:pPr>
              <w:spacing w:before="40" w:after="40"/>
              <w:ind w:left="40" w:right="40"/>
              <w:jc w:val="left"/>
              <w:rPr>
                <w:rFonts w:ascii="微软雅黑" w:eastAsia="微软雅黑" w:hAnsi="微软雅黑" w:cs="微软雅黑"/>
                <w:color w:val="000000"/>
                <w:sz w:val="18"/>
              </w:rPr>
            </w:pPr>
            <w:r>
              <w:rPr>
                <w:rFonts w:ascii="微软雅黑" w:eastAsia="微软雅黑" w:hAnsi="微软雅黑" w:cs="微软雅黑" w:hint="eastAsia"/>
                <w:color w:val="000000"/>
                <w:sz w:val="18"/>
              </w:rPr>
              <w:t>25.99</w:t>
            </w:r>
          </w:p>
        </w:tc>
        <w:tc>
          <w:tcPr>
            <w:tcW w:w="680" w:type="dxa"/>
            <w:tcBorders>
              <w:top w:val="single" w:sz="8" w:space="0" w:color="000000"/>
              <w:left w:val="single" w:sz="8" w:space="0" w:color="000000"/>
              <w:bottom w:val="single" w:sz="8" w:space="0" w:color="000000"/>
              <w:right w:val="single" w:sz="8" w:space="0" w:color="000000"/>
            </w:tcBorders>
            <w:vAlign w:val="center"/>
          </w:tcPr>
          <w:p w:rsidR="00301724" w:rsidRDefault="00130132">
            <w:pPr>
              <w:spacing w:before="40" w:after="40"/>
              <w:ind w:left="40" w:right="40"/>
              <w:jc w:val="right"/>
              <w:rPr>
                <w:rFonts w:ascii="微软雅黑" w:eastAsia="微软雅黑" w:hAnsi="微软雅黑" w:cs="微软雅黑"/>
                <w:color w:val="000000"/>
                <w:sz w:val="18"/>
              </w:rPr>
            </w:pPr>
            <w:r>
              <w:rPr>
                <w:rFonts w:ascii="微软雅黑" w:eastAsia="微软雅黑" w:hAnsi="微软雅黑" w:cs="微软雅黑" w:hint="eastAsia"/>
                <w:color w:val="000000"/>
                <w:sz w:val="18"/>
              </w:rPr>
              <w:t>20.00</w:t>
            </w:r>
          </w:p>
        </w:tc>
        <w:tc>
          <w:tcPr>
            <w:tcW w:w="907" w:type="dxa"/>
            <w:tcBorders>
              <w:top w:val="single" w:sz="8" w:space="0" w:color="000000"/>
              <w:left w:val="single" w:sz="8" w:space="0" w:color="000000"/>
              <w:bottom w:val="single" w:sz="8" w:space="0" w:color="000000"/>
              <w:right w:val="single" w:sz="8" w:space="0" w:color="000000"/>
            </w:tcBorders>
            <w:vAlign w:val="center"/>
          </w:tcPr>
          <w:p w:rsidR="00301724" w:rsidRDefault="00130132">
            <w:pPr>
              <w:spacing w:before="40" w:after="40"/>
              <w:ind w:left="40" w:right="40"/>
              <w:jc w:val="right"/>
              <w:rPr>
                <w:rFonts w:ascii="微软雅黑" w:eastAsia="微软雅黑" w:hAnsi="微软雅黑" w:cs="微软雅黑"/>
                <w:color w:val="000000"/>
                <w:sz w:val="18"/>
              </w:rPr>
            </w:pPr>
            <w:r>
              <w:rPr>
                <w:rFonts w:ascii="微软雅黑" w:eastAsia="微软雅黑" w:hAnsi="微软雅黑" w:cs="微软雅黑" w:hint="eastAsia"/>
                <w:color w:val="000000"/>
                <w:sz w:val="18"/>
              </w:rPr>
              <w:t>20.00</w:t>
            </w:r>
          </w:p>
        </w:tc>
        <w:tc>
          <w:tcPr>
            <w:tcW w:w="2608" w:type="dxa"/>
            <w:tcBorders>
              <w:top w:val="single" w:sz="8" w:space="0" w:color="000000"/>
              <w:left w:val="single" w:sz="8" w:space="0" w:color="000000"/>
              <w:bottom w:val="single" w:sz="8" w:space="0" w:color="000000"/>
              <w:right w:val="single" w:sz="8" w:space="0" w:color="000000"/>
            </w:tcBorders>
            <w:vAlign w:val="center"/>
          </w:tcPr>
          <w:p w:rsidR="00301724" w:rsidRDefault="00301724">
            <w:pPr>
              <w:spacing w:before="40" w:after="40"/>
              <w:ind w:left="40" w:right="40"/>
              <w:jc w:val="left"/>
              <w:rPr>
                <w:rFonts w:ascii="微软雅黑" w:eastAsia="微软雅黑" w:hAnsi="微软雅黑" w:cs="微软雅黑"/>
                <w:color w:val="000000"/>
                <w:sz w:val="18"/>
              </w:rPr>
            </w:pPr>
          </w:p>
        </w:tc>
      </w:tr>
      <w:tr w:rsidR="00301724">
        <w:tblPrEx>
          <w:tblCellMar>
            <w:top w:w="0" w:type="dxa"/>
            <w:bottom w:w="0" w:type="dxa"/>
          </w:tblCellMar>
        </w:tblPrEx>
        <w:trPr>
          <w:trHeight w:val="425"/>
        </w:trPr>
        <w:tc>
          <w:tcPr>
            <w:tcW w:w="11718" w:type="dxa"/>
            <w:gridSpan w:val="8"/>
            <w:tcBorders>
              <w:top w:val="single" w:sz="8" w:space="0" w:color="000000"/>
              <w:left w:val="single" w:sz="8" w:space="0" w:color="000000"/>
              <w:bottom w:val="single" w:sz="8" w:space="0" w:color="000000"/>
              <w:right w:val="single" w:sz="8" w:space="0" w:color="000000"/>
            </w:tcBorders>
            <w:vAlign w:val="center"/>
          </w:tcPr>
          <w:p w:rsidR="00301724" w:rsidRDefault="00130132">
            <w:pPr>
              <w:spacing w:before="40" w:after="40"/>
              <w:ind w:left="40" w:right="40"/>
              <w:jc w:val="right"/>
              <w:rPr>
                <w:rFonts w:ascii="微软雅黑" w:eastAsia="微软雅黑" w:hAnsi="微软雅黑" w:cs="微软雅黑"/>
                <w:color w:val="000000"/>
                <w:sz w:val="18"/>
              </w:rPr>
            </w:pPr>
            <w:r>
              <w:rPr>
                <w:rFonts w:ascii="微软雅黑" w:eastAsia="微软雅黑" w:hAnsi="微软雅黑" w:cs="微软雅黑" w:hint="eastAsia"/>
                <w:color w:val="000000"/>
                <w:sz w:val="18"/>
              </w:rPr>
              <w:t>小计：</w:t>
            </w:r>
          </w:p>
        </w:tc>
        <w:tc>
          <w:tcPr>
            <w:tcW w:w="680" w:type="dxa"/>
            <w:tcBorders>
              <w:top w:val="single" w:sz="8" w:space="0" w:color="000000"/>
              <w:left w:val="single" w:sz="8" w:space="0" w:color="000000"/>
              <w:bottom w:val="single" w:sz="8" w:space="0" w:color="000000"/>
              <w:right w:val="single" w:sz="8" w:space="0" w:color="000000"/>
            </w:tcBorders>
            <w:vAlign w:val="center"/>
          </w:tcPr>
          <w:p w:rsidR="00301724" w:rsidRDefault="00130132">
            <w:pPr>
              <w:spacing w:before="40" w:after="40"/>
              <w:ind w:left="40" w:right="40"/>
              <w:jc w:val="right"/>
              <w:rPr>
                <w:rFonts w:ascii="微软雅黑" w:eastAsia="微软雅黑" w:hAnsi="微软雅黑" w:cs="微软雅黑"/>
                <w:color w:val="000000"/>
                <w:sz w:val="18"/>
              </w:rPr>
            </w:pPr>
            <w:r>
              <w:rPr>
                <w:rFonts w:ascii="微软雅黑" w:eastAsia="微软雅黑" w:hAnsi="微软雅黑" w:cs="微软雅黑" w:hint="eastAsia"/>
                <w:color w:val="000000"/>
                <w:sz w:val="18"/>
              </w:rPr>
              <w:t>90.00</w:t>
            </w:r>
          </w:p>
        </w:tc>
        <w:tc>
          <w:tcPr>
            <w:tcW w:w="907" w:type="dxa"/>
            <w:tcBorders>
              <w:top w:val="single" w:sz="8" w:space="0" w:color="000000"/>
              <w:left w:val="single" w:sz="8" w:space="0" w:color="000000"/>
              <w:bottom w:val="single" w:sz="8" w:space="0" w:color="000000"/>
              <w:right w:val="single" w:sz="8" w:space="0" w:color="000000"/>
            </w:tcBorders>
            <w:vAlign w:val="center"/>
          </w:tcPr>
          <w:p w:rsidR="00301724" w:rsidRDefault="00130132">
            <w:pPr>
              <w:spacing w:before="40" w:after="40"/>
              <w:ind w:left="40" w:right="40"/>
              <w:jc w:val="right"/>
              <w:rPr>
                <w:rFonts w:ascii="微软雅黑" w:eastAsia="微软雅黑" w:hAnsi="微软雅黑" w:cs="微软雅黑"/>
                <w:color w:val="000000"/>
                <w:sz w:val="18"/>
              </w:rPr>
            </w:pPr>
            <w:r>
              <w:rPr>
                <w:rFonts w:ascii="微软雅黑" w:eastAsia="微软雅黑" w:hAnsi="微软雅黑" w:cs="微软雅黑" w:hint="eastAsia"/>
                <w:color w:val="000000"/>
                <w:sz w:val="18"/>
              </w:rPr>
              <w:t>90.00</w:t>
            </w:r>
          </w:p>
        </w:tc>
        <w:tc>
          <w:tcPr>
            <w:tcW w:w="2608" w:type="dxa"/>
            <w:tcBorders>
              <w:top w:val="single" w:sz="8" w:space="0" w:color="000000"/>
              <w:left w:val="single" w:sz="8" w:space="0" w:color="000000"/>
              <w:bottom w:val="single" w:sz="8" w:space="0" w:color="000000"/>
              <w:right w:val="single" w:sz="8" w:space="0" w:color="000000"/>
            </w:tcBorders>
            <w:vAlign w:val="center"/>
          </w:tcPr>
          <w:p w:rsidR="00301724" w:rsidRDefault="00301724">
            <w:pPr>
              <w:spacing w:before="40" w:after="40"/>
              <w:ind w:left="40" w:right="40"/>
              <w:jc w:val="left"/>
              <w:rPr>
                <w:rFonts w:ascii="微软雅黑" w:eastAsia="微软雅黑" w:hAnsi="微软雅黑" w:cs="微软雅黑"/>
                <w:color w:val="000000"/>
                <w:sz w:val="18"/>
              </w:rPr>
            </w:pPr>
          </w:p>
        </w:tc>
      </w:tr>
      <w:tr w:rsidR="00301724">
        <w:tblPrEx>
          <w:tblCellMar>
            <w:top w:w="0" w:type="dxa"/>
            <w:bottom w:w="0" w:type="dxa"/>
          </w:tblCellMar>
        </w:tblPrEx>
        <w:trPr>
          <w:trHeight w:val="425"/>
        </w:trPr>
        <w:tc>
          <w:tcPr>
            <w:tcW w:w="11718" w:type="dxa"/>
            <w:gridSpan w:val="8"/>
            <w:tcBorders>
              <w:top w:val="single" w:sz="8" w:space="0" w:color="000000"/>
              <w:left w:val="single" w:sz="8" w:space="0" w:color="000000"/>
              <w:bottom w:val="single" w:sz="8" w:space="0" w:color="000000"/>
              <w:right w:val="single" w:sz="8" w:space="0" w:color="000000"/>
            </w:tcBorders>
            <w:vAlign w:val="center"/>
          </w:tcPr>
          <w:p w:rsidR="00301724" w:rsidRDefault="00130132">
            <w:pPr>
              <w:spacing w:before="40" w:after="40"/>
              <w:ind w:left="40" w:right="40"/>
              <w:jc w:val="right"/>
              <w:rPr>
                <w:rFonts w:ascii="微软雅黑" w:eastAsia="微软雅黑" w:hAnsi="微软雅黑" w:cs="微软雅黑"/>
                <w:color w:val="000000"/>
                <w:sz w:val="18"/>
              </w:rPr>
            </w:pPr>
            <w:r>
              <w:rPr>
                <w:rFonts w:ascii="微软雅黑" w:eastAsia="微软雅黑" w:hAnsi="微软雅黑" w:cs="微软雅黑" w:hint="eastAsia"/>
                <w:color w:val="000000"/>
                <w:sz w:val="18"/>
              </w:rPr>
              <w:t>自评折算后总分</w:t>
            </w:r>
            <w:r>
              <w:rPr>
                <w:rFonts w:ascii="微软雅黑" w:eastAsia="微软雅黑" w:hAnsi="微软雅黑" w:cs="微软雅黑" w:hint="eastAsia"/>
                <w:color w:val="000000"/>
                <w:sz w:val="18"/>
              </w:rPr>
              <w:t>(</w:t>
            </w:r>
            <w:r>
              <w:rPr>
                <w:rFonts w:ascii="微软雅黑" w:eastAsia="微软雅黑" w:hAnsi="微软雅黑" w:cs="微软雅黑" w:hint="eastAsia"/>
                <w:color w:val="000000"/>
                <w:sz w:val="18"/>
              </w:rPr>
              <w:t>分值折算方式：“决策与过程指标”赋值</w:t>
            </w:r>
            <w:r>
              <w:rPr>
                <w:rFonts w:ascii="微软雅黑" w:eastAsia="微软雅黑" w:hAnsi="微软雅黑" w:cs="微软雅黑" w:hint="eastAsia"/>
                <w:color w:val="000000"/>
                <w:sz w:val="18"/>
              </w:rPr>
              <w:t>100</w:t>
            </w:r>
            <w:r>
              <w:rPr>
                <w:rFonts w:ascii="微软雅黑" w:eastAsia="微软雅黑" w:hAnsi="微软雅黑" w:cs="微软雅黑" w:hint="eastAsia"/>
                <w:color w:val="000000"/>
                <w:sz w:val="18"/>
              </w:rPr>
              <w:t>分按</w:t>
            </w:r>
            <w:r>
              <w:rPr>
                <w:rFonts w:ascii="微软雅黑" w:eastAsia="微软雅黑" w:hAnsi="微软雅黑" w:cs="微软雅黑" w:hint="eastAsia"/>
                <w:color w:val="000000"/>
                <w:sz w:val="18"/>
              </w:rPr>
              <w:t>30%</w:t>
            </w:r>
            <w:r>
              <w:rPr>
                <w:rFonts w:ascii="微软雅黑" w:eastAsia="微软雅黑" w:hAnsi="微软雅黑" w:cs="微软雅黑" w:hint="eastAsia"/>
                <w:color w:val="000000"/>
                <w:sz w:val="18"/>
              </w:rPr>
              <w:t>折算，“预算执行率和绩效指标”赋值</w:t>
            </w:r>
            <w:r>
              <w:rPr>
                <w:rFonts w:ascii="微软雅黑" w:eastAsia="微软雅黑" w:hAnsi="微软雅黑" w:cs="微软雅黑" w:hint="eastAsia"/>
                <w:color w:val="000000"/>
                <w:sz w:val="18"/>
              </w:rPr>
              <w:t>100</w:t>
            </w:r>
            <w:r>
              <w:rPr>
                <w:rFonts w:ascii="微软雅黑" w:eastAsia="微软雅黑" w:hAnsi="微软雅黑" w:cs="微软雅黑" w:hint="eastAsia"/>
                <w:color w:val="000000"/>
                <w:sz w:val="18"/>
              </w:rPr>
              <w:t>分按</w:t>
            </w:r>
            <w:r>
              <w:rPr>
                <w:rFonts w:ascii="微软雅黑" w:eastAsia="微软雅黑" w:hAnsi="微软雅黑" w:cs="微软雅黑" w:hint="eastAsia"/>
                <w:color w:val="000000"/>
                <w:sz w:val="18"/>
              </w:rPr>
              <w:t>70%</w:t>
            </w:r>
            <w:r>
              <w:rPr>
                <w:rFonts w:ascii="微软雅黑" w:eastAsia="微软雅黑" w:hAnsi="微软雅黑" w:cs="微软雅黑" w:hint="eastAsia"/>
                <w:color w:val="000000"/>
                <w:sz w:val="18"/>
              </w:rPr>
              <w:t>折算</w:t>
            </w:r>
            <w:r>
              <w:rPr>
                <w:rFonts w:ascii="微软雅黑" w:eastAsia="微软雅黑" w:hAnsi="微软雅黑" w:cs="微软雅黑" w:hint="eastAsia"/>
                <w:color w:val="000000"/>
                <w:sz w:val="18"/>
              </w:rPr>
              <w:t>)</w:t>
            </w:r>
            <w:r>
              <w:rPr>
                <w:rFonts w:ascii="微软雅黑" w:eastAsia="微软雅黑" w:hAnsi="微软雅黑" w:cs="微软雅黑" w:hint="eastAsia"/>
                <w:color w:val="000000"/>
                <w:sz w:val="18"/>
              </w:rPr>
              <w:t>：</w:t>
            </w:r>
          </w:p>
        </w:tc>
        <w:tc>
          <w:tcPr>
            <w:tcW w:w="680" w:type="dxa"/>
            <w:tcBorders>
              <w:top w:val="single" w:sz="8" w:space="0" w:color="000000"/>
              <w:left w:val="single" w:sz="8" w:space="0" w:color="000000"/>
              <w:bottom w:val="single" w:sz="8" w:space="0" w:color="000000"/>
              <w:right w:val="single" w:sz="8" w:space="0" w:color="000000"/>
            </w:tcBorders>
            <w:vAlign w:val="center"/>
          </w:tcPr>
          <w:p w:rsidR="00301724" w:rsidRDefault="00130132">
            <w:pPr>
              <w:spacing w:before="40" w:after="40"/>
              <w:ind w:left="40" w:right="40"/>
              <w:jc w:val="right"/>
              <w:rPr>
                <w:rFonts w:ascii="微软雅黑" w:eastAsia="微软雅黑" w:hAnsi="微软雅黑" w:cs="微软雅黑"/>
                <w:color w:val="000000"/>
                <w:sz w:val="18"/>
              </w:rPr>
            </w:pPr>
            <w:r>
              <w:rPr>
                <w:rFonts w:ascii="微软雅黑" w:eastAsia="微软雅黑" w:hAnsi="微软雅黑" w:cs="微软雅黑" w:hint="eastAsia"/>
                <w:color w:val="000000"/>
                <w:sz w:val="18"/>
              </w:rPr>
              <w:t>100</w:t>
            </w:r>
          </w:p>
        </w:tc>
        <w:tc>
          <w:tcPr>
            <w:tcW w:w="907" w:type="dxa"/>
            <w:tcBorders>
              <w:top w:val="single" w:sz="8" w:space="0" w:color="000000"/>
              <w:left w:val="single" w:sz="8" w:space="0" w:color="000000"/>
              <w:bottom w:val="single" w:sz="8" w:space="0" w:color="000000"/>
              <w:right w:val="single" w:sz="8" w:space="0" w:color="000000"/>
            </w:tcBorders>
            <w:vAlign w:val="center"/>
          </w:tcPr>
          <w:p w:rsidR="00301724" w:rsidRDefault="00130132">
            <w:pPr>
              <w:spacing w:before="40" w:after="40"/>
              <w:ind w:left="40" w:right="40"/>
              <w:jc w:val="right"/>
              <w:rPr>
                <w:rFonts w:ascii="微软雅黑" w:eastAsia="微软雅黑" w:hAnsi="微软雅黑" w:cs="微软雅黑"/>
                <w:color w:val="000000"/>
                <w:sz w:val="18"/>
              </w:rPr>
            </w:pPr>
            <w:r>
              <w:rPr>
                <w:rFonts w:ascii="微软雅黑" w:eastAsia="微软雅黑" w:hAnsi="微软雅黑" w:cs="微软雅黑" w:hint="eastAsia"/>
                <w:color w:val="000000"/>
                <w:sz w:val="18"/>
              </w:rPr>
              <w:t>100.00</w:t>
            </w:r>
          </w:p>
        </w:tc>
        <w:tc>
          <w:tcPr>
            <w:tcW w:w="2608" w:type="dxa"/>
            <w:tcBorders>
              <w:top w:val="single" w:sz="8" w:space="0" w:color="000000"/>
              <w:left w:val="single" w:sz="8" w:space="0" w:color="000000"/>
              <w:bottom w:val="single" w:sz="8" w:space="0" w:color="000000"/>
              <w:right w:val="single" w:sz="8" w:space="0" w:color="000000"/>
            </w:tcBorders>
            <w:vAlign w:val="center"/>
          </w:tcPr>
          <w:p w:rsidR="00301724" w:rsidRDefault="00301724">
            <w:pPr>
              <w:spacing w:before="40" w:after="40"/>
              <w:ind w:left="40" w:right="40"/>
              <w:jc w:val="left"/>
              <w:rPr>
                <w:rFonts w:ascii="微软雅黑" w:eastAsia="微软雅黑" w:hAnsi="微软雅黑" w:cs="微软雅黑"/>
                <w:color w:val="000000"/>
                <w:sz w:val="18"/>
              </w:rPr>
            </w:pPr>
          </w:p>
        </w:tc>
      </w:tr>
      <w:tr w:rsidR="00301724">
        <w:tblPrEx>
          <w:tblCellMar>
            <w:top w:w="0" w:type="dxa"/>
            <w:bottom w:w="0" w:type="dxa"/>
          </w:tblCellMar>
        </w:tblPrEx>
        <w:trPr>
          <w:trHeight w:val="680"/>
        </w:trPr>
        <w:tc>
          <w:tcPr>
            <w:tcW w:w="944" w:type="dxa"/>
            <w:tcBorders>
              <w:top w:val="single" w:sz="8" w:space="0" w:color="000000"/>
              <w:left w:val="single" w:sz="8" w:space="0" w:color="000000"/>
              <w:bottom w:val="single" w:sz="8" w:space="0" w:color="000000"/>
              <w:right w:val="single" w:sz="8" w:space="0" w:color="000000"/>
            </w:tcBorders>
            <w:vAlign w:val="center"/>
          </w:tcPr>
          <w:p w:rsidR="00301724" w:rsidRDefault="00130132">
            <w:pPr>
              <w:spacing w:before="40" w:after="40"/>
              <w:ind w:left="40" w:right="40"/>
              <w:jc w:val="left"/>
              <w:rPr>
                <w:rFonts w:ascii="微软雅黑" w:eastAsia="微软雅黑" w:hAnsi="微软雅黑" w:cs="微软雅黑"/>
                <w:color w:val="000000"/>
                <w:sz w:val="18"/>
              </w:rPr>
            </w:pPr>
            <w:r>
              <w:rPr>
                <w:rFonts w:ascii="微软雅黑" w:eastAsia="微软雅黑" w:hAnsi="微软雅黑" w:cs="微软雅黑" w:hint="eastAsia"/>
                <w:color w:val="000000"/>
                <w:sz w:val="18"/>
              </w:rPr>
              <w:t>评价结论</w:t>
            </w:r>
          </w:p>
        </w:tc>
        <w:tc>
          <w:tcPr>
            <w:tcW w:w="14970" w:type="dxa"/>
            <w:gridSpan w:val="10"/>
            <w:tcBorders>
              <w:top w:val="single" w:sz="8" w:space="0" w:color="000000"/>
              <w:left w:val="single" w:sz="8" w:space="0" w:color="000000"/>
              <w:bottom w:val="single" w:sz="8" w:space="0" w:color="000000"/>
              <w:right w:val="single" w:sz="8" w:space="0" w:color="000000"/>
            </w:tcBorders>
          </w:tcPr>
          <w:p w:rsidR="00301724" w:rsidRDefault="00130132">
            <w:pPr>
              <w:spacing w:before="40" w:after="40"/>
              <w:ind w:left="40" w:right="40"/>
              <w:jc w:val="left"/>
              <w:rPr>
                <w:rFonts w:ascii="微软雅黑" w:eastAsia="微软雅黑" w:hAnsi="微软雅黑" w:cs="微软雅黑"/>
                <w:color w:val="000000"/>
                <w:sz w:val="18"/>
              </w:rPr>
            </w:pPr>
            <w:r>
              <w:rPr>
                <w:rFonts w:ascii="微软雅黑" w:eastAsia="微软雅黑" w:hAnsi="微软雅黑" w:cs="微软雅黑" w:hint="eastAsia"/>
                <w:color w:val="000000"/>
                <w:sz w:val="18"/>
              </w:rPr>
              <w:t>根据该项目决策及过程管理、预算执行率及绩效目标实现程度指标自评得分</w:t>
            </w:r>
            <w:r>
              <w:rPr>
                <w:rFonts w:ascii="微软雅黑" w:eastAsia="微软雅黑" w:hAnsi="微软雅黑" w:cs="微软雅黑" w:hint="eastAsia"/>
                <w:color w:val="000000"/>
                <w:sz w:val="18"/>
              </w:rPr>
              <w:t>100.00</w:t>
            </w:r>
            <w:r>
              <w:rPr>
                <w:rFonts w:ascii="微软雅黑" w:eastAsia="微软雅黑" w:hAnsi="微软雅黑" w:cs="微软雅黑" w:hint="eastAsia"/>
                <w:color w:val="000000"/>
                <w:sz w:val="18"/>
              </w:rPr>
              <w:t>分，自评等次为：优。着检察制服有着责任感、使命感，让检察人员满意度。</w:t>
            </w:r>
          </w:p>
        </w:tc>
      </w:tr>
      <w:tr w:rsidR="00301724">
        <w:tblPrEx>
          <w:tblCellMar>
            <w:top w:w="0" w:type="dxa"/>
            <w:bottom w:w="0" w:type="dxa"/>
          </w:tblCellMar>
        </w:tblPrEx>
        <w:trPr>
          <w:trHeight w:val="680"/>
        </w:trPr>
        <w:tc>
          <w:tcPr>
            <w:tcW w:w="944" w:type="dxa"/>
            <w:tcBorders>
              <w:top w:val="single" w:sz="8" w:space="0" w:color="000000"/>
              <w:left w:val="single" w:sz="8" w:space="0" w:color="000000"/>
              <w:bottom w:val="single" w:sz="8" w:space="0" w:color="000000"/>
              <w:right w:val="single" w:sz="8" w:space="0" w:color="000000"/>
            </w:tcBorders>
            <w:vAlign w:val="center"/>
          </w:tcPr>
          <w:p w:rsidR="00301724" w:rsidRDefault="00130132">
            <w:pPr>
              <w:spacing w:before="40" w:after="40"/>
              <w:ind w:left="40" w:right="40"/>
              <w:jc w:val="left"/>
              <w:rPr>
                <w:rFonts w:ascii="微软雅黑" w:eastAsia="微软雅黑" w:hAnsi="微软雅黑" w:cs="微软雅黑"/>
                <w:color w:val="000000"/>
                <w:sz w:val="18"/>
              </w:rPr>
            </w:pPr>
            <w:r>
              <w:rPr>
                <w:rFonts w:ascii="微软雅黑" w:eastAsia="微软雅黑" w:hAnsi="微软雅黑" w:cs="微软雅黑" w:hint="eastAsia"/>
                <w:color w:val="000000"/>
                <w:sz w:val="18"/>
              </w:rPr>
              <w:t>存在问题</w:t>
            </w:r>
          </w:p>
        </w:tc>
        <w:tc>
          <w:tcPr>
            <w:tcW w:w="14970" w:type="dxa"/>
            <w:gridSpan w:val="10"/>
            <w:tcBorders>
              <w:top w:val="single" w:sz="8" w:space="0" w:color="000000"/>
              <w:left w:val="single" w:sz="8" w:space="0" w:color="000000"/>
              <w:bottom w:val="single" w:sz="8" w:space="0" w:color="000000"/>
              <w:right w:val="single" w:sz="8" w:space="0" w:color="000000"/>
            </w:tcBorders>
          </w:tcPr>
          <w:p w:rsidR="00301724" w:rsidRDefault="00130132">
            <w:pPr>
              <w:spacing w:before="40" w:after="40"/>
              <w:ind w:left="40" w:right="40"/>
              <w:jc w:val="left"/>
              <w:rPr>
                <w:rFonts w:ascii="微软雅黑" w:eastAsia="微软雅黑" w:hAnsi="微软雅黑" w:cs="微软雅黑"/>
                <w:color w:val="000000"/>
                <w:sz w:val="18"/>
              </w:rPr>
            </w:pPr>
            <w:r>
              <w:rPr>
                <w:rFonts w:ascii="微软雅黑" w:eastAsia="微软雅黑" w:hAnsi="微软雅黑" w:cs="微软雅黑" w:hint="eastAsia"/>
                <w:color w:val="000000"/>
                <w:sz w:val="18"/>
              </w:rPr>
              <w:t>无</w:t>
            </w:r>
          </w:p>
        </w:tc>
      </w:tr>
      <w:tr w:rsidR="00301724">
        <w:tblPrEx>
          <w:tblCellMar>
            <w:top w:w="0" w:type="dxa"/>
            <w:bottom w:w="0" w:type="dxa"/>
          </w:tblCellMar>
        </w:tblPrEx>
        <w:trPr>
          <w:trHeight w:val="680"/>
        </w:trPr>
        <w:tc>
          <w:tcPr>
            <w:tcW w:w="944" w:type="dxa"/>
            <w:tcBorders>
              <w:top w:val="single" w:sz="8" w:space="0" w:color="000000"/>
              <w:left w:val="single" w:sz="8" w:space="0" w:color="000000"/>
              <w:bottom w:val="single" w:sz="8" w:space="0" w:color="000000"/>
              <w:right w:val="single" w:sz="8" w:space="0" w:color="000000"/>
            </w:tcBorders>
            <w:vAlign w:val="center"/>
          </w:tcPr>
          <w:p w:rsidR="00301724" w:rsidRDefault="00130132">
            <w:pPr>
              <w:spacing w:before="40" w:after="40"/>
              <w:ind w:left="40" w:right="40"/>
              <w:jc w:val="left"/>
              <w:rPr>
                <w:rFonts w:ascii="微软雅黑" w:eastAsia="微软雅黑" w:hAnsi="微软雅黑" w:cs="微软雅黑"/>
                <w:color w:val="000000"/>
                <w:sz w:val="18"/>
              </w:rPr>
            </w:pPr>
            <w:r>
              <w:rPr>
                <w:rFonts w:ascii="微软雅黑" w:eastAsia="微软雅黑" w:hAnsi="微软雅黑" w:cs="微软雅黑" w:hint="eastAsia"/>
                <w:color w:val="000000"/>
                <w:sz w:val="18"/>
              </w:rPr>
              <w:t>改进措施</w:t>
            </w:r>
          </w:p>
        </w:tc>
        <w:tc>
          <w:tcPr>
            <w:tcW w:w="14970" w:type="dxa"/>
            <w:gridSpan w:val="10"/>
            <w:tcBorders>
              <w:top w:val="single" w:sz="8" w:space="0" w:color="000000"/>
              <w:left w:val="single" w:sz="8" w:space="0" w:color="000000"/>
              <w:bottom w:val="single" w:sz="8" w:space="0" w:color="000000"/>
              <w:right w:val="single" w:sz="8" w:space="0" w:color="000000"/>
            </w:tcBorders>
          </w:tcPr>
          <w:p w:rsidR="00301724" w:rsidRDefault="00130132">
            <w:pPr>
              <w:spacing w:before="40" w:after="40"/>
              <w:ind w:left="40" w:right="40"/>
              <w:jc w:val="left"/>
              <w:rPr>
                <w:rFonts w:ascii="微软雅黑" w:eastAsia="微软雅黑" w:hAnsi="微软雅黑" w:cs="微软雅黑"/>
                <w:color w:val="000000"/>
                <w:sz w:val="18"/>
              </w:rPr>
            </w:pPr>
            <w:r>
              <w:rPr>
                <w:rFonts w:ascii="微软雅黑" w:eastAsia="微软雅黑" w:hAnsi="微软雅黑" w:cs="微软雅黑" w:hint="eastAsia"/>
                <w:color w:val="000000"/>
                <w:sz w:val="18"/>
              </w:rPr>
              <w:t>无</w:t>
            </w:r>
          </w:p>
        </w:tc>
      </w:tr>
      <w:tr w:rsidR="00301724">
        <w:tblPrEx>
          <w:tblCellMar>
            <w:top w:w="0" w:type="dxa"/>
            <w:bottom w:w="0" w:type="dxa"/>
          </w:tblCellMar>
        </w:tblPrEx>
        <w:trPr>
          <w:trHeight w:val="425"/>
        </w:trPr>
        <w:tc>
          <w:tcPr>
            <w:tcW w:w="7749" w:type="dxa"/>
            <w:gridSpan w:val="5"/>
            <w:tcBorders>
              <w:top w:val="single" w:sz="8" w:space="0" w:color="000000"/>
              <w:left w:val="single" w:sz="8" w:space="0" w:color="000000"/>
              <w:bottom w:val="single" w:sz="8" w:space="0" w:color="000000"/>
              <w:right w:val="single" w:sz="8" w:space="0" w:color="000000"/>
            </w:tcBorders>
            <w:vAlign w:val="center"/>
          </w:tcPr>
          <w:p w:rsidR="00301724" w:rsidRDefault="00130132">
            <w:pPr>
              <w:spacing w:before="40" w:after="40"/>
              <w:ind w:left="40" w:right="40"/>
              <w:jc w:val="left"/>
              <w:rPr>
                <w:rFonts w:ascii="微软雅黑" w:eastAsia="微软雅黑" w:hAnsi="微软雅黑" w:cs="微软雅黑"/>
                <w:color w:val="000000"/>
                <w:sz w:val="20"/>
              </w:rPr>
            </w:pPr>
            <w:r>
              <w:rPr>
                <w:rFonts w:ascii="微软雅黑" w:eastAsia="微软雅黑" w:hAnsi="微软雅黑" w:cs="微软雅黑" w:hint="eastAsia"/>
                <w:color w:val="000000"/>
                <w:sz w:val="20"/>
              </w:rPr>
              <w:t>项目负责人：颜蓉</w:t>
            </w:r>
          </w:p>
        </w:tc>
        <w:tc>
          <w:tcPr>
            <w:tcW w:w="8165" w:type="dxa"/>
            <w:gridSpan w:val="6"/>
            <w:tcBorders>
              <w:top w:val="single" w:sz="8" w:space="0" w:color="000000"/>
              <w:left w:val="single" w:sz="8" w:space="0" w:color="000000"/>
              <w:bottom w:val="single" w:sz="8" w:space="0" w:color="000000"/>
              <w:right w:val="single" w:sz="8" w:space="0" w:color="000000"/>
            </w:tcBorders>
            <w:vAlign w:val="center"/>
          </w:tcPr>
          <w:p w:rsidR="00301724" w:rsidRDefault="00130132">
            <w:pPr>
              <w:spacing w:before="40" w:after="40"/>
              <w:ind w:left="40" w:right="40"/>
              <w:jc w:val="left"/>
              <w:rPr>
                <w:rFonts w:ascii="微软雅黑" w:eastAsia="微软雅黑" w:hAnsi="微软雅黑" w:cs="微软雅黑"/>
                <w:color w:val="000000"/>
                <w:sz w:val="20"/>
              </w:rPr>
            </w:pPr>
            <w:r>
              <w:rPr>
                <w:rFonts w:ascii="微软雅黑" w:eastAsia="微软雅黑" w:hAnsi="微软雅黑" w:cs="微软雅黑" w:hint="eastAsia"/>
                <w:color w:val="000000"/>
                <w:sz w:val="20"/>
              </w:rPr>
              <w:t>财务负责人：颜蓉</w:t>
            </w:r>
          </w:p>
        </w:tc>
      </w:tr>
      <w:tr w:rsidR="00301724">
        <w:tblPrEx>
          <w:tblCellMar>
            <w:top w:w="0" w:type="dxa"/>
            <w:bottom w:w="0" w:type="dxa"/>
          </w:tblCellMar>
        </w:tblPrEx>
        <w:trPr>
          <w:trHeight w:val="425"/>
        </w:trPr>
        <w:tc>
          <w:tcPr>
            <w:tcW w:w="944" w:type="dxa"/>
          </w:tcPr>
          <w:p w:rsidR="00301724" w:rsidRDefault="00301724">
            <w:pPr>
              <w:spacing w:before="40" w:after="40"/>
              <w:ind w:left="40" w:right="40"/>
              <w:jc w:val="left"/>
              <w:rPr>
                <w:rFonts w:ascii="Arial" w:eastAsia="Arial" w:hAnsi="Arial" w:cs="Arial"/>
                <w:color w:val="000000"/>
                <w:sz w:val="18"/>
              </w:rPr>
            </w:pPr>
          </w:p>
        </w:tc>
        <w:tc>
          <w:tcPr>
            <w:tcW w:w="2268" w:type="dxa"/>
          </w:tcPr>
          <w:p w:rsidR="00301724" w:rsidRDefault="00301724">
            <w:pPr>
              <w:spacing w:before="40" w:after="40"/>
              <w:ind w:left="40" w:right="40"/>
              <w:jc w:val="left"/>
              <w:rPr>
                <w:rFonts w:ascii="Arial" w:eastAsia="Arial" w:hAnsi="Arial" w:cs="Arial"/>
                <w:color w:val="000000"/>
                <w:sz w:val="18"/>
              </w:rPr>
            </w:pPr>
          </w:p>
        </w:tc>
        <w:tc>
          <w:tcPr>
            <w:tcW w:w="1587" w:type="dxa"/>
          </w:tcPr>
          <w:p w:rsidR="00301724" w:rsidRDefault="00301724">
            <w:pPr>
              <w:spacing w:before="40" w:after="40"/>
              <w:ind w:left="40" w:right="40"/>
              <w:jc w:val="left"/>
              <w:rPr>
                <w:rFonts w:ascii="Arial" w:eastAsia="Arial" w:hAnsi="Arial" w:cs="Arial"/>
                <w:color w:val="000000"/>
                <w:sz w:val="18"/>
              </w:rPr>
            </w:pPr>
          </w:p>
        </w:tc>
        <w:tc>
          <w:tcPr>
            <w:tcW w:w="2381" w:type="dxa"/>
          </w:tcPr>
          <w:p w:rsidR="00301724" w:rsidRDefault="00301724">
            <w:pPr>
              <w:spacing w:before="40" w:after="40"/>
              <w:ind w:left="40" w:right="40"/>
              <w:jc w:val="left"/>
              <w:rPr>
                <w:rFonts w:ascii="Arial" w:eastAsia="Arial" w:hAnsi="Arial" w:cs="Arial"/>
                <w:color w:val="000000"/>
                <w:sz w:val="18"/>
              </w:rPr>
            </w:pPr>
          </w:p>
        </w:tc>
        <w:tc>
          <w:tcPr>
            <w:tcW w:w="567" w:type="dxa"/>
          </w:tcPr>
          <w:p w:rsidR="00301724" w:rsidRDefault="00301724">
            <w:pPr>
              <w:spacing w:before="40" w:after="40"/>
              <w:ind w:left="40" w:right="40"/>
              <w:jc w:val="left"/>
              <w:rPr>
                <w:rFonts w:ascii="Arial" w:eastAsia="Arial" w:hAnsi="Arial" w:cs="Arial"/>
                <w:color w:val="000000"/>
                <w:sz w:val="18"/>
              </w:rPr>
            </w:pPr>
          </w:p>
        </w:tc>
        <w:tc>
          <w:tcPr>
            <w:tcW w:w="1247" w:type="dxa"/>
          </w:tcPr>
          <w:p w:rsidR="00301724" w:rsidRDefault="00301724">
            <w:pPr>
              <w:spacing w:before="40" w:after="40"/>
              <w:ind w:left="40" w:right="40"/>
              <w:jc w:val="left"/>
              <w:rPr>
                <w:rFonts w:ascii="Arial" w:eastAsia="Arial" w:hAnsi="Arial" w:cs="Arial"/>
                <w:color w:val="000000"/>
                <w:sz w:val="18"/>
              </w:rPr>
            </w:pPr>
          </w:p>
        </w:tc>
        <w:tc>
          <w:tcPr>
            <w:tcW w:w="567" w:type="dxa"/>
          </w:tcPr>
          <w:p w:rsidR="00301724" w:rsidRDefault="00301724">
            <w:pPr>
              <w:spacing w:before="40" w:after="40"/>
              <w:ind w:left="40" w:right="40"/>
              <w:jc w:val="left"/>
              <w:rPr>
                <w:rFonts w:ascii="Arial" w:eastAsia="Arial" w:hAnsi="Arial" w:cs="Arial"/>
                <w:color w:val="000000"/>
                <w:sz w:val="18"/>
              </w:rPr>
            </w:pPr>
          </w:p>
        </w:tc>
        <w:tc>
          <w:tcPr>
            <w:tcW w:w="2154" w:type="dxa"/>
          </w:tcPr>
          <w:p w:rsidR="00301724" w:rsidRDefault="00301724">
            <w:pPr>
              <w:spacing w:before="40" w:after="40"/>
              <w:ind w:left="40" w:right="40"/>
              <w:jc w:val="left"/>
              <w:rPr>
                <w:rFonts w:ascii="Arial" w:eastAsia="Arial" w:hAnsi="Arial" w:cs="Arial"/>
                <w:color w:val="000000"/>
                <w:sz w:val="18"/>
              </w:rPr>
            </w:pPr>
          </w:p>
        </w:tc>
        <w:tc>
          <w:tcPr>
            <w:tcW w:w="680" w:type="dxa"/>
          </w:tcPr>
          <w:p w:rsidR="00301724" w:rsidRDefault="00301724">
            <w:pPr>
              <w:spacing w:before="40" w:after="40"/>
              <w:ind w:left="40" w:right="40"/>
              <w:jc w:val="left"/>
              <w:rPr>
                <w:rFonts w:ascii="Arial" w:eastAsia="Arial" w:hAnsi="Arial" w:cs="Arial"/>
                <w:color w:val="000000"/>
                <w:sz w:val="18"/>
              </w:rPr>
            </w:pPr>
          </w:p>
        </w:tc>
        <w:tc>
          <w:tcPr>
            <w:tcW w:w="907" w:type="dxa"/>
          </w:tcPr>
          <w:p w:rsidR="00301724" w:rsidRDefault="00301724">
            <w:pPr>
              <w:spacing w:before="40" w:after="40"/>
              <w:ind w:left="40" w:right="40"/>
              <w:jc w:val="left"/>
              <w:rPr>
                <w:rFonts w:ascii="Arial" w:eastAsia="Arial" w:hAnsi="Arial" w:cs="Arial"/>
                <w:color w:val="000000"/>
                <w:sz w:val="18"/>
              </w:rPr>
            </w:pPr>
          </w:p>
        </w:tc>
        <w:tc>
          <w:tcPr>
            <w:tcW w:w="2608" w:type="dxa"/>
          </w:tcPr>
          <w:p w:rsidR="00301724" w:rsidRDefault="00301724">
            <w:pPr>
              <w:spacing w:before="40" w:after="40"/>
              <w:ind w:left="40" w:right="40"/>
              <w:jc w:val="left"/>
              <w:rPr>
                <w:rFonts w:ascii="Arial" w:eastAsia="Arial" w:hAnsi="Arial" w:cs="Arial"/>
                <w:color w:val="000000"/>
                <w:sz w:val="18"/>
              </w:rPr>
            </w:pPr>
          </w:p>
        </w:tc>
      </w:tr>
      <w:tr w:rsidR="00301724">
        <w:tblPrEx>
          <w:tblCellMar>
            <w:top w:w="0" w:type="dxa"/>
            <w:bottom w:w="0" w:type="dxa"/>
          </w:tblCellMar>
        </w:tblPrEx>
        <w:trPr>
          <w:trHeight w:val="907"/>
        </w:trPr>
        <w:tc>
          <w:tcPr>
            <w:tcW w:w="15915" w:type="dxa"/>
            <w:gridSpan w:val="11"/>
            <w:vAlign w:val="center"/>
          </w:tcPr>
          <w:p w:rsidR="00301724" w:rsidRDefault="00130132">
            <w:pPr>
              <w:spacing w:before="40" w:after="40"/>
              <w:ind w:left="40" w:right="40"/>
              <w:jc w:val="center"/>
              <w:rPr>
                <w:rFonts w:ascii="黑体" w:eastAsia="黑体" w:hAnsi="黑体" w:cs="黑体"/>
                <w:b/>
                <w:color w:val="000000"/>
                <w:sz w:val="32"/>
              </w:rPr>
            </w:pPr>
            <w:r>
              <w:rPr>
                <w:rFonts w:ascii="黑体" w:eastAsia="黑体" w:hAnsi="黑体" w:cs="黑体" w:hint="eastAsia"/>
                <w:b/>
                <w:color w:val="000000"/>
                <w:sz w:val="32"/>
              </w:rPr>
              <w:t>部门预算项目支出绩效自评表（</w:t>
            </w:r>
            <w:r>
              <w:rPr>
                <w:rFonts w:ascii="黑体" w:eastAsia="黑体" w:hAnsi="黑体" w:cs="黑体" w:hint="eastAsia"/>
                <w:b/>
                <w:color w:val="000000"/>
                <w:sz w:val="32"/>
              </w:rPr>
              <w:t>2024</w:t>
            </w:r>
            <w:r>
              <w:rPr>
                <w:rFonts w:ascii="黑体" w:eastAsia="黑体" w:hAnsi="黑体" w:cs="黑体" w:hint="eastAsia"/>
                <w:b/>
                <w:color w:val="000000"/>
                <w:sz w:val="32"/>
              </w:rPr>
              <w:t>年度）</w:t>
            </w:r>
          </w:p>
        </w:tc>
      </w:tr>
      <w:tr w:rsidR="00301724">
        <w:tblPrEx>
          <w:tblCellMar>
            <w:top w:w="0" w:type="dxa"/>
            <w:bottom w:w="0" w:type="dxa"/>
          </w:tblCellMar>
        </w:tblPrEx>
        <w:trPr>
          <w:trHeight w:val="424"/>
        </w:trPr>
        <w:tc>
          <w:tcPr>
            <w:tcW w:w="9564" w:type="dxa"/>
            <w:gridSpan w:val="7"/>
            <w:vAlign w:val="center"/>
          </w:tcPr>
          <w:p w:rsidR="00301724" w:rsidRDefault="00130132">
            <w:pPr>
              <w:spacing w:before="40" w:after="40"/>
              <w:ind w:left="40" w:right="40"/>
              <w:jc w:val="left"/>
              <w:rPr>
                <w:rFonts w:ascii="微软雅黑" w:eastAsia="微软雅黑" w:hAnsi="微软雅黑" w:cs="微软雅黑"/>
                <w:color w:val="000000"/>
                <w:sz w:val="18"/>
              </w:rPr>
            </w:pPr>
            <w:r>
              <w:rPr>
                <w:rFonts w:ascii="微软雅黑" w:eastAsia="微软雅黑" w:hAnsi="微软雅黑" w:cs="微软雅黑" w:hint="eastAsia"/>
                <w:color w:val="000000"/>
                <w:sz w:val="18"/>
              </w:rPr>
              <w:t>单位</w:t>
            </w:r>
            <w:r>
              <w:rPr>
                <w:rFonts w:ascii="微软雅黑" w:eastAsia="微软雅黑" w:hAnsi="微软雅黑" w:cs="微软雅黑" w:hint="eastAsia"/>
                <w:color w:val="000000"/>
                <w:sz w:val="18"/>
              </w:rPr>
              <w:t>(</w:t>
            </w:r>
            <w:r>
              <w:rPr>
                <w:rFonts w:ascii="微软雅黑" w:eastAsia="微软雅黑" w:hAnsi="微软雅黑" w:cs="微软雅黑" w:hint="eastAsia"/>
                <w:color w:val="000000"/>
                <w:sz w:val="18"/>
              </w:rPr>
              <w:t>盖章</w:t>
            </w:r>
            <w:r>
              <w:rPr>
                <w:rFonts w:ascii="微软雅黑" w:eastAsia="微软雅黑" w:hAnsi="微软雅黑" w:cs="微软雅黑" w:hint="eastAsia"/>
                <w:color w:val="000000"/>
                <w:sz w:val="18"/>
              </w:rPr>
              <w:t>)</w:t>
            </w:r>
            <w:r>
              <w:rPr>
                <w:rFonts w:ascii="微软雅黑" w:eastAsia="微软雅黑" w:hAnsi="微软雅黑" w:cs="微软雅黑" w:hint="eastAsia"/>
                <w:color w:val="000000"/>
                <w:sz w:val="18"/>
              </w:rPr>
              <w:t>：绵阳市人民检察院</w:t>
            </w:r>
          </w:p>
        </w:tc>
        <w:tc>
          <w:tcPr>
            <w:tcW w:w="2154" w:type="dxa"/>
            <w:vAlign w:val="center"/>
          </w:tcPr>
          <w:p w:rsidR="00301724" w:rsidRDefault="00130132">
            <w:pPr>
              <w:spacing w:before="40" w:after="40"/>
              <w:ind w:left="40" w:right="40"/>
              <w:jc w:val="right"/>
              <w:rPr>
                <w:rFonts w:ascii="微软雅黑" w:eastAsia="微软雅黑" w:hAnsi="微软雅黑" w:cs="微软雅黑"/>
                <w:color w:val="000000"/>
                <w:sz w:val="18"/>
              </w:rPr>
            </w:pPr>
            <w:r>
              <w:rPr>
                <w:rFonts w:ascii="微软雅黑" w:eastAsia="微软雅黑" w:hAnsi="微软雅黑" w:cs="微软雅黑" w:hint="eastAsia"/>
                <w:color w:val="000000"/>
                <w:sz w:val="18"/>
              </w:rPr>
              <w:t>填报日期：</w:t>
            </w:r>
          </w:p>
        </w:tc>
        <w:tc>
          <w:tcPr>
            <w:tcW w:w="4196" w:type="dxa"/>
            <w:gridSpan w:val="3"/>
            <w:vAlign w:val="center"/>
          </w:tcPr>
          <w:p w:rsidR="00301724" w:rsidRDefault="00130132">
            <w:pPr>
              <w:spacing w:before="40" w:after="40"/>
              <w:ind w:left="40" w:right="40"/>
              <w:jc w:val="left"/>
              <w:rPr>
                <w:rFonts w:ascii="微软雅黑" w:eastAsia="微软雅黑" w:hAnsi="微软雅黑" w:cs="微软雅黑"/>
                <w:color w:val="000000"/>
                <w:sz w:val="18"/>
              </w:rPr>
            </w:pPr>
            <w:r>
              <w:rPr>
                <w:rFonts w:ascii="微软雅黑" w:eastAsia="微软雅黑" w:hAnsi="微软雅黑" w:cs="微软雅黑" w:hint="eastAsia"/>
                <w:color w:val="000000"/>
                <w:sz w:val="18"/>
              </w:rPr>
              <w:t>2025</w:t>
            </w:r>
            <w:r>
              <w:rPr>
                <w:rFonts w:ascii="微软雅黑" w:eastAsia="微软雅黑" w:hAnsi="微软雅黑" w:cs="微软雅黑" w:hint="eastAsia"/>
                <w:color w:val="000000"/>
                <w:sz w:val="18"/>
              </w:rPr>
              <w:t>年</w:t>
            </w:r>
            <w:r>
              <w:rPr>
                <w:rFonts w:ascii="微软雅黑" w:eastAsia="微软雅黑" w:hAnsi="微软雅黑" w:cs="微软雅黑" w:hint="eastAsia"/>
                <w:color w:val="000000"/>
                <w:sz w:val="18"/>
              </w:rPr>
              <w:t>6</w:t>
            </w:r>
            <w:r>
              <w:rPr>
                <w:rFonts w:ascii="微软雅黑" w:eastAsia="微软雅黑" w:hAnsi="微软雅黑" w:cs="微软雅黑" w:hint="eastAsia"/>
                <w:color w:val="000000"/>
                <w:sz w:val="18"/>
              </w:rPr>
              <w:t>月</w:t>
            </w:r>
            <w:r>
              <w:rPr>
                <w:rFonts w:ascii="微软雅黑" w:eastAsia="微软雅黑" w:hAnsi="微软雅黑" w:cs="微软雅黑" w:hint="eastAsia"/>
                <w:color w:val="000000"/>
                <w:sz w:val="18"/>
              </w:rPr>
              <w:t>18</w:t>
            </w:r>
            <w:r>
              <w:rPr>
                <w:rFonts w:ascii="微软雅黑" w:eastAsia="微软雅黑" w:hAnsi="微软雅黑" w:cs="微软雅黑" w:hint="eastAsia"/>
                <w:color w:val="000000"/>
                <w:sz w:val="18"/>
              </w:rPr>
              <w:t>日</w:t>
            </w:r>
          </w:p>
        </w:tc>
      </w:tr>
      <w:tr w:rsidR="00301724">
        <w:tblPrEx>
          <w:tblCellMar>
            <w:top w:w="0" w:type="dxa"/>
            <w:bottom w:w="0" w:type="dxa"/>
          </w:tblCellMar>
        </w:tblPrEx>
        <w:trPr>
          <w:trHeight w:val="424"/>
        </w:trPr>
        <w:tc>
          <w:tcPr>
            <w:tcW w:w="3213" w:type="dxa"/>
            <w:gridSpan w:val="2"/>
            <w:tcBorders>
              <w:top w:val="single" w:sz="8" w:space="0" w:color="000000"/>
              <w:left w:val="single" w:sz="8" w:space="0" w:color="000000"/>
              <w:bottom w:val="single" w:sz="8" w:space="0" w:color="000000"/>
              <w:right w:val="single" w:sz="8" w:space="0" w:color="000000"/>
            </w:tcBorders>
            <w:vAlign w:val="center"/>
          </w:tcPr>
          <w:p w:rsidR="00301724" w:rsidRDefault="00130132">
            <w:pPr>
              <w:spacing w:before="40" w:after="40"/>
              <w:ind w:left="40" w:right="40"/>
              <w:jc w:val="center"/>
              <w:rPr>
                <w:rFonts w:ascii="微软雅黑" w:eastAsia="微软雅黑" w:hAnsi="微软雅黑" w:cs="微软雅黑"/>
                <w:color w:val="000000"/>
                <w:sz w:val="18"/>
              </w:rPr>
            </w:pPr>
            <w:r>
              <w:rPr>
                <w:rFonts w:ascii="微软雅黑" w:eastAsia="微软雅黑" w:hAnsi="微软雅黑" w:cs="微软雅黑" w:hint="eastAsia"/>
                <w:color w:val="000000"/>
                <w:sz w:val="18"/>
              </w:rPr>
              <w:t>项目名称</w:t>
            </w:r>
          </w:p>
        </w:tc>
        <w:tc>
          <w:tcPr>
            <w:tcW w:w="12701" w:type="dxa"/>
            <w:gridSpan w:val="9"/>
            <w:tcBorders>
              <w:top w:val="single" w:sz="8" w:space="0" w:color="000000"/>
              <w:left w:val="single" w:sz="8" w:space="0" w:color="000000"/>
              <w:bottom w:val="single" w:sz="8" w:space="0" w:color="000000"/>
              <w:right w:val="single" w:sz="8" w:space="0" w:color="000000"/>
            </w:tcBorders>
            <w:vAlign w:val="center"/>
          </w:tcPr>
          <w:p w:rsidR="00301724" w:rsidRDefault="00130132">
            <w:pPr>
              <w:spacing w:before="40" w:after="40"/>
              <w:ind w:left="40" w:right="40"/>
              <w:jc w:val="left"/>
              <w:rPr>
                <w:rFonts w:ascii="微软雅黑" w:eastAsia="微软雅黑" w:hAnsi="微软雅黑" w:cs="微软雅黑"/>
                <w:color w:val="000000"/>
                <w:sz w:val="18"/>
              </w:rPr>
            </w:pPr>
            <w:r>
              <w:rPr>
                <w:rFonts w:ascii="微软雅黑" w:eastAsia="微软雅黑" w:hAnsi="微软雅黑" w:cs="微软雅黑" w:hint="eastAsia"/>
                <w:color w:val="000000"/>
                <w:sz w:val="18"/>
              </w:rPr>
              <w:t>检察移动</w:t>
            </w:r>
            <w:r>
              <w:rPr>
                <w:rFonts w:ascii="微软雅黑" w:eastAsia="微软雅黑" w:hAnsi="微软雅黑" w:cs="微软雅黑" w:hint="eastAsia"/>
                <w:color w:val="000000"/>
                <w:sz w:val="18"/>
              </w:rPr>
              <w:t>OA</w:t>
            </w:r>
            <w:r>
              <w:rPr>
                <w:rFonts w:ascii="微软雅黑" w:eastAsia="微软雅黑" w:hAnsi="微软雅黑" w:cs="微软雅黑" w:hint="eastAsia"/>
                <w:color w:val="000000"/>
                <w:sz w:val="18"/>
              </w:rPr>
              <w:t>系统运维费</w:t>
            </w:r>
          </w:p>
        </w:tc>
      </w:tr>
      <w:tr w:rsidR="00301724">
        <w:tblPrEx>
          <w:tblCellMar>
            <w:top w:w="0" w:type="dxa"/>
            <w:bottom w:w="0" w:type="dxa"/>
          </w:tblCellMar>
        </w:tblPrEx>
        <w:trPr>
          <w:trHeight w:val="424"/>
        </w:trPr>
        <w:tc>
          <w:tcPr>
            <w:tcW w:w="3213" w:type="dxa"/>
            <w:gridSpan w:val="2"/>
            <w:tcBorders>
              <w:top w:val="single" w:sz="8" w:space="0" w:color="000000"/>
              <w:left w:val="single" w:sz="8" w:space="0" w:color="000000"/>
              <w:bottom w:val="single" w:sz="8" w:space="0" w:color="000000"/>
              <w:right w:val="single" w:sz="8" w:space="0" w:color="000000"/>
            </w:tcBorders>
            <w:vAlign w:val="center"/>
          </w:tcPr>
          <w:p w:rsidR="00301724" w:rsidRDefault="00130132">
            <w:pPr>
              <w:spacing w:before="40" w:after="40"/>
              <w:ind w:left="40" w:right="40"/>
              <w:jc w:val="center"/>
              <w:rPr>
                <w:rFonts w:ascii="微软雅黑" w:eastAsia="微软雅黑" w:hAnsi="微软雅黑" w:cs="微软雅黑"/>
                <w:color w:val="000000"/>
                <w:sz w:val="18"/>
              </w:rPr>
            </w:pPr>
            <w:r>
              <w:rPr>
                <w:rFonts w:ascii="微软雅黑" w:eastAsia="微软雅黑" w:hAnsi="微软雅黑" w:cs="微软雅黑" w:hint="eastAsia"/>
                <w:color w:val="000000"/>
                <w:sz w:val="18"/>
              </w:rPr>
              <w:t>主管部门及代码</w:t>
            </w:r>
          </w:p>
        </w:tc>
        <w:tc>
          <w:tcPr>
            <w:tcW w:w="6350" w:type="dxa"/>
            <w:gridSpan w:val="5"/>
            <w:tcBorders>
              <w:top w:val="single" w:sz="8" w:space="0" w:color="000000"/>
              <w:left w:val="single" w:sz="8" w:space="0" w:color="000000"/>
              <w:bottom w:val="single" w:sz="8" w:space="0" w:color="000000"/>
              <w:right w:val="single" w:sz="8" w:space="0" w:color="000000"/>
            </w:tcBorders>
            <w:vAlign w:val="center"/>
          </w:tcPr>
          <w:p w:rsidR="00301724" w:rsidRDefault="00130132">
            <w:pPr>
              <w:spacing w:before="40" w:after="40"/>
              <w:ind w:left="40" w:right="40"/>
              <w:jc w:val="left"/>
              <w:rPr>
                <w:rFonts w:ascii="微软雅黑" w:eastAsia="微软雅黑" w:hAnsi="微软雅黑" w:cs="微软雅黑"/>
                <w:color w:val="000000"/>
                <w:sz w:val="18"/>
              </w:rPr>
            </w:pPr>
            <w:r>
              <w:rPr>
                <w:rFonts w:ascii="微软雅黑" w:eastAsia="微软雅黑" w:hAnsi="微软雅黑" w:cs="微软雅黑" w:hint="eastAsia"/>
                <w:color w:val="000000"/>
                <w:sz w:val="18"/>
              </w:rPr>
              <w:t>201-</w:t>
            </w:r>
            <w:r>
              <w:rPr>
                <w:rFonts w:ascii="微软雅黑" w:eastAsia="微软雅黑" w:hAnsi="微软雅黑" w:cs="微软雅黑" w:hint="eastAsia"/>
                <w:color w:val="000000"/>
                <w:sz w:val="18"/>
              </w:rPr>
              <w:t>绵阳市人民检察院本级部门</w:t>
            </w:r>
          </w:p>
        </w:tc>
        <w:tc>
          <w:tcPr>
            <w:tcW w:w="2154" w:type="dxa"/>
            <w:tcBorders>
              <w:top w:val="single" w:sz="8" w:space="0" w:color="000000"/>
              <w:left w:val="single" w:sz="8" w:space="0" w:color="000000"/>
              <w:bottom w:val="single" w:sz="8" w:space="0" w:color="000000"/>
              <w:right w:val="single" w:sz="8" w:space="0" w:color="000000"/>
            </w:tcBorders>
            <w:vAlign w:val="center"/>
          </w:tcPr>
          <w:p w:rsidR="00301724" w:rsidRDefault="00130132">
            <w:pPr>
              <w:spacing w:before="40" w:after="40"/>
              <w:ind w:left="40" w:right="40"/>
              <w:jc w:val="center"/>
              <w:rPr>
                <w:rFonts w:ascii="微软雅黑" w:eastAsia="微软雅黑" w:hAnsi="微软雅黑" w:cs="微软雅黑"/>
                <w:color w:val="000000"/>
                <w:sz w:val="18"/>
              </w:rPr>
            </w:pPr>
            <w:r>
              <w:rPr>
                <w:rFonts w:ascii="微软雅黑" w:eastAsia="微软雅黑" w:hAnsi="微软雅黑" w:cs="微软雅黑" w:hint="eastAsia"/>
                <w:color w:val="000000"/>
                <w:sz w:val="18"/>
              </w:rPr>
              <w:t>实施单位</w:t>
            </w:r>
          </w:p>
        </w:tc>
        <w:tc>
          <w:tcPr>
            <w:tcW w:w="4196" w:type="dxa"/>
            <w:gridSpan w:val="3"/>
            <w:tcBorders>
              <w:top w:val="single" w:sz="8" w:space="0" w:color="000000"/>
              <w:left w:val="single" w:sz="8" w:space="0" w:color="000000"/>
              <w:bottom w:val="single" w:sz="8" w:space="0" w:color="000000"/>
              <w:right w:val="single" w:sz="8" w:space="0" w:color="000000"/>
            </w:tcBorders>
            <w:vAlign w:val="center"/>
          </w:tcPr>
          <w:p w:rsidR="00301724" w:rsidRDefault="00130132">
            <w:pPr>
              <w:spacing w:before="40" w:after="40"/>
              <w:ind w:left="40" w:right="40"/>
              <w:jc w:val="left"/>
              <w:rPr>
                <w:rFonts w:ascii="微软雅黑" w:eastAsia="微软雅黑" w:hAnsi="微软雅黑" w:cs="微软雅黑"/>
                <w:color w:val="000000"/>
                <w:sz w:val="18"/>
              </w:rPr>
            </w:pPr>
            <w:r>
              <w:rPr>
                <w:rFonts w:ascii="微软雅黑" w:eastAsia="微软雅黑" w:hAnsi="微软雅黑" w:cs="微软雅黑" w:hint="eastAsia"/>
                <w:color w:val="000000"/>
                <w:sz w:val="18"/>
              </w:rPr>
              <w:t>绵阳市人民检察院</w:t>
            </w:r>
          </w:p>
        </w:tc>
      </w:tr>
      <w:tr w:rsidR="00301724">
        <w:tblPrEx>
          <w:tblCellMar>
            <w:top w:w="0" w:type="dxa"/>
            <w:bottom w:w="0" w:type="dxa"/>
          </w:tblCellMar>
        </w:tblPrEx>
        <w:trPr>
          <w:trHeight w:val="453"/>
        </w:trPr>
        <w:tc>
          <w:tcPr>
            <w:tcW w:w="944" w:type="dxa"/>
            <w:vMerge w:val="restart"/>
            <w:tcBorders>
              <w:top w:val="single" w:sz="8" w:space="0" w:color="000000"/>
              <w:left w:val="single" w:sz="8" w:space="0" w:color="000000"/>
              <w:bottom w:val="single" w:sz="8" w:space="0" w:color="000000"/>
              <w:right w:val="single" w:sz="8" w:space="0" w:color="000000"/>
            </w:tcBorders>
            <w:vAlign w:val="center"/>
          </w:tcPr>
          <w:p w:rsidR="00301724" w:rsidRDefault="00130132">
            <w:pPr>
              <w:spacing w:before="40" w:after="40"/>
              <w:ind w:left="40" w:right="40"/>
              <w:jc w:val="center"/>
              <w:rPr>
                <w:rFonts w:ascii="微软雅黑" w:eastAsia="微软雅黑" w:hAnsi="微软雅黑" w:cs="微软雅黑"/>
                <w:color w:val="000000"/>
                <w:sz w:val="18"/>
              </w:rPr>
            </w:pPr>
            <w:r>
              <w:rPr>
                <w:rFonts w:ascii="微软雅黑" w:eastAsia="微软雅黑" w:hAnsi="微软雅黑" w:cs="微软雅黑" w:hint="eastAsia"/>
                <w:color w:val="000000"/>
                <w:sz w:val="18"/>
              </w:rPr>
              <w:t>项目资金使用情况（</w:t>
            </w:r>
            <w:r>
              <w:rPr>
                <w:rFonts w:ascii="微软雅黑" w:eastAsia="微软雅黑" w:hAnsi="微软雅黑" w:cs="微软雅黑" w:hint="eastAsia"/>
                <w:color w:val="000000"/>
                <w:sz w:val="18"/>
              </w:rPr>
              <w:t>10</w:t>
            </w:r>
            <w:r>
              <w:rPr>
                <w:rFonts w:ascii="微软雅黑" w:eastAsia="微软雅黑" w:hAnsi="微软雅黑" w:cs="微软雅黑" w:hint="eastAsia"/>
                <w:color w:val="000000"/>
                <w:sz w:val="18"/>
              </w:rPr>
              <w:t>分）</w:t>
            </w:r>
          </w:p>
        </w:tc>
        <w:tc>
          <w:tcPr>
            <w:tcW w:w="2268" w:type="dxa"/>
            <w:tcBorders>
              <w:top w:val="single" w:sz="8" w:space="0" w:color="000000"/>
              <w:left w:val="single" w:sz="8" w:space="0" w:color="000000"/>
              <w:bottom w:val="single" w:sz="8" w:space="0" w:color="000000"/>
              <w:right w:val="single" w:sz="8" w:space="0" w:color="000000"/>
            </w:tcBorders>
            <w:vAlign w:val="center"/>
          </w:tcPr>
          <w:p w:rsidR="00301724" w:rsidRDefault="00130132">
            <w:pPr>
              <w:spacing w:before="40" w:after="40"/>
              <w:ind w:left="40" w:right="40"/>
              <w:jc w:val="center"/>
              <w:rPr>
                <w:rFonts w:ascii="微软雅黑" w:eastAsia="微软雅黑" w:hAnsi="微软雅黑" w:cs="微软雅黑"/>
                <w:color w:val="000000"/>
                <w:sz w:val="18"/>
              </w:rPr>
            </w:pPr>
            <w:r>
              <w:rPr>
                <w:rFonts w:ascii="微软雅黑" w:eastAsia="微软雅黑" w:hAnsi="微软雅黑" w:cs="微软雅黑" w:hint="eastAsia"/>
                <w:color w:val="000000"/>
                <w:sz w:val="18"/>
              </w:rPr>
              <w:t>资金来源</w:t>
            </w:r>
          </w:p>
        </w:tc>
        <w:tc>
          <w:tcPr>
            <w:tcW w:w="1587" w:type="dxa"/>
            <w:tcBorders>
              <w:top w:val="single" w:sz="8" w:space="0" w:color="000000"/>
              <w:left w:val="single" w:sz="8" w:space="0" w:color="000000"/>
              <w:bottom w:val="single" w:sz="8" w:space="0" w:color="000000"/>
              <w:right w:val="single" w:sz="8" w:space="0" w:color="000000"/>
            </w:tcBorders>
            <w:vAlign w:val="center"/>
          </w:tcPr>
          <w:p w:rsidR="00301724" w:rsidRDefault="00130132">
            <w:pPr>
              <w:spacing w:before="40" w:after="40"/>
              <w:ind w:left="40" w:right="40"/>
              <w:jc w:val="center"/>
              <w:rPr>
                <w:rFonts w:ascii="微软雅黑" w:eastAsia="微软雅黑" w:hAnsi="微软雅黑" w:cs="微软雅黑"/>
                <w:color w:val="000000"/>
                <w:sz w:val="18"/>
              </w:rPr>
            </w:pPr>
            <w:r>
              <w:rPr>
                <w:rFonts w:ascii="微软雅黑" w:eastAsia="微软雅黑" w:hAnsi="微软雅黑" w:cs="微软雅黑" w:hint="eastAsia"/>
                <w:color w:val="000000"/>
                <w:sz w:val="18"/>
              </w:rPr>
              <w:t>全年预算数</w:t>
            </w:r>
          </w:p>
        </w:tc>
        <w:tc>
          <w:tcPr>
            <w:tcW w:w="2381" w:type="dxa"/>
            <w:tcBorders>
              <w:top w:val="single" w:sz="8" w:space="0" w:color="000000"/>
              <w:left w:val="single" w:sz="8" w:space="0" w:color="000000"/>
              <w:bottom w:val="single" w:sz="8" w:space="0" w:color="000000"/>
              <w:right w:val="single" w:sz="8" w:space="0" w:color="000000"/>
            </w:tcBorders>
            <w:vAlign w:val="center"/>
          </w:tcPr>
          <w:p w:rsidR="00301724" w:rsidRDefault="00130132">
            <w:pPr>
              <w:spacing w:before="40" w:after="40"/>
              <w:ind w:left="40" w:right="40"/>
              <w:jc w:val="center"/>
              <w:rPr>
                <w:rFonts w:ascii="微软雅黑" w:eastAsia="微软雅黑" w:hAnsi="微软雅黑" w:cs="微软雅黑"/>
                <w:color w:val="000000"/>
                <w:sz w:val="18"/>
              </w:rPr>
            </w:pPr>
            <w:r>
              <w:rPr>
                <w:rFonts w:ascii="微软雅黑" w:eastAsia="微软雅黑" w:hAnsi="微软雅黑" w:cs="微软雅黑" w:hint="eastAsia"/>
                <w:color w:val="000000"/>
                <w:sz w:val="18"/>
              </w:rPr>
              <w:t>调整后预算数</w:t>
            </w:r>
          </w:p>
        </w:tc>
        <w:tc>
          <w:tcPr>
            <w:tcW w:w="2381" w:type="dxa"/>
            <w:gridSpan w:val="3"/>
            <w:tcBorders>
              <w:top w:val="single" w:sz="8" w:space="0" w:color="000000"/>
              <w:left w:val="single" w:sz="8" w:space="0" w:color="000000"/>
              <w:bottom w:val="single" w:sz="8" w:space="0" w:color="000000"/>
              <w:right w:val="single" w:sz="8" w:space="0" w:color="000000"/>
            </w:tcBorders>
            <w:vAlign w:val="center"/>
          </w:tcPr>
          <w:p w:rsidR="00301724" w:rsidRDefault="00130132">
            <w:pPr>
              <w:spacing w:before="40" w:after="40"/>
              <w:ind w:left="40" w:right="40"/>
              <w:jc w:val="center"/>
              <w:rPr>
                <w:rFonts w:ascii="微软雅黑" w:eastAsia="微软雅黑" w:hAnsi="微软雅黑" w:cs="微软雅黑"/>
                <w:color w:val="000000"/>
                <w:sz w:val="18"/>
              </w:rPr>
            </w:pPr>
            <w:r>
              <w:rPr>
                <w:rFonts w:ascii="微软雅黑" w:eastAsia="微软雅黑" w:hAnsi="微软雅黑" w:cs="微软雅黑" w:hint="eastAsia"/>
                <w:color w:val="000000"/>
                <w:sz w:val="18"/>
              </w:rPr>
              <w:t>全年执行数</w:t>
            </w:r>
          </w:p>
        </w:tc>
        <w:tc>
          <w:tcPr>
            <w:tcW w:w="2154" w:type="dxa"/>
            <w:tcBorders>
              <w:top w:val="single" w:sz="8" w:space="0" w:color="000000"/>
              <w:left w:val="single" w:sz="8" w:space="0" w:color="000000"/>
              <w:bottom w:val="single" w:sz="8" w:space="0" w:color="000000"/>
              <w:right w:val="single" w:sz="8" w:space="0" w:color="000000"/>
            </w:tcBorders>
            <w:vAlign w:val="center"/>
          </w:tcPr>
          <w:p w:rsidR="00301724" w:rsidRDefault="00130132">
            <w:pPr>
              <w:spacing w:before="40" w:after="40"/>
              <w:ind w:left="40" w:right="40"/>
              <w:jc w:val="center"/>
              <w:rPr>
                <w:rFonts w:ascii="微软雅黑" w:eastAsia="微软雅黑" w:hAnsi="微软雅黑" w:cs="微软雅黑"/>
                <w:color w:val="000000"/>
                <w:sz w:val="18"/>
              </w:rPr>
            </w:pPr>
            <w:r>
              <w:rPr>
                <w:rFonts w:ascii="微软雅黑" w:eastAsia="微软雅黑" w:hAnsi="微软雅黑" w:cs="微软雅黑" w:hint="eastAsia"/>
                <w:color w:val="000000"/>
                <w:sz w:val="18"/>
              </w:rPr>
              <w:t>预算执行率</w:t>
            </w:r>
          </w:p>
        </w:tc>
        <w:tc>
          <w:tcPr>
            <w:tcW w:w="680" w:type="dxa"/>
            <w:tcBorders>
              <w:top w:val="single" w:sz="8" w:space="0" w:color="000000"/>
              <w:left w:val="single" w:sz="8" w:space="0" w:color="000000"/>
              <w:bottom w:val="single" w:sz="8" w:space="0" w:color="000000"/>
              <w:right w:val="single" w:sz="8" w:space="0" w:color="000000"/>
            </w:tcBorders>
            <w:vAlign w:val="center"/>
          </w:tcPr>
          <w:p w:rsidR="00301724" w:rsidRDefault="00130132">
            <w:pPr>
              <w:spacing w:before="40" w:after="40"/>
              <w:ind w:left="40" w:right="40"/>
              <w:jc w:val="center"/>
              <w:rPr>
                <w:rFonts w:ascii="微软雅黑" w:eastAsia="微软雅黑" w:hAnsi="微软雅黑" w:cs="微软雅黑"/>
                <w:color w:val="000000"/>
                <w:sz w:val="18"/>
              </w:rPr>
            </w:pPr>
            <w:r>
              <w:rPr>
                <w:rFonts w:ascii="微软雅黑" w:eastAsia="微软雅黑" w:hAnsi="微软雅黑" w:cs="微软雅黑" w:hint="eastAsia"/>
                <w:color w:val="000000"/>
                <w:sz w:val="18"/>
              </w:rPr>
              <w:t>自评得分</w:t>
            </w:r>
          </w:p>
        </w:tc>
        <w:tc>
          <w:tcPr>
            <w:tcW w:w="3515" w:type="dxa"/>
            <w:gridSpan w:val="2"/>
            <w:tcBorders>
              <w:top w:val="single" w:sz="8" w:space="0" w:color="000000"/>
              <w:left w:val="single" w:sz="8" w:space="0" w:color="000000"/>
              <w:bottom w:val="single" w:sz="8" w:space="0" w:color="000000"/>
              <w:right w:val="single" w:sz="8" w:space="0" w:color="000000"/>
            </w:tcBorders>
            <w:vAlign w:val="center"/>
          </w:tcPr>
          <w:p w:rsidR="00301724" w:rsidRDefault="00130132">
            <w:pPr>
              <w:spacing w:before="40" w:after="40"/>
              <w:ind w:left="40" w:right="40"/>
              <w:jc w:val="center"/>
              <w:rPr>
                <w:rFonts w:ascii="微软雅黑" w:eastAsia="微软雅黑" w:hAnsi="微软雅黑" w:cs="微软雅黑"/>
                <w:color w:val="000000"/>
                <w:sz w:val="18"/>
              </w:rPr>
            </w:pPr>
            <w:r>
              <w:rPr>
                <w:rFonts w:ascii="微软雅黑" w:eastAsia="微软雅黑" w:hAnsi="微软雅黑" w:cs="微软雅黑" w:hint="eastAsia"/>
                <w:color w:val="000000"/>
                <w:sz w:val="18"/>
              </w:rPr>
              <w:t>原因</w:t>
            </w:r>
          </w:p>
        </w:tc>
      </w:tr>
      <w:tr w:rsidR="00301724">
        <w:tblPrEx>
          <w:tblCellMar>
            <w:top w:w="0" w:type="dxa"/>
            <w:bottom w:w="0" w:type="dxa"/>
          </w:tblCellMar>
        </w:tblPrEx>
        <w:trPr>
          <w:trHeight w:val="424"/>
        </w:trPr>
        <w:tc>
          <w:tcPr>
            <w:tcW w:w="944" w:type="dxa"/>
            <w:vMerge/>
            <w:tcBorders>
              <w:top w:val="single" w:sz="8" w:space="0" w:color="000000"/>
              <w:left w:val="single" w:sz="8" w:space="0" w:color="000000"/>
              <w:bottom w:val="single" w:sz="8" w:space="0" w:color="000000"/>
              <w:right w:val="single" w:sz="8" w:space="0" w:color="000000"/>
            </w:tcBorders>
            <w:vAlign w:val="center"/>
          </w:tcPr>
          <w:p w:rsidR="00301724" w:rsidRDefault="00301724">
            <w:pPr>
              <w:spacing w:line="1" w:lineRule="exact"/>
            </w:pPr>
          </w:p>
        </w:tc>
        <w:tc>
          <w:tcPr>
            <w:tcW w:w="2268" w:type="dxa"/>
            <w:tcBorders>
              <w:top w:val="single" w:sz="8" w:space="0" w:color="000000"/>
              <w:left w:val="single" w:sz="8" w:space="0" w:color="000000"/>
              <w:bottom w:val="single" w:sz="8" w:space="0" w:color="000000"/>
              <w:right w:val="single" w:sz="8" w:space="0" w:color="000000"/>
            </w:tcBorders>
            <w:vAlign w:val="center"/>
          </w:tcPr>
          <w:p w:rsidR="00301724" w:rsidRDefault="00130132">
            <w:pPr>
              <w:spacing w:before="40" w:after="40"/>
              <w:ind w:left="40" w:right="40"/>
              <w:jc w:val="center"/>
              <w:rPr>
                <w:rFonts w:ascii="微软雅黑" w:eastAsia="微软雅黑" w:hAnsi="微软雅黑" w:cs="微软雅黑"/>
                <w:color w:val="000000"/>
                <w:sz w:val="18"/>
              </w:rPr>
            </w:pPr>
            <w:r>
              <w:rPr>
                <w:rFonts w:ascii="微软雅黑" w:eastAsia="微软雅黑" w:hAnsi="微软雅黑" w:cs="微软雅黑" w:hint="eastAsia"/>
                <w:color w:val="000000"/>
                <w:sz w:val="18"/>
              </w:rPr>
              <w:t>年度资金总额（万元）</w:t>
            </w:r>
          </w:p>
        </w:tc>
        <w:tc>
          <w:tcPr>
            <w:tcW w:w="1587" w:type="dxa"/>
            <w:tcBorders>
              <w:top w:val="single" w:sz="8" w:space="0" w:color="000000"/>
              <w:left w:val="single" w:sz="8" w:space="0" w:color="000000"/>
              <w:bottom w:val="single" w:sz="8" w:space="0" w:color="000000"/>
              <w:right w:val="single" w:sz="8" w:space="0" w:color="000000"/>
            </w:tcBorders>
            <w:vAlign w:val="center"/>
          </w:tcPr>
          <w:p w:rsidR="00301724" w:rsidRDefault="00130132">
            <w:pPr>
              <w:spacing w:before="40" w:after="40"/>
              <w:ind w:left="40" w:right="40"/>
              <w:jc w:val="right"/>
              <w:rPr>
                <w:rFonts w:ascii="微软雅黑" w:eastAsia="微软雅黑" w:hAnsi="微软雅黑" w:cs="微软雅黑"/>
                <w:color w:val="000000"/>
                <w:sz w:val="18"/>
              </w:rPr>
            </w:pPr>
            <w:r>
              <w:rPr>
                <w:rFonts w:ascii="微软雅黑" w:eastAsia="微软雅黑" w:hAnsi="微软雅黑" w:cs="微软雅黑" w:hint="eastAsia"/>
                <w:color w:val="000000"/>
                <w:sz w:val="18"/>
              </w:rPr>
              <w:t>29.56</w:t>
            </w:r>
          </w:p>
        </w:tc>
        <w:tc>
          <w:tcPr>
            <w:tcW w:w="2381" w:type="dxa"/>
            <w:tcBorders>
              <w:top w:val="single" w:sz="8" w:space="0" w:color="000000"/>
              <w:left w:val="single" w:sz="8" w:space="0" w:color="000000"/>
              <w:bottom w:val="single" w:sz="8" w:space="0" w:color="000000"/>
              <w:right w:val="single" w:sz="8" w:space="0" w:color="000000"/>
            </w:tcBorders>
            <w:vAlign w:val="center"/>
          </w:tcPr>
          <w:p w:rsidR="00301724" w:rsidRDefault="00130132">
            <w:pPr>
              <w:spacing w:before="40" w:after="40"/>
              <w:ind w:left="40" w:right="40"/>
              <w:jc w:val="right"/>
              <w:rPr>
                <w:rFonts w:ascii="微软雅黑" w:eastAsia="微软雅黑" w:hAnsi="微软雅黑" w:cs="微软雅黑"/>
                <w:color w:val="000000"/>
                <w:sz w:val="18"/>
              </w:rPr>
            </w:pPr>
            <w:r>
              <w:rPr>
                <w:rFonts w:ascii="微软雅黑" w:eastAsia="微软雅黑" w:hAnsi="微软雅黑" w:cs="微软雅黑" w:hint="eastAsia"/>
                <w:color w:val="000000"/>
                <w:sz w:val="18"/>
              </w:rPr>
              <w:t>29.56</w:t>
            </w:r>
          </w:p>
        </w:tc>
        <w:tc>
          <w:tcPr>
            <w:tcW w:w="2381" w:type="dxa"/>
            <w:gridSpan w:val="3"/>
            <w:tcBorders>
              <w:top w:val="single" w:sz="8" w:space="0" w:color="000000"/>
              <w:left w:val="single" w:sz="8" w:space="0" w:color="000000"/>
              <w:bottom w:val="single" w:sz="8" w:space="0" w:color="000000"/>
              <w:right w:val="single" w:sz="8" w:space="0" w:color="000000"/>
            </w:tcBorders>
            <w:vAlign w:val="center"/>
          </w:tcPr>
          <w:p w:rsidR="00301724" w:rsidRDefault="00130132">
            <w:pPr>
              <w:spacing w:before="40" w:after="40"/>
              <w:ind w:left="40" w:right="40"/>
              <w:jc w:val="right"/>
              <w:rPr>
                <w:rFonts w:ascii="微软雅黑" w:eastAsia="微软雅黑" w:hAnsi="微软雅黑" w:cs="微软雅黑"/>
                <w:color w:val="000000"/>
                <w:sz w:val="18"/>
              </w:rPr>
            </w:pPr>
            <w:r>
              <w:rPr>
                <w:rFonts w:ascii="微软雅黑" w:eastAsia="微软雅黑" w:hAnsi="微软雅黑" w:cs="微软雅黑" w:hint="eastAsia"/>
                <w:color w:val="000000"/>
                <w:sz w:val="18"/>
              </w:rPr>
              <w:t>29.56</w:t>
            </w:r>
          </w:p>
        </w:tc>
        <w:tc>
          <w:tcPr>
            <w:tcW w:w="2154" w:type="dxa"/>
            <w:tcBorders>
              <w:top w:val="single" w:sz="8" w:space="0" w:color="000000"/>
              <w:left w:val="single" w:sz="8" w:space="0" w:color="000000"/>
              <w:bottom w:val="single" w:sz="8" w:space="0" w:color="000000"/>
              <w:right w:val="single" w:sz="8" w:space="0" w:color="000000"/>
            </w:tcBorders>
            <w:vAlign w:val="center"/>
          </w:tcPr>
          <w:p w:rsidR="00301724" w:rsidRDefault="00130132">
            <w:pPr>
              <w:spacing w:before="40" w:after="40"/>
              <w:ind w:left="40" w:right="40"/>
              <w:jc w:val="right"/>
              <w:rPr>
                <w:rFonts w:ascii="微软雅黑" w:eastAsia="微软雅黑" w:hAnsi="微软雅黑" w:cs="微软雅黑"/>
                <w:color w:val="000000"/>
                <w:sz w:val="18"/>
              </w:rPr>
            </w:pPr>
            <w:r>
              <w:rPr>
                <w:rFonts w:ascii="微软雅黑" w:eastAsia="微软雅黑" w:hAnsi="微软雅黑" w:cs="微软雅黑" w:hint="eastAsia"/>
                <w:color w:val="000000"/>
                <w:sz w:val="18"/>
              </w:rPr>
              <w:t>1.00</w:t>
            </w:r>
          </w:p>
        </w:tc>
        <w:tc>
          <w:tcPr>
            <w:tcW w:w="680" w:type="dxa"/>
            <w:vMerge w:val="restart"/>
            <w:tcBorders>
              <w:top w:val="single" w:sz="8" w:space="0" w:color="000000"/>
              <w:left w:val="single" w:sz="8" w:space="0" w:color="000000"/>
              <w:bottom w:val="single" w:sz="8" w:space="0" w:color="000000"/>
              <w:right w:val="single" w:sz="8" w:space="0" w:color="000000"/>
            </w:tcBorders>
            <w:vAlign w:val="center"/>
          </w:tcPr>
          <w:p w:rsidR="00301724" w:rsidRDefault="00130132">
            <w:pPr>
              <w:spacing w:before="40" w:after="40"/>
              <w:ind w:left="40" w:right="40"/>
              <w:jc w:val="right"/>
              <w:rPr>
                <w:rFonts w:ascii="微软雅黑" w:eastAsia="微软雅黑" w:hAnsi="微软雅黑" w:cs="微软雅黑"/>
                <w:color w:val="000000"/>
                <w:sz w:val="18"/>
              </w:rPr>
            </w:pPr>
            <w:r>
              <w:rPr>
                <w:rFonts w:ascii="微软雅黑" w:eastAsia="微软雅黑" w:hAnsi="微软雅黑" w:cs="微软雅黑" w:hint="eastAsia"/>
                <w:color w:val="000000"/>
                <w:sz w:val="18"/>
              </w:rPr>
              <w:t>10.00</w:t>
            </w:r>
          </w:p>
        </w:tc>
        <w:tc>
          <w:tcPr>
            <w:tcW w:w="3515" w:type="dxa"/>
            <w:gridSpan w:val="2"/>
            <w:vMerge w:val="restart"/>
            <w:tcBorders>
              <w:top w:val="single" w:sz="8" w:space="0" w:color="000000"/>
              <w:left w:val="single" w:sz="8" w:space="0" w:color="000000"/>
              <w:bottom w:val="single" w:sz="8" w:space="0" w:color="000000"/>
              <w:right w:val="single" w:sz="8" w:space="0" w:color="000000"/>
            </w:tcBorders>
          </w:tcPr>
          <w:p w:rsidR="00301724" w:rsidRDefault="00130132">
            <w:pPr>
              <w:spacing w:before="40" w:after="40"/>
              <w:ind w:left="40" w:right="40"/>
              <w:jc w:val="left"/>
              <w:rPr>
                <w:rFonts w:ascii="微软雅黑" w:eastAsia="微软雅黑" w:hAnsi="微软雅黑" w:cs="微软雅黑"/>
                <w:color w:val="000000"/>
                <w:sz w:val="18"/>
              </w:rPr>
            </w:pPr>
            <w:r>
              <w:rPr>
                <w:rFonts w:ascii="微软雅黑" w:eastAsia="微软雅黑" w:hAnsi="微软雅黑" w:cs="微软雅黑" w:hint="eastAsia"/>
                <w:color w:val="000000"/>
                <w:sz w:val="18"/>
              </w:rPr>
              <w:t>预算执行率较低原因：；</w:t>
            </w:r>
            <w:r>
              <w:rPr>
                <w:rFonts w:ascii="微软雅黑" w:eastAsia="微软雅黑" w:hAnsi="微软雅黑" w:cs="微软雅黑" w:hint="eastAsia"/>
                <w:color w:val="000000"/>
                <w:sz w:val="18"/>
              </w:rPr>
              <w:t xml:space="preserve"> </w:t>
            </w:r>
            <w:r>
              <w:rPr>
                <w:rFonts w:ascii="微软雅黑" w:eastAsia="微软雅黑" w:hAnsi="微软雅黑" w:cs="微软雅黑" w:hint="eastAsia"/>
                <w:color w:val="000000"/>
                <w:sz w:val="18"/>
              </w:rPr>
              <w:t>预算调整</w:t>
            </w:r>
            <w:r>
              <w:rPr>
                <w:rFonts w:ascii="微软雅黑" w:eastAsia="微软雅黑" w:hAnsi="微软雅黑" w:cs="微软雅黑" w:hint="eastAsia"/>
                <w:color w:val="000000"/>
                <w:sz w:val="18"/>
              </w:rPr>
              <w:t>(</w:t>
            </w:r>
            <w:r>
              <w:rPr>
                <w:rFonts w:ascii="微软雅黑" w:eastAsia="微软雅黑" w:hAnsi="微软雅黑" w:cs="微软雅黑" w:hint="eastAsia"/>
                <w:color w:val="000000"/>
                <w:sz w:val="18"/>
              </w:rPr>
              <w:t>调增</w:t>
            </w:r>
            <w:r>
              <w:rPr>
                <w:rFonts w:ascii="微软雅黑" w:eastAsia="微软雅黑" w:hAnsi="微软雅黑" w:cs="微软雅黑" w:hint="eastAsia"/>
                <w:color w:val="000000"/>
                <w:sz w:val="18"/>
              </w:rPr>
              <w:t>/</w:t>
            </w:r>
            <w:r>
              <w:rPr>
                <w:rFonts w:ascii="微软雅黑" w:eastAsia="微软雅黑" w:hAnsi="微软雅黑" w:cs="微软雅黑" w:hint="eastAsia"/>
                <w:color w:val="000000"/>
                <w:sz w:val="18"/>
              </w:rPr>
              <w:t>调</w:t>
            </w:r>
            <w:r>
              <w:rPr>
                <w:rFonts w:ascii="微软雅黑" w:eastAsia="微软雅黑" w:hAnsi="微软雅黑" w:cs="微软雅黑" w:hint="eastAsia"/>
                <w:color w:val="000000"/>
                <w:sz w:val="18"/>
              </w:rPr>
              <w:lastRenderedPageBreak/>
              <w:t>减</w:t>
            </w:r>
            <w:r>
              <w:rPr>
                <w:rFonts w:ascii="微软雅黑" w:eastAsia="微软雅黑" w:hAnsi="微软雅黑" w:cs="微软雅黑" w:hint="eastAsia"/>
                <w:color w:val="000000"/>
                <w:sz w:val="18"/>
              </w:rPr>
              <w:t>)</w:t>
            </w:r>
            <w:r>
              <w:rPr>
                <w:rFonts w:ascii="微软雅黑" w:eastAsia="微软雅黑" w:hAnsi="微软雅黑" w:cs="微软雅黑" w:hint="eastAsia"/>
                <w:color w:val="000000"/>
                <w:sz w:val="18"/>
              </w:rPr>
              <w:t>原因：</w:t>
            </w:r>
          </w:p>
        </w:tc>
      </w:tr>
      <w:tr w:rsidR="00301724">
        <w:tblPrEx>
          <w:tblCellMar>
            <w:top w:w="0" w:type="dxa"/>
            <w:bottom w:w="0" w:type="dxa"/>
          </w:tblCellMar>
        </w:tblPrEx>
        <w:trPr>
          <w:trHeight w:val="424"/>
        </w:trPr>
        <w:tc>
          <w:tcPr>
            <w:tcW w:w="944" w:type="dxa"/>
            <w:vMerge/>
            <w:tcBorders>
              <w:top w:val="single" w:sz="8" w:space="0" w:color="000000"/>
              <w:left w:val="single" w:sz="8" w:space="0" w:color="000000"/>
              <w:bottom w:val="single" w:sz="8" w:space="0" w:color="000000"/>
              <w:right w:val="single" w:sz="8" w:space="0" w:color="000000"/>
            </w:tcBorders>
            <w:vAlign w:val="center"/>
          </w:tcPr>
          <w:p w:rsidR="00301724" w:rsidRDefault="00301724">
            <w:pPr>
              <w:spacing w:line="1" w:lineRule="exact"/>
            </w:pPr>
          </w:p>
        </w:tc>
        <w:tc>
          <w:tcPr>
            <w:tcW w:w="2268" w:type="dxa"/>
            <w:tcBorders>
              <w:top w:val="single" w:sz="8" w:space="0" w:color="000000"/>
              <w:left w:val="single" w:sz="8" w:space="0" w:color="000000"/>
              <w:bottom w:val="single" w:sz="8" w:space="0" w:color="000000"/>
              <w:right w:val="single" w:sz="8" w:space="0" w:color="000000"/>
            </w:tcBorders>
            <w:vAlign w:val="center"/>
          </w:tcPr>
          <w:p w:rsidR="00301724" w:rsidRDefault="00130132">
            <w:pPr>
              <w:spacing w:before="40" w:after="40"/>
              <w:ind w:left="40" w:right="40"/>
              <w:jc w:val="center"/>
              <w:rPr>
                <w:rFonts w:ascii="微软雅黑" w:eastAsia="微软雅黑" w:hAnsi="微软雅黑" w:cs="微软雅黑"/>
                <w:color w:val="000000"/>
                <w:sz w:val="18"/>
              </w:rPr>
            </w:pPr>
            <w:r>
              <w:rPr>
                <w:rFonts w:ascii="微软雅黑" w:eastAsia="微软雅黑" w:hAnsi="微软雅黑" w:cs="微软雅黑" w:hint="eastAsia"/>
                <w:color w:val="000000"/>
                <w:sz w:val="18"/>
              </w:rPr>
              <w:t>其中：中央、省补助</w:t>
            </w:r>
          </w:p>
        </w:tc>
        <w:tc>
          <w:tcPr>
            <w:tcW w:w="1587" w:type="dxa"/>
            <w:tcBorders>
              <w:top w:val="single" w:sz="8" w:space="0" w:color="000000"/>
              <w:left w:val="single" w:sz="8" w:space="0" w:color="000000"/>
              <w:bottom w:val="single" w:sz="8" w:space="0" w:color="000000"/>
              <w:right w:val="single" w:sz="8" w:space="0" w:color="000000"/>
            </w:tcBorders>
            <w:vAlign w:val="center"/>
          </w:tcPr>
          <w:p w:rsidR="00301724" w:rsidRDefault="00130132">
            <w:pPr>
              <w:spacing w:before="40" w:after="40"/>
              <w:ind w:left="40" w:right="40"/>
              <w:jc w:val="right"/>
              <w:rPr>
                <w:rFonts w:ascii="微软雅黑" w:eastAsia="微软雅黑" w:hAnsi="微软雅黑" w:cs="微软雅黑"/>
                <w:color w:val="000000"/>
                <w:sz w:val="18"/>
              </w:rPr>
            </w:pPr>
            <w:r>
              <w:rPr>
                <w:rFonts w:ascii="微软雅黑" w:eastAsia="微软雅黑" w:hAnsi="微软雅黑" w:cs="微软雅黑" w:hint="eastAsia"/>
                <w:color w:val="000000"/>
                <w:sz w:val="18"/>
              </w:rPr>
              <w:t>0.00</w:t>
            </w:r>
          </w:p>
        </w:tc>
        <w:tc>
          <w:tcPr>
            <w:tcW w:w="2381" w:type="dxa"/>
            <w:tcBorders>
              <w:top w:val="single" w:sz="8" w:space="0" w:color="000000"/>
              <w:left w:val="single" w:sz="8" w:space="0" w:color="000000"/>
              <w:bottom w:val="single" w:sz="8" w:space="0" w:color="000000"/>
              <w:right w:val="single" w:sz="8" w:space="0" w:color="000000"/>
            </w:tcBorders>
            <w:vAlign w:val="center"/>
          </w:tcPr>
          <w:p w:rsidR="00301724" w:rsidRDefault="00130132">
            <w:pPr>
              <w:spacing w:before="40" w:after="40"/>
              <w:ind w:left="40" w:right="40"/>
              <w:jc w:val="right"/>
              <w:rPr>
                <w:rFonts w:ascii="微软雅黑" w:eastAsia="微软雅黑" w:hAnsi="微软雅黑" w:cs="微软雅黑"/>
                <w:color w:val="000000"/>
                <w:sz w:val="18"/>
              </w:rPr>
            </w:pPr>
            <w:r>
              <w:rPr>
                <w:rFonts w:ascii="微软雅黑" w:eastAsia="微软雅黑" w:hAnsi="微软雅黑" w:cs="微软雅黑" w:hint="eastAsia"/>
                <w:color w:val="000000"/>
                <w:sz w:val="18"/>
              </w:rPr>
              <w:t>0.00</w:t>
            </w:r>
          </w:p>
        </w:tc>
        <w:tc>
          <w:tcPr>
            <w:tcW w:w="2381" w:type="dxa"/>
            <w:gridSpan w:val="3"/>
            <w:tcBorders>
              <w:top w:val="single" w:sz="8" w:space="0" w:color="000000"/>
              <w:left w:val="single" w:sz="8" w:space="0" w:color="000000"/>
              <w:bottom w:val="single" w:sz="8" w:space="0" w:color="000000"/>
              <w:right w:val="single" w:sz="8" w:space="0" w:color="000000"/>
            </w:tcBorders>
            <w:vAlign w:val="center"/>
          </w:tcPr>
          <w:p w:rsidR="00301724" w:rsidRDefault="00130132">
            <w:pPr>
              <w:spacing w:before="40" w:after="40"/>
              <w:ind w:left="40" w:right="40"/>
              <w:jc w:val="right"/>
              <w:rPr>
                <w:rFonts w:ascii="微软雅黑" w:eastAsia="微软雅黑" w:hAnsi="微软雅黑" w:cs="微软雅黑"/>
                <w:color w:val="000000"/>
                <w:sz w:val="18"/>
              </w:rPr>
            </w:pPr>
            <w:r>
              <w:rPr>
                <w:rFonts w:ascii="微软雅黑" w:eastAsia="微软雅黑" w:hAnsi="微软雅黑" w:cs="微软雅黑" w:hint="eastAsia"/>
                <w:color w:val="000000"/>
                <w:sz w:val="18"/>
              </w:rPr>
              <w:t>0.00</w:t>
            </w:r>
          </w:p>
        </w:tc>
        <w:tc>
          <w:tcPr>
            <w:tcW w:w="2154" w:type="dxa"/>
            <w:tcBorders>
              <w:top w:val="single" w:sz="8" w:space="0" w:color="000000"/>
              <w:left w:val="single" w:sz="8" w:space="0" w:color="000000"/>
              <w:bottom w:val="single" w:sz="8" w:space="0" w:color="000000"/>
              <w:right w:val="single" w:sz="8" w:space="0" w:color="000000"/>
            </w:tcBorders>
            <w:vAlign w:val="center"/>
          </w:tcPr>
          <w:p w:rsidR="00301724" w:rsidRDefault="00130132">
            <w:pPr>
              <w:spacing w:before="40" w:after="40"/>
              <w:ind w:left="40" w:right="40"/>
              <w:jc w:val="right"/>
              <w:rPr>
                <w:rFonts w:ascii="微软雅黑" w:eastAsia="微软雅黑" w:hAnsi="微软雅黑" w:cs="微软雅黑"/>
                <w:color w:val="000000"/>
                <w:sz w:val="18"/>
              </w:rPr>
            </w:pPr>
            <w:r>
              <w:rPr>
                <w:rFonts w:ascii="微软雅黑" w:eastAsia="微软雅黑" w:hAnsi="微软雅黑" w:cs="微软雅黑" w:hint="eastAsia"/>
                <w:color w:val="000000"/>
                <w:sz w:val="18"/>
              </w:rPr>
              <w:t>0.00</w:t>
            </w:r>
          </w:p>
        </w:tc>
        <w:tc>
          <w:tcPr>
            <w:tcW w:w="680" w:type="dxa"/>
            <w:vMerge/>
            <w:tcBorders>
              <w:top w:val="single" w:sz="8" w:space="0" w:color="000000"/>
              <w:left w:val="single" w:sz="8" w:space="0" w:color="000000"/>
              <w:bottom w:val="single" w:sz="8" w:space="0" w:color="000000"/>
              <w:right w:val="single" w:sz="8" w:space="0" w:color="000000"/>
            </w:tcBorders>
            <w:vAlign w:val="center"/>
          </w:tcPr>
          <w:p w:rsidR="00301724" w:rsidRDefault="00301724">
            <w:pPr>
              <w:spacing w:line="1" w:lineRule="exact"/>
            </w:pPr>
          </w:p>
        </w:tc>
        <w:tc>
          <w:tcPr>
            <w:tcW w:w="3515" w:type="dxa"/>
            <w:gridSpan w:val="2"/>
            <w:vMerge/>
            <w:tcBorders>
              <w:top w:val="single" w:sz="8" w:space="0" w:color="000000"/>
              <w:left w:val="single" w:sz="8" w:space="0" w:color="000000"/>
              <w:bottom w:val="single" w:sz="8" w:space="0" w:color="000000"/>
              <w:right w:val="single" w:sz="8" w:space="0" w:color="000000"/>
            </w:tcBorders>
          </w:tcPr>
          <w:p w:rsidR="00301724" w:rsidRDefault="00301724">
            <w:pPr>
              <w:spacing w:line="1" w:lineRule="exact"/>
            </w:pPr>
          </w:p>
        </w:tc>
      </w:tr>
      <w:tr w:rsidR="00301724">
        <w:tblPrEx>
          <w:tblCellMar>
            <w:top w:w="0" w:type="dxa"/>
            <w:bottom w:w="0" w:type="dxa"/>
          </w:tblCellMar>
        </w:tblPrEx>
        <w:trPr>
          <w:trHeight w:val="453"/>
        </w:trPr>
        <w:tc>
          <w:tcPr>
            <w:tcW w:w="944" w:type="dxa"/>
            <w:vMerge/>
            <w:tcBorders>
              <w:top w:val="single" w:sz="8" w:space="0" w:color="000000"/>
              <w:left w:val="single" w:sz="8" w:space="0" w:color="000000"/>
              <w:bottom w:val="single" w:sz="8" w:space="0" w:color="000000"/>
              <w:right w:val="single" w:sz="8" w:space="0" w:color="000000"/>
            </w:tcBorders>
            <w:vAlign w:val="center"/>
          </w:tcPr>
          <w:p w:rsidR="00301724" w:rsidRDefault="00301724">
            <w:pPr>
              <w:spacing w:line="1" w:lineRule="exact"/>
            </w:pPr>
          </w:p>
        </w:tc>
        <w:tc>
          <w:tcPr>
            <w:tcW w:w="2268" w:type="dxa"/>
            <w:tcBorders>
              <w:top w:val="single" w:sz="8" w:space="0" w:color="000000"/>
              <w:left w:val="single" w:sz="8" w:space="0" w:color="000000"/>
              <w:bottom w:val="single" w:sz="8" w:space="0" w:color="000000"/>
              <w:right w:val="single" w:sz="8" w:space="0" w:color="000000"/>
            </w:tcBorders>
            <w:vAlign w:val="center"/>
          </w:tcPr>
          <w:p w:rsidR="00301724" w:rsidRDefault="00130132">
            <w:pPr>
              <w:spacing w:before="40" w:after="40"/>
              <w:ind w:left="40" w:right="40"/>
              <w:jc w:val="center"/>
              <w:rPr>
                <w:rFonts w:ascii="微软雅黑" w:eastAsia="微软雅黑" w:hAnsi="微软雅黑" w:cs="微软雅黑"/>
                <w:color w:val="000000"/>
                <w:sz w:val="18"/>
              </w:rPr>
            </w:pPr>
            <w:r>
              <w:rPr>
                <w:rFonts w:ascii="微软雅黑" w:eastAsia="微软雅黑" w:hAnsi="微软雅黑" w:cs="微软雅黑" w:hint="eastAsia"/>
                <w:color w:val="000000"/>
                <w:sz w:val="18"/>
              </w:rPr>
              <w:t>市级财政资金</w:t>
            </w:r>
          </w:p>
        </w:tc>
        <w:tc>
          <w:tcPr>
            <w:tcW w:w="1587" w:type="dxa"/>
            <w:tcBorders>
              <w:top w:val="single" w:sz="8" w:space="0" w:color="000000"/>
              <w:left w:val="single" w:sz="8" w:space="0" w:color="000000"/>
              <w:bottom w:val="single" w:sz="8" w:space="0" w:color="000000"/>
              <w:right w:val="single" w:sz="8" w:space="0" w:color="000000"/>
            </w:tcBorders>
            <w:vAlign w:val="center"/>
          </w:tcPr>
          <w:p w:rsidR="00301724" w:rsidRDefault="00130132">
            <w:pPr>
              <w:spacing w:before="40" w:after="40"/>
              <w:ind w:left="40" w:right="40"/>
              <w:jc w:val="right"/>
              <w:rPr>
                <w:rFonts w:ascii="微软雅黑" w:eastAsia="微软雅黑" w:hAnsi="微软雅黑" w:cs="微软雅黑"/>
                <w:color w:val="000000"/>
                <w:sz w:val="18"/>
              </w:rPr>
            </w:pPr>
            <w:r>
              <w:rPr>
                <w:rFonts w:ascii="微软雅黑" w:eastAsia="微软雅黑" w:hAnsi="微软雅黑" w:cs="微软雅黑" w:hint="eastAsia"/>
                <w:color w:val="000000"/>
                <w:sz w:val="18"/>
              </w:rPr>
              <w:t>29.56</w:t>
            </w:r>
          </w:p>
        </w:tc>
        <w:tc>
          <w:tcPr>
            <w:tcW w:w="2381" w:type="dxa"/>
            <w:tcBorders>
              <w:top w:val="single" w:sz="8" w:space="0" w:color="000000"/>
              <w:left w:val="single" w:sz="8" w:space="0" w:color="000000"/>
              <w:bottom w:val="single" w:sz="8" w:space="0" w:color="000000"/>
              <w:right w:val="single" w:sz="8" w:space="0" w:color="000000"/>
            </w:tcBorders>
            <w:vAlign w:val="center"/>
          </w:tcPr>
          <w:p w:rsidR="00301724" w:rsidRDefault="00130132">
            <w:pPr>
              <w:spacing w:before="40" w:after="40"/>
              <w:ind w:left="40" w:right="40"/>
              <w:jc w:val="right"/>
              <w:rPr>
                <w:rFonts w:ascii="微软雅黑" w:eastAsia="微软雅黑" w:hAnsi="微软雅黑" w:cs="微软雅黑"/>
                <w:color w:val="000000"/>
                <w:sz w:val="18"/>
              </w:rPr>
            </w:pPr>
            <w:r>
              <w:rPr>
                <w:rFonts w:ascii="微软雅黑" w:eastAsia="微软雅黑" w:hAnsi="微软雅黑" w:cs="微软雅黑" w:hint="eastAsia"/>
                <w:color w:val="000000"/>
                <w:sz w:val="18"/>
              </w:rPr>
              <w:t>29.56</w:t>
            </w:r>
          </w:p>
        </w:tc>
        <w:tc>
          <w:tcPr>
            <w:tcW w:w="2381" w:type="dxa"/>
            <w:gridSpan w:val="3"/>
            <w:tcBorders>
              <w:top w:val="single" w:sz="8" w:space="0" w:color="000000"/>
              <w:left w:val="single" w:sz="8" w:space="0" w:color="000000"/>
              <w:bottom w:val="single" w:sz="8" w:space="0" w:color="000000"/>
              <w:right w:val="single" w:sz="8" w:space="0" w:color="000000"/>
            </w:tcBorders>
            <w:vAlign w:val="center"/>
          </w:tcPr>
          <w:p w:rsidR="00301724" w:rsidRDefault="00130132">
            <w:pPr>
              <w:spacing w:before="40" w:after="40"/>
              <w:ind w:left="40" w:right="40"/>
              <w:jc w:val="right"/>
              <w:rPr>
                <w:rFonts w:ascii="微软雅黑" w:eastAsia="微软雅黑" w:hAnsi="微软雅黑" w:cs="微软雅黑"/>
                <w:color w:val="000000"/>
                <w:sz w:val="18"/>
              </w:rPr>
            </w:pPr>
            <w:r>
              <w:rPr>
                <w:rFonts w:ascii="微软雅黑" w:eastAsia="微软雅黑" w:hAnsi="微软雅黑" w:cs="微软雅黑" w:hint="eastAsia"/>
                <w:color w:val="000000"/>
                <w:sz w:val="18"/>
              </w:rPr>
              <w:t>29.56</w:t>
            </w:r>
          </w:p>
        </w:tc>
        <w:tc>
          <w:tcPr>
            <w:tcW w:w="2154" w:type="dxa"/>
            <w:tcBorders>
              <w:top w:val="single" w:sz="8" w:space="0" w:color="000000"/>
              <w:left w:val="single" w:sz="8" w:space="0" w:color="000000"/>
              <w:bottom w:val="single" w:sz="8" w:space="0" w:color="000000"/>
              <w:right w:val="single" w:sz="8" w:space="0" w:color="000000"/>
            </w:tcBorders>
            <w:vAlign w:val="center"/>
          </w:tcPr>
          <w:p w:rsidR="00301724" w:rsidRDefault="00130132">
            <w:pPr>
              <w:spacing w:before="40" w:after="40"/>
              <w:ind w:left="40" w:right="40"/>
              <w:jc w:val="right"/>
              <w:rPr>
                <w:rFonts w:ascii="微软雅黑" w:eastAsia="微软雅黑" w:hAnsi="微软雅黑" w:cs="微软雅黑"/>
                <w:color w:val="000000"/>
                <w:sz w:val="18"/>
              </w:rPr>
            </w:pPr>
            <w:r>
              <w:rPr>
                <w:rFonts w:ascii="微软雅黑" w:eastAsia="微软雅黑" w:hAnsi="微软雅黑" w:cs="微软雅黑" w:hint="eastAsia"/>
                <w:color w:val="000000"/>
                <w:sz w:val="18"/>
              </w:rPr>
              <w:t>1.00</w:t>
            </w:r>
          </w:p>
        </w:tc>
        <w:tc>
          <w:tcPr>
            <w:tcW w:w="680" w:type="dxa"/>
            <w:vMerge/>
            <w:tcBorders>
              <w:top w:val="single" w:sz="8" w:space="0" w:color="000000"/>
              <w:left w:val="single" w:sz="8" w:space="0" w:color="000000"/>
              <w:bottom w:val="single" w:sz="8" w:space="0" w:color="000000"/>
              <w:right w:val="single" w:sz="8" w:space="0" w:color="000000"/>
            </w:tcBorders>
            <w:vAlign w:val="center"/>
          </w:tcPr>
          <w:p w:rsidR="00301724" w:rsidRDefault="00301724">
            <w:pPr>
              <w:spacing w:line="1" w:lineRule="exact"/>
            </w:pPr>
          </w:p>
        </w:tc>
        <w:tc>
          <w:tcPr>
            <w:tcW w:w="3515" w:type="dxa"/>
            <w:gridSpan w:val="2"/>
            <w:vMerge/>
            <w:tcBorders>
              <w:top w:val="single" w:sz="8" w:space="0" w:color="000000"/>
              <w:left w:val="single" w:sz="8" w:space="0" w:color="000000"/>
              <w:bottom w:val="single" w:sz="8" w:space="0" w:color="000000"/>
              <w:right w:val="single" w:sz="8" w:space="0" w:color="000000"/>
            </w:tcBorders>
          </w:tcPr>
          <w:p w:rsidR="00301724" w:rsidRDefault="00301724">
            <w:pPr>
              <w:spacing w:line="1" w:lineRule="exact"/>
            </w:pPr>
          </w:p>
        </w:tc>
      </w:tr>
      <w:tr w:rsidR="00301724">
        <w:tblPrEx>
          <w:tblCellMar>
            <w:top w:w="0" w:type="dxa"/>
            <w:bottom w:w="0" w:type="dxa"/>
          </w:tblCellMar>
        </w:tblPrEx>
        <w:trPr>
          <w:trHeight w:val="453"/>
        </w:trPr>
        <w:tc>
          <w:tcPr>
            <w:tcW w:w="944" w:type="dxa"/>
            <w:vMerge/>
            <w:tcBorders>
              <w:top w:val="single" w:sz="8" w:space="0" w:color="000000"/>
              <w:left w:val="single" w:sz="8" w:space="0" w:color="000000"/>
              <w:bottom w:val="single" w:sz="8" w:space="0" w:color="000000"/>
              <w:right w:val="single" w:sz="8" w:space="0" w:color="000000"/>
            </w:tcBorders>
            <w:vAlign w:val="center"/>
          </w:tcPr>
          <w:p w:rsidR="00301724" w:rsidRDefault="00301724">
            <w:pPr>
              <w:spacing w:line="1" w:lineRule="exact"/>
            </w:pPr>
          </w:p>
        </w:tc>
        <w:tc>
          <w:tcPr>
            <w:tcW w:w="2268" w:type="dxa"/>
            <w:tcBorders>
              <w:top w:val="single" w:sz="8" w:space="0" w:color="000000"/>
              <w:left w:val="single" w:sz="8" w:space="0" w:color="000000"/>
              <w:bottom w:val="single" w:sz="8" w:space="0" w:color="000000"/>
              <w:right w:val="single" w:sz="8" w:space="0" w:color="000000"/>
            </w:tcBorders>
            <w:vAlign w:val="center"/>
          </w:tcPr>
          <w:p w:rsidR="00301724" w:rsidRDefault="00130132">
            <w:pPr>
              <w:spacing w:before="40" w:after="40"/>
              <w:ind w:left="40" w:right="40"/>
              <w:jc w:val="center"/>
              <w:rPr>
                <w:rFonts w:ascii="微软雅黑" w:eastAsia="微软雅黑" w:hAnsi="微软雅黑" w:cs="微软雅黑"/>
                <w:color w:val="000000"/>
                <w:sz w:val="18"/>
              </w:rPr>
            </w:pPr>
            <w:r>
              <w:rPr>
                <w:rFonts w:ascii="微软雅黑" w:eastAsia="微软雅黑" w:hAnsi="微软雅黑" w:cs="微软雅黑" w:hint="eastAsia"/>
                <w:color w:val="000000"/>
                <w:sz w:val="18"/>
              </w:rPr>
              <w:t>县级财政资金</w:t>
            </w:r>
          </w:p>
        </w:tc>
        <w:tc>
          <w:tcPr>
            <w:tcW w:w="1587" w:type="dxa"/>
            <w:tcBorders>
              <w:top w:val="single" w:sz="8" w:space="0" w:color="000000"/>
              <w:left w:val="single" w:sz="8" w:space="0" w:color="000000"/>
              <w:bottom w:val="single" w:sz="8" w:space="0" w:color="000000"/>
              <w:right w:val="single" w:sz="8" w:space="0" w:color="000000"/>
            </w:tcBorders>
            <w:vAlign w:val="center"/>
          </w:tcPr>
          <w:p w:rsidR="00301724" w:rsidRDefault="00130132">
            <w:pPr>
              <w:spacing w:before="40" w:after="40"/>
              <w:ind w:left="40" w:right="40"/>
              <w:jc w:val="right"/>
              <w:rPr>
                <w:rFonts w:ascii="微软雅黑" w:eastAsia="微软雅黑" w:hAnsi="微软雅黑" w:cs="微软雅黑"/>
                <w:color w:val="000000"/>
                <w:sz w:val="18"/>
              </w:rPr>
            </w:pPr>
            <w:r>
              <w:rPr>
                <w:rFonts w:ascii="微软雅黑" w:eastAsia="微软雅黑" w:hAnsi="微软雅黑" w:cs="微软雅黑" w:hint="eastAsia"/>
                <w:color w:val="000000"/>
                <w:sz w:val="18"/>
              </w:rPr>
              <w:t>0.00</w:t>
            </w:r>
          </w:p>
        </w:tc>
        <w:tc>
          <w:tcPr>
            <w:tcW w:w="2381" w:type="dxa"/>
            <w:tcBorders>
              <w:top w:val="single" w:sz="8" w:space="0" w:color="000000"/>
              <w:left w:val="single" w:sz="8" w:space="0" w:color="000000"/>
              <w:bottom w:val="single" w:sz="8" w:space="0" w:color="000000"/>
              <w:right w:val="single" w:sz="8" w:space="0" w:color="000000"/>
            </w:tcBorders>
            <w:vAlign w:val="center"/>
          </w:tcPr>
          <w:p w:rsidR="00301724" w:rsidRDefault="00130132">
            <w:pPr>
              <w:spacing w:before="40" w:after="40"/>
              <w:ind w:left="40" w:right="40"/>
              <w:jc w:val="right"/>
              <w:rPr>
                <w:rFonts w:ascii="微软雅黑" w:eastAsia="微软雅黑" w:hAnsi="微软雅黑" w:cs="微软雅黑"/>
                <w:color w:val="000000"/>
                <w:sz w:val="18"/>
              </w:rPr>
            </w:pPr>
            <w:r>
              <w:rPr>
                <w:rFonts w:ascii="微软雅黑" w:eastAsia="微软雅黑" w:hAnsi="微软雅黑" w:cs="微软雅黑" w:hint="eastAsia"/>
                <w:color w:val="000000"/>
                <w:sz w:val="18"/>
              </w:rPr>
              <w:t>0.00</w:t>
            </w:r>
          </w:p>
        </w:tc>
        <w:tc>
          <w:tcPr>
            <w:tcW w:w="2381" w:type="dxa"/>
            <w:gridSpan w:val="3"/>
            <w:tcBorders>
              <w:top w:val="single" w:sz="8" w:space="0" w:color="000000"/>
              <w:left w:val="single" w:sz="8" w:space="0" w:color="000000"/>
              <w:bottom w:val="single" w:sz="8" w:space="0" w:color="000000"/>
              <w:right w:val="single" w:sz="8" w:space="0" w:color="000000"/>
            </w:tcBorders>
            <w:vAlign w:val="center"/>
          </w:tcPr>
          <w:p w:rsidR="00301724" w:rsidRDefault="00130132">
            <w:pPr>
              <w:spacing w:before="40" w:after="40"/>
              <w:ind w:left="40" w:right="40"/>
              <w:jc w:val="right"/>
              <w:rPr>
                <w:rFonts w:ascii="微软雅黑" w:eastAsia="微软雅黑" w:hAnsi="微软雅黑" w:cs="微软雅黑"/>
                <w:color w:val="000000"/>
                <w:sz w:val="18"/>
              </w:rPr>
            </w:pPr>
            <w:r>
              <w:rPr>
                <w:rFonts w:ascii="微软雅黑" w:eastAsia="微软雅黑" w:hAnsi="微软雅黑" w:cs="微软雅黑" w:hint="eastAsia"/>
                <w:color w:val="000000"/>
                <w:sz w:val="18"/>
              </w:rPr>
              <w:t>0.00</w:t>
            </w:r>
          </w:p>
        </w:tc>
        <w:tc>
          <w:tcPr>
            <w:tcW w:w="2154" w:type="dxa"/>
            <w:tcBorders>
              <w:top w:val="single" w:sz="8" w:space="0" w:color="000000"/>
              <w:left w:val="single" w:sz="8" w:space="0" w:color="000000"/>
              <w:bottom w:val="single" w:sz="8" w:space="0" w:color="000000"/>
              <w:right w:val="single" w:sz="8" w:space="0" w:color="000000"/>
            </w:tcBorders>
            <w:vAlign w:val="center"/>
          </w:tcPr>
          <w:p w:rsidR="00301724" w:rsidRDefault="00130132">
            <w:pPr>
              <w:spacing w:before="40" w:after="40"/>
              <w:ind w:left="40" w:right="40"/>
              <w:jc w:val="right"/>
              <w:rPr>
                <w:rFonts w:ascii="微软雅黑" w:eastAsia="微软雅黑" w:hAnsi="微软雅黑" w:cs="微软雅黑"/>
                <w:color w:val="000000"/>
                <w:sz w:val="18"/>
              </w:rPr>
            </w:pPr>
            <w:r>
              <w:rPr>
                <w:rFonts w:ascii="微软雅黑" w:eastAsia="微软雅黑" w:hAnsi="微软雅黑" w:cs="微软雅黑" w:hint="eastAsia"/>
                <w:color w:val="000000"/>
                <w:sz w:val="18"/>
              </w:rPr>
              <w:t>0.00</w:t>
            </w:r>
          </w:p>
        </w:tc>
        <w:tc>
          <w:tcPr>
            <w:tcW w:w="680" w:type="dxa"/>
            <w:vMerge/>
            <w:tcBorders>
              <w:top w:val="single" w:sz="8" w:space="0" w:color="000000"/>
              <w:left w:val="single" w:sz="8" w:space="0" w:color="000000"/>
              <w:bottom w:val="single" w:sz="8" w:space="0" w:color="000000"/>
              <w:right w:val="single" w:sz="8" w:space="0" w:color="000000"/>
            </w:tcBorders>
            <w:vAlign w:val="center"/>
          </w:tcPr>
          <w:p w:rsidR="00301724" w:rsidRDefault="00301724">
            <w:pPr>
              <w:spacing w:line="1" w:lineRule="exact"/>
            </w:pPr>
          </w:p>
        </w:tc>
        <w:tc>
          <w:tcPr>
            <w:tcW w:w="3515" w:type="dxa"/>
            <w:gridSpan w:val="2"/>
            <w:vMerge/>
            <w:tcBorders>
              <w:top w:val="single" w:sz="8" w:space="0" w:color="000000"/>
              <w:left w:val="single" w:sz="8" w:space="0" w:color="000000"/>
              <w:bottom w:val="single" w:sz="8" w:space="0" w:color="000000"/>
              <w:right w:val="single" w:sz="8" w:space="0" w:color="000000"/>
            </w:tcBorders>
          </w:tcPr>
          <w:p w:rsidR="00301724" w:rsidRDefault="00301724">
            <w:pPr>
              <w:spacing w:line="1" w:lineRule="exact"/>
            </w:pPr>
          </w:p>
        </w:tc>
      </w:tr>
      <w:tr w:rsidR="00301724">
        <w:tblPrEx>
          <w:tblCellMar>
            <w:top w:w="0" w:type="dxa"/>
            <w:bottom w:w="0" w:type="dxa"/>
          </w:tblCellMar>
        </w:tblPrEx>
        <w:trPr>
          <w:trHeight w:val="453"/>
        </w:trPr>
        <w:tc>
          <w:tcPr>
            <w:tcW w:w="944" w:type="dxa"/>
            <w:vMerge/>
            <w:tcBorders>
              <w:top w:val="single" w:sz="8" w:space="0" w:color="000000"/>
              <w:left w:val="single" w:sz="8" w:space="0" w:color="000000"/>
              <w:bottom w:val="single" w:sz="8" w:space="0" w:color="000000"/>
              <w:right w:val="single" w:sz="8" w:space="0" w:color="000000"/>
            </w:tcBorders>
            <w:vAlign w:val="center"/>
          </w:tcPr>
          <w:p w:rsidR="00301724" w:rsidRDefault="00301724">
            <w:pPr>
              <w:spacing w:line="1" w:lineRule="exact"/>
            </w:pPr>
          </w:p>
        </w:tc>
        <w:tc>
          <w:tcPr>
            <w:tcW w:w="2268" w:type="dxa"/>
            <w:tcBorders>
              <w:top w:val="single" w:sz="8" w:space="0" w:color="000000"/>
              <w:left w:val="single" w:sz="8" w:space="0" w:color="000000"/>
              <w:bottom w:val="single" w:sz="8" w:space="0" w:color="000000"/>
              <w:right w:val="single" w:sz="8" w:space="0" w:color="000000"/>
            </w:tcBorders>
            <w:vAlign w:val="center"/>
          </w:tcPr>
          <w:p w:rsidR="00301724" w:rsidRDefault="00130132">
            <w:pPr>
              <w:spacing w:before="40" w:after="40"/>
              <w:ind w:left="40" w:right="40"/>
              <w:jc w:val="center"/>
              <w:rPr>
                <w:rFonts w:ascii="微软雅黑" w:eastAsia="微软雅黑" w:hAnsi="微软雅黑" w:cs="微软雅黑"/>
                <w:color w:val="000000"/>
                <w:sz w:val="18"/>
              </w:rPr>
            </w:pPr>
            <w:r>
              <w:rPr>
                <w:rFonts w:ascii="微软雅黑" w:eastAsia="微软雅黑" w:hAnsi="微软雅黑" w:cs="微软雅黑" w:hint="eastAsia"/>
                <w:color w:val="000000"/>
                <w:sz w:val="18"/>
              </w:rPr>
              <w:t>其他资金</w:t>
            </w:r>
          </w:p>
        </w:tc>
        <w:tc>
          <w:tcPr>
            <w:tcW w:w="1587" w:type="dxa"/>
            <w:tcBorders>
              <w:top w:val="single" w:sz="8" w:space="0" w:color="000000"/>
              <w:left w:val="single" w:sz="8" w:space="0" w:color="000000"/>
              <w:bottom w:val="single" w:sz="8" w:space="0" w:color="000000"/>
              <w:right w:val="single" w:sz="8" w:space="0" w:color="000000"/>
            </w:tcBorders>
            <w:vAlign w:val="center"/>
          </w:tcPr>
          <w:p w:rsidR="00301724" w:rsidRDefault="00130132">
            <w:pPr>
              <w:spacing w:before="40" w:after="40"/>
              <w:ind w:left="40" w:right="40"/>
              <w:jc w:val="right"/>
              <w:rPr>
                <w:rFonts w:ascii="微软雅黑" w:eastAsia="微软雅黑" w:hAnsi="微软雅黑" w:cs="微软雅黑"/>
                <w:color w:val="000000"/>
                <w:sz w:val="18"/>
              </w:rPr>
            </w:pPr>
            <w:r>
              <w:rPr>
                <w:rFonts w:ascii="微软雅黑" w:eastAsia="微软雅黑" w:hAnsi="微软雅黑" w:cs="微软雅黑" w:hint="eastAsia"/>
                <w:color w:val="000000"/>
                <w:sz w:val="18"/>
              </w:rPr>
              <w:t>0.00</w:t>
            </w:r>
          </w:p>
        </w:tc>
        <w:tc>
          <w:tcPr>
            <w:tcW w:w="2381" w:type="dxa"/>
            <w:tcBorders>
              <w:top w:val="single" w:sz="8" w:space="0" w:color="000000"/>
              <w:left w:val="single" w:sz="8" w:space="0" w:color="000000"/>
              <w:bottom w:val="single" w:sz="8" w:space="0" w:color="000000"/>
              <w:right w:val="single" w:sz="8" w:space="0" w:color="000000"/>
            </w:tcBorders>
            <w:vAlign w:val="center"/>
          </w:tcPr>
          <w:p w:rsidR="00301724" w:rsidRDefault="00130132">
            <w:pPr>
              <w:spacing w:before="40" w:after="40"/>
              <w:ind w:left="40" w:right="40"/>
              <w:jc w:val="right"/>
              <w:rPr>
                <w:rFonts w:ascii="微软雅黑" w:eastAsia="微软雅黑" w:hAnsi="微软雅黑" w:cs="微软雅黑"/>
                <w:color w:val="000000"/>
                <w:sz w:val="18"/>
              </w:rPr>
            </w:pPr>
            <w:r>
              <w:rPr>
                <w:rFonts w:ascii="微软雅黑" w:eastAsia="微软雅黑" w:hAnsi="微软雅黑" w:cs="微软雅黑" w:hint="eastAsia"/>
                <w:color w:val="000000"/>
                <w:sz w:val="18"/>
              </w:rPr>
              <w:t>0.00</w:t>
            </w:r>
          </w:p>
        </w:tc>
        <w:tc>
          <w:tcPr>
            <w:tcW w:w="2381" w:type="dxa"/>
            <w:gridSpan w:val="3"/>
            <w:tcBorders>
              <w:top w:val="single" w:sz="8" w:space="0" w:color="000000"/>
              <w:left w:val="single" w:sz="8" w:space="0" w:color="000000"/>
              <w:bottom w:val="single" w:sz="8" w:space="0" w:color="000000"/>
              <w:right w:val="single" w:sz="8" w:space="0" w:color="000000"/>
            </w:tcBorders>
            <w:vAlign w:val="center"/>
          </w:tcPr>
          <w:p w:rsidR="00301724" w:rsidRDefault="00130132">
            <w:pPr>
              <w:spacing w:before="40" w:after="40"/>
              <w:ind w:left="40" w:right="40"/>
              <w:jc w:val="right"/>
              <w:rPr>
                <w:rFonts w:ascii="微软雅黑" w:eastAsia="微软雅黑" w:hAnsi="微软雅黑" w:cs="微软雅黑"/>
                <w:color w:val="000000"/>
                <w:sz w:val="18"/>
              </w:rPr>
            </w:pPr>
            <w:r>
              <w:rPr>
                <w:rFonts w:ascii="微软雅黑" w:eastAsia="微软雅黑" w:hAnsi="微软雅黑" w:cs="微软雅黑" w:hint="eastAsia"/>
                <w:color w:val="000000"/>
                <w:sz w:val="18"/>
              </w:rPr>
              <w:t>0.00</w:t>
            </w:r>
          </w:p>
        </w:tc>
        <w:tc>
          <w:tcPr>
            <w:tcW w:w="2154" w:type="dxa"/>
            <w:tcBorders>
              <w:top w:val="single" w:sz="8" w:space="0" w:color="000000"/>
              <w:left w:val="single" w:sz="8" w:space="0" w:color="000000"/>
              <w:bottom w:val="single" w:sz="8" w:space="0" w:color="000000"/>
              <w:right w:val="single" w:sz="8" w:space="0" w:color="000000"/>
            </w:tcBorders>
            <w:vAlign w:val="center"/>
          </w:tcPr>
          <w:p w:rsidR="00301724" w:rsidRDefault="00130132">
            <w:pPr>
              <w:spacing w:before="40" w:after="40"/>
              <w:ind w:left="40" w:right="40"/>
              <w:jc w:val="right"/>
              <w:rPr>
                <w:rFonts w:ascii="微软雅黑" w:eastAsia="微软雅黑" w:hAnsi="微软雅黑" w:cs="微软雅黑"/>
                <w:color w:val="000000"/>
                <w:sz w:val="18"/>
              </w:rPr>
            </w:pPr>
            <w:r>
              <w:rPr>
                <w:rFonts w:ascii="微软雅黑" w:eastAsia="微软雅黑" w:hAnsi="微软雅黑" w:cs="微软雅黑" w:hint="eastAsia"/>
                <w:color w:val="000000"/>
                <w:sz w:val="18"/>
              </w:rPr>
              <w:t>0.00</w:t>
            </w:r>
          </w:p>
        </w:tc>
        <w:tc>
          <w:tcPr>
            <w:tcW w:w="680" w:type="dxa"/>
            <w:vMerge/>
            <w:tcBorders>
              <w:top w:val="single" w:sz="8" w:space="0" w:color="000000"/>
              <w:left w:val="single" w:sz="8" w:space="0" w:color="000000"/>
              <w:bottom w:val="single" w:sz="8" w:space="0" w:color="000000"/>
              <w:right w:val="single" w:sz="8" w:space="0" w:color="000000"/>
            </w:tcBorders>
            <w:vAlign w:val="center"/>
          </w:tcPr>
          <w:p w:rsidR="00301724" w:rsidRDefault="00301724">
            <w:pPr>
              <w:spacing w:line="1" w:lineRule="exact"/>
            </w:pPr>
          </w:p>
        </w:tc>
        <w:tc>
          <w:tcPr>
            <w:tcW w:w="3515" w:type="dxa"/>
            <w:gridSpan w:val="2"/>
            <w:vMerge/>
            <w:tcBorders>
              <w:top w:val="single" w:sz="8" w:space="0" w:color="000000"/>
              <w:left w:val="single" w:sz="8" w:space="0" w:color="000000"/>
              <w:bottom w:val="single" w:sz="8" w:space="0" w:color="000000"/>
              <w:right w:val="single" w:sz="8" w:space="0" w:color="000000"/>
            </w:tcBorders>
          </w:tcPr>
          <w:p w:rsidR="00301724" w:rsidRDefault="00301724">
            <w:pPr>
              <w:spacing w:line="1" w:lineRule="exact"/>
            </w:pPr>
          </w:p>
        </w:tc>
      </w:tr>
      <w:tr w:rsidR="00301724">
        <w:tblPrEx>
          <w:tblCellMar>
            <w:top w:w="0" w:type="dxa"/>
            <w:bottom w:w="0" w:type="dxa"/>
          </w:tblCellMar>
        </w:tblPrEx>
        <w:trPr>
          <w:trHeight w:val="425"/>
        </w:trPr>
        <w:tc>
          <w:tcPr>
            <w:tcW w:w="944" w:type="dxa"/>
            <w:vMerge w:val="restart"/>
            <w:tcBorders>
              <w:top w:val="single" w:sz="8" w:space="0" w:color="000000"/>
              <w:left w:val="single" w:sz="8" w:space="0" w:color="000000"/>
              <w:bottom w:val="single" w:sz="8" w:space="0" w:color="000000"/>
              <w:right w:val="single" w:sz="8" w:space="0" w:color="000000"/>
            </w:tcBorders>
            <w:vAlign w:val="center"/>
          </w:tcPr>
          <w:p w:rsidR="00301724" w:rsidRDefault="00130132">
            <w:pPr>
              <w:spacing w:before="40" w:after="40"/>
              <w:ind w:left="40" w:right="40"/>
              <w:jc w:val="center"/>
              <w:rPr>
                <w:rFonts w:ascii="微软雅黑" w:eastAsia="微软雅黑" w:hAnsi="微软雅黑" w:cs="微软雅黑"/>
                <w:color w:val="000000"/>
                <w:sz w:val="18"/>
              </w:rPr>
            </w:pPr>
            <w:r>
              <w:rPr>
                <w:rFonts w:ascii="微软雅黑" w:eastAsia="微软雅黑" w:hAnsi="微软雅黑" w:cs="微软雅黑" w:hint="eastAsia"/>
                <w:color w:val="000000"/>
                <w:sz w:val="18"/>
              </w:rPr>
              <w:t>年度总体目标</w:t>
            </w:r>
          </w:p>
        </w:tc>
        <w:tc>
          <w:tcPr>
            <w:tcW w:w="8619" w:type="dxa"/>
            <w:gridSpan w:val="6"/>
            <w:tcBorders>
              <w:top w:val="single" w:sz="8" w:space="0" w:color="000000"/>
              <w:left w:val="single" w:sz="8" w:space="0" w:color="000000"/>
              <w:bottom w:val="single" w:sz="8" w:space="0" w:color="000000"/>
              <w:right w:val="single" w:sz="8" w:space="0" w:color="000000"/>
            </w:tcBorders>
            <w:vAlign w:val="center"/>
          </w:tcPr>
          <w:p w:rsidR="00301724" w:rsidRDefault="00130132">
            <w:pPr>
              <w:spacing w:before="40" w:after="40"/>
              <w:ind w:left="40" w:right="40"/>
              <w:jc w:val="center"/>
              <w:rPr>
                <w:rFonts w:ascii="微软雅黑" w:eastAsia="微软雅黑" w:hAnsi="微软雅黑" w:cs="微软雅黑"/>
                <w:color w:val="000000"/>
                <w:sz w:val="18"/>
              </w:rPr>
            </w:pPr>
            <w:r>
              <w:rPr>
                <w:rFonts w:ascii="微软雅黑" w:eastAsia="微软雅黑" w:hAnsi="微软雅黑" w:cs="微软雅黑" w:hint="eastAsia"/>
                <w:color w:val="000000"/>
                <w:sz w:val="18"/>
              </w:rPr>
              <w:t>预期目标</w:t>
            </w:r>
          </w:p>
        </w:tc>
        <w:tc>
          <w:tcPr>
            <w:tcW w:w="6350" w:type="dxa"/>
            <w:gridSpan w:val="4"/>
            <w:tcBorders>
              <w:top w:val="single" w:sz="8" w:space="0" w:color="000000"/>
              <w:left w:val="single" w:sz="8" w:space="0" w:color="000000"/>
              <w:bottom w:val="single" w:sz="8" w:space="0" w:color="000000"/>
              <w:right w:val="single" w:sz="8" w:space="0" w:color="000000"/>
            </w:tcBorders>
            <w:vAlign w:val="center"/>
          </w:tcPr>
          <w:p w:rsidR="00301724" w:rsidRDefault="00130132">
            <w:pPr>
              <w:spacing w:before="40" w:after="40"/>
              <w:ind w:left="40" w:right="40"/>
              <w:jc w:val="center"/>
              <w:rPr>
                <w:rFonts w:ascii="微软雅黑" w:eastAsia="微软雅黑" w:hAnsi="微软雅黑" w:cs="微软雅黑"/>
                <w:color w:val="000000"/>
                <w:sz w:val="18"/>
              </w:rPr>
            </w:pPr>
            <w:r>
              <w:rPr>
                <w:rFonts w:ascii="微软雅黑" w:eastAsia="微软雅黑" w:hAnsi="微软雅黑" w:cs="微软雅黑" w:hint="eastAsia"/>
                <w:color w:val="000000"/>
                <w:sz w:val="18"/>
              </w:rPr>
              <w:t>实际完成情况</w:t>
            </w:r>
          </w:p>
        </w:tc>
      </w:tr>
      <w:tr w:rsidR="00301724">
        <w:tblPrEx>
          <w:tblCellMar>
            <w:top w:w="0" w:type="dxa"/>
            <w:bottom w:w="0" w:type="dxa"/>
          </w:tblCellMar>
        </w:tblPrEx>
        <w:trPr>
          <w:trHeight w:val="680"/>
        </w:trPr>
        <w:tc>
          <w:tcPr>
            <w:tcW w:w="944" w:type="dxa"/>
            <w:vMerge/>
            <w:tcBorders>
              <w:top w:val="single" w:sz="8" w:space="0" w:color="000000"/>
              <w:left w:val="single" w:sz="8" w:space="0" w:color="000000"/>
              <w:bottom w:val="single" w:sz="8" w:space="0" w:color="000000"/>
              <w:right w:val="single" w:sz="8" w:space="0" w:color="000000"/>
            </w:tcBorders>
            <w:vAlign w:val="center"/>
          </w:tcPr>
          <w:p w:rsidR="00301724" w:rsidRDefault="00301724">
            <w:pPr>
              <w:spacing w:line="1" w:lineRule="exact"/>
            </w:pPr>
          </w:p>
        </w:tc>
        <w:tc>
          <w:tcPr>
            <w:tcW w:w="8619" w:type="dxa"/>
            <w:gridSpan w:val="6"/>
            <w:tcBorders>
              <w:top w:val="single" w:sz="8" w:space="0" w:color="000000"/>
              <w:left w:val="single" w:sz="8" w:space="0" w:color="000000"/>
              <w:bottom w:val="single" w:sz="8" w:space="0" w:color="000000"/>
              <w:right w:val="single" w:sz="8" w:space="0" w:color="000000"/>
            </w:tcBorders>
          </w:tcPr>
          <w:p w:rsidR="00301724" w:rsidRDefault="00301724">
            <w:pPr>
              <w:spacing w:before="40" w:after="40"/>
              <w:ind w:left="40" w:right="40"/>
              <w:jc w:val="left"/>
              <w:rPr>
                <w:rFonts w:ascii="微软雅黑" w:eastAsia="微软雅黑" w:hAnsi="微软雅黑" w:cs="微软雅黑"/>
                <w:color w:val="000000"/>
                <w:sz w:val="18"/>
              </w:rPr>
            </w:pPr>
          </w:p>
        </w:tc>
        <w:tc>
          <w:tcPr>
            <w:tcW w:w="6350" w:type="dxa"/>
            <w:gridSpan w:val="4"/>
            <w:tcBorders>
              <w:top w:val="single" w:sz="8" w:space="0" w:color="000000"/>
              <w:left w:val="single" w:sz="8" w:space="0" w:color="000000"/>
              <w:bottom w:val="single" w:sz="8" w:space="0" w:color="000000"/>
              <w:right w:val="single" w:sz="8" w:space="0" w:color="000000"/>
            </w:tcBorders>
          </w:tcPr>
          <w:p w:rsidR="00301724" w:rsidRDefault="00130132">
            <w:pPr>
              <w:spacing w:before="40" w:after="40"/>
              <w:ind w:left="40" w:right="40"/>
              <w:jc w:val="left"/>
              <w:rPr>
                <w:rFonts w:ascii="微软雅黑" w:eastAsia="微软雅黑" w:hAnsi="微软雅黑" w:cs="微软雅黑"/>
                <w:color w:val="000000"/>
                <w:sz w:val="18"/>
              </w:rPr>
            </w:pPr>
            <w:r>
              <w:rPr>
                <w:rFonts w:ascii="微软雅黑" w:eastAsia="微软雅黑" w:hAnsi="微软雅黑" w:cs="微软雅黑" w:hint="eastAsia"/>
                <w:color w:val="000000"/>
                <w:sz w:val="18"/>
              </w:rPr>
              <w:t>项目已完成，目标已完成。</w:t>
            </w:r>
          </w:p>
        </w:tc>
      </w:tr>
      <w:tr w:rsidR="00301724">
        <w:tblPrEx>
          <w:tblCellMar>
            <w:top w:w="0" w:type="dxa"/>
            <w:bottom w:w="0" w:type="dxa"/>
          </w:tblCellMar>
        </w:tblPrEx>
        <w:trPr>
          <w:trHeight w:val="425"/>
        </w:trPr>
        <w:tc>
          <w:tcPr>
            <w:tcW w:w="944" w:type="dxa"/>
            <w:vMerge w:val="restart"/>
            <w:tcBorders>
              <w:top w:val="single" w:sz="8" w:space="0" w:color="000000"/>
              <w:left w:val="single" w:sz="8" w:space="0" w:color="000000"/>
              <w:bottom w:val="single" w:sz="8" w:space="0" w:color="000000"/>
              <w:right w:val="single" w:sz="8" w:space="0" w:color="000000"/>
            </w:tcBorders>
            <w:vAlign w:val="center"/>
          </w:tcPr>
          <w:p w:rsidR="00301724" w:rsidRDefault="00130132">
            <w:pPr>
              <w:spacing w:before="40" w:after="40"/>
              <w:ind w:left="40" w:right="40"/>
              <w:jc w:val="center"/>
              <w:rPr>
                <w:rFonts w:ascii="微软雅黑" w:eastAsia="微软雅黑" w:hAnsi="微软雅黑" w:cs="微软雅黑"/>
                <w:color w:val="000000"/>
                <w:sz w:val="18"/>
              </w:rPr>
            </w:pPr>
            <w:r>
              <w:rPr>
                <w:rFonts w:ascii="微软雅黑" w:eastAsia="微软雅黑" w:hAnsi="微软雅黑" w:cs="微软雅黑" w:hint="eastAsia"/>
                <w:color w:val="000000"/>
                <w:sz w:val="18"/>
              </w:rPr>
              <w:t>决策与过程指标</w:t>
            </w:r>
            <w:r>
              <w:rPr>
                <w:rFonts w:ascii="微软雅黑" w:eastAsia="微软雅黑" w:hAnsi="微软雅黑" w:cs="微软雅黑" w:hint="eastAsia"/>
                <w:color w:val="000000"/>
                <w:sz w:val="18"/>
              </w:rPr>
              <w:br/>
            </w:r>
            <w:r>
              <w:rPr>
                <w:rFonts w:ascii="微软雅黑" w:eastAsia="微软雅黑" w:hAnsi="微软雅黑" w:cs="微软雅黑" w:hint="eastAsia"/>
                <w:color w:val="000000"/>
                <w:sz w:val="18"/>
              </w:rPr>
              <w:t>（</w:t>
            </w:r>
            <w:r>
              <w:rPr>
                <w:rFonts w:ascii="微软雅黑" w:eastAsia="微软雅黑" w:hAnsi="微软雅黑" w:cs="微软雅黑" w:hint="eastAsia"/>
                <w:color w:val="000000"/>
                <w:sz w:val="18"/>
              </w:rPr>
              <w:t>100</w:t>
            </w:r>
            <w:r>
              <w:rPr>
                <w:rFonts w:ascii="微软雅黑" w:eastAsia="微软雅黑" w:hAnsi="微软雅黑" w:cs="微软雅黑" w:hint="eastAsia"/>
                <w:color w:val="000000"/>
                <w:sz w:val="18"/>
              </w:rPr>
              <w:t>分）</w:t>
            </w:r>
          </w:p>
        </w:tc>
        <w:tc>
          <w:tcPr>
            <w:tcW w:w="2268" w:type="dxa"/>
            <w:tcBorders>
              <w:top w:val="single" w:sz="8" w:space="0" w:color="000000"/>
              <w:left w:val="single" w:sz="8" w:space="0" w:color="000000"/>
              <w:bottom w:val="single" w:sz="8" w:space="0" w:color="000000"/>
              <w:right w:val="single" w:sz="8" w:space="0" w:color="000000"/>
            </w:tcBorders>
            <w:vAlign w:val="center"/>
          </w:tcPr>
          <w:p w:rsidR="00301724" w:rsidRDefault="00130132">
            <w:pPr>
              <w:spacing w:before="40" w:after="40"/>
              <w:ind w:left="40" w:right="40"/>
              <w:jc w:val="center"/>
              <w:rPr>
                <w:rFonts w:ascii="微软雅黑" w:eastAsia="微软雅黑" w:hAnsi="微软雅黑" w:cs="微软雅黑"/>
                <w:color w:val="000000"/>
                <w:sz w:val="18"/>
              </w:rPr>
            </w:pPr>
            <w:r>
              <w:rPr>
                <w:rFonts w:ascii="微软雅黑" w:eastAsia="微软雅黑" w:hAnsi="微软雅黑" w:cs="微软雅黑" w:hint="eastAsia"/>
                <w:color w:val="000000"/>
                <w:sz w:val="18"/>
              </w:rPr>
              <w:t>一级指标</w:t>
            </w:r>
          </w:p>
        </w:tc>
        <w:tc>
          <w:tcPr>
            <w:tcW w:w="1587" w:type="dxa"/>
            <w:tcBorders>
              <w:top w:val="single" w:sz="8" w:space="0" w:color="000000"/>
              <w:left w:val="single" w:sz="8" w:space="0" w:color="000000"/>
              <w:bottom w:val="single" w:sz="8" w:space="0" w:color="000000"/>
              <w:right w:val="single" w:sz="8" w:space="0" w:color="000000"/>
            </w:tcBorders>
            <w:vAlign w:val="center"/>
          </w:tcPr>
          <w:p w:rsidR="00301724" w:rsidRDefault="00130132">
            <w:pPr>
              <w:spacing w:before="40" w:after="40"/>
              <w:ind w:left="40" w:right="40"/>
              <w:jc w:val="center"/>
              <w:rPr>
                <w:rFonts w:ascii="微软雅黑" w:eastAsia="微软雅黑" w:hAnsi="微软雅黑" w:cs="微软雅黑"/>
                <w:color w:val="000000"/>
                <w:sz w:val="18"/>
              </w:rPr>
            </w:pPr>
            <w:r>
              <w:rPr>
                <w:rFonts w:ascii="微软雅黑" w:eastAsia="微软雅黑" w:hAnsi="微软雅黑" w:cs="微软雅黑" w:hint="eastAsia"/>
                <w:color w:val="000000"/>
                <w:sz w:val="18"/>
              </w:rPr>
              <w:t>二级指标</w:t>
            </w:r>
          </w:p>
        </w:tc>
        <w:tc>
          <w:tcPr>
            <w:tcW w:w="2381" w:type="dxa"/>
            <w:tcBorders>
              <w:top w:val="single" w:sz="8" w:space="0" w:color="000000"/>
              <w:left w:val="single" w:sz="8" w:space="0" w:color="000000"/>
              <w:bottom w:val="single" w:sz="8" w:space="0" w:color="000000"/>
              <w:right w:val="single" w:sz="8" w:space="0" w:color="000000"/>
            </w:tcBorders>
            <w:vAlign w:val="center"/>
          </w:tcPr>
          <w:p w:rsidR="00301724" w:rsidRDefault="00130132">
            <w:pPr>
              <w:spacing w:before="40" w:after="40"/>
              <w:ind w:left="40" w:right="40"/>
              <w:jc w:val="center"/>
              <w:rPr>
                <w:rFonts w:ascii="微软雅黑" w:eastAsia="微软雅黑" w:hAnsi="微软雅黑" w:cs="微软雅黑"/>
                <w:color w:val="000000"/>
                <w:sz w:val="18"/>
              </w:rPr>
            </w:pPr>
            <w:r>
              <w:rPr>
                <w:rFonts w:ascii="微软雅黑" w:eastAsia="微软雅黑" w:hAnsi="微软雅黑" w:cs="微软雅黑" w:hint="eastAsia"/>
                <w:color w:val="000000"/>
                <w:sz w:val="18"/>
              </w:rPr>
              <w:t>三级指标</w:t>
            </w:r>
          </w:p>
        </w:tc>
        <w:tc>
          <w:tcPr>
            <w:tcW w:w="1814" w:type="dxa"/>
            <w:gridSpan w:val="2"/>
            <w:tcBorders>
              <w:top w:val="single" w:sz="8" w:space="0" w:color="000000"/>
              <w:left w:val="single" w:sz="8" w:space="0" w:color="000000"/>
              <w:bottom w:val="single" w:sz="8" w:space="0" w:color="000000"/>
              <w:right w:val="single" w:sz="8" w:space="0" w:color="000000"/>
            </w:tcBorders>
            <w:vAlign w:val="center"/>
          </w:tcPr>
          <w:p w:rsidR="00301724" w:rsidRDefault="00130132">
            <w:pPr>
              <w:spacing w:before="40" w:after="40"/>
              <w:ind w:left="40" w:right="40"/>
              <w:jc w:val="center"/>
              <w:rPr>
                <w:rFonts w:ascii="微软雅黑" w:eastAsia="微软雅黑" w:hAnsi="微软雅黑" w:cs="微软雅黑"/>
                <w:color w:val="000000"/>
                <w:sz w:val="18"/>
              </w:rPr>
            </w:pPr>
            <w:r>
              <w:rPr>
                <w:rFonts w:ascii="微软雅黑" w:eastAsia="微软雅黑" w:hAnsi="微软雅黑" w:cs="微软雅黑" w:hint="eastAsia"/>
                <w:color w:val="000000"/>
                <w:sz w:val="18"/>
              </w:rPr>
              <w:t>指标值</w:t>
            </w:r>
          </w:p>
        </w:tc>
        <w:tc>
          <w:tcPr>
            <w:tcW w:w="2721" w:type="dxa"/>
            <w:gridSpan w:val="2"/>
            <w:tcBorders>
              <w:top w:val="single" w:sz="8" w:space="0" w:color="000000"/>
              <w:left w:val="single" w:sz="8" w:space="0" w:color="000000"/>
              <w:bottom w:val="single" w:sz="8" w:space="0" w:color="000000"/>
              <w:right w:val="single" w:sz="8" w:space="0" w:color="000000"/>
            </w:tcBorders>
            <w:vAlign w:val="center"/>
          </w:tcPr>
          <w:p w:rsidR="00301724" w:rsidRDefault="00130132">
            <w:pPr>
              <w:spacing w:before="40" w:after="40"/>
              <w:ind w:left="40" w:right="40"/>
              <w:jc w:val="center"/>
              <w:rPr>
                <w:rFonts w:ascii="微软雅黑" w:eastAsia="微软雅黑" w:hAnsi="微软雅黑" w:cs="微软雅黑"/>
                <w:color w:val="000000"/>
                <w:sz w:val="18"/>
              </w:rPr>
            </w:pPr>
            <w:r>
              <w:rPr>
                <w:rFonts w:ascii="微软雅黑" w:eastAsia="微软雅黑" w:hAnsi="微软雅黑" w:cs="微软雅黑" w:hint="eastAsia"/>
                <w:color w:val="000000"/>
                <w:sz w:val="18"/>
              </w:rPr>
              <w:t>完成值</w:t>
            </w:r>
          </w:p>
        </w:tc>
        <w:tc>
          <w:tcPr>
            <w:tcW w:w="680" w:type="dxa"/>
            <w:tcBorders>
              <w:top w:val="single" w:sz="8" w:space="0" w:color="000000"/>
              <w:left w:val="single" w:sz="8" w:space="0" w:color="000000"/>
              <w:bottom w:val="single" w:sz="8" w:space="0" w:color="000000"/>
              <w:right w:val="single" w:sz="8" w:space="0" w:color="000000"/>
            </w:tcBorders>
            <w:vAlign w:val="center"/>
          </w:tcPr>
          <w:p w:rsidR="00301724" w:rsidRDefault="00130132">
            <w:pPr>
              <w:spacing w:before="40" w:after="40"/>
              <w:ind w:left="40" w:right="40"/>
              <w:jc w:val="center"/>
              <w:rPr>
                <w:rFonts w:ascii="微软雅黑" w:eastAsia="微软雅黑" w:hAnsi="微软雅黑" w:cs="微软雅黑"/>
                <w:color w:val="000000"/>
                <w:sz w:val="18"/>
              </w:rPr>
            </w:pPr>
            <w:r>
              <w:rPr>
                <w:rFonts w:ascii="微软雅黑" w:eastAsia="微软雅黑" w:hAnsi="微软雅黑" w:cs="微软雅黑" w:hint="eastAsia"/>
                <w:color w:val="000000"/>
                <w:sz w:val="18"/>
              </w:rPr>
              <w:t>分值</w:t>
            </w:r>
          </w:p>
        </w:tc>
        <w:tc>
          <w:tcPr>
            <w:tcW w:w="907" w:type="dxa"/>
            <w:tcBorders>
              <w:top w:val="single" w:sz="8" w:space="0" w:color="000000"/>
              <w:left w:val="single" w:sz="8" w:space="0" w:color="000000"/>
              <w:bottom w:val="single" w:sz="8" w:space="0" w:color="000000"/>
              <w:right w:val="single" w:sz="8" w:space="0" w:color="000000"/>
            </w:tcBorders>
            <w:vAlign w:val="center"/>
          </w:tcPr>
          <w:p w:rsidR="00301724" w:rsidRDefault="00130132">
            <w:pPr>
              <w:spacing w:before="40" w:after="40"/>
              <w:ind w:left="40" w:right="40"/>
              <w:jc w:val="center"/>
              <w:rPr>
                <w:rFonts w:ascii="微软雅黑" w:eastAsia="微软雅黑" w:hAnsi="微软雅黑" w:cs="微软雅黑"/>
                <w:color w:val="000000"/>
                <w:sz w:val="18"/>
              </w:rPr>
            </w:pPr>
            <w:r>
              <w:rPr>
                <w:rFonts w:ascii="微软雅黑" w:eastAsia="微软雅黑" w:hAnsi="微软雅黑" w:cs="微软雅黑" w:hint="eastAsia"/>
                <w:color w:val="000000"/>
                <w:sz w:val="18"/>
              </w:rPr>
              <w:t>得分</w:t>
            </w:r>
          </w:p>
        </w:tc>
        <w:tc>
          <w:tcPr>
            <w:tcW w:w="2608" w:type="dxa"/>
            <w:tcBorders>
              <w:top w:val="single" w:sz="8" w:space="0" w:color="000000"/>
              <w:left w:val="single" w:sz="8" w:space="0" w:color="000000"/>
              <w:bottom w:val="single" w:sz="8" w:space="0" w:color="000000"/>
              <w:right w:val="single" w:sz="8" w:space="0" w:color="000000"/>
            </w:tcBorders>
            <w:vAlign w:val="center"/>
          </w:tcPr>
          <w:p w:rsidR="00301724" w:rsidRDefault="00130132">
            <w:pPr>
              <w:spacing w:before="40" w:after="40"/>
              <w:ind w:left="40" w:right="40"/>
              <w:jc w:val="center"/>
              <w:rPr>
                <w:rFonts w:ascii="微软雅黑" w:eastAsia="微软雅黑" w:hAnsi="微软雅黑" w:cs="微软雅黑"/>
                <w:color w:val="000000"/>
                <w:sz w:val="18"/>
              </w:rPr>
            </w:pPr>
            <w:r>
              <w:rPr>
                <w:rFonts w:ascii="微软雅黑" w:eastAsia="微软雅黑" w:hAnsi="微软雅黑" w:cs="微软雅黑" w:hint="eastAsia"/>
                <w:color w:val="000000"/>
                <w:sz w:val="18"/>
              </w:rPr>
              <w:t>计算过程及得分依据</w:t>
            </w:r>
          </w:p>
        </w:tc>
      </w:tr>
      <w:tr w:rsidR="00301724">
        <w:tblPrEx>
          <w:tblCellMar>
            <w:top w:w="0" w:type="dxa"/>
            <w:bottom w:w="0" w:type="dxa"/>
          </w:tblCellMar>
        </w:tblPrEx>
        <w:trPr>
          <w:trHeight w:val="425"/>
        </w:trPr>
        <w:tc>
          <w:tcPr>
            <w:tcW w:w="944" w:type="dxa"/>
            <w:vMerge/>
            <w:tcBorders>
              <w:top w:val="single" w:sz="8" w:space="0" w:color="000000"/>
              <w:left w:val="single" w:sz="8" w:space="0" w:color="000000"/>
              <w:bottom w:val="single" w:sz="8" w:space="0" w:color="000000"/>
              <w:right w:val="single" w:sz="8" w:space="0" w:color="000000"/>
            </w:tcBorders>
            <w:vAlign w:val="center"/>
          </w:tcPr>
          <w:p w:rsidR="00301724" w:rsidRDefault="00301724">
            <w:pPr>
              <w:spacing w:line="1" w:lineRule="exact"/>
            </w:pPr>
          </w:p>
        </w:tc>
        <w:tc>
          <w:tcPr>
            <w:tcW w:w="2268" w:type="dxa"/>
            <w:vMerge w:val="restart"/>
            <w:tcBorders>
              <w:top w:val="single" w:sz="8" w:space="0" w:color="000000"/>
              <w:left w:val="single" w:sz="8" w:space="0" w:color="000000"/>
              <w:bottom w:val="single" w:sz="8" w:space="0" w:color="000000"/>
              <w:right w:val="single" w:sz="8" w:space="0" w:color="000000"/>
            </w:tcBorders>
            <w:vAlign w:val="center"/>
          </w:tcPr>
          <w:p w:rsidR="00301724" w:rsidRDefault="00130132">
            <w:pPr>
              <w:spacing w:before="40" w:after="40"/>
              <w:ind w:left="40" w:right="40"/>
              <w:jc w:val="center"/>
              <w:rPr>
                <w:rFonts w:ascii="微软雅黑" w:eastAsia="微软雅黑" w:hAnsi="微软雅黑" w:cs="微软雅黑"/>
                <w:color w:val="000000"/>
                <w:sz w:val="18"/>
              </w:rPr>
            </w:pPr>
            <w:r>
              <w:rPr>
                <w:rFonts w:ascii="微软雅黑" w:eastAsia="微软雅黑" w:hAnsi="微软雅黑" w:cs="微软雅黑" w:hint="eastAsia"/>
                <w:color w:val="000000"/>
                <w:sz w:val="18"/>
              </w:rPr>
              <w:t>决策</w:t>
            </w:r>
            <w:r>
              <w:rPr>
                <w:rFonts w:ascii="微软雅黑" w:eastAsia="微软雅黑" w:hAnsi="微软雅黑" w:cs="微软雅黑" w:hint="eastAsia"/>
                <w:color w:val="000000"/>
                <w:sz w:val="18"/>
              </w:rPr>
              <w:br/>
            </w:r>
            <w:r>
              <w:rPr>
                <w:rFonts w:ascii="微软雅黑" w:eastAsia="微软雅黑" w:hAnsi="微软雅黑" w:cs="微软雅黑" w:hint="eastAsia"/>
                <w:color w:val="000000"/>
                <w:sz w:val="18"/>
              </w:rPr>
              <w:t>（</w:t>
            </w:r>
            <w:r>
              <w:rPr>
                <w:rFonts w:ascii="微软雅黑" w:eastAsia="微软雅黑" w:hAnsi="微软雅黑" w:cs="微软雅黑" w:hint="eastAsia"/>
                <w:color w:val="000000"/>
                <w:sz w:val="18"/>
              </w:rPr>
              <w:t>54</w:t>
            </w:r>
            <w:r>
              <w:rPr>
                <w:rFonts w:ascii="微软雅黑" w:eastAsia="微软雅黑" w:hAnsi="微软雅黑" w:cs="微软雅黑" w:hint="eastAsia"/>
                <w:color w:val="000000"/>
                <w:sz w:val="18"/>
              </w:rPr>
              <w:t>分）</w:t>
            </w:r>
          </w:p>
        </w:tc>
        <w:tc>
          <w:tcPr>
            <w:tcW w:w="1587" w:type="dxa"/>
            <w:vMerge w:val="restart"/>
            <w:tcBorders>
              <w:top w:val="single" w:sz="8" w:space="0" w:color="000000"/>
              <w:left w:val="single" w:sz="8" w:space="0" w:color="000000"/>
              <w:bottom w:val="single" w:sz="8" w:space="0" w:color="000000"/>
              <w:right w:val="single" w:sz="8" w:space="0" w:color="000000"/>
            </w:tcBorders>
            <w:vAlign w:val="center"/>
          </w:tcPr>
          <w:p w:rsidR="00301724" w:rsidRDefault="00130132">
            <w:pPr>
              <w:spacing w:before="40" w:after="40"/>
              <w:ind w:left="40" w:right="40"/>
              <w:jc w:val="center"/>
              <w:rPr>
                <w:rFonts w:ascii="微软雅黑" w:eastAsia="微软雅黑" w:hAnsi="微软雅黑" w:cs="微软雅黑"/>
                <w:color w:val="000000"/>
                <w:sz w:val="18"/>
              </w:rPr>
            </w:pPr>
            <w:r>
              <w:rPr>
                <w:rFonts w:ascii="微软雅黑" w:eastAsia="微软雅黑" w:hAnsi="微软雅黑" w:cs="微软雅黑" w:hint="eastAsia"/>
                <w:color w:val="000000"/>
                <w:sz w:val="18"/>
              </w:rPr>
              <w:t>项目立项</w:t>
            </w:r>
          </w:p>
        </w:tc>
        <w:tc>
          <w:tcPr>
            <w:tcW w:w="2381" w:type="dxa"/>
            <w:tcBorders>
              <w:top w:val="single" w:sz="8" w:space="0" w:color="000000"/>
              <w:left w:val="single" w:sz="8" w:space="0" w:color="000000"/>
              <w:bottom w:val="single" w:sz="8" w:space="0" w:color="000000"/>
              <w:right w:val="single" w:sz="8" w:space="0" w:color="000000"/>
            </w:tcBorders>
            <w:vAlign w:val="center"/>
          </w:tcPr>
          <w:p w:rsidR="00301724" w:rsidRDefault="00130132">
            <w:pPr>
              <w:spacing w:before="40" w:after="40"/>
              <w:ind w:left="40" w:right="40"/>
              <w:jc w:val="left"/>
              <w:rPr>
                <w:rFonts w:ascii="微软雅黑" w:eastAsia="微软雅黑" w:hAnsi="微软雅黑" w:cs="微软雅黑"/>
                <w:color w:val="000000"/>
                <w:sz w:val="18"/>
              </w:rPr>
            </w:pPr>
            <w:r>
              <w:rPr>
                <w:rFonts w:ascii="微软雅黑" w:eastAsia="微软雅黑" w:hAnsi="微软雅黑" w:cs="微软雅黑" w:hint="eastAsia"/>
                <w:color w:val="000000"/>
                <w:sz w:val="18"/>
              </w:rPr>
              <w:t>依据充分性</w:t>
            </w:r>
          </w:p>
        </w:tc>
        <w:tc>
          <w:tcPr>
            <w:tcW w:w="1814" w:type="dxa"/>
            <w:gridSpan w:val="2"/>
            <w:tcBorders>
              <w:top w:val="single" w:sz="8" w:space="0" w:color="000000"/>
              <w:left w:val="single" w:sz="8" w:space="0" w:color="000000"/>
              <w:bottom w:val="single" w:sz="8" w:space="0" w:color="000000"/>
              <w:right w:val="single" w:sz="8" w:space="0" w:color="000000"/>
            </w:tcBorders>
            <w:vAlign w:val="center"/>
          </w:tcPr>
          <w:p w:rsidR="00301724" w:rsidRDefault="00130132">
            <w:pPr>
              <w:spacing w:before="40" w:after="40"/>
              <w:ind w:left="40" w:right="40"/>
              <w:jc w:val="center"/>
              <w:rPr>
                <w:rFonts w:ascii="微软雅黑" w:eastAsia="微软雅黑" w:hAnsi="微软雅黑" w:cs="微软雅黑"/>
                <w:color w:val="000000"/>
                <w:sz w:val="18"/>
              </w:rPr>
            </w:pPr>
            <w:r>
              <w:rPr>
                <w:rFonts w:ascii="微软雅黑" w:eastAsia="微软雅黑" w:hAnsi="微软雅黑" w:cs="微软雅黑" w:hint="eastAsia"/>
                <w:color w:val="000000"/>
                <w:sz w:val="18"/>
              </w:rPr>
              <w:t>充分</w:t>
            </w:r>
          </w:p>
        </w:tc>
        <w:tc>
          <w:tcPr>
            <w:tcW w:w="2721" w:type="dxa"/>
            <w:gridSpan w:val="2"/>
            <w:tcBorders>
              <w:top w:val="single" w:sz="8" w:space="0" w:color="000000"/>
              <w:left w:val="single" w:sz="8" w:space="0" w:color="000000"/>
              <w:bottom w:val="single" w:sz="8" w:space="0" w:color="000000"/>
              <w:right w:val="single" w:sz="8" w:space="0" w:color="000000"/>
            </w:tcBorders>
            <w:vAlign w:val="center"/>
          </w:tcPr>
          <w:p w:rsidR="00301724" w:rsidRDefault="00130132">
            <w:pPr>
              <w:spacing w:before="40" w:after="40"/>
              <w:ind w:left="40" w:right="40"/>
              <w:jc w:val="left"/>
              <w:rPr>
                <w:rFonts w:ascii="微软雅黑" w:eastAsia="微软雅黑" w:hAnsi="微软雅黑" w:cs="微软雅黑"/>
                <w:color w:val="000000"/>
                <w:sz w:val="18"/>
              </w:rPr>
            </w:pPr>
            <w:r>
              <w:rPr>
                <w:rFonts w:ascii="微软雅黑" w:eastAsia="微软雅黑" w:hAnsi="微软雅黑" w:cs="微软雅黑" w:hint="eastAsia"/>
                <w:color w:val="000000"/>
                <w:sz w:val="18"/>
              </w:rPr>
              <w:t>充分</w:t>
            </w:r>
          </w:p>
        </w:tc>
        <w:tc>
          <w:tcPr>
            <w:tcW w:w="680" w:type="dxa"/>
            <w:tcBorders>
              <w:top w:val="single" w:sz="8" w:space="0" w:color="000000"/>
              <w:left w:val="single" w:sz="8" w:space="0" w:color="000000"/>
              <w:bottom w:val="single" w:sz="8" w:space="0" w:color="000000"/>
              <w:right w:val="single" w:sz="8" w:space="0" w:color="000000"/>
            </w:tcBorders>
            <w:vAlign w:val="center"/>
          </w:tcPr>
          <w:p w:rsidR="00301724" w:rsidRDefault="00130132">
            <w:pPr>
              <w:spacing w:before="40" w:after="40"/>
              <w:ind w:left="40" w:right="40"/>
              <w:jc w:val="center"/>
              <w:rPr>
                <w:rFonts w:ascii="微软雅黑" w:eastAsia="微软雅黑" w:hAnsi="微软雅黑" w:cs="微软雅黑"/>
                <w:color w:val="000000"/>
                <w:sz w:val="18"/>
              </w:rPr>
            </w:pPr>
            <w:r>
              <w:rPr>
                <w:rFonts w:ascii="微软雅黑" w:eastAsia="微软雅黑" w:hAnsi="微软雅黑" w:cs="微软雅黑" w:hint="eastAsia"/>
                <w:color w:val="000000"/>
                <w:sz w:val="18"/>
              </w:rPr>
              <w:t>10</w:t>
            </w:r>
          </w:p>
        </w:tc>
        <w:tc>
          <w:tcPr>
            <w:tcW w:w="907" w:type="dxa"/>
            <w:tcBorders>
              <w:top w:val="single" w:sz="8" w:space="0" w:color="000000"/>
              <w:left w:val="single" w:sz="8" w:space="0" w:color="000000"/>
              <w:bottom w:val="single" w:sz="8" w:space="0" w:color="000000"/>
              <w:right w:val="single" w:sz="8" w:space="0" w:color="000000"/>
            </w:tcBorders>
            <w:vAlign w:val="center"/>
          </w:tcPr>
          <w:p w:rsidR="00301724" w:rsidRDefault="00130132">
            <w:pPr>
              <w:spacing w:before="40" w:after="40"/>
              <w:ind w:left="40" w:right="40"/>
              <w:jc w:val="right"/>
              <w:rPr>
                <w:rFonts w:ascii="微软雅黑" w:eastAsia="微软雅黑" w:hAnsi="微软雅黑" w:cs="微软雅黑"/>
                <w:color w:val="000000"/>
                <w:sz w:val="18"/>
              </w:rPr>
            </w:pPr>
            <w:r>
              <w:rPr>
                <w:rFonts w:ascii="微软雅黑" w:eastAsia="微软雅黑" w:hAnsi="微软雅黑" w:cs="微软雅黑" w:hint="eastAsia"/>
                <w:color w:val="000000"/>
                <w:sz w:val="18"/>
              </w:rPr>
              <w:t>10.00</w:t>
            </w:r>
          </w:p>
        </w:tc>
        <w:tc>
          <w:tcPr>
            <w:tcW w:w="2608" w:type="dxa"/>
            <w:tcBorders>
              <w:top w:val="single" w:sz="8" w:space="0" w:color="000000"/>
              <w:left w:val="single" w:sz="8" w:space="0" w:color="000000"/>
              <w:bottom w:val="single" w:sz="8" w:space="0" w:color="000000"/>
              <w:right w:val="single" w:sz="8" w:space="0" w:color="000000"/>
            </w:tcBorders>
            <w:vAlign w:val="center"/>
          </w:tcPr>
          <w:p w:rsidR="00301724" w:rsidRDefault="00130132">
            <w:pPr>
              <w:spacing w:before="40" w:after="40"/>
              <w:ind w:left="40" w:right="40"/>
              <w:jc w:val="left"/>
              <w:rPr>
                <w:rFonts w:ascii="微软雅黑" w:eastAsia="微软雅黑" w:hAnsi="微软雅黑" w:cs="微软雅黑"/>
                <w:color w:val="000000"/>
                <w:sz w:val="18"/>
              </w:rPr>
            </w:pPr>
            <w:r>
              <w:rPr>
                <w:rFonts w:ascii="微软雅黑" w:eastAsia="微软雅黑" w:hAnsi="微软雅黑" w:cs="微软雅黑" w:hint="eastAsia"/>
                <w:color w:val="000000"/>
                <w:sz w:val="18"/>
              </w:rPr>
              <w:t>项目立项依据充分</w:t>
            </w:r>
          </w:p>
        </w:tc>
      </w:tr>
      <w:tr w:rsidR="00301724">
        <w:tblPrEx>
          <w:tblCellMar>
            <w:top w:w="0" w:type="dxa"/>
            <w:bottom w:w="0" w:type="dxa"/>
          </w:tblCellMar>
        </w:tblPrEx>
        <w:trPr>
          <w:trHeight w:val="425"/>
        </w:trPr>
        <w:tc>
          <w:tcPr>
            <w:tcW w:w="944" w:type="dxa"/>
            <w:vMerge/>
            <w:tcBorders>
              <w:top w:val="single" w:sz="8" w:space="0" w:color="000000"/>
              <w:left w:val="single" w:sz="8" w:space="0" w:color="000000"/>
              <w:bottom w:val="single" w:sz="8" w:space="0" w:color="000000"/>
              <w:right w:val="single" w:sz="8" w:space="0" w:color="000000"/>
            </w:tcBorders>
            <w:vAlign w:val="center"/>
          </w:tcPr>
          <w:p w:rsidR="00301724" w:rsidRDefault="00301724">
            <w:pPr>
              <w:spacing w:line="1" w:lineRule="exact"/>
            </w:pPr>
          </w:p>
        </w:tc>
        <w:tc>
          <w:tcPr>
            <w:tcW w:w="2268" w:type="dxa"/>
            <w:vMerge/>
            <w:tcBorders>
              <w:top w:val="single" w:sz="8" w:space="0" w:color="000000"/>
              <w:left w:val="single" w:sz="8" w:space="0" w:color="000000"/>
              <w:bottom w:val="single" w:sz="8" w:space="0" w:color="000000"/>
              <w:right w:val="single" w:sz="8" w:space="0" w:color="000000"/>
            </w:tcBorders>
            <w:vAlign w:val="center"/>
          </w:tcPr>
          <w:p w:rsidR="00301724" w:rsidRDefault="00301724">
            <w:pPr>
              <w:spacing w:line="1" w:lineRule="exact"/>
            </w:pPr>
          </w:p>
        </w:tc>
        <w:tc>
          <w:tcPr>
            <w:tcW w:w="1587" w:type="dxa"/>
            <w:vMerge/>
            <w:tcBorders>
              <w:top w:val="single" w:sz="8" w:space="0" w:color="000000"/>
              <w:left w:val="single" w:sz="8" w:space="0" w:color="000000"/>
              <w:bottom w:val="single" w:sz="8" w:space="0" w:color="000000"/>
              <w:right w:val="single" w:sz="8" w:space="0" w:color="000000"/>
            </w:tcBorders>
            <w:vAlign w:val="center"/>
          </w:tcPr>
          <w:p w:rsidR="00301724" w:rsidRDefault="00301724">
            <w:pPr>
              <w:spacing w:line="1" w:lineRule="exact"/>
            </w:pPr>
          </w:p>
        </w:tc>
        <w:tc>
          <w:tcPr>
            <w:tcW w:w="2381" w:type="dxa"/>
            <w:tcBorders>
              <w:top w:val="single" w:sz="8" w:space="0" w:color="000000"/>
              <w:left w:val="single" w:sz="8" w:space="0" w:color="000000"/>
              <w:bottom w:val="single" w:sz="8" w:space="0" w:color="000000"/>
              <w:right w:val="single" w:sz="8" w:space="0" w:color="000000"/>
            </w:tcBorders>
            <w:vAlign w:val="center"/>
          </w:tcPr>
          <w:p w:rsidR="00301724" w:rsidRDefault="00130132">
            <w:pPr>
              <w:spacing w:before="40" w:after="40"/>
              <w:ind w:left="40" w:right="40"/>
              <w:jc w:val="left"/>
              <w:rPr>
                <w:rFonts w:ascii="微软雅黑" w:eastAsia="微软雅黑" w:hAnsi="微软雅黑" w:cs="微软雅黑"/>
                <w:color w:val="000000"/>
                <w:sz w:val="18"/>
              </w:rPr>
            </w:pPr>
            <w:r>
              <w:rPr>
                <w:rFonts w:ascii="微软雅黑" w:eastAsia="微软雅黑" w:hAnsi="微软雅黑" w:cs="微软雅黑" w:hint="eastAsia"/>
                <w:color w:val="000000"/>
                <w:sz w:val="18"/>
              </w:rPr>
              <w:t>程序规范性</w:t>
            </w:r>
          </w:p>
        </w:tc>
        <w:tc>
          <w:tcPr>
            <w:tcW w:w="1814" w:type="dxa"/>
            <w:gridSpan w:val="2"/>
            <w:tcBorders>
              <w:top w:val="single" w:sz="8" w:space="0" w:color="000000"/>
              <w:left w:val="single" w:sz="8" w:space="0" w:color="000000"/>
              <w:bottom w:val="single" w:sz="8" w:space="0" w:color="000000"/>
              <w:right w:val="single" w:sz="8" w:space="0" w:color="000000"/>
            </w:tcBorders>
            <w:vAlign w:val="center"/>
          </w:tcPr>
          <w:p w:rsidR="00301724" w:rsidRDefault="00130132">
            <w:pPr>
              <w:spacing w:before="40" w:after="40"/>
              <w:ind w:left="40" w:right="40"/>
              <w:jc w:val="center"/>
              <w:rPr>
                <w:rFonts w:ascii="微软雅黑" w:eastAsia="微软雅黑" w:hAnsi="微软雅黑" w:cs="微软雅黑"/>
                <w:color w:val="000000"/>
                <w:sz w:val="18"/>
              </w:rPr>
            </w:pPr>
            <w:r>
              <w:rPr>
                <w:rFonts w:ascii="微软雅黑" w:eastAsia="微软雅黑" w:hAnsi="微软雅黑" w:cs="微软雅黑" w:hint="eastAsia"/>
                <w:color w:val="000000"/>
                <w:sz w:val="18"/>
              </w:rPr>
              <w:t>规范</w:t>
            </w:r>
          </w:p>
        </w:tc>
        <w:tc>
          <w:tcPr>
            <w:tcW w:w="2721" w:type="dxa"/>
            <w:gridSpan w:val="2"/>
            <w:tcBorders>
              <w:top w:val="single" w:sz="8" w:space="0" w:color="000000"/>
              <w:left w:val="single" w:sz="8" w:space="0" w:color="000000"/>
              <w:bottom w:val="single" w:sz="8" w:space="0" w:color="000000"/>
              <w:right w:val="single" w:sz="8" w:space="0" w:color="000000"/>
            </w:tcBorders>
            <w:vAlign w:val="center"/>
          </w:tcPr>
          <w:p w:rsidR="00301724" w:rsidRDefault="00130132">
            <w:pPr>
              <w:spacing w:before="40" w:after="40"/>
              <w:ind w:left="40" w:right="40"/>
              <w:jc w:val="left"/>
              <w:rPr>
                <w:rFonts w:ascii="微软雅黑" w:eastAsia="微软雅黑" w:hAnsi="微软雅黑" w:cs="微软雅黑"/>
                <w:color w:val="000000"/>
                <w:sz w:val="18"/>
              </w:rPr>
            </w:pPr>
            <w:r>
              <w:rPr>
                <w:rFonts w:ascii="微软雅黑" w:eastAsia="微软雅黑" w:hAnsi="微软雅黑" w:cs="微软雅黑" w:hint="eastAsia"/>
                <w:color w:val="000000"/>
                <w:sz w:val="18"/>
              </w:rPr>
              <w:t>规范</w:t>
            </w:r>
          </w:p>
        </w:tc>
        <w:tc>
          <w:tcPr>
            <w:tcW w:w="680" w:type="dxa"/>
            <w:tcBorders>
              <w:top w:val="single" w:sz="8" w:space="0" w:color="000000"/>
              <w:left w:val="single" w:sz="8" w:space="0" w:color="000000"/>
              <w:bottom w:val="single" w:sz="8" w:space="0" w:color="000000"/>
              <w:right w:val="single" w:sz="8" w:space="0" w:color="000000"/>
            </w:tcBorders>
            <w:vAlign w:val="center"/>
          </w:tcPr>
          <w:p w:rsidR="00301724" w:rsidRDefault="00130132">
            <w:pPr>
              <w:spacing w:before="40" w:after="40"/>
              <w:ind w:left="40" w:right="40"/>
              <w:jc w:val="center"/>
              <w:rPr>
                <w:rFonts w:ascii="微软雅黑" w:eastAsia="微软雅黑" w:hAnsi="微软雅黑" w:cs="微软雅黑"/>
                <w:color w:val="000000"/>
                <w:sz w:val="18"/>
              </w:rPr>
            </w:pPr>
            <w:r>
              <w:rPr>
                <w:rFonts w:ascii="微软雅黑" w:eastAsia="微软雅黑" w:hAnsi="微软雅黑" w:cs="微软雅黑" w:hint="eastAsia"/>
                <w:color w:val="000000"/>
                <w:sz w:val="18"/>
              </w:rPr>
              <w:t>6</w:t>
            </w:r>
          </w:p>
        </w:tc>
        <w:tc>
          <w:tcPr>
            <w:tcW w:w="907" w:type="dxa"/>
            <w:tcBorders>
              <w:top w:val="single" w:sz="8" w:space="0" w:color="000000"/>
              <w:left w:val="single" w:sz="8" w:space="0" w:color="000000"/>
              <w:bottom w:val="single" w:sz="8" w:space="0" w:color="000000"/>
              <w:right w:val="single" w:sz="8" w:space="0" w:color="000000"/>
            </w:tcBorders>
            <w:vAlign w:val="center"/>
          </w:tcPr>
          <w:p w:rsidR="00301724" w:rsidRDefault="00130132">
            <w:pPr>
              <w:spacing w:before="40" w:after="40"/>
              <w:ind w:left="40" w:right="40"/>
              <w:jc w:val="right"/>
              <w:rPr>
                <w:rFonts w:ascii="微软雅黑" w:eastAsia="微软雅黑" w:hAnsi="微软雅黑" w:cs="微软雅黑"/>
                <w:color w:val="000000"/>
                <w:sz w:val="18"/>
              </w:rPr>
            </w:pPr>
            <w:r>
              <w:rPr>
                <w:rFonts w:ascii="微软雅黑" w:eastAsia="微软雅黑" w:hAnsi="微软雅黑" w:cs="微软雅黑" w:hint="eastAsia"/>
                <w:color w:val="000000"/>
                <w:sz w:val="18"/>
              </w:rPr>
              <w:t>6.00</w:t>
            </w:r>
          </w:p>
        </w:tc>
        <w:tc>
          <w:tcPr>
            <w:tcW w:w="2608" w:type="dxa"/>
            <w:tcBorders>
              <w:top w:val="single" w:sz="8" w:space="0" w:color="000000"/>
              <w:left w:val="single" w:sz="8" w:space="0" w:color="000000"/>
              <w:bottom w:val="single" w:sz="8" w:space="0" w:color="000000"/>
              <w:right w:val="single" w:sz="8" w:space="0" w:color="000000"/>
            </w:tcBorders>
            <w:vAlign w:val="center"/>
          </w:tcPr>
          <w:p w:rsidR="00301724" w:rsidRDefault="00130132">
            <w:pPr>
              <w:spacing w:before="40" w:after="40"/>
              <w:ind w:left="40" w:right="40"/>
              <w:jc w:val="left"/>
              <w:rPr>
                <w:rFonts w:ascii="微软雅黑" w:eastAsia="微软雅黑" w:hAnsi="微软雅黑" w:cs="微软雅黑"/>
                <w:color w:val="000000"/>
                <w:sz w:val="18"/>
              </w:rPr>
            </w:pPr>
            <w:r>
              <w:rPr>
                <w:rFonts w:ascii="微软雅黑" w:eastAsia="微软雅黑" w:hAnsi="微软雅黑" w:cs="微软雅黑" w:hint="eastAsia"/>
                <w:color w:val="000000"/>
                <w:sz w:val="18"/>
              </w:rPr>
              <w:t>项目申请程序规范</w:t>
            </w:r>
          </w:p>
        </w:tc>
      </w:tr>
      <w:tr w:rsidR="00301724">
        <w:tblPrEx>
          <w:tblCellMar>
            <w:top w:w="0" w:type="dxa"/>
            <w:bottom w:w="0" w:type="dxa"/>
          </w:tblCellMar>
        </w:tblPrEx>
        <w:trPr>
          <w:trHeight w:val="425"/>
        </w:trPr>
        <w:tc>
          <w:tcPr>
            <w:tcW w:w="944" w:type="dxa"/>
            <w:vMerge/>
            <w:tcBorders>
              <w:top w:val="single" w:sz="8" w:space="0" w:color="000000"/>
              <w:left w:val="single" w:sz="8" w:space="0" w:color="000000"/>
              <w:bottom w:val="single" w:sz="8" w:space="0" w:color="000000"/>
              <w:right w:val="single" w:sz="8" w:space="0" w:color="000000"/>
            </w:tcBorders>
            <w:vAlign w:val="center"/>
          </w:tcPr>
          <w:p w:rsidR="00301724" w:rsidRDefault="00301724">
            <w:pPr>
              <w:spacing w:line="1" w:lineRule="exact"/>
            </w:pPr>
          </w:p>
        </w:tc>
        <w:tc>
          <w:tcPr>
            <w:tcW w:w="2268" w:type="dxa"/>
            <w:vMerge/>
            <w:tcBorders>
              <w:top w:val="single" w:sz="8" w:space="0" w:color="000000"/>
              <w:left w:val="single" w:sz="8" w:space="0" w:color="000000"/>
              <w:bottom w:val="single" w:sz="8" w:space="0" w:color="000000"/>
              <w:right w:val="single" w:sz="8" w:space="0" w:color="000000"/>
            </w:tcBorders>
            <w:vAlign w:val="center"/>
          </w:tcPr>
          <w:p w:rsidR="00301724" w:rsidRDefault="00301724">
            <w:pPr>
              <w:spacing w:line="1" w:lineRule="exact"/>
            </w:pPr>
          </w:p>
        </w:tc>
        <w:tc>
          <w:tcPr>
            <w:tcW w:w="1587" w:type="dxa"/>
            <w:vMerge w:val="restart"/>
            <w:tcBorders>
              <w:top w:val="single" w:sz="8" w:space="0" w:color="000000"/>
              <w:left w:val="single" w:sz="8" w:space="0" w:color="000000"/>
              <w:bottom w:val="single" w:sz="8" w:space="0" w:color="000000"/>
              <w:right w:val="single" w:sz="8" w:space="0" w:color="000000"/>
            </w:tcBorders>
            <w:vAlign w:val="center"/>
          </w:tcPr>
          <w:p w:rsidR="00301724" w:rsidRDefault="00130132">
            <w:pPr>
              <w:spacing w:before="40" w:after="40"/>
              <w:ind w:left="40" w:right="40"/>
              <w:jc w:val="center"/>
              <w:rPr>
                <w:rFonts w:ascii="微软雅黑" w:eastAsia="微软雅黑" w:hAnsi="微软雅黑" w:cs="微软雅黑"/>
                <w:color w:val="000000"/>
                <w:sz w:val="18"/>
              </w:rPr>
            </w:pPr>
            <w:r>
              <w:rPr>
                <w:rFonts w:ascii="微软雅黑" w:eastAsia="微软雅黑" w:hAnsi="微软雅黑" w:cs="微软雅黑" w:hint="eastAsia"/>
                <w:color w:val="000000"/>
                <w:sz w:val="18"/>
              </w:rPr>
              <w:t>目标设置</w:t>
            </w:r>
          </w:p>
        </w:tc>
        <w:tc>
          <w:tcPr>
            <w:tcW w:w="2381" w:type="dxa"/>
            <w:tcBorders>
              <w:top w:val="single" w:sz="8" w:space="0" w:color="000000"/>
              <w:left w:val="single" w:sz="8" w:space="0" w:color="000000"/>
              <w:bottom w:val="single" w:sz="8" w:space="0" w:color="000000"/>
              <w:right w:val="single" w:sz="8" w:space="0" w:color="000000"/>
            </w:tcBorders>
            <w:vAlign w:val="center"/>
          </w:tcPr>
          <w:p w:rsidR="00301724" w:rsidRDefault="00130132">
            <w:pPr>
              <w:spacing w:before="40" w:after="40"/>
              <w:ind w:left="40" w:right="40"/>
              <w:jc w:val="left"/>
              <w:rPr>
                <w:rFonts w:ascii="微软雅黑" w:eastAsia="微软雅黑" w:hAnsi="微软雅黑" w:cs="微软雅黑"/>
                <w:color w:val="000000"/>
                <w:sz w:val="18"/>
              </w:rPr>
            </w:pPr>
            <w:r>
              <w:rPr>
                <w:rFonts w:ascii="微软雅黑" w:eastAsia="微软雅黑" w:hAnsi="微软雅黑" w:cs="微软雅黑" w:hint="eastAsia"/>
                <w:color w:val="000000"/>
                <w:sz w:val="18"/>
              </w:rPr>
              <w:t>绩效目标完整性</w:t>
            </w:r>
          </w:p>
        </w:tc>
        <w:tc>
          <w:tcPr>
            <w:tcW w:w="1814" w:type="dxa"/>
            <w:gridSpan w:val="2"/>
            <w:tcBorders>
              <w:top w:val="single" w:sz="8" w:space="0" w:color="000000"/>
              <w:left w:val="single" w:sz="8" w:space="0" w:color="000000"/>
              <w:bottom w:val="single" w:sz="8" w:space="0" w:color="000000"/>
              <w:right w:val="single" w:sz="8" w:space="0" w:color="000000"/>
            </w:tcBorders>
            <w:vAlign w:val="center"/>
          </w:tcPr>
          <w:p w:rsidR="00301724" w:rsidRDefault="00130132">
            <w:pPr>
              <w:spacing w:before="40" w:after="40"/>
              <w:ind w:left="40" w:right="40"/>
              <w:jc w:val="center"/>
              <w:rPr>
                <w:rFonts w:ascii="微软雅黑" w:eastAsia="微软雅黑" w:hAnsi="微软雅黑" w:cs="微软雅黑"/>
                <w:color w:val="000000"/>
                <w:sz w:val="18"/>
              </w:rPr>
            </w:pPr>
            <w:r>
              <w:rPr>
                <w:rFonts w:ascii="微软雅黑" w:eastAsia="微软雅黑" w:hAnsi="微软雅黑" w:cs="微软雅黑" w:hint="eastAsia"/>
                <w:color w:val="000000"/>
                <w:sz w:val="18"/>
              </w:rPr>
              <w:t>完整</w:t>
            </w:r>
          </w:p>
        </w:tc>
        <w:tc>
          <w:tcPr>
            <w:tcW w:w="2721" w:type="dxa"/>
            <w:gridSpan w:val="2"/>
            <w:tcBorders>
              <w:top w:val="single" w:sz="8" w:space="0" w:color="000000"/>
              <w:left w:val="single" w:sz="8" w:space="0" w:color="000000"/>
              <w:bottom w:val="single" w:sz="8" w:space="0" w:color="000000"/>
              <w:right w:val="single" w:sz="8" w:space="0" w:color="000000"/>
            </w:tcBorders>
            <w:vAlign w:val="center"/>
          </w:tcPr>
          <w:p w:rsidR="00301724" w:rsidRDefault="00130132">
            <w:pPr>
              <w:spacing w:before="40" w:after="40"/>
              <w:ind w:left="40" w:right="40"/>
              <w:jc w:val="left"/>
              <w:rPr>
                <w:rFonts w:ascii="微软雅黑" w:eastAsia="微软雅黑" w:hAnsi="微软雅黑" w:cs="微软雅黑"/>
                <w:color w:val="000000"/>
                <w:sz w:val="18"/>
              </w:rPr>
            </w:pPr>
            <w:r>
              <w:rPr>
                <w:rFonts w:ascii="微软雅黑" w:eastAsia="微软雅黑" w:hAnsi="微软雅黑" w:cs="微软雅黑" w:hint="eastAsia"/>
                <w:color w:val="000000"/>
                <w:sz w:val="18"/>
              </w:rPr>
              <w:t>完整</w:t>
            </w:r>
          </w:p>
        </w:tc>
        <w:tc>
          <w:tcPr>
            <w:tcW w:w="680" w:type="dxa"/>
            <w:tcBorders>
              <w:top w:val="single" w:sz="8" w:space="0" w:color="000000"/>
              <w:left w:val="single" w:sz="8" w:space="0" w:color="000000"/>
              <w:bottom w:val="single" w:sz="8" w:space="0" w:color="000000"/>
              <w:right w:val="single" w:sz="8" w:space="0" w:color="000000"/>
            </w:tcBorders>
            <w:vAlign w:val="center"/>
          </w:tcPr>
          <w:p w:rsidR="00301724" w:rsidRDefault="00130132">
            <w:pPr>
              <w:spacing w:before="40" w:after="40"/>
              <w:ind w:left="40" w:right="40"/>
              <w:jc w:val="center"/>
              <w:rPr>
                <w:rFonts w:ascii="微软雅黑" w:eastAsia="微软雅黑" w:hAnsi="微软雅黑" w:cs="微软雅黑"/>
                <w:color w:val="000000"/>
                <w:sz w:val="18"/>
              </w:rPr>
            </w:pPr>
            <w:r>
              <w:rPr>
                <w:rFonts w:ascii="微软雅黑" w:eastAsia="微软雅黑" w:hAnsi="微软雅黑" w:cs="微软雅黑" w:hint="eastAsia"/>
                <w:color w:val="000000"/>
                <w:sz w:val="18"/>
              </w:rPr>
              <w:t>9</w:t>
            </w:r>
          </w:p>
        </w:tc>
        <w:tc>
          <w:tcPr>
            <w:tcW w:w="907" w:type="dxa"/>
            <w:tcBorders>
              <w:top w:val="single" w:sz="8" w:space="0" w:color="000000"/>
              <w:left w:val="single" w:sz="8" w:space="0" w:color="000000"/>
              <w:bottom w:val="single" w:sz="8" w:space="0" w:color="000000"/>
              <w:right w:val="single" w:sz="8" w:space="0" w:color="000000"/>
            </w:tcBorders>
            <w:vAlign w:val="center"/>
          </w:tcPr>
          <w:p w:rsidR="00301724" w:rsidRDefault="00130132">
            <w:pPr>
              <w:spacing w:before="40" w:after="40"/>
              <w:ind w:left="40" w:right="40"/>
              <w:jc w:val="right"/>
              <w:rPr>
                <w:rFonts w:ascii="微软雅黑" w:eastAsia="微软雅黑" w:hAnsi="微软雅黑" w:cs="微软雅黑"/>
                <w:color w:val="000000"/>
                <w:sz w:val="18"/>
              </w:rPr>
            </w:pPr>
            <w:r>
              <w:rPr>
                <w:rFonts w:ascii="微软雅黑" w:eastAsia="微软雅黑" w:hAnsi="微软雅黑" w:cs="微软雅黑" w:hint="eastAsia"/>
                <w:color w:val="000000"/>
                <w:sz w:val="18"/>
              </w:rPr>
              <w:t>9.00</w:t>
            </w:r>
          </w:p>
        </w:tc>
        <w:tc>
          <w:tcPr>
            <w:tcW w:w="2608" w:type="dxa"/>
            <w:tcBorders>
              <w:top w:val="single" w:sz="8" w:space="0" w:color="000000"/>
              <w:left w:val="single" w:sz="8" w:space="0" w:color="000000"/>
              <w:bottom w:val="single" w:sz="8" w:space="0" w:color="000000"/>
              <w:right w:val="single" w:sz="8" w:space="0" w:color="000000"/>
            </w:tcBorders>
            <w:vAlign w:val="center"/>
          </w:tcPr>
          <w:p w:rsidR="00301724" w:rsidRDefault="00130132">
            <w:pPr>
              <w:spacing w:before="40" w:after="40"/>
              <w:ind w:left="40" w:right="40"/>
              <w:jc w:val="left"/>
              <w:rPr>
                <w:rFonts w:ascii="微软雅黑" w:eastAsia="微软雅黑" w:hAnsi="微软雅黑" w:cs="微软雅黑"/>
                <w:color w:val="000000"/>
                <w:sz w:val="18"/>
              </w:rPr>
            </w:pPr>
            <w:r>
              <w:rPr>
                <w:rFonts w:ascii="微软雅黑" w:eastAsia="微软雅黑" w:hAnsi="微软雅黑" w:cs="微软雅黑" w:hint="eastAsia"/>
                <w:color w:val="000000"/>
                <w:sz w:val="18"/>
              </w:rPr>
              <w:t>绩效目标设置完整</w:t>
            </w:r>
          </w:p>
        </w:tc>
      </w:tr>
      <w:tr w:rsidR="00301724">
        <w:tblPrEx>
          <w:tblCellMar>
            <w:top w:w="0" w:type="dxa"/>
            <w:bottom w:w="0" w:type="dxa"/>
          </w:tblCellMar>
        </w:tblPrEx>
        <w:trPr>
          <w:trHeight w:val="425"/>
        </w:trPr>
        <w:tc>
          <w:tcPr>
            <w:tcW w:w="944" w:type="dxa"/>
            <w:vMerge/>
            <w:tcBorders>
              <w:top w:val="single" w:sz="8" w:space="0" w:color="000000"/>
              <w:left w:val="single" w:sz="8" w:space="0" w:color="000000"/>
              <w:bottom w:val="single" w:sz="8" w:space="0" w:color="000000"/>
              <w:right w:val="single" w:sz="8" w:space="0" w:color="000000"/>
            </w:tcBorders>
            <w:vAlign w:val="center"/>
          </w:tcPr>
          <w:p w:rsidR="00301724" w:rsidRDefault="00301724">
            <w:pPr>
              <w:spacing w:line="1" w:lineRule="exact"/>
            </w:pPr>
          </w:p>
        </w:tc>
        <w:tc>
          <w:tcPr>
            <w:tcW w:w="2268" w:type="dxa"/>
            <w:vMerge/>
            <w:tcBorders>
              <w:top w:val="single" w:sz="8" w:space="0" w:color="000000"/>
              <w:left w:val="single" w:sz="8" w:space="0" w:color="000000"/>
              <w:bottom w:val="single" w:sz="8" w:space="0" w:color="000000"/>
              <w:right w:val="single" w:sz="8" w:space="0" w:color="000000"/>
            </w:tcBorders>
            <w:vAlign w:val="center"/>
          </w:tcPr>
          <w:p w:rsidR="00301724" w:rsidRDefault="00301724">
            <w:pPr>
              <w:spacing w:line="1" w:lineRule="exact"/>
            </w:pPr>
          </w:p>
        </w:tc>
        <w:tc>
          <w:tcPr>
            <w:tcW w:w="1587" w:type="dxa"/>
            <w:vMerge/>
            <w:tcBorders>
              <w:top w:val="single" w:sz="8" w:space="0" w:color="000000"/>
              <w:left w:val="single" w:sz="8" w:space="0" w:color="000000"/>
              <w:bottom w:val="single" w:sz="8" w:space="0" w:color="000000"/>
              <w:right w:val="single" w:sz="8" w:space="0" w:color="000000"/>
            </w:tcBorders>
            <w:vAlign w:val="center"/>
          </w:tcPr>
          <w:p w:rsidR="00301724" w:rsidRDefault="00301724">
            <w:pPr>
              <w:spacing w:line="1" w:lineRule="exact"/>
            </w:pPr>
          </w:p>
        </w:tc>
        <w:tc>
          <w:tcPr>
            <w:tcW w:w="2381" w:type="dxa"/>
            <w:tcBorders>
              <w:top w:val="single" w:sz="8" w:space="0" w:color="000000"/>
              <w:left w:val="single" w:sz="8" w:space="0" w:color="000000"/>
              <w:bottom w:val="single" w:sz="8" w:space="0" w:color="000000"/>
              <w:right w:val="single" w:sz="8" w:space="0" w:color="000000"/>
            </w:tcBorders>
            <w:vAlign w:val="center"/>
          </w:tcPr>
          <w:p w:rsidR="00301724" w:rsidRDefault="00130132">
            <w:pPr>
              <w:spacing w:before="40" w:after="40"/>
              <w:ind w:left="40" w:right="40"/>
              <w:jc w:val="left"/>
              <w:rPr>
                <w:rFonts w:ascii="微软雅黑" w:eastAsia="微软雅黑" w:hAnsi="微软雅黑" w:cs="微软雅黑"/>
                <w:color w:val="000000"/>
                <w:sz w:val="18"/>
              </w:rPr>
            </w:pPr>
            <w:r>
              <w:rPr>
                <w:rFonts w:ascii="微软雅黑" w:eastAsia="微软雅黑" w:hAnsi="微软雅黑" w:cs="微软雅黑" w:hint="eastAsia"/>
                <w:color w:val="000000"/>
                <w:sz w:val="18"/>
              </w:rPr>
              <w:t>绩效指标细化量化</w:t>
            </w:r>
          </w:p>
        </w:tc>
        <w:tc>
          <w:tcPr>
            <w:tcW w:w="1814" w:type="dxa"/>
            <w:gridSpan w:val="2"/>
            <w:tcBorders>
              <w:top w:val="single" w:sz="8" w:space="0" w:color="000000"/>
              <w:left w:val="single" w:sz="8" w:space="0" w:color="000000"/>
              <w:bottom w:val="single" w:sz="8" w:space="0" w:color="000000"/>
              <w:right w:val="single" w:sz="8" w:space="0" w:color="000000"/>
            </w:tcBorders>
            <w:vAlign w:val="center"/>
          </w:tcPr>
          <w:p w:rsidR="00301724" w:rsidRDefault="00130132">
            <w:pPr>
              <w:spacing w:before="40" w:after="40"/>
              <w:ind w:left="40" w:right="40"/>
              <w:jc w:val="center"/>
              <w:rPr>
                <w:rFonts w:ascii="微软雅黑" w:eastAsia="微软雅黑" w:hAnsi="微软雅黑" w:cs="微软雅黑"/>
                <w:color w:val="000000"/>
                <w:sz w:val="18"/>
              </w:rPr>
            </w:pPr>
            <w:r>
              <w:rPr>
                <w:rFonts w:ascii="微软雅黑" w:eastAsia="微软雅黑" w:hAnsi="微软雅黑" w:cs="微软雅黑" w:hint="eastAsia"/>
                <w:color w:val="000000"/>
                <w:sz w:val="18"/>
              </w:rPr>
              <w:t>细化</w:t>
            </w:r>
          </w:p>
        </w:tc>
        <w:tc>
          <w:tcPr>
            <w:tcW w:w="2721" w:type="dxa"/>
            <w:gridSpan w:val="2"/>
            <w:tcBorders>
              <w:top w:val="single" w:sz="8" w:space="0" w:color="000000"/>
              <w:left w:val="single" w:sz="8" w:space="0" w:color="000000"/>
              <w:bottom w:val="single" w:sz="8" w:space="0" w:color="000000"/>
              <w:right w:val="single" w:sz="8" w:space="0" w:color="000000"/>
            </w:tcBorders>
            <w:vAlign w:val="center"/>
          </w:tcPr>
          <w:p w:rsidR="00301724" w:rsidRDefault="00130132">
            <w:pPr>
              <w:spacing w:before="40" w:after="40"/>
              <w:ind w:left="40" w:right="40"/>
              <w:jc w:val="left"/>
              <w:rPr>
                <w:rFonts w:ascii="微软雅黑" w:eastAsia="微软雅黑" w:hAnsi="微软雅黑" w:cs="微软雅黑"/>
                <w:color w:val="000000"/>
                <w:sz w:val="18"/>
              </w:rPr>
            </w:pPr>
            <w:r>
              <w:rPr>
                <w:rFonts w:ascii="微软雅黑" w:eastAsia="微软雅黑" w:hAnsi="微软雅黑" w:cs="微软雅黑" w:hint="eastAsia"/>
                <w:color w:val="000000"/>
                <w:sz w:val="18"/>
              </w:rPr>
              <w:t>细化</w:t>
            </w:r>
          </w:p>
        </w:tc>
        <w:tc>
          <w:tcPr>
            <w:tcW w:w="680" w:type="dxa"/>
            <w:tcBorders>
              <w:top w:val="single" w:sz="8" w:space="0" w:color="000000"/>
              <w:left w:val="single" w:sz="8" w:space="0" w:color="000000"/>
              <w:bottom w:val="single" w:sz="8" w:space="0" w:color="000000"/>
              <w:right w:val="single" w:sz="8" w:space="0" w:color="000000"/>
            </w:tcBorders>
            <w:vAlign w:val="center"/>
          </w:tcPr>
          <w:p w:rsidR="00301724" w:rsidRDefault="00130132">
            <w:pPr>
              <w:spacing w:before="40" w:after="40"/>
              <w:ind w:left="40" w:right="40"/>
              <w:jc w:val="center"/>
              <w:rPr>
                <w:rFonts w:ascii="微软雅黑" w:eastAsia="微软雅黑" w:hAnsi="微软雅黑" w:cs="微软雅黑"/>
                <w:color w:val="000000"/>
                <w:sz w:val="18"/>
              </w:rPr>
            </w:pPr>
            <w:r>
              <w:rPr>
                <w:rFonts w:ascii="微软雅黑" w:eastAsia="微软雅黑" w:hAnsi="微软雅黑" w:cs="微软雅黑" w:hint="eastAsia"/>
                <w:color w:val="000000"/>
                <w:sz w:val="18"/>
              </w:rPr>
              <w:t>10</w:t>
            </w:r>
          </w:p>
        </w:tc>
        <w:tc>
          <w:tcPr>
            <w:tcW w:w="907" w:type="dxa"/>
            <w:tcBorders>
              <w:top w:val="single" w:sz="8" w:space="0" w:color="000000"/>
              <w:left w:val="single" w:sz="8" w:space="0" w:color="000000"/>
              <w:bottom w:val="single" w:sz="8" w:space="0" w:color="000000"/>
              <w:right w:val="single" w:sz="8" w:space="0" w:color="000000"/>
            </w:tcBorders>
            <w:vAlign w:val="center"/>
          </w:tcPr>
          <w:p w:rsidR="00301724" w:rsidRDefault="00130132">
            <w:pPr>
              <w:spacing w:before="40" w:after="40"/>
              <w:ind w:left="40" w:right="40"/>
              <w:jc w:val="right"/>
              <w:rPr>
                <w:rFonts w:ascii="微软雅黑" w:eastAsia="微软雅黑" w:hAnsi="微软雅黑" w:cs="微软雅黑"/>
                <w:color w:val="000000"/>
                <w:sz w:val="18"/>
              </w:rPr>
            </w:pPr>
            <w:r>
              <w:rPr>
                <w:rFonts w:ascii="微软雅黑" w:eastAsia="微软雅黑" w:hAnsi="微软雅黑" w:cs="微软雅黑" w:hint="eastAsia"/>
                <w:color w:val="000000"/>
                <w:sz w:val="18"/>
              </w:rPr>
              <w:t>10.00</w:t>
            </w:r>
          </w:p>
        </w:tc>
        <w:tc>
          <w:tcPr>
            <w:tcW w:w="2608" w:type="dxa"/>
            <w:tcBorders>
              <w:top w:val="single" w:sz="8" w:space="0" w:color="000000"/>
              <w:left w:val="single" w:sz="8" w:space="0" w:color="000000"/>
              <w:bottom w:val="single" w:sz="8" w:space="0" w:color="000000"/>
              <w:right w:val="single" w:sz="8" w:space="0" w:color="000000"/>
            </w:tcBorders>
            <w:vAlign w:val="center"/>
          </w:tcPr>
          <w:p w:rsidR="00301724" w:rsidRDefault="00130132">
            <w:pPr>
              <w:spacing w:before="40" w:after="40"/>
              <w:ind w:left="40" w:right="40"/>
              <w:jc w:val="left"/>
              <w:rPr>
                <w:rFonts w:ascii="微软雅黑" w:eastAsia="微软雅黑" w:hAnsi="微软雅黑" w:cs="微软雅黑"/>
                <w:color w:val="000000"/>
                <w:sz w:val="18"/>
              </w:rPr>
            </w:pPr>
            <w:r>
              <w:rPr>
                <w:rFonts w:ascii="微软雅黑" w:eastAsia="微软雅黑" w:hAnsi="微软雅黑" w:cs="微软雅黑" w:hint="eastAsia"/>
                <w:color w:val="000000"/>
                <w:sz w:val="18"/>
              </w:rPr>
              <w:t>绩效指标细化</w:t>
            </w:r>
          </w:p>
        </w:tc>
      </w:tr>
      <w:tr w:rsidR="00301724">
        <w:tblPrEx>
          <w:tblCellMar>
            <w:top w:w="0" w:type="dxa"/>
            <w:bottom w:w="0" w:type="dxa"/>
          </w:tblCellMar>
        </w:tblPrEx>
        <w:trPr>
          <w:trHeight w:val="425"/>
        </w:trPr>
        <w:tc>
          <w:tcPr>
            <w:tcW w:w="944" w:type="dxa"/>
            <w:vMerge/>
            <w:tcBorders>
              <w:top w:val="single" w:sz="8" w:space="0" w:color="000000"/>
              <w:left w:val="single" w:sz="8" w:space="0" w:color="000000"/>
              <w:bottom w:val="single" w:sz="8" w:space="0" w:color="000000"/>
              <w:right w:val="single" w:sz="8" w:space="0" w:color="000000"/>
            </w:tcBorders>
            <w:vAlign w:val="center"/>
          </w:tcPr>
          <w:p w:rsidR="00301724" w:rsidRDefault="00301724">
            <w:pPr>
              <w:spacing w:line="1" w:lineRule="exact"/>
            </w:pPr>
          </w:p>
        </w:tc>
        <w:tc>
          <w:tcPr>
            <w:tcW w:w="2268" w:type="dxa"/>
            <w:vMerge/>
            <w:tcBorders>
              <w:top w:val="single" w:sz="8" w:space="0" w:color="000000"/>
              <w:left w:val="single" w:sz="8" w:space="0" w:color="000000"/>
              <w:bottom w:val="single" w:sz="8" w:space="0" w:color="000000"/>
              <w:right w:val="single" w:sz="8" w:space="0" w:color="000000"/>
            </w:tcBorders>
            <w:vAlign w:val="center"/>
          </w:tcPr>
          <w:p w:rsidR="00301724" w:rsidRDefault="00301724">
            <w:pPr>
              <w:spacing w:line="1" w:lineRule="exact"/>
            </w:pPr>
          </w:p>
        </w:tc>
        <w:tc>
          <w:tcPr>
            <w:tcW w:w="1587" w:type="dxa"/>
            <w:vMerge w:val="restart"/>
            <w:tcBorders>
              <w:top w:val="single" w:sz="8" w:space="0" w:color="000000"/>
              <w:left w:val="single" w:sz="8" w:space="0" w:color="000000"/>
              <w:bottom w:val="single" w:sz="8" w:space="0" w:color="000000"/>
              <w:right w:val="single" w:sz="8" w:space="0" w:color="000000"/>
            </w:tcBorders>
            <w:vAlign w:val="center"/>
          </w:tcPr>
          <w:p w:rsidR="00301724" w:rsidRDefault="00130132">
            <w:pPr>
              <w:spacing w:before="40" w:after="40"/>
              <w:ind w:left="40" w:right="40"/>
              <w:jc w:val="center"/>
              <w:rPr>
                <w:rFonts w:ascii="微软雅黑" w:eastAsia="微软雅黑" w:hAnsi="微软雅黑" w:cs="微软雅黑"/>
                <w:color w:val="000000"/>
                <w:sz w:val="18"/>
              </w:rPr>
            </w:pPr>
            <w:r>
              <w:rPr>
                <w:rFonts w:ascii="微软雅黑" w:eastAsia="微软雅黑" w:hAnsi="微软雅黑" w:cs="微软雅黑" w:hint="eastAsia"/>
                <w:color w:val="000000"/>
                <w:sz w:val="18"/>
              </w:rPr>
              <w:t>资金预算</w:t>
            </w:r>
          </w:p>
        </w:tc>
        <w:tc>
          <w:tcPr>
            <w:tcW w:w="2381" w:type="dxa"/>
            <w:tcBorders>
              <w:top w:val="single" w:sz="8" w:space="0" w:color="000000"/>
              <w:left w:val="single" w:sz="8" w:space="0" w:color="000000"/>
              <w:bottom w:val="single" w:sz="8" w:space="0" w:color="000000"/>
              <w:right w:val="single" w:sz="8" w:space="0" w:color="000000"/>
            </w:tcBorders>
            <w:vAlign w:val="center"/>
          </w:tcPr>
          <w:p w:rsidR="00301724" w:rsidRDefault="00130132">
            <w:pPr>
              <w:spacing w:before="40" w:after="40"/>
              <w:ind w:left="40" w:right="40"/>
              <w:jc w:val="left"/>
              <w:rPr>
                <w:rFonts w:ascii="微软雅黑" w:eastAsia="微软雅黑" w:hAnsi="微软雅黑" w:cs="微软雅黑"/>
                <w:color w:val="000000"/>
                <w:sz w:val="18"/>
              </w:rPr>
            </w:pPr>
            <w:r>
              <w:rPr>
                <w:rFonts w:ascii="微软雅黑" w:eastAsia="微软雅黑" w:hAnsi="微软雅黑" w:cs="微软雅黑" w:hint="eastAsia"/>
                <w:color w:val="000000"/>
                <w:sz w:val="18"/>
              </w:rPr>
              <w:t>预算编制匹配</w:t>
            </w:r>
          </w:p>
        </w:tc>
        <w:tc>
          <w:tcPr>
            <w:tcW w:w="1814" w:type="dxa"/>
            <w:gridSpan w:val="2"/>
            <w:tcBorders>
              <w:top w:val="single" w:sz="8" w:space="0" w:color="000000"/>
              <w:left w:val="single" w:sz="8" w:space="0" w:color="000000"/>
              <w:bottom w:val="single" w:sz="8" w:space="0" w:color="000000"/>
              <w:right w:val="single" w:sz="8" w:space="0" w:color="000000"/>
            </w:tcBorders>
            <w:vAlign w:val="center"/>
          </w:tcPr>
          <w:p w:rsidR="00301724" w:rsidRDefault="00130132">
            <w:pPr>
              <w:spacing w:before="40" w:after="40"/>
              <w:ind w:left="40" w:right="40"/>
              <w:jc w:val="center"/>
              <w:rPr>
                <w:rFonts w:ascii="微软雅黑" w:eastAsia="微软雅黑" w:hAnsi="微软雅黑" w:cs="微软雅黑"/>
                <w:color w:val="000000"/>
                <w:sz w:val="18"/>
              </w:rPr>
            </w:pPr>
            <w:r>
              <w:rPr>
                <w:rFonts w:ascii="微软雅黑" w:eastAsia="微软雅黑" w:hAnsi="微软雅黑" w:cs="微软雅黑" w:hint="eastAsia"/>
                <w:color w:val="000000"/>
                <w:sz w:val="18"/>
              </w:rPr>
              <w:t>匹配</w:t>
            </w:r>
          </w:p>
        </w:tc>
        <w:tc>
          <w:tcPr>
            <w:tcW w:w="2721" w:type="dxa"/>
            <w:gridSpan w:val="2"/>
            <w:tcBorders>
              <w:top w:val="single" w:sz="8" w:space="0" w:color="000000"/>
              <w:left w:val="single" w:sz="8" w:space="0" w:color="000000"/>
              <w:bottom w:val="single" w:sz="8" w:space="0" w:color="000000"/>
              <w:right w:val="single" w:sz="8" w:space="0" w:color="000000"/>
            </w:tcBorders>
            <w:vAlign w:val="center"/>
          </w:tcPr>
          <w:p w:rsidR="00301724" w:rsidRDefault="00130132">
            <w:pPr>
              <w:spacing w:before="40" w:after="40"/>
              <w:ind w:left="40" w:right="40"/>
              <w:jc w:val="left"/>
              <w:rPr>
                <w:rFonts w:ascii="微软雅黑" w:eastAsia="微软雅黑" w:hAnsi="微软雅黑" w:cs="微软雅黑"/>
                <w:color w:val="000000"/>
                <w:sz w:val="18"/>
              </w:rPr>
            </w:pPr>
            <w:r>
              <w:rPr>
                <w:rFonts w:ascii="微软雅黑" w:eastAsia="微软雅黑" w:hAnsi="微软雅黑" w:cs="微软雅黑" w:hint="eastAsia"/>
                <w:color w:val="000000"/>
                <w:sz w:val="18"/>
              </w:rPr>
              <w:t>匹配</w:t>
            </w:r>
          </w:p>
        </w:tc>
        <w:tc>
          <w:tcPr>
            <w:tcW w:w="680" w:type="dxa"/>
            <w:tcBorders>
              <w:top w:val="single" w:sz="8" w:space="0" w:color="000000"/>
              <w:left w:val="single" w:sz="8" w:space="0" w:color="000000"/>
              <w:bottom w:val="single" w:sz="8" w:space="0" w:color="000000"/>
              <w:right w:val="single" w:sz="8" w:space="0" w:color="000000"/>
            </w:tcBorders>
            <w:vAlign w:val="center"/>
          </w:tcPr>
          <w:p w:rsidR="00301724" w:rsidRDefault="00130132">
            <w:pPr>
              <w:spacing w:before="40" w:after="40"/>
              <w:ind w:left="40" w:right="40"/>
              <w:jc w:val="center"/>
              <w:rPr>
                <w:rFonts w:ascii="微软雅黑" w:eastAsia="微软雅黑" w:hAnsi="微软雅黑" w:cs="微软雅黑"/>
                <w:color w:val="000000"/>
                <w:sz w:val="18"/>
              </w:rPr>
            </w:pPr>
            <w:r>
              <w:rPr>
                <w:rFonts w:ascii="微软雅黑" w:eastAsia="微软雅黑" w:hAnsi="微软雅黑" w:cs="微软雅黑" w:hint="eastAsia"/>
                <w:color w:val="000000"/>
                <w:sz w:val="18"/>
              </w:rPr>
              <w:t>10</w:t>
            </w:r>
          </w:p>
        </w:tc>
        <w:tc>
          <w:tcPr>
            <w:tcW w:w="907" w:type="dxa"/>
            <w:tcBorders>
              <w:top w:val="single" w:sz="8" w:space="0" w:color="000000"/>
              <w:left w:val="single" w:sz="8" w:space="0" w:color="000000"/>
              <w:bottom w:val="single" w:sz="8" w:space="0" w:color="000000"/>
              <w:right w:val="single" w:sz="8" w:space="0" w:color="000000"/>
            </w:tcBorders>
            <w:vAlign w:val="center"/>
          </w:tcPr>
          <w:p w:rsidR="00301724" w:rsidRDefault="00130132">
            <w:pPr>
              <w:spacing w:before="40" w:after="40"/>
              <w:ind w:left="40" w:right="40"/>
              <w:jc w:val="right"/>
              <w:rPr>
                <w:rFonts w:ascii="微软雅黑" w:eastAsia="微软雅黑" w:hAnsi="微软雅黑" w:cs="微软雅黑"/>
                <w:color w:val="000000"/>
                <w:sz w:val="18"/>
              </w:rPr>
            </w:pPr>
            <w:r>
              <w:rPr>
                <w:rFonts w:ascii="微软雅黑" w:eastAsia="微软雅黑" w:hAnsi="微软雅黑" w:cs="微软雅黑" w:hint="eastAsia"/>
                <w:color w:val="000000"/>
                <w:sz w:val="18"/>
              </w:rPr>
              <w:t>10.00</w:t>
            </w:r>
          </w:p>
        </w:tc>
        <w:tc>
          <w:tcPr>
            <w:tcW w:w="2608" w:type="dxa"/>
            <w:tcBorders>
              <w:top w:val="single" w:sz="8" w:space="0" w:color="000000"/>
              <w:left w:val="single" w:sz="8" w:space="0" w:color="000000"/>
              <w:bottom w:val="single" w:sz="8" w:space="0" w:color="000000"/>
              <w:right w:val="single" w:sz="8" w:space="0" w:color="000000"/>
            </w:tcBorders>
            <w:vAlign w:val="center"/>
          </w:tcPr>
          <w:p w:rsidR="00301724" w:rsidRDefault="00130132">
            <w:pPr>
              <w:spacing w:before="40" w:after="40"/>
              <w:ind w:left="40" w:right="40"/>
              <w:jc w:val="left"/>
              <w:rPr>
                <w:rFonts w:ascii="微软雅黑" w:eastAsia="微软雅黑" w:hAnsi="微软雅黑" w:cs="微软雅黑"/>
                <w:color w:val="000000"/>
                <w:sz w:val="18"/>
              </w:rPr>
            </w:pPr>
            <w:r>
              <w:rPr>
                <w:rFonts w:ascii="微软雅黑" w:eastAsia="微软雅黑" w:hAnsi="微软雅黑" w:cs="微软雅黑" w:hint="eastAsia"/>
                <w:color w:val="000000"/>
                <w:sz w:val="18"/>
              </w:rPr>
              <w:t>预算编制项目内容匹配</w:t>
            </w:r>
          </w:p>
        </w:tc>
      </w:tr>
      <w:tr w:rsidR="00301724">
        <w:tblPrEx>
          <w:tblCellMar>
            <w:top w:w="0" w:type="dxa"/>
            <w:bottom w:w="0" w:type="dxa"/>
          </w:tblCellMar>
        </w:tblPrEx>
        <w:trPr>
          <w:trHeight w:val="425"/>
        </w:trPr>
        <w:tc>
          <w:tcPr>
            <w:tcW w:w="944" w:type="dxa"/>
            <w:vMerge/>
            <w:tcBorders>
              <w:top w:val="single" w:sz="8" w:space="0" w:color="000000"/>
              <w:left w:val="single" w:sz="8" w:space="0" w:color="000000"/>
              <w:bottom w:val="single" w:sz="8" w:space="0" w:color="000000"/>
              <w:right w:val="single" w:sz="8" w:space="0" w:color="000000"/>
            </w:tcBorders>
            <w:vAlign w:val="center"/>
          </w:tcPr>
          <w:p w:rsidR="00301724" w:rsidRDefault="00301724">
            <w:pPr>
              <w:spacing w:line="1" w:lineRule="exact"/>
            </w:pPr>
          </w:p>
        </w:tc>
        <w:tc>
          <w:tcPr>
            <w:tcW w:w="2268" w:type="dxa"/>
            <w:vMerge/>
            <w:tcBorders>
              <w:top w:val="single" w:sz="8" w:space="0" w:color="000000"/>
              <w:left w:val="single" w:sz="8" w:space="0" w:color="000000"/>
              <w:bottom w:val="single" w:sz="8" w:space="0" w:color="000000"/>
              <w:right w:val="single" w:sz="8" w:space="0" w:color="000000"/>
            </w:tcBorders>
            <w:vAlign w:val="center"/>
          </w:tcPr>
          <w:p w:rsidR="00301724" w:rsidRDefault="00301724">
            <w:pPr>
              <w:spacing w:line="1" w:lineRule="exact"/>
            </w:pPr>
          </w:p>
        </w:tc>
        <w:tc>
          <w:tcPr>
            <w:tcW w:w="1587" w:type="dxa"/>
            <w:vMerge/>
            <w:tcBorders>
              <w:top w:val="single" w:sz="8" w:space="0" w:color="000000"/>
              <w:left w:val="single" w:sz="8" w:space="0" w:color="000000"/>
              <w:bottom w:val="single" w:sz="8" w:space="0" w:color="000000"/>
              <w:right w:val="single" w:sz="8" w:space="0" w:color="000000"/>
            </w:tcBorders>
            <w:vAlign w:val="center"/>
          </w:tcPr>
          <w:p w:rsidR="00301724" w:rsidRDefault="00301724">
            <w:pPr>
              <w:spacing w:line="1" w:lineRule="exact"/>
            </w:pPr>
          </w:p>
        </w:tc>
        <w:tc>
          <w:tcPr>
            <w:tcW w:w="2381" w:type="dxa"/>
            <w:tcBorders>
              <w:top w:val="single" w:sz="8" w:space="0" w:color="000000"/>
              <w:left w:val="single" w:sz="8" w:space="0" w:color="000000"/>
              <w:bottom w:val="single" w:sz="8" w:space="0" w:color="000000"/>
              <w:right w:val="single" w:sz="8" w:space="0" w:color="000000"/>
            </w:tcBorders>
            <w:vAlign w:val="center"/>
          </w:tcPr>
          <w:p w:rsidR="00301724" w:rsidRDefault="00130132">
            <w:pPr>
              <w:spacing w:before="40" w:after="40"/>
              <w:ind w:left="40" w:right="40"/>
              <w:jc w:val="left"/>
              <w:rPr>
                <w:rFonts w:ascii="微软雅黑" w:eastAsia="微软雅黑" w:hAnsi="微软雅黑" w:cs="微软雅黑"/>
                <w:color w:val="000000"/>
                <w:sz w:val="18"/>
              </w:rPr>
            </w:pPr>
            <w:r>
              <w:rPr>
                <w:rFonts w:ascii="微软雅黑" w:eastAsia="微软雅黑" w:hAnsi="微软雅黑" w:cs="微软雅黑" w:hint="eastAsia"/>
                <w:color w:val="000000"/>
                <w:sz w:val="18"/>
              </w:rPr>
              <w:t>资金分配合理性</w:t>
            </w:r>
          </w:p>
        </w:tc>
        <w:tc>
          <w:tcPr>
            <w:tcW w:w="1814" w:type="dxa"/>
            <w:gridSpan w:val="2"/>
            <w:tcBorders>
              <w:top w:val="single" w:sz="8" w:space="0" w:color="000000"/>
              <w:left w:val="single" w:sz="8" w:space="0" w:color="000000"/>
              <w:bottom w:val="single" w:sz="8" w:space="0" w:color="000000"/>
              <w:right w:val="single" w:sz="8" w:space="0" w:color="000000"/>
            </w:tcBorders>
            <w:vAlign w:val="center"/>
          </w:tcPr>
          <w:p w:rsidR="00301724" w:rsidRDefault="00130132">
            <w:pPr>
              <w:spacing w:before="40" w:after="40"/>
              <w:ind w:left="40" w:right="40"/>
              <w:jc w:val="center"/>
              <w:rPr>
                <w:rFonts w:ascii="微软雅黑" w:eastAsia="微软雅黑" w:hAnsi="微软雅黑" w:cs="微软雅黑"/>
                <w:color w:val="000000"/>
                <w:sz w:val="18"/>
              </w:rPr>
            </w:pPr>
            <w:r>
              <w:rPr>
                <w:rFonts w:ascii="微软雅黑" w:eastAsia="微软雅黑" w:hAnsi="微软雅黑" w:cs="微软雅黑" w:hint="eastAsia"/>
                <w:color w:val="000000"/>
                <w:sz w:val="18"/>
              </w:rPr>
              <w:t>合理</w:t>
            </w:r>
          </w:p>
        </w:tc>
        <w:tc>
          <w:tcPr>
            <w:tcW w:w="2721" w:type="dxa"/>
            <w:gridSpan w:val="2"/>
            <w:tcBorders>
              <w:top w:val="single" w:sz="8" w:space="0" w:color="000000"/>
              <w:left w:val="single" w:sz="8" w:space="0" w:color="000000"/>
              <w:bottom w:val="single" w:sz="8" w:space="0" w:color="000000"/>
              <w:right w:val="single" w:sz="8" w:space="0" w:color="000000"/>
            </w:tcBorders>
            <w:vAlign w:val="center"/>
          </w:tcPr>
          <w:p w:rsidR="00301724" w:rsidRDefault="00130132">
            <w:pPr>
              <w:spacing w:before="40" w:after="40"/>
              <w:ind w:left="40" w:right="40"/>
              <w:jc w:val="left"/>
              <w:rPr>
                <w:rFonts w:ascii="微软雅黑" w:eastAsia="微软雅黑" w:hAnsi="微软雅黑" w:cs="微软雅黑"/>
                <w:color w:val="000000"/>
                <w:sz w:val="18"/>
              </w:rPr>
            </w:pPr>
            <w:r>
              <w:rPr>
                <w:rFonts w:ascii="微软雅黑" w:eastAsia="微软雅黑" w:hAnsi="微软雅黑" w:cs="微软雅黑" w:hint="eastAsia"/>
                <w:color w:val="000000"/>
                <w:sz w:val="18"/>
              </w:rPr>
              <w:t>合理</w:t>
            </w:r>
          </w:p>
        </w:tc>
        <w:tc>
          <w:tcPr>
            <w:tcW w:w="680" w:type="dxa"/>
            <w:tcBorders>
              <w:top w:val="single" w:sz="8" w:space="0" w:color="000000"/>
              <w:left w:val="single" w:sz="8" w:space="0" w:color="000000"/>
              <w:bottom w:val="single" w:sz="8" w:space="0" w:color="000000"/>
              <w:right w:val="single" w:sz="8" w:space="0" w:color="000000"/>
            </w:tcBorders>
            <w:vAlign w:val="center"/>
          </w:tcPr>
          <w:p w:rsidR="00301724" w:rsidRDefault="00130132">
            <w:pPr>
              <w:spacing w:before="40" w:after="40"/>
              <w:ind w:left="40" w:right="40"/>
              <w:jc w:val="center"/>
              <w:rPr>
                <w:rFonts w:ascii="微软雅黑" w:eastAsia="微软雅黑" w:hAnsi="微软雅黑" w:cs="微软雅黑"/>
                <w:color w:val="000000"/>
                <w:sz w:val="18"/>
              </w:rPr>
            </w:pPr>
            <w:r>
              <w:rPr>
                <w:rFonts w:ascii="微软雅黑" w:eastAsia="微软雅黑" w:hAnsi="微软雅黑" w:cs="微软雅黑" w:hint="eastAsia"/>
                <w:color w:val="000000"/>
                <w:sz w:val="18"/>
              </w:rPr>
              <w:t>9</w:t>
            </w:r>
          </w:p>
        </w:tc>
        <w:tc>
          <w:tcPr>
            <w:tcW w:w="907" w:type="dxa"/>
            <w:tcBorders>
              <w:top w:val="single" w:sz="8" w:space="0" w:color="000000"/>
              <w:left w:val="single" w:sz="8" w:space="0" w:color="000000"/>
              <w:bottom w:val="single" w:sz="8" w:space="0" w:color="000000"/>
              <w:right w:val="single" w:sz="8" w:space="0" w:color="000000"/>
            </w:tcBorders>
            <w:vAlign w:val="center"/>
          </w:tcPr>
          <w:p w:rsidR="00301724" w:rsidRDefault="00130132">
            <w:pPr>
              <w:spacing w:before="40" w:after="40"/>
              <w:ind w:left="40" w:right="40"/>
              <w:jc w:val="right"/>
              <w:rPr>
                <w:rFonts w:ascii="微软雅黑" w:eastAsia="微软雅黑" w:hAnsi="微软雅黑" w:cs="微软雅黑"/>
                <w:color w:val="000000"/>
                <w:sz w:val="18"/>
              </w:rPr>
            </w:pPr>
            <w:r>
              <w:rPr>
                <w:rFonts w:ascii="微软雅黑" w:eastAsia="微软雅黑" w:hAnsi="微软雅黑" w:cs="微软雅黑" w:hint="eastAsia"/>
                <w:color w:val="000000"/>
                <w:sz w:val="18"/>
              </w:rPr>
              <w:t>9.00</w:t>
            </w:r>
          </w:p>
        </w:tc>
        <w:tc>
          <w:tcPr>
            <w:tcW w:w="2608" w:type="dxa"/>
            <w:tcBorders>
              <w:top w:val="single" w:sz="8" w:space="0" w:color="000000"/>
              <w:left w:val="single" w:sz="8" w:space="0" w:color="000000"/>
              <w:bottom w:val="single" w:sz="8" w:space="0" w:color="000000"/>
              <w:right w:val="single" w:sz="8" w:space="0" w:color="000000"/>
            </w:tcBorders>
            <w:vAlign w:val="center"/>
          </w:tcPr>
          <w:p w:rsidR="00301724" w:rsidRDefault="00130132">
            <w:pPr>
              <w:spacing w:before="40" w:after="40"/>
              <w:ind w:left="40" w:right="40"/>
              <w:jc w:val="left"/>
              <w:rPr>
                <w:rFonts w:ascii="微软雅黑" w:eastAsia="微软雅黑" w:hAnsi="微软雅黑" w:cs="微软雅黑"/>
                <w:color w:val="000000"/>
                <w:sz w:val="18"/>
              </w:rPr>
            </w:pPr>
            <w:r>
              <w:rPr>
                <w:rFonts w:ascii="微软雅黑" w:eastAsia="微软雅黑" w:hAnsi="微软雅黑" w:cs="微软雅黑" w:hint="eastAsia"/>
                <w:color w:val="000000"/>
                <w:sz w:val="18"/>
              </w:rPr>
              <w:t>项目资金分配合理、科学</w:t>
            </w:r>
          </w:p>
        </w:tc>
      </w:tr>
      <w:tr w:rsidR="00301724">
        <w:tblPrEx>
          <w:tblCellMar>
            <w:top w:w="0" w:type="dxa"/>
            <w:bottom w:w="0" w:type="dxa"/>
          </w:tblCellMar>
        </w:tblPrEx>
        <w:trPr>
          <w:trHeight w:val="425"/>
        </w:trPr>
        <w:tc>
          <w:tcPr>
            <w:tcW w:w="944" w:type="dxa"/>
            <w:vMerge/>
            <w:tcBorders>
              <w:top w:val="single" w:sz="8" w:space="0" w:color="000000"/>
              <w:left w:val="single" w:sz="8" w:space="0" w:color="000000"/>
              <w:bottom w:val="single" w:sz="8" w:space="0" w:color="000000"/>
              <w:right w:val="single" w:sz="8" w:space="0" w:color="000000"/>
            </w:tcBorders>
            <w:vAlign w:val="center"/>
          </w:tcPr>
          <w:p w:rsidR="00301724" w:rsidRDefault="00301724">
            <w:pPr>
              <w:spacing w:line="1" w:lineRule="exact"/>
            </w:pPr>
          </w:p>
        </w:tc>
        <w:tc>
          <w:tcPr>
            <w:tcW w:w="2268" w:type="dxa"/>
            <w:vMerge w:val="restart"/>
            <w:tcBorders>
              <w:top w:val="single" w:sz="8" w:space="0" w:color="000000"/>
              <w:left w:val="single" w:sz="8" w:space="0" w:color="000000"/>
              <w:bottom w:val="single" w:sz="8" w:space="0" w:color="000000"/>
              <w:right w:val="single" w:sz="8" w:space="0" w:color="000000"/>
            </w:tcBorders>
            <w:vAlign w:val="center"/>
          </w:tcPr>
          <w:p w:rsidR="00301724" w:rsidRDefault="00130132">
            <w:pPr>
              <w:spacing w:before="40" w:after="40"/>
              <w:ind w:left="40" w:right="40"/>
              <w:jc w:val="center"/>
              <w:rPr>
                <w:rFonts w:ascii="微软雅黑" w:eastAsia="微软雅黑" w:hAnsi="微软雅黑" w:cs="微软雅黑"/>
                <w:color w:val="000000"/>
                <w:sz w:val="18"/>
              </w:rPr>
            </w:pPr>
            <w:r>
              <w:rPr>
                <w:rFonts w:ascii="微软雅黑" w:eastAsia="微软雅黑" w:hAnsi="微软雅黑" w:cs="微软雅黑" w:hint="eastAsia"/>
                <w:color w:val="000000"/>
                <w:sz w:val="18"/>
              </w:rPr>
              <w:t>过程</w:t>
            </w:r>
            <w:r>
              <w:rPr>
                <w:rFonts w:ascii="微软雅黑" w:eastAsia="微软雅黑" w:hAnsi="微软雅黑" w:cs="微软雅黑" w:hint="eastAsia"/>
                <w:color w:val="000000"/>
                <w:sz w:val="18"/>
              </w:rPr>
              <w:br/>
            </w:r>
            <w:r>
              <w:rPr>
                <w:rFonts w:ascii="微软雅黑" w:eastAsia="微软雅黑" w:hAnsi="微软雅黑" w:cs="微软雅黑" w:hint="eastAsia"/>
                <w:color w:val="000000"/>
                <w:sz w:val="18"/>
              </w:rPr>
              <w:t>（</w:t>
            </w:r>
            <w:r>
              <w:rPr>
                <w:rFonts w:ascii="微软雅黑" w:eastAsia="微软雅黑" w:hAnsi="微软雅黑" w:cs="微软雅黑" w:hint="eastAsia"/>
                <w:color w:val="000000"/>
                <w:sz w:val="18"/>
              </w:rPr>
              <w:t>46</w:t>
            </w:r>
            <w:r>
              <w:rPr>
                <w:rFonts w:ascii="微软雅黑" w:eastAsia="微软雅黑" w:hAnsi="微软雅黑" w:cs="微软雅黑" w:hint="eastAsia"/>
                <w:color w:val="000000"/>
                <w:sz w:val="18"/>
              </w:rPr>
              <w:t>分）</w:t>
            </w:r>
          </w:p>
        </w:tc>
        <w:tc>
          <w:tcPr>
            <w:tcW w:w="1587" w:type="dxa"/>
            <w:vMerge w:val="restart"/>
            <w:tcBorders>
              <w:top w:val="single" w:sz="8" w:space="0" w:color="000000"/>
              <w:left w:val="single" w:sz="8" w:space="0" w:color="000000"/>
              <w:bottom w:val="single" w:sz="8" w:space="0" w:color="000000"/>
              <w:right w:val="single" w:sz="8" w:space="0" w:color="000000"/>
            </w:tcBorders>
            <w:vAlign w:val="center"/>
          </w:tcPr>
          <w:p w:rsidR="00301724" w:rsidRDefault="00130132">
            <w:pPr>
              <w:spacing w:before="40" w:after="40"/>
              <w:ind w:left="40" w:right="40"/>
              <w:jc w:val="center"/>
              <w:rPr>
                <w:rFonts w:ascii="微软雅黑" w:eastAsia="微软雅黑" w:hAnsi="微软雅黑" w:cs="微软雅黑"/>
                <w:color w:val="000000"/>
                <w:sz w:val="18"/>
              </w:rPr>
            </w:pPr>
            <w:r>
              <w:rPr>
                <w:rFonts w:ascii="微软雅黑" w:eastAsia="微软雅黑" w:hAnsi="微软雅黑" w:cs="微软雅黑" w:hint="eastAsia"/>
                <w:color w:val="000000"/>
                <w:sz w:val="18"/>
              </w:rPr>
              <w:t>项目管理</w:t>
            </w:r>
          </w:p>
        </w:tc>
        <w:tc>
          <w:tcPr>
            <w:tcW w:w="2381" w:type="dxa"/>
            <w:tcBorders>
              <w:top w:val="single" w:sz="8" w:space="0" w:color="000000"/>
              <w:left w:val="single" w:sz="8" w:space="0" w:color="000000"/>
              <w:bottom w:val="single" w:sz="8" w:space="0" w:color="000000"/>
              <w:right w:val="single" w:sz="8" w:space="0" w:color="000000"/>
            </w:tcBorders>
            <w:vAlign w:val="center"/>
          </w:tcPr>
          <w:p w:rsidR="00301724" w:rsidRDefault="00130132">
            <w:pPr>
              <w:spacing w:before="40" w:after="40"/>
              <w:ind w:left="40" w:right="40"/>
              <w:jc w:val="left"/>
              <w:rPr>
                <w:rFonts w:ascii="微软雅黑" w:eastAsia="微软雅黑" w:hAnsi="微软雅黑" w:cs="微软雅黑"/>
                <w:color w:val="000000"/>
                <w:sz w:val="18"/>
              </w:rPr>
            </w:pPr>
            <w:r>
              <w:rPr>
                <w:rFonts w:ascii="微软雅黑" w:eastAsia="微软雅黑" w:hAnsi="微软雅黑" w:cs="微软雅黑" w:hint="eastAsia"/>
                <w:color w:val="000000"/>
                <w:sz w:val="18"/>
              </w:rPr>
              <w:t>项目管理制度健全性</w:t>
            </w:r>
          </w:p>
        </w:tc>
        <w:tc>
          <w:tcPr>
            <w:tcW w:w="1814" w:type="dxa"/>
            <w:gridSpan w:val="2"/>
            <w:tcBorders>
              <w:top w:val="single" w:sz="8" w:space="0" w:color="000000"/>
              <w:left w:val="single" w:sz="8" w:space="0" w:color="000000"/>
              <w:bottom w:val="single" w:sz="8" w:space="0" w:color="000000"/>
              <w:right w:val="single" w:sz="8" w:space="0" w:color="000000"/>
            </w:tcBorders>
            <w:vAlign w:val="center"/>
          </w:tcPr>
          <w:p w:rsidR="00301724" w:rsidRDefault="00130132">
            <w:pPr>
              <w:spacing w:before="40" w:after="40"/>
              <w:ind w:left="40" w:right="40"/>
              <w:jc w:val="center"/>
              <w:rPr>
                <w:rFonts w:ascii="微软雅黑" w:eastAsia="微软雅黑" w:hAnsi="微软雅黑" w:cs="微软雅黑"/>
                <w:color w:val="000000"/>
                <w:sz w:val="18"/>
              </w:rPr>
            </w:pPr>
            <w:r>
              <w:rPr>
                <w:rFonts w:ascii="微软雅黑" w:eastAsia="微软雅黑" w:hAnsi="微软雅黑" w:cs="微软雅黑" w:hint="eastAsia"/>
                <w:color w:val="000000"/>
                <w:sz w:val="18"/>
              </w:rPr>
              <w:t>健全</w:t>
            </w:r>
          </w:p>
        </w:tc>
        <w:tc>
          <w:tcPr>
            <w:tcW w:w="2721" w:type="dxa"/>
            <w:gridSpan w:val="2"/>
            <w:tcBorders>
              <w:top w:val="single" w:sz="8" w:space="0" w:color="000000"/>
              <w:left w:val="single" w:sz="8" w:space="0" w:color="000000"/>
              <w:bottom w:val="single" w:sz="8" w:space="0" w:color="000000"/>
              <w:right w:val="single" w:sz="8" w:space="0" w:color="000000"/>
            </w:tcBorders>
            <w:vAlign w:val="center"/>
          </w:tcPr>
          <w:p w:rsidR="00301724" w:rsidRDefault="00130132">
            <w:pPr>
              <w:spacing w:before="40" w:after="40"/>
              <w:ind w:left="40" w:right="40"/>
              <w:jc w:val="left"/>
              <w:rPr>
                <w:rFonts w:ascii="微软雅黑" w:eastAsia="微软雅黑" w:hAnsi="微软雅黑" w:cs="微软雅黑"/>
                <w:color w:val="000000"/>
                <w:sz w:val="18"/>
              </w:rPr>
            </w:pPr>
            <w:r>
              <w:rPr>
                <w:rFonts w:ascii="微软雅黑" w:eastAsia="微软雅黑" w:hAnsi="微软雅黑" w:cs="微软雅黑" w:hint="eastAsia"/>
                <w:color w:val="000000"/>
                <w:sz w:val="18"/>
              </w:rPr>
              <w:t>健全</w:t>
            </w:r>
          </w:p>
        </w:tc>
        <w:tc>
          <w:tcPr>
            <w:tcW w:w="680" w:type="dxa"/>
            <w:tcBorders>
              <w:top w:val="single" w:sz="8" w:space="0" w:color="000000"/>
              <w:left w:val="single" w:sz="8" w:space="0" w:color="000000"/>
              <w:bottom w:val="single" w:sz="8" w:space="0" w:color="000000"/>
              <w:right w:val="single" w:sz="8" w:space="0" w:color="000000"/>
            </w:tcBorders>
            <w:vAlign w:val="center"/>
          </w:tcPr>
          <w:p w:rsidR="00301724" w:rsidRDefault="00130132">
            <w:pPr>
              <w:spacing w:before="40" w:after="40"/>
              <w:ind w:left="40" w:right="40"/>
              <w:jc w:val="center"/>
              <w:rPr>
                <w:rFonts w:ascii="微软雅黑" w:eastAsia="微软雅黑" w:hAnsi="微软雅黑" w:cs="微软雅黑"/>
                <w:color w:val="000000"/>
                <w:sz w:val="18"/>
              </w:rPr>
            </w:pPr>
            <w:r>
              <w:rPr>
                <w:rFonts w:ascii="微软雅黑" w:eastAsia="微软雅黑" w:hAnsi="微软雅黑" w:cs="微软雅黑" w:hint="eastAsia"/>
                <w:color w:val="000000"/>
                <w:sz w:val="18"/>
              </w:rPr>
              <w:t>12</w:t>
            </w:r>
          </w:p>
        </w:tc>
        <w:tc>
          <w:tcPr>
            <w:tcW w:w="907" w:type="dxa"/>
            <w:tcBorders>
              <w:top w:val="single" w:sz="8" w:space="0" w:color="000000"/>
              <w:left w:val="single" w:sz="8" w:space="0" w:color="000000"/>
              <w:bottom w:val="single" w:sz="8" w:space="0" w:color="000000"/>
              <w:right w:val="single" w:sz="8" w:space="0" w:color="000000"/>
            </w:tcBorders>
            <w:vAlign w:val="center"/>
          </w:tcPr>
          <w:p w:rsidR="00301724" w:rsidRDefault="00130132">
            <w:pPr>
              <w:spacing w:before="40" w:after="40"/>
              <w:ind w:left="40" w:right="40"/>
              <w:jc w:val="right"/>
              <w:rPr>
                <w:rFonts w:ascii="微软雅黑" w:eastAsia="微软雅黑" w:hAnsi="微软雅黑" w:cs="微软雅黑"/>
                <w:color w:val="000000"/>
                <w:sz w:val="18"/>
              </w:rPr>
            </w:pPr>
            <w:r>
              <w:rPr>
                <w:rFonts w:ascii="微软雅黑" w:eastAsia="微软雅黑" w:hAnsi="微软雅黑" w:cs="微软雅黑" w:hint="eastAsia"/>
                <w:color w:val="000000"/>
                <w:sz w:val="18"/>
              </w:rPr>
              <w:t>12.00</w:t>
            </w:r>
          </w:p>
        </w:tc>
        <w:tc>
          <w:tcPr>
            <w:tcW w:w="2608" w:type="dxa"/>
            <w:tcBorders>
              <w:top w:val="single" w:sz="8" w:space="0" w:color="000000"/>
              <w:left w:val="single" w:sz="8" w:space="0" w:color="000000"/>
              <w:bottom w:val="single" w:sz="8" w:space="0" w:color="000000"/>
              <w:right w:val="single" w:sz="8" w:space="0" w:color="000000"/>
            </w:tcBorders>
            <w:vAlign w:val="center"/>
          </w:tcPr>
          <w:p w:rsidR="00301724" w:rsidRDefault="00130132">
            <w:pPr>
              <w:spacing w:before="40" w:after="40"/>
              <w:ind w:left="40" w:right="40"/>
              <w:jc w:val="left"/>
              <w:rPr>
                <w:rFonts w:ascii="微软雅黑" w:eastAsia="微软雅黑" w:hAnsi="微软雅黑" w:cs="微软雅黑"/>
                <w:color w:val="000000"/>
                <w:sz w:val="18"/>
              </w:rPr>
            </w:pPr>
            <w:r>
              <w:rPr>
                <w:rFonts w:ascii="微软雅黑" w:eastAsia="微软雅黑" w:hAnsi="微软雅黑" w:cs="微软雅黑" w:hint="eastAsia"/>
                <w:color w:val="000000"/>
                <w:sz w:val="18"/>
              </w:rPr>
              <w:t>项目管理制度健全</w:t>
            </w:r>
          </w:p>
        </w:tc>
      </w:tr>
      <w:tr w:rsidR="00301724">
        <w:tblPrEx>
          <w:tblCellMar>
            <w:top w:w="0" w:type="dxa"/>
            <w:bottom w:w="0" w:type="dxa"/>
          </w:tblCellMar>
        </w:tblPrEx>
        <w:trPr>
          <w:trHeight w:val="425"/>
        </w:trPr>
        <w:tc>
          <w:tcPr>
            <w:tcW w:w="944" w:type="dxa"/>
            <w:vMerge/>
            <w:tcBorders>
              <w:top w:val="single" w:sz="8" w:space="0" w:color="000000"/>
              <w:left w:val="single" w:sz="8" w:space="0" w:color="000000"/>
              <w:bottom w:val="single" w:sz="8" w:space="0" w:color="000000"/>
              <w:right w:val="single" w:sz="8" w:space="0" w:color="000000"/>
            </w:tcBorders>
            <w:vAlign w:val="center"/>
          </w:tcPr>
          <w:p w:rsidR="00301724" w:rsidRDefault="00301724">
            <w:pPr>
              <w:spacing w:line="1" w:lineRule="exact"/>
            </w:pPr>
          </w:p>
        </w:tc>
        <w:tc>
          <w:tcPr>
            <w:tcW w:w="2268" w:type="dxa"/>
            <w:vMerge/>
            <w:tcBorders>
              <w:top w:val="single" w:sz="8" w:space="0" w:color="000000"/>
              <w:left w:val="single" w:sz="8" w:space="0" w:color="000000"/>
              <w:bottom w:val="single" w:sz="8" w:space="0" w:color="000000"/>
              <w:right w:val="single" w:sz="8" w:space="0" w:color="000000"/>
            </w:tcBorders>
            <w:vAlign w:val="center"/>
          </w:tcPr>
          <w:p w:rsidR="00301724" w:rsidRDefault="00301724">
            <w:pPr>
              <w:spacing w:line="1" w:lineRule="exact"/>
            </w:pPr>
          </w:p>
        </w:tc>
        <w:tc>
          <w:tcPr>
            <w:tcW w:w="1587" w:type="dxa"/>
            <w:vMerge/>
            <w:tcBorders>
              <w:top w:val="single" w:sz="8" w:space="0" w:color="000000"/>
              <w:left w:val="single" w:sz="8" w:space="0" w:color="000000"/>
              <w:bottom w:val="single" w:sz="8" w:space="0" w:color="000000"/>
              <w:right w:val="single" w:sz="8" w:space="0" w:color="000000"/>
            </w:tcBorders>
            <w:vAlign w:val="center"/>
          </w:tcPr>
          <w:p w:rsidR="00301724" w:rsidRDefault="00301724">
            <w:pPr>
              <w:spacing w:line="1" w:lineRule="exact"/>
            </w:pPr>
          </w:p>
        </w:tc>
        <w:tc>
          <w:tcPr>
            <w:tcW w:w="2381" w:type="dxa"/>
            <w:tcBorders>
              <w:top w:val="single" w:sz="8" w:space="0" w:color="000000"/>
              <w:left w:val="single" w:sz="8" w:space="0" w:color="000000"/>
              <w:bottom w:val="single" w:sz="8" w:space="0" w:color="000000"/>
              <w:right w:val="single" w:sz="8" w:space="0" w:color="000000"/>
            </w:tcBorders>
            <w:vAlign w:val="center"/>
          </w:tcPr>
          <w:p w:rsidR="00301724" w:rsidRDefault="00130132">
            <w:pPr>
              <w:spacing w:before="40" w:after="40"/>
              <w:ind w:left="40" w:right="40"/>
              <w:jc w:val="left"/>
              <w:rPr>
                <w:rFonts w:ascii="微软雅黑" w:eastAsia="微软雅黑" w:hAnsi="微软雅黑" w:cs="微软雅黑"/>
                <w:color w:val="000000"/>
                <w:sz w:val="18"/>
              </w:rPr>
            </w:pPr>
            <w:r>
              <w:rPr>
                <w:rFonts w:ascii="微软雅黑" w:eastAsia="微软雅黑" w:hAnsi="微软雅黑" w:cs="微软雅黑" w:hint="eastAsia"/>
                <w:color w:val="000000"/>
                <w:sz w:val="18"/>
              </w:rPr>
              <w:t>项目质量可控性</w:t>
            </w:r>
          </w:p>
        </w:tc>
        <w:tc>
          <w:tcPr>
            <w:tcW w:w="1814" w:type="dxa"/>
            <w:gridSpan w:val="2"/>
            <w:tcBorders>
              <w:top w:val="single" w:sz="8" w:space="0" w:color="000000"/>
              <w:left w:val="single" w:sz="8" w:space="0" w:color="000000"/>
              <w:bottom w:val="single" w:sz="8" w:space="0" w:color="000000"/>
              <w:right w:val="single" w:sz="8" w:space="0" w:color="000000"/>
            </w:tcBorders>
            <w:vAlign w:val="center"/>
          </w:tcPr>
          <w:p w:rsidR="00301724" w:rsidRDefault="00130132">
            <w:pPr>
              <w:spacing w:before="40" w:after="40"/>
              <w:ind w:left="40" w:right="40"/>
              <w:jc w:val="center"/>
              <w:rPr>
                <w:rFonts w:ascii="微软雅黑" w:eastAsia="微软雅黑" w:hAnsi="微软雅黑" w:cs="微软雅黑"/>
                <w:color w:val="000000"/>
                <w:sz w:val="18"/>
              </w:rPr>
            </w:pPr>
            <w:r>
              <w:rPr>
                <w:rFonts w:ascii="微软雅黑" w:eastAsia="微软雅黑" w:hAnsi="微软雅黑" w:cs="微软雅黑" w:hint="eastAsia"/>
                <w:color w:val="000000"/>
                <w:sz w:val="18"/>
              </w:rPr>
              <w:t>可控</w:t>
            </w:r>
          </w:p>
        </w:tc>
        <w:tc>
          <w:tcPr>
            <w:tcW w:w="2721" w:type="dxa"/>
            <w:gridSpan w:val="2"/>
            <w:tcBorders>
              <w:top w:val="single" w:sz="8" w:space="0" w:color="000000"/>
              <w:left w:val="single" w:sz="8" w:space="0" w:color="000000"/>
              <w:bottom w:val="single" w:sz="8" w:space="0" w:color="000000"/>
              <w:right w:val="single" w:sz="8" w:space="0" w:color="000000"/>
            </w:tcBorders>
            <w:vAlign w:val="center"/>
          </w:tcPr>
          <w:p w:rsidR="00301724" w:rsidRDefault="00130132">
            <w:pPr>
              <w:spacing w:before="40" w:after="40"/>
              <w:ind w:left="40" w:right="40"/>
              <w:jc w:val="left"/>
              <w:rPr>
                <w:rFonts w:ascii="微软雅黑" w:eastAsia="微软雅黑" w:hAnsi="微软雅黑" w:cs="微软雅黑"/>
                <w:color w:val="000000"/>
                <w:sz w:val="18"/>
              </w:rPr>
            </w:pPr>
            <w:r>
              <w:rPr>
                <w:rFonts w:ascii="微软雅黑" w:eastAsia="微软雅黑" w:hAnsi="微软雅黑" w:cs="微软雅黑" w:hint="eastAsia"/>
                <w:color w:val="000000"/>
                <w:sz w:val="18"/>
              </w:rPr>
              <w:t>可控</w:t>
            </w:r>
          </w:p>
        </w:tc>
        <w:tc>
          <w:tcPr>
            <w:tcW w:w="680" w:type="dxa"/>
            <w:tcBorders>
              <w:top w:val="single" w:sz="8" w:space="0" w:color="000000"/>
              <w:left w:val="single" w:sz="8" w:space="0" w:color="000000"/>
              <w:bottom w:val="single" w:sz="8" w:space="0" w:color="000000"/>
              <w:right w:val="single" w:sz="8" w:space="0" w:color="000000"/>
            </w:tcBorders>
            <w:vAlign w:val="center"/>
          </w:tcPr>
          <w:p w:rsidR="00301724" w:rsidRDefault="00130132">
            <w:pPr>
              <w:spacing w:before="40" w:after="40"/>
              <w:ind w:left="40" w:right="40"/>
              <w:jc w:val="center"/>
              <w:rPr>
                <w:rFonts w:ascii="微软雅黑" w:eastAsia="微软雅黑" w:hAnsi="微软雅黑" w:cs="微软雅黑"/>
                <w:color w:val="000000"/>
                <w:sz w:val="18"/>
              </w:rPr>
            </w:pPr>
            <w:r>
              <w:rPr>
                <w:rFonts w:ascii="微软雅黑" w:eastAsia="微软雅黑" w:hAnsi="微软雅黑" w:cs="微软雅黑" w:hint="eastAsia"/>
                <w:color w:val="000000"/>
                <w:sz w:val="18"/>
              </w:rPr>
              <w:t>11</w:t>
            </w:r>
          </w:p>
        </w:tc>
        <w:tc>
          <w:tcPr>
            <w:tcW w:w="907" w:type="dxa"/>
            <w:tcBorders>
              <w:top w:val="single" w:sz="8" w:space="0" w:color="000000"/>
              <w:left w:val="single" w:sz="8" w:space="0" w:color="000000"/>
              <w:bottom w:val="single" w:sz="8" w:space="0" w:color="000000"/>
              <w:right w:val="single" w:sz="8" w:space="0" w:color="000000"/>
            </w:tcBorders>
            <w:vAlign w:val="center"/>
          </w:tcPr>
          <w:p w:rsidR="00301724" w:rsidRDefault="00130132">
            <w:pPr>
              <w:spacing w:before="40" w:after="40"/>
              <w:ind w:left="40" w:right="40"/>
              <w:jc w:val="right"/>
              <w:rPr>
                <w:rFonts w:ascii="微软雅黑" w:eastAsia="微软雅黑" w:hAnsi="微软雅黑" w:cs="微软雅黑"/>
                <w:color w:val="000000"/>
                <w:sz w:val="18"/>
              </w:rPr>
            </w:pPr>
            <w:r>
              <w:rPr>
                <w:rFonts w:ascii="微软雅黑" w:eastAsia="微软雅黑" w:hAnsi="微软雅黑" w:cs="微软雅黑" w:hint="eastAsia"/>
                <w:color w:val="000000"/>
                <w:sz w:val="18"/>
              </w:rPr>
              <w:t>11.00</w:t>
            </w:r>
          </w:p>
        </w:tc>
        <w:tc>
          <w:tcPr>
            <w:tcW w:w="2608" w:type="dxa"/>
            <w:tcBorders>
              <w:top w:val="single" w:sz="8" w:space="0" w:color="000000"/>
              <w:left w:val="single" w:sz="8" w:space="0" w:color="000000"/>
              <w:bottom w:val="single" w:sz="8" w:space="0" w:color="000000"/>
              <w:right w:val="single" w:sz="8" w:space="0" w:color="000000"/>
            </w:tcBorders>
            <w:vAlign w:val="center"/>
          </w:tcPr>
          <w:p w:rsidR="00301724" w:rsidRDefault="00130132">
            <w:pPr>
              <w:spacing w:before="40" w:after="40"/>
              <w:ind w:left="40" w:right="40"/>
              <w:jc w:val="left"/>
              <w:rPr>
                <w:rFonts w:ascii="微软雅黑" w:eastAsia="微软雅黑" w:hAnsi="微软雅黑" w:cs="微软雅黑"/>
                <w:color w:val="000000"/>
                <w:sz w:val="18"/>
              </w:rPr>
            </w:pPr>
            <w:r>
              <w:rPr>
                <w:rFonts w:ascii="微软雅黑" w:eastAsia="微软雅黑" w:hAnsi="微软雅黑" w:cs="微软雅黑" w:hint="eastAsia"/>
                <w:color w:val="000000"/>
                <w:sz w:val="18"/>
              </w:rPr>
              <w:t>项目完成达到预期</w:t>
            </w:r>
          </w:p>
        </w:tc>
      </w:tr>
      <w:tr w:rsidR="00301724">
        <w:tblPrEx>
          <w:tblCellMar>
            <w:top w:w="0" w:type="dxa"/>
            <w:bottom w:w="0" w:type="dxa"/>
          </w:tblCellMar>
        </w:tblPrEx>
        <w:trPr>
          <w:trHeight w:val="425"/>
        </w:trPr>
        <w:tc>
          <w:tcPr>
            <w:tcW w:w="944" w:type="dxa"/>
            <w:vMerge/>
            <w:tcBorders>
              <w:top w:val="single" w:sz="8" w:space="0" w:color="000000"/>
              <w:left w:val="single" w:sz="8" w:space="0" w:color="000000"/>
              <w:bottom w:val="single" w:sz="8" w:space="0" w:color="000000"/>
              <w:right w:val="single" w:sz="8" w:space="0" w:color="000000"/>
            </w:tcBorders>
            <w:vAlign w:val="center"/>
          </w:tcPr>
          <w:p w:rsidR="00301724" w:rsidRDefault="00301724">
            <w:pPr>
              <w:spacing w:line="1" w:lineRule="exact"/>
            </w:pPr>
          </w:p>
        </w:tc>
        <w:tc>
          <w:tcPr>
            <w:tcW w:w="2268" w:type="dxa"/>
            <w:vMerge/>
            <w:tcBorders>
              <w:top w:val="single" w:sz="8" w:space="0" w:color="000000"/>
              <w:left w:val="single" w:sz="8" w:space="0" w:color="000000"/>
              <w:bottom w:val="single" w:sz="8" w:space="0" w:color="000000"/>
              <w:right w:val="single" w:sz="8" w:space="0" w:color="000000"/>
            </w:tcBorders>
            <w:vAlign w:val="center"/>
          </w:tcPr>
          <w:p w:rsidR="00301724" w:rsidRDefault="00301724">
            <w:pPr>
              <w:spacing w:line="1" w:lineRule="exact"/>
            </w:pPr>
          </w:p>
        </w:tc>
        <w:tc>
          <w:tcPr>
            <w:tcW w:w="1587" w:type="dxa"/>
            <w:vMerge/>
            <w:tcBorders>
              <w:top w:val="single" w:sz="8" w:space="0" w:color="000000"/>
              <w:left w:val="single" w:sz="8" w:space="0" w:color="000000"/>
              <w:bottom w:val="single" w:sz="8" w:space="0" w:color="000000"/>
              <w:right w:val="single" w:sz="8" w:space="0" w:color="000000"/>
            </w:tcBorders>
            <w:vAlign w:val="center"/>
          </w:tcPr>
          <w:p w:rsidR="00301724" w:rsidRDefault="00301724">
            <w:pPr>
              <w:spacing w:line="1" w:lineRule="exact"/>
            </w:pPr>
          </w:p>
        </w:tc>
        <w:tc>
          <w:tcPr>
            <w:tcW w:w="2381" w:type="dxa"/>
            <w:tcBorders>
              <w:top w:val="single" w:sz="8" w:space="0" w:color="000000"/>
              <w:left w:val="single" w:sz="8" w:space="0" w:color="000000"/>
              <w:bottom w:val="single" w:sz="8" w:space="0" w:color="000000"/>
              <w:right w:val="single" w:sz="8" w:space="0" w:color="000000"/>
            </w:tcBorders>
            <w:vAlign w:val="center"/>
          </w:tcPr>
          <w:p w:rsidR="00301724" w:rsidRDefault="00130132">
            <w:pPr>
              <w:spacing w:before="40" w:after="40"/>
              <w:ind w:left="40" w:right="40"/>
              <w:jc w:val="left"/>
              <w:rPr>
                <w:rFonts w:ascii="微软雅黑" w:eastAsia="微软雅黑" w:hAnsi="微软雅黑" w:cs="微软雅黑"/>
                <w:color w:val="000000"/>
                <w:sz w:val="18"/>
              </w:rPr>
            </w:pPr>
            <w:r>
              <w:rPr>
                <w:rFonts w:ascii="微软雅黑" w:eastAsia="微软雅黑" w:hAnsi="微软雅黑" w:cs="微软雅黑" w:hint="eastAsia"/>
                <w:color w:val="000000"/>
                <w:sz w:val="18"/>
              </w:rPr>
              <w:t>资金使用合规性</w:t>
            </w:r>
          </w:p>
        </w:tc>
        <w:tc>
          <w:tcPr>
            <w:tcW w:w="1814" w:type="dxa"/>
            <w:gridSpan w:val="2"/>
            <w:tcBorders>
              <w:top w:val="single" w:sz="8" w:space="0" w:color="000000"/>
              <w:left w:val="single" w:sz="8" w:space="0" w:color="000000"/>
              <w:bottom w:val="single" w:sz="8" w:space="0" w:color="000000"/>
              <w:right w:val="single" w:sz="8" w:space="0" w:color="000000"/>
            </w:tcBorders>
            <w:vAlign w:val="center"/>
          </w:tcPr>
          <w:p w:rsidR="00301724" w:rsidRDefault="00130132">
            <w:pPr>
              <w:spacing w:before="40" w:after="40"/>
              <w:ind w:left="40" w:right="40"/>
              <w:jc w:val="center"/>
              <w:rPr>
                <w:rFonts w:ascii="微软雅黑" w:eastAsia="微软雅黑" w:hAnsi="微软雅黑" w:cs="微软雅黑"/>
                <w:color w:val="000000"/>
                <w:sz w:val="18"/>
              </w:rPr>
            </w:pPr>
            <w:r>
              <w:rPr>
                <w:rFonts w:ascii="微软雅黑" w:eastAsia="微软雅黑" w:hAnsi="微软雅黑" w:cs="微软雅黑" w:hint="eastAsia"/>
                <w:color w:val="000000"/>
                <w:sz w:val="18"/>
              </w:rPr>
              <w:t>合规</w:t>
            </w:r>
          </w:p>
        </w:tc>
        <w:tc>
          <w:tcPr>
            <w:tcW w:w="2721" w:type="dxa"/>
            <w:gridSpan w:val="2"/>
            <w:tcBorders>
              <w:top w:val="single" w:sz="8" w:space="0" w:color="000000"/>
              <w:left w:val="single" w:sz="8" w:space="0" w:color="000000"/>
              <w:bottom w:val="single" w:sz="8" w:space="0" w:color="000000"/>
              <w:right w:val="single" w:sz="8" w:space="0" w:color="000000"/>
            </w:tcBorders>
            <w:vAlign w:val="center"/>
          </w:tcPr>
          <w:p w:rsidR="00301724" w:rsidRDefault="00130132">
            <w:pPr>
              <w:spacing w:before="40" w:after="40"/>
              <w:ind w:left="40" w:right="40"/>
              <w:jc w:val="left"/>
              <w:rPr>
                <w:rFonts w:ascii="微软雅黑" w:eastAsia="微软雅黑" w:hAnsi="微软雅黑" w:cs="微软雅黑"/>
                <w:color w:val="000000"/>
                <w:sz w:val="18"/>
              </w:rPr>
            </w:pPr>
            <w:r>
              <w:rPr>
                <w:rFonts w:ascii="微软雅黑" w:eastAsia="微软雅黑" w:hAnsi="微软雅黑" w:cs="微软雅黑" w:hint="eastAsia"/>
                <w:color w:val="000000"/>
                <w:sz w:val="18"/>
              </w:rPr>
              <w:t>合规</w:t>
            </w:r>
          </w:p>
        </w:tc>
        <w:tc>
          <w:tcPr>
            <w:tcW w:w="680" w:type="dxa"/>
            <w:tcBorders>
              <w:top w:val="single" w:sz="8" w:space="0" w:color="000000"/>
              <w:left w:val="single" w:sz="8" w:space="0" w:color="000000"/>
              <w:bottom w:val="single" w:sz="8" w:space="0" w:color="000000"/>
              <w:right w:val="single" w:sz="8" w:space="0" w:color="000000"/>
            </w:tcBorders>
            <w:vAlign w:val="center"/>
          </w:tcPr>
          <w:p w:rsidR="00301724" w:rsidRDefault="00130132">
            <w:pPr>
              <w:spacing w:before="40" w:after="40"/>
              <w:ind w:left="40" w:right="40"/>
              <w:jc w:val="center"/>
              <w:rPr>
                <w:rFonts w:ascii="微软雅黑" w:eastAsia="微软雅黑" w:hAnsi="微软雅黑" w:cs="微软雅黑"/>
                <w:color w:val="000000"/>
                <w:sz w:val="18"/>
              </w:rPr>
            </w:pPr>
            <w:r>
              <w:rPr>
                <w:rFonts w:ascii="微软雅黑" w:eastAsia="微软雅黑" w:hAnsi="微软雅黑" w:cs="微软雅黑" w:hint="eastAsia"/>
                <w:color w:val="000000"/>
                <w:sz w:val="18"/>
              </w:rPr>
              <w:t>12</w:t>
            </w:r>
          </w:p>
        </w:tc>
        <w:tc>
          <w:tcPr>
            <w:tcW w:w="907" w:type="dxa"/>
            <w:tcBorders>
              <w:top w:val="single" w:sz="8" w:space="0" w:color="000000"/>
              <w:left w:val="single" w:sz="8" w:space="0" w:color="000000"/>
              <w:bottom w:val="single" w:sz="8" w:space="0" w:color="000000"/>
              <w:right w:val="single" w:sz="8" w:space="0" w:color="000000"/>
            </w:tcBorders>
            <w:vAlign w:val="center"/>
          </w:tcPr>
          <w:p w:rsidR="00301724" w:rsidRDefault="00130132">
            <w:pPr>
              <w:spacing w:before="40" w:after="40"/>
              <w:ind w:left="40" w:right="40"/>
              <w:jc w:val="right"/>
              <w:rPr>
                <w:rFonts w:ascii="微软雅黑" w:eastAsia="微软雅黑" w:hAnsi="微软雅黑" w:cs="微软雅黑"/>
                <w:color w:val="000000"/>
                <w:sz w:val="18"/>
              </w:rPr>
            </w:pPr>
            <w:r>
              <w:rPr>
                <w:rFonts w:ascii="微软雅黑" w:eastAsia="微软雅黑" w:hAnsi="微软雅黑" w:cs="微软雅黑" w:hint="eastAsia"/>
                <w:color w:val="000000"/>
                <w:sz w:val="18"/>
              </w:rPr>
              <w:t>12.00</w:t>
            </w:r>
          </w:p>
        </w:tc>
        <w:tc>
          <w:tcPr>
            <w:tcW w:w="2608" w:type="dxa"/>
            <w:tcBorders>
              <w:top w:val="single" w:sz="8" w:space="0" w:color="000000"/>
              <w:left w:val="single" w:sz="8" w:space="0" w:color="000000"/>
              <w:bottom w:val="single" w:sz="8" w:space="0" w:color="000000"/>
              <w:right w:val="single" w:sz="8" w:space="0" w:color="000000"/>
            </w:tcBorders>
            <w:vAlign w:val="center"/>
          </w:tcPr>
          <w:p w:rsidR="00301724" w:rsidRDefault="00130132">
            <w:pPr>
              <w:spacing w:before="40" w:after="40"/>
              <w:ind w:left="40" w:right="40"/>
              <w:jc w:val="left"/>
              <w:rPr>
                <w:rFonts w:ascii="微软雅黑" w:eastAsia="微软雅黑" w:hAnsi="微软雅黑" w:cs="微软雅黑"/>
                <w:color w:val="000000"/>
                <w:sz w:val="18"/>
              </w:rPr>
            </w:pPr>
            <w:r>
              <w:rPr>
                <w:rFonts w:ascii="微软雅黑" w:eastAsia="微软雅黑" w:hAnsi="微软雅黑" w:cs="微软雅黑" w:hint="eastAsia"/>
                <w:color w:val="000000"/>
                <w:sz w:val="18"/>
              </w:rPr>
              <w:t>项目资金使用规范</w:t>
            </w:r>
          </w:p>
        </w:tc>
      </w:tr>
      <w:tr w:rsidR="00301724">
        <w:tblPrEx>
          <w:tblCellMar>
            <w:top w:w="0" w:type="dxa"/>
            <w:bottom w:w="0" w:type="dxa"/>
          </w:tblCellMar>
        </w:tblPrEx>
        <w:trPr>
          <w:trHeight w:val="425"/>
        </w:trPr>
        <w:tc>
          <w:tcPr>
            <w:tcW w:w="944" w:type="dxa"/>
            <w:vMerge/>
            <w:tcBorders>
              <w:top w:val="single" w:sz="8" w:space="0" w:color="000000"/>
              <w:left w:val="single" w:sz="8" w:space="0" w:color="000000"/>
              <w:bottom w:val="single" w:sz="8" w:space="0" w:color="000000"/>
              <w:right w:val="single" w:sz="8" w:space="0" w:color="000000"/>
            </w:tcBorders>
            <w:vAlign w:val="center"/>
          </w:tcPr>
          <w:p w:rsidR="00301724" w:rsidRDefault="00301724">
            <w:pPr>
              <w:spacing w:line="1" w:lineRule="exact"/>
            </w:pPr>
          </w:p>
        </w:tc>
        <w:tc>
          <w:tcPr>
            <w:tcW w:w="2268" w:type="dxa"/>
            <w:vMerge/>
            <w:tcBorders>
              <w:top w:val="single" w:sz="8" w:space="0" w:color="000000"/>
              <w:left w:val="single" w:sz="8" w:space="0" w:color="000000"/>
              <w:bottom w:val="single" w:sz="8" w:space="0" w:color="000000"/>
              <w:right w:val="single" w:sz="8" w:space="0" w:color="000000"/>
            </w:tcBorders>
            <w:vAlign w:val="center"/>
          </w:tcPr>
          <w:p w:rsidR="00301724" w:rsidRDefault="00301724">
            <w:pPr>
              <w:spacing w:line="1" w:lineRule="exact"/>
            </w:pPr>
          </w:p>
        </w:tc>
        <w:tc>
          <w:tcPr>
            <w:tcW w:w="1587" w:type="dxa"/>
            <w:vMerge/>
            <w:tcBorders>
              <w:top w:val="single" w:sz="8" w:space="0" w:color="000000"/>
              <w:left w:val="single" w:sz="8" w:space="0" w:color="000000"/>
              <w:bottom w:val="single" w:sz="8" w:space="0" w:color="000000"/>
              <w:right w:val="single" w:sz="8" w:space="0" w:color="000000"/>
            </w:tcBorders>
            <w:vAlign w:val="center"/>
          </w:tcPr>
          <w:p w:rsidR="00301724" w:rsidRDefault="00301724">
            <w:pPr>
              <w:spacing w:line="1" w:lineRule="exact"/>
            </w:pPr>
          </w:p>
        </w:tc>
        <w:tc>
          <w:tcPr>
            <w:tcW w:w="2381" w:type="dxa"/>
            <w:tcBorders>
              <w:top w:val="single" w:sz="8" w:space="0" w:color="000000"/>
              <w:left w:val="single" w:sz="8" w:space="0" w:color="000000"/>
              <w:bottom w:val="single" w:sz="8" w:space="0" w:color="000000"/>
              <w:right w:val="single" w:sz="8" w:space="0" w:color="000000"/>
            </w:tcBorders>
            <w:vAlign w:val="center"/>
          </w:tcPr>
          <w:p w:rsidR="00301724" w:rsidRDefault="00130132">
            <w:pPr>
              <w:spacing w:before="40" w:after="40"/>
              <w:ind w:left="40" w:right="40"/>
              <w:jc w:val="left"/>
              <w:rPr>
                <w:rFonts w:ascii="微软雅黑" w:eastAsia="微软雅黑" w:hAnsi="微软雅黑" w:cs="微软雅黑"/>
                <w:color w:val="000000"/>
                <w:sz w:val="18"/>
              </w:rPr>
            </w:pPr>
            <w:r>
              <w:rPr>
                <w:rFonts w:ascii="微软雅黑" w:eastAsia="微软雅黑" w:hAnsi="微软雅黑" w:cs="微软雅黑" w:hint="eastAsia"/>
                <w:color w:val="000000"/>
                <w:sz w:val="18"/>
              </w:rPr>
              <w:t>财务监督检查</w:t>
            </w:r>
          </w:p>
        </w:tc>
        <w:tc>
          <w:tcPr>
            <w:tcW w:w="1814" w:type="dxa"/>
            <w:gridSpan w:val="2"/>
            <w:tcBorders>
              <w:top w:val="single" w:sz="8" w:space="0" w:color="000000"/>
              <w:left w:val="single" w:sz="8" w:space="0" w:color="000000"/>
              <w:bottom w:val="single" w:sz="8" w:space="0" w:color="000000"/>
              <w:right w:val="single" w:sz="8" w:space="0" w:color="000000"/>
            </w:tcBorders>
            <w:vAlign w:val="center"/>
          </w:tcPr>
          <w:p w:rsidR="00301724" w:rsidRDefault="00130132">
            <w:pPr>
              <w:spacing w:before="40" w:after="40"/>
              <w:ind w:left="40" w:right="40"/>
              <w:jc w:val="center"/>
              <w:rPr>
                <w:rFonts w:ascii="微软雅黑" w:eastAsia="微软雅黑" w:hAnsi="微软雅黑" w:cs="微软雅黑"/>
                <w:color w:val="000000"/>
                <w:sz w:val="18"/>
              </w:rPr>
            </w:pPr>
            <w:r>
              <w:rPr>
                <w:rFonts w:ascii="微软雅黑" w:eastAsia="微软雅黑" w:hAnsi="微软雅黑" w:cs="微软雅黑" w:hint="eastAsia"/>
                <w:color w:val="000000"/>
                <w:sz w:val="18"/>
              </w:rPr>
              <w:t>无问题</w:t>
            </w:r>
          </w:p>
        </w:tc>
        <w:tc>
          <w:tcPr>
            <w:tcW w:w="2721" w:type="dxa"/>
            <w:gridSpan w:val="2"/>
            <w:tcBorders>
              <w:top w:val="single" w:sz="8" w:space="0" w:color="000000"/>
              <w:left w:val="single" w:sz="8" w:space="0" w:color="000000"/>
              <w:bottom w:val="single" w:sz="8" w:space="0" w:color="000000"/>
              <w:right w:val="single" w:sz="8" w:space="0" w:color="000000"/>
            </w:tcBorders>
            <w:vAlign w:val="center"/>
          </w:tcPr>
          <w:p w:rsidR="00301724" w:rsidRDefault="00130132">
            <w:pPr>
              <w:spacing w:before="40" w:after="40"/>
              <w:ind w:left="40" w:right="40"/>
              <w:jc w:val="left"/>
              <w:rPr>
                <w:rFonts w:ascii="微软雅黑" w:eastAsia="微软雅黑" w:hAnsi="微软雅黑" w:cs="微软雅黑"/>
                <w:color w:val="000000"/>
                <w:sz w:val="18"/>
              </w:rPr>
            </w:pPr>
            <w:r>
              <w:rPr>
                <w:rFonts w:ascii="微软雅黑" w:eastAsia="微软雅黑" w:hAnsi="微软雅黑" w:cs="微软雅黑" w:hint="eastAsia"/>
                <w:color w:val="000000"/>
                <w:sz w:val="18"/>
              </w:rPr>
              <w:t>无问题</w:t>
            </w:r>
          </w:p>
        </w:tc>
        <w:tc>
          <w:tcPr>
            <w:tcW w:w="680" w:type="dxa"/>
            <w:tcBorders>
              <w:top w:val="single" w:sz="8" w:space="0" w:color="000000"/>
              <w:left w:val="single" w:sz="8" w:space="0" w:color="000000"/>
              <w:bottom w:val="single" w:sz="8" w:space="0" w:color="000000"/>
              <w:right w:val="single" w:sz="8" w:space="0" w:color="000000"/>
            </w:tcBorders>
            <w:vAlign w:val="center"/>
          </w:tcPr>
          <w:p w:rsidR="00301724" w:rsidRDefault="00130132">
            <w:pPr>
              <w:spacing w:before="40" w:after="40"/>
              <w:ind w:left="40" w:right="40"/>
              <w:jc w:val="center"/>
              <w:rPr>
                <w:rFonts w:ascii="微软雅黑" w:eastAsia="微软雅黑" w:hAnsi="微软雅黑" w:cs="微软雅黑"/>
                <w:color w:val="000000"/>
                <w:sz w:val="18"/>
              </w:rPr>
            </w:pPr>
            <w:r>
              <w:rPr>
                <w:rFonts w:ascii="微软雅黑" w:eastAsia="微软雅黑" w:hAnsi="微软雅黑" w:cs="微软雅黑" w:hint="eastAsia"/>
                <w:color w:val="000000"/>
                <w:sz w:val="18"/>
              </w:rPr>
              <w:t>11</w:t>
            </w:r>
          </w:p>
        </w:tc>
        <w:tc>
          <w:tcPr>
            <w:tcW w:w="907" w:type="dxa"/>
            <w:tcBorders>
              <w:top w:val="single" w:sz="8" w:space="0" w:color="000000"/>
              <w:left w:val="single" w:sz="8" w:space="0" w:color="000000"/>
              <w:bottom w:val="single" w:sz="8" w:space="0" w:color="000000"/>
              <w:right w:val="single" w:sz="8" w:space="0" w:color="000000"/>
            </w:tcBorders>
            <w:vAlign w:val="center"/>
          </w:tcPr>
          <w:p w:rsidR="00301724" w:rsidRDefault="00130132">
            <w:pPr>
              <w:spacing w:before="40" w:after="40"/>
              <w:ind w:left="40" w:right="40"/>
              <w:jc w:val="right"/>
              <w:rPr>
                <w:rFonts w:ascii="微软雅黑" w:eastAsia="微软雅黑" w:hAnsi="微软雅黑" w:cs="微软雅黑"/>
                <w:color w:val="000000"/>
                <w:sz w:val="18"/>
              </w:rPr>
            </w:pPr>
            <w:r>
              <w:rPr>
                <w:rFonts w:ascii="微软雅黑" w:eastAsia="微软雅黑" w:hAnsi="微软雅黑" w:cs="微软雅黑" w:hint="eastAsia"/>
                <w:color w:val="000000"/>
                <w:sz w:val="18"/>
              </w:rPr>
              <w:t>11.00</w:t>
            </w:r>
          </w:p>
        </w:tc>
        <w:tc>
          <w:tcPr>
            <w:tcW w:w="2608" w:type="dxa"/>
            <w:tcBorders>
              <w:top w:val="single" w:sz="8" w:space="0" w:color="000000"/>
              <w:left w:val="single" w:sz="8" w:space="0" w:color="000000"/>
              <w:bottom w:val="single" w:sz="8" w:space="0" w:color="000000"/>
              <w:right w:val="single" w:sz="8" w:space="0" w:color="000000"/>
            </w:tcBorders>
            <w:vAlign w:val="center"/>
          </w:tcPr>
          <w:p w:rsidR="00301724" w:rsidRDefault="00130132">
            <w:pPr>
              <w:spacing w:before="40" w:after="40"/>
              <w:ind w:left="40" w:right="40"/>
              <w:jc w:val="left"/>
              <w:rPr>
                <w:rFonts w:ascii="微软雅黑" w:eastAsia="微软雅黑" w:hAnsi="微软雅黑" w:cs="微软雅黑"/>
                <w:color w:val="000000"/>
                <w:sz w:val="18"/>
              </w:rPr>
            </w:pPr>
            <w:r>
              <w:rPr>
                <w:rFonts w:ascii="微软雅黑" w:eastAsia="微软雅黑" w:hAnsi="微软雅黑" w:cs="微软雅黑" w:hint="eastAsia"/>
                <w:color w:val="000000"/>
                <w:sz w:val="18"/>
              </w:rPr>
              <w:t>无问题</w:t>
            </w:r>
          </w:p>
        </w:tc>
      </w:tr>
      <w:tr w:rsidR="00301724">
        <w:tblPrEx>
          <w:tblCellMar>
            <w:top w:w="0" w:type="dxa"/>
            <w:bottom w:w="0" w:type="dxa"/>
          </w:tblCellMar>
        </w:tblPrEx>
        <w:trPr>
          <w:trHeight w:val="425"/>
        </w:trPr>
        <w:tc>
          <w:tcPr>
            <w:tcW w:w="944" w:type="dxa"/>
            <w:vMerge/>
            <w:tcBorders>
              <w:top w:val="single" w:sz="8" w:space="0" w:color="000000"/>
              <w:left w:val="single" w:sz="8" w:space="0" w:color="000000"/>
              <w:bottom w:val="single" w:sz="8" w:space="0" w:color="000000"/>
              <w:right w:val="single" w:sz="8" w:space="0" w:color="000000"/>
            </w:tcBorders>
            <w:vAlign w:val="center"/>
          </w:tcPr>
          <w:p w:rsidR="00301724" w:rsidRDefault="00301724">
            <w:pPr>
              <w:spacing w:line="1" w:lineRule="exact"/>
            </w:pPr>
          </w:p>
        </w:tc>
        <w:tc>
          <w:tcPr>
            <w:tcW w:w="11454" w:type="dxa"/>
            <w:gridSpan w:val="8"/>
            <w:tcBorders>
              <w:top w:val="single" w:sz="8" w:space="0" w:color="000000"/>
              <w:left w:val="single" w:sz="8" w:space="0" w:color="000000"/>
              <w:bottom w:val="single" w:sz="8" w:space="0" w:color="000000"/>
              <w:right w:val="single" w:sz="8" w:space="0" w:color="000000"/>
            </w:tcBorders>
            <w:vAlign w:val="center"/>
          </w:tcPr>
          <w:p w:rsidR="00301724" w:rsidRDefault="00130132">
            <w:pPr>
              <w:spacing w:before="40" w:after="40"/>
              <w:ind w:left="40" w:right="40"/>
              <w:jc w:val="right"/>
              <w:rPr>
                <w:rFonts w:ascii="微软雅黑" w:eastAsia="微软雅黑" w:hAnsi="微软雅黑" w:cs="微软雅黑"/>
                <w:color w:val="000000"/>
                <w:sz w:val="18"/>
              </w:rPr>
            </w:pPr>
            <w:r>
              <w:rPr>
                <w:rFonts w:ascii="微软雅黑" w:eastAsia="微软雅黑" w:hAnsi="微软雅黑" w:cs="微软雅黑" w:hint="eastAsia"/>
                <w:color w:val="000000"/>
                <w:sz w:val="18"/>
              </w:rPr>
              <w:t>小计：</w:t>
            </w:r>
          </w:p>
        </w:tc>
        <w:tc>
          <w:tcPr>
            <w:tcW w:w="907" w:type="dxa"/>
            <w:tcBorders>
              <w:top w:val="single" w:sz="8" w:space="0" w:color="000000"/>
              <w:left w:val="single" w:sz="8" w:space="0" w:color="000000"/>
              <w:bottom w:val="single" w:sz="8" w:space="0" w:color="000000"/>
              <w:right w:val="single" w:sz="8" w:space="0" w:color="000000"/>
            </w:tcBorders>
            <w:vAlign w:val="center"/>
          </w:tcPr>
          <w:p w:rsidR="00301724" w:rsidRDefault="00130132">
            <w:pPr>
              <w:spacing w:before="40" w:after="40"/>
              <w:ind w:left="40" w:right="40"/>
              <w:jc w:val="right"/>
              <w:rPr>
                <w:rFonts w:ascii="微软雅黑" w:eastAsia="微软雅黑" w:hAnsi="微软雅黑" w:cs="微软雅黑"/>
                <w:color w:val="000000"/>
                <w:sz w:val="18"/>
              </w:rPr>
            </w:pPr>
            <w:r>
              <w:rPr>
                <w:rFonts w:ascii="微软雅黑" w:eastAsia="微软雅黑" w:hAnsi="微软雅黑" w:cs="微软雅黑" w:hint="eastAsia"/>
                <w:color w:val="000000"/>
                <w:sz w:val="18"/>
              </w:rPr>
              <w:t>100.00</w:t>
            </w:r>
          </w:p>
        </w:tc>
        <w:tc>
          <w:tcPr>
            <w:tcW w:w="2608" w:type="dxa"/>
            <w:tcBorders>
              <w:top w:val="single" w:sz="8" w:space="0" w:color="000000"/>
              <w:left w:val="single" w:sz="8" w:space="0" w:color="000000"/>
              <w:bottom w:val="single" w:sz="8" w:space="0" w:color="000000"/>
              <w:right w:val="single" w:sz="8" w:space="0" w:color="000000"/>
            </w:tcBorders>
            <w:vAlign w:val="center"/>
          </w:tcPr>
          <w:p w:rsidR="00301724" w:rsidRDefault="00301724">
            <w:pPr>
              <w:spacing w:before="40" w:after="40"/>
              <w:ind w:left="40" w:right="40"/>
              <w:jc w:val="center"/>
              <w:rPr>
                <w:rFonts w:ascii="微软雅黑" w:eastAsia="微软雅黑" w:hAnsi="微软雅黑" w:cs="微软雅黑"/>
                <w:color w:val="000000"/>
                <w:sz w:val="18"/>
              </w:rPr>
            </w:pPr>
          </w:p>
        </w:tc>
      </w:tr>
      <w:tr w:rsidR="00301724">
        <w:tblPrEx>
          <w:tblCellMar>
            <w:top w:w="0" w:type="dxa"/>
            <w:bottom w:w="0" w:type="dxa"/>
          </w:tblCellMar>
        </w:tblPrEx>
        <w:trPr>
          <w:trHeight w:val="680"/>
        </w:trPr>
        <w:tc>
          <w:tcPr>
            <w:tcW w:w="3213" w:type="dxa"/>
            <w:gridSpan w:val="2"/>
            <w:tcBorders>
              <w:top w:val="single" w:sz="8" w:space="0" w:color="000000"/>
              <w:left w:val="single" w:sz="8" w:space="0" w:color="000000"/>
              <w:bottom w:val="single" w:sz="8" w:space="0" w:color="000000"/>
              <w:right w:val="single" w:sz="8" w:space="0" w:color="000000"/>
            </w:tcBorders>
            <w:vAlign w:val="center"/>
          </w:tcPr>
          <w:p w:rsidR="00301724" w:rsidRDefault="00130132">
            <w:pPr>
              <w:spacing w:before="40" w:after="40"/>
              <w:ind w:left="40" w:right="40"/>
              <w:jc w:val="center"/>
              <w:rPr>
                <w:rFonts w:ascii="微软雅黑" w:eastAsia="微软雅黑" w:hAnsi="微软雅黑" w:cs="微软雅黑"/>
                <w:color w:val="000000"/>
                <w:sz w:val="18"/>
              </w:rPr>
            </w:pPr>
            <w:r>
              <w:rPr>
                <w:rFonts w:ascii="微软雅黑" w:eastAsia="微软雅黑" w:hAnsi="微软雅黑" w:cs="微软雅黑" w:hint="eastAsia"/>
                <w:color w:val="000000"/>
                <w:sz w:val="18"/>
              </w:rPr>
              <w:t>一级指标</w:t>
            </w:r>
          </w:p>
        </w:tc>
        <w:tc>
          <w:tcPr>
            <w:tcW w:w="1587" w:type="dxa"/>
            <w:tcBorders>
              <w:top w:val="single" w:sz="8" w:space="0" w:color="000000"/>
              <w:left w:val="single" w:sz="8" w:space="0" w:color="000000"/>
              <w:bottom w:val="single" w:sz="8" w:space="0" w:color="000000"/>
              <w:right w:val="single" w:sz="8" w:space="0" w:color="000000"/>
            </w:tcBorders>
            <w:vAlign w:val="center"/>
          </w:tcPr>
          <w:p w:rsidR="00301724" w:rsidRDefault="00130132">
            <w:pPr>
              <w:spacing w:before="40" w:after="40"/>
              <w:ind w:left="40" w:right="40"/>
              <w:jc w:val="center"/>
              <w:rPr>
                <w:rFonts w:ascii="微软雅黑" w:eastAsia="微软雅黑" w:hAnsi="微软雅黑" w:cs="微软雅黑"/>
                <w:color w:val="000000"/>
                <w:sz w:val="18"/>
              </w:rPr>
            </w:pPr>
            <w:r>
              <w:rPr>
                <w:rFonts w:ascii="微软雅黑" w:eastAsia="微软雅黑" w:hAnsi="微软雅黑" w:cs="微软雅黑" w:hint="eastAsia"/>
                <w:color w:val="000000"/>
                <w:sz w:val="18"/>
              </w:rPr>
              <w:t>二级指标</w:t>
            </w:r>
          </w:p>
        </w:tc>
        <w:tc>
          <w:tcPr>
            <w:tcW w:w="2381" w:type="dxa"/>
            <w:tcBorders>
              <w:top w:val="single" w:sz="8" w:space="0" w:color="000000"/>
              <w:left w:val="single" w:sz="8" w:space="0" w:color="000000"/>
              <w:bottom w:val="single" w:sz="8" w:space="0" w:color="000000"/>
              <w:right w:val="single" w:sz="8" w:space="0" w:color="000000"/>
            </w:tcBorders>
            <w:vAlign w:val="center"/>
          </w:tcPr>
          <w:p w:rsidR="00301724" w:rsidRDefault="00130132">
            <w:pPr>
              <w:spacing w:before="40" w:after="40"/>
              <w:ind w:left="40" w:right="40"/>
              <w:jc w:val="center"/>
              <w:rPr>
                <w:rFonts w:ascii="微软雅黑" w:eastAsia="微软雅黑" w:hAnsi="微软雅黑" w:cs="微软雅黑"/>
                <w:color w:val="000000"/>
                <w:sz w:val="18"/>
              </w:rPr>
            </w:pPr>
            <w:r>
              <w:rPr>
                <w:rFonts w:ascii="微软雅黑" w:eastAsia="微软雅黑" w:hAnsi="微软雅黑" w:cs="微软雅黑" w:hint="eastAsia"/>
                <w:color w:val="000000"/>
                <w:sz w:val="18"/>
              </w:rPr>
              <w:t>三级指标</w:t>
            </w:r>
          </w:p>
        </w:tc>
        <w:tc>
          <w:tcPr>
            <w:tcW w:w="567" w:type="dxa"/>
            <w:tcBorders>
              <w:top w:val="single" w:sz="8" w:space="0" w:color="000000"/>
              <w:left w:val="single" w:sz="8" w:space="0" w:color="000000"/>
              <w:bottom w:val="single" w:sz="8" w:space="0" w:color="000000"/>
              <w:right w:val="single" w:sz="8" w:space="0" w:color="000000"/>
            </w:tcBorders>
            <w:vAlign w:val="center"/>
          </w:tcPr>
          <w:p w:rsidR="00301724" w:rsidRDefault="00130132">
            <w:pPr>
              <w:spacing w:before="40" w:after="40"/>
              <w:ind w:left="40" w:right="40"/>
              <w:jc w:val="center"/>
              <w:rPr>
                <w:rFonts w:ascii="微软雅黑" w:eastAsia="微软雅黑" w:hAnsi="微软雅黑" w:cs="微软雅黑"/>
                <w:color w:val="000000"/>
                <w:sz w:val="18"/>
              </w:rPr>
            </w:pPr>
            <w:r>
              <w:rPr>
                <w:rFonts w:ascii="微软雅黑" w:eastAsia="微软雅黑" w:hAnsi="微软雅黑" w:cs="微软雅黑" w:hint="eastAsia"/>
                <w:color w:val="000000"/>
                <w:sz w:val="18"/>
              </w:rPr>
              <w:t>指标性质</w:t>
            </w:r>
          </w:p>
        </w:tc>
        <w:tc>
          <w:tcPr>
            <w:tcW w:w="1247" w:type="dxa"/>
            <w:tcBorders>
              <w:top w:val="single" w:sz="8" w:space="0" w:color="000000"/>
              <w:left w:val="single" w:sz="8" w:space="0" w:color="000000"/>
              <w:bottom w:val="single" w:sz="8" w:space="0" w:color="000000"/>
              <w:right w:val="single" w:sz="8" w:space="0" w:color="000000"/>
            </w:tcBorders>
            <w:vAlign w:val="center"/>
          </w:tcPr>
          <w:p w:rsidR="00301724" w:rsidRDefault="00130132">
            <w:pPr>
              <w:spacing w:before="40" w:after="40"/>
              <w:ind w:left="40" w:right="40"/>
              <w:jc w:val="center"/>
              <w:rPr>
                <w:rFonts w:ascii="微软雅黑" w:eastAsia="微软雅黑" w:hAnsi="微软雅黑" w:cs="微软雅黑"/>
                <w:color w:val="000000"/>
                <w:sz w:val="18"/>
              </w:rPr>
            </w:pPr>
            <w:r>
              <w:rPr>
                <w:rFonts w:ascii="微软雅黑" w:eastAsia="微软雅黑" w:hAnsi="微软雅黑" w:cs="微软雅黑" w:hint="eastAsia"/>
                <w:color w:val="000000"/>
                <w:sz w:val="18"/>
              </w:rPr>
              <w:t>指标值</w:t>
            </w:r>
          </w:p>
        </w:tc>
        <w:tc>
          <w:tcPr>
            <w:tcW w:w="567" w:type="dxa"/>
            <w:tcBorders>
              <w:top w:val="single" w:sz="8" w:space="0" w:color="000000"/>
              <w:left w:val="single" w:sz="8" w:space="0" w:color="000000"/>
              <w:bottom w:val="single" w:sz="8" w:space="0" w:color="000000"/>
              <w:right w:val="single" w:sz="8" w:space="0" w:color="000000"/>
            </w:tcBorders>
            <w:vAlign w:val="center"/>
          </w:tcPr>
          <w:p w:rsidR="00301724" w:rsidRDefault="00130132">
            <w:pPr>
              <w:spacing w:before="40" w:after="40"/>
              <w:ind w:left="40" w:right="40"/>
              <w:jc w:val="center"/>
              <w:rPr>
                <w:rFonts w:ascii="微软雅黑" w:eastAsia="微软雅黑" w:hAnsi="微软雅黑" w:cs="微软雅黑"/>
                <w:color w:val="000000"/>
                <w:sz w:val="18"/>
              </w:rPr>
            </w:pPr>
            <w:r>
              <w:rPr>
                <w:rFonts w:ascii="微软雅黑" w:eastAsia="微软雅黑" w:hAnsi="微软雅黑" w:cs="微软雅黑" w:hint="eastAsia"/>
                <w:color w:val="000000"/>
                <w:sz w:val="18"/>
              </w:rPr>
              <w:t>度量单位</w:t>
            </w:r>
          </w:p>
        </w:tc>
        <w:tc>
          <w:tcPr>
            <w:tcW w:w="2154" w:type="dxa"/>
            <w:tcBorders>
              <w:top w:val="single" w:sz="8" w:space="0" w:color="000000"/>
              <w:left w:val="single" w:sz="8" w:space="0" w:color="000000"/>
              <w:bottom w:val="single" w:sz="8" w:space="0" w:color="000000"/>
              <w:right w:val="single" w:sz="8" w:space="0" w:color="000000"/>
            </w:tcBorders>
            <w:vAlign w:val="center"/>
          </w:tcPr>
          <w:p w:rsidR="00301724" w:rsidRDefault="00130132">
            <w:pPr>
              <w:spacing w:before="40" w:after="40"/>
              <w:ind w:left="40" w:right="40"/>
              <w:jc w:val="center"/>
              <w:rPr>
                <w:rFonts w:ascii="微软雅黑" w:eastAsia="微软雅黑" w:hAnsi="微软雅黑" w:cs="微软雅黑"/>
                <w:color w:val="000000"/>
                <w:sz w:val="18"/>
              </w:rPr>
            </w:pPr>
            <w:r>
              <w:rPr>
                <w:rFonts w:ascii="微软雅黑" w:eastAsia="微软雅黑" w:hAnsi="微软雅黑" w:cs="微软雅黑" w:hint="eastAsia"/>
                <w:color w:val="000000"/>
                <w:sz w:val="18"/>
              </w:rPr>
              <w:t>完成值</w:t>
            </w:r>
          </w:p>
        </w:tc>
        <w:tc>
          <w:tcPr>
            <w:tcW w:w="680" w:type="dxa"/>
            <w:tcBorders>
              <w:top w:val="single" w:sz="8" w:space="0" w:color="000000"/>
              <w:left w:val="single" w:sz="8" w:space="0" w:color="000000"/>
              <w:bottom w:val="single" w:sz="8" w:space="0" w:color="000000"/>
              <w:right w:val="single" w:sz="8" w:space="0" w:color="000000"/>
            </w:tcBorders>
            <w:vAlign w:val="center"/>
          </w:tcPr>
          <w:p w:rsidR="00301724" w:rsidRDefault="00130132">
            <w:pPr>
              <w:spacing w:before="40" w:after="40"/>
              <w:ind w:left="40" w:right="40"/>
              <w:jc w:val="center"/>
              <w:rPr>
                <w:rFonts w:ascii="微软雅黑" w:eastAsia="微软雅黑" w:hAnsi="微软雅黑" w:cs="微软雅黑"/>
                <w:color w:val="000000"/>
                <w:sz w:val="18"/>
              </w:rPr>
            </w:pPr>
            <w:r>
              <w:rPr>
                <w:rFonts w:ascii="微软雅黑" w:eastAsia="微软雅黑" w:hAnsi="微软雅黑" w:cs="微软雅黑" w:hint="eastAsia"/>
                <w:color w:val="000000"/>
                <w:sz w:val="18"/>
              </w:rPr>
              <w:t>权重</w:t>
            </w:r>
          </w:p>
        </w:tc>
        <w:tc>
          <w:tcPr>
            <w:tcW w:w="907" w:type="dxa"/>
            <w:tcBorders>
              <w:top w:val="single" w:sz="8" w:space="0" w:color="000000"/>
              <w:left w:val="single" w:sz="8" w:space="0" w:color="000000"/>
              <w:bottom w:val="single" w:sz="8" w:space="0" w:color="000000"/>
              <w:right w:val="single" w:sz="8" w:space="0" w:color="000000"/>
            </w:tcBorders>
            <w:vAlign w:val="center"/>
          </w:tcPr>
          <w:p w:rsidR="00301724" w:rsidRDefault="00130132">
            <w:pPr>
              <w:spacing w:before="40" w:after="40"/>
              <w:ind w:left="40" w:right="40"/>
              <w:jc w:val="center"/>
              <w:rPr>
                <w:rFonts w:ascii="微软雅黑" w:eastAsia="微软雅黑" w:hAnsi="微软雅黑" w:cs="微软雅黑"/>
                <w:color w:val="000000"/>
                <w:sz w:val="18"/>
              </w:rPr>
            </w:pPr>
            <w:r>
              <w:rPr>
                <w:rFonts w:ascii="微软雅黑" w:eastAsia="微软雅黑" w:hAnsi="微软雅黑" w:cs="微软雅黑" w:hint="eastAsia"/>
                <w:color w:val="000000"/>
                <w:sz w:val="18"/>
              </w:rPr>
              <w:t>得分</w:t>
            </w:r>
          </w:p>
        </w:tc>
        <w:tc>
          <w:tcPr>
            <w:tcW w:w="2608" w:type="dxa"/>
            <w:tcBorders>
              <w:top w:val="single" w:sz="8" w:space="0" w:color="000000"/>
              <w:left w:val="single" w:sz="8" w:space="0" w:color="000000"/>
              <w:bottom w:val="single" w:sz="8" w:space="0" w:color="000000"/>
              <w:right w:val="single" w:sz="8" w:space="0" w:color="000000"/>
            </w:tcBorders>
            <w:vAlign w:val="center"/>
          </w:tcPr>
          <w:p w:rsidR="00301724" w:rsidRDefault="00130132">
            <w:pPr>
              <w:spacing w:before="40" w:after="40"/>
              <w:ind w:left="40" w:right="40"/>
              <w:jc w:val="center"/>
              <w:rPr>
                <w:rFonts w:ascii="微软雅黑" w:eastAsia="微软雅黑" w:hAnsi="微软雅黑" w:cs="微软雅黑"/>
                <w:color w:val="000000"/>
                <w:sz w:val="18"/>
              </w:rPr>
            </w:pPr>
            <w:r>
              <w:rPr>
                <w:rFonts w:ascii="微软雅黑" w:eastAsia="微软雅黑" w:hAnsi="微软雅黑" w:cs="微软雅黑" w:hint="eastAsia"/>
                <w:color w:val="000000"/>
                <w:sz w:val="18"/>
              </w:rPr>
              <w:t>未完成原因分析</w:t>
            </w:r>
          </w:p>
        </w:tc>
      </w:tr>
      <w:tr w:rsidR="00301724">
        <w:tblPrEx>
          <w:tblCellMar>
            <w:top w:w="0" w:type="dxa"/>
            <w:bottom w:w="0" w:type="dxa"/>
          </w:tblCellMar>
        </w:tblPrEx>
        <w:trPr>
          <w:trHeight w:val="424"/>
        </w:trPr>
        <w:tc>
          <w:tcPr>
            <w:tcW w:w="944" w:type="dxa"/>
            <w:vMerge w:val="restart"/>
            <w:tcBorders>
              <w:top w:val="single" w:sz="8" w:space="0" w:color="000000"/>
              <w:left w:val="single" w:sz="8" w:space="0" w:color="000000"/>
              <w:bottom w:val="single" w:sz="8" w:space="0" w:color="000000"/>
              <w:right w:val="single" w:sz="8" w:space="0" w:color="000000"/>
            </w:tcBorders>
            <w:vAlign w:val="center"/>
          </w:tcPr>
          <w:p w:rsidR="00301724" w:rsidRDefault="00130132">
            <w:pPr>
              <w:spacing w:before="40" w:after="40"/>
              <w:ind w:left="40" w:right="40"/>
              <w:jc w:val="left"/>
              <w:rPr>
                <w:rFonts w:ascii="微软雅黑" w:eastAsia="微软雅黑" w:hAnsi="微软雅黑" w:cs="微软雅黑"/>
                <w:color w:val="000000"/>
                <w:sz w:val="18"/>
              </w:rPr>
            </w:pPr>
            <w:r>
              <w:rPr>
                <w:rFonts w:ascii="微软雅黑" w:eastAsia="微软雅黑" w:hAnsi="微软雅黑" w:cs="微软雅黑" w:hint="eastAsia"/>
                <w:color w:val="000000"/>
                <w:sz w:val="18"/>
              </w:rPr>
              <w:t>绩效指标（</w:t>
            </w:r>
            <w:r>
              <w:rPr>
                <w:rFonts w:ascii="微软雅黑" w:eastAsia="微软雅黑" w:hAnsi="微软雅黑" w:cs="微软雅黑" w:hint="eastAsia"/>
                <w:color w:val="000000"/>
                <w:sz w:val="18"/>
              </w:rPr>
              <w:t>90</w:t>
            </w:r>
            <w:r>
              <w:rPr>
                <w:rFonts w:ascii="微软雅黑" w:eastAsia="微软雅黑" w:hAnsi="微软雅黑" w:cs="微软雅黑" w:hint="eastAsia"/>
                <w:color w:val="000000"/>
                <w:sz w:val="18"/>
              </w:rPr>
              <w:t>分）</w:t>
            </w:r>
          </w:p>
        </w:tc>
        <w:tc>
          <w:tcPr>
            <w:tcW w:w="2268" w:type="dxa"/>
            <w:vMerge w:val="restart"/>
            <w:tcBorders>
              <w:top w:val="single" w:sz="8" w:space="0" w:color="000000"/>
              <w:left w:val="single" w:sz="8" w:space="0" w:color="000000"/>
              <w:bottom w:val="single" w:sz="8" w:space="0" w:color="000000"/>
              <w:right w:val="single" w:sz="8" w:space="0" w:color="000000"/>
            </w:tcBorders>
            <w:vAlign w:val="center"/>
          </w:tcPr>
          <w:p w:rsidR="00301724" w:rsidRDefault="00301724">
            <w:pPr>
              <w:spacing w:before="40" w:after="40"/>
              <w:ind w:left="40" w:right="40"/>
              <w:jc w:val="center"/>
              <w:rPr>
                <w:rFonts w:ascii="微软雅黑" w:eastAsia="微软雅黑" w:hAnsi="微软雅黑" w:cs="微软雅黑"/>
                <w:color w:val="000000"/>
                <w:sz w:val="18"/>
              </w:rPr>
            </w:pPr>
          </w:p>
        </w:tc>
        <w:tc>
          <w:tcPr>
            <w:tcW w:w="1587" w:type="dxa"/>
            <w:tcBorders>
              <w:top w:val="single" w:sz="8" w:space="0" w:color="000000"/>
              <w:left w:val="single" w:sz="8" w:space="0" w:color="000000"/>
              <w:bottom w:val="single" w:sz="8" w:space="0" w:color="000000"/>
              <w:right w:val="single" w:sz="8" w:space="0" w:color="000000"/>
            </w:tcBorders>
            <w:vAlign w:val="center"/>
          </w:tcPr>
          <w:p w:rsidR="00301724" w:rsidRDefault="00130132">
            <w:pPr>
              <w:spacing w:before="40" w:after="40"/>
              <w:ind w:left="40" w:right="40"/>
              <w:jc w:val="left"/>
              <w:rPr>
                <w:rFonts w:ascii="微软雅黑" w:eastAsia="微软雅黑" w:hAnsi="微软雅黑" w:cs="微软雅黑"/>
                <w:color w:val="000000"/>
                <w:sz w:val="18"/>
              </w:rPr>
            </w:pPr>
            <w:r>
              <w:rPr>
                <w:rFonts w:ascii="微软雅黑" w:eastAsia="微软雅黑" w:hAnsi="微软雅黑" w:cs="微软雅黑" w:hint="eastAsia"/>
                <w:color w:val="000000"/>
                <w:sz w:val="18"/>
              </w:rPr>
              <w:t>数量指标</w:t>
            </w:r>
          </w:p>
        </w:tc>
        <w:tc>
          <w:tcPr>
            <w:tcW w:w="2381" w:type="dxa"/>
            <w:tcBorders>
              <w:top w:val="single" w:sz="8" w:space="0" w:color="000000"/>
              <w:left w:val="single" w:sz="8" w:space="0" w:color="000000"/>
              <w:bottom w:val="single" w:sz="8" w:space="0" w:color="000000"/>
              <w:right w:val="single" w:sz="8" w:space="0" w:color="000000"/>
            </w:tcBorders>
            <w:vAlign w:val="center"/>
          </w:tcPr>
          <w:p w:rsidR="00301724" w:rsidRDefault="00130132">
            <w:pPr>
              <w:spacing w:before="40" w:after="40"/>
              <w:ind w:left="40" w:right="40"/>
              <w:jc w:val="left"/>
              <w:rPr>
                <w:rFonts w:ascii="微软雅黑" w:eastAsia="微软雅黑" w:hAnsi="微软雅黑" w:cs="微软雅黑"/>
                <w:color w:val="000000"/>
                <w:sz w:val="18"/>
              </w:rPr>
            </w:pPr>
            <w:r>
              <w:rPr>
                <w:rFonts w:ascii="微软雅黑" w:eastAsia="微软雅黑" w:hAnsi="微软雅黑" w:cs="微软雅黑" w:hint="eastAsia"/>
                <w:color w:val="000000"/>
                <w:sz w:val="18"/>
              </w:rPr>
              <w:t>移动平台</w:t>
            </w:r>
          </w:p>
        </w:tc>
        <w:tc>
          <w:tcPr>
            <w:tcW w:w="567" w:type="dxa"/>
            <w:tcBorders>
              <w:top w:val="single" w:sz="8" w:space="0" w:color="000000"/>
              <w:left w:val="single" w:sz="8" w:space="0" w:color="000000"/>
              <w:bottom w:val="single" w:sz="8" w:space="0" w:color="000000"/>
              <w:right w:val="single" w:sz="8" w:space="0" w:color="000000"/>
            </w:tcBorders>
            <w:vAlign w:val="center"/>
          </w:tcPr>
          <w:p w:rsidR="00301724" w:rsidRDefault="00130132">
            <w:pPr>
              <w:spacing w:before="40" w:after="40"/>
              <w:ind w:left="40" w:right="40"/>
              <w:jc w:val="center"/>
              <w:rPr>
                <w:rFonts w:ascii="微软雅黑" w:eastAsia="微软雅黑" w:hAnsi="微软雅黑" w:cs="微软雅黑"/>
                <w:color w:val="000000"/>
                <w:sz w:val="18"/>
              </w:rPr>
            </w:pPr>
            <w:r>
              <w:rPr>
                <w:rFonts w:ascii="微软雅黑" w:eastAsia="微软雅黑" w:hAnsi="微软雅黑" w:cs="微软雅黑" w:hint="eastAsia"/>
                <w:color w:val="000000"/>
                <w:sz w:val="18"/>
              </w:rPr>
              <w:t>=</w:t>
            </w:r>
          </w:p>
        </w:tc>
        <w:tc>
          <w:tcPr>
            <w:tcW w:w="1247" w:type="dxa"/>
            <w:tcBorders>
              <w:top w:val="single" w:sz="8" w:space="0" w:color="000000"/>
              <w:left w:val="single" w:sz="8" w:space="0" w:color="000000"/>
              <w:bottom w:val="single" w:sz="8" w:space="0" w:color="000000"/>
              <w:right w:val="single" w:sz="8" w:space="0" w:color="000000"/>
            </w:tcBorders>
            <w:vAlign w:val="center"/>
          </w:tcPr>
          <w:p w:rsidR="00301724" w:rsidRDefault="00130132">
            <w:pPr>
              <w:spacing w:before="40" w:after="40"/>
              <w:ind w:left="40" w:right="40"/>
              <w:jc w:val="left"/>
              <w:rPr>
                <w:rFonts w:ascii="微软雅黑" w:eastAsia="微软雅黑" w:hAnsi="微软雅黑" w:cs="微软雅黑"/>
                <w:color w:val="000000"/>
                <w:sz w:val="18"/>
              </w:rPr>
            </w:pPr>
            <w:r>
              <w:rPr>
                <w:rFonts w:ascii="微软雅黑" w:eastAsia="微软雅黑" w:hAnsi="微软雅黑" w:cs="微软雅黑" w:hint="eastAsia"/>
                <w:color w:val="000000"/>
                <w:sz w:val="18"/>
              </w:rPr>
              <w:t>1</w:t>
            </w:r>
          </w:p>
        </w:tc>
        <w:tc>
          <w:tcPr>
            <w:tcW w:w="567" w:type="dxa"/>
            <w:tcBorders>
              <w:top w:val="single" w:sz="8" w:space="0" w:color="000000"/>
              <w:left w:val="single" w:sz="8" w:space="0" w:color="000000"/>
              <w:bottom w:val="single" w:sz="8" w:space="0" w:color="000000"/>
              <w:right w:val="single" w:sz="8" w:space="0" w:color="000000"/>
            </w:tcBorders>
            <w:vAlign w:val="center"/>
          </w:tcPr>
          <w:p w:rsidR="00301724" w:rsidRDefault="00130132">
            <w:pPr>
              <w:spacing w:before="40" w:after="40"/>
              <w:ind w:left="40" w:right="40"/>
              <w:jc w:val="center"/>
              <w:rPr>
                <w:rFonts w:ascii="微软雅黑" w:eastAsia="微软雅黑" w:hAnsi="微软雅黑" w:cs="微软雅黑"/>
                <w:color w:val="000000"/>
                <w:sz w:val="18"/>
              </w:rPr>
            </w:pPr>
            <w:r>
              <w:rPr>
                <w:rFonts w:ascii="微软雅黑" w:eastAsia="微软雅黑" w:hAnsi="微软雅黑" w:cs="微软雅黑" w:hint="eastAsia"/>
                <w:color w:val="000000"/>
                <w:sz w:val="18"/>
              </w:rPr>
              <w:t>套</w:t>
            </w:r>
          </w:p>
        </w:tc>
        <w:tc>
          <w:tcPr>
            <w:tcW w:w="2154" w:type="dxa"/>
            <w:tcBorders>
              <w:top w:val="single" w:sz="8" w:space="0" w:color="000000"/>
              <w:left w:val="single" w:sz="8" w:space="0" w:color="000000"/>
              <w:bottom w:val="single" w:sz="8" w:space="0" w:color="000000"/>
              <w:right w:val="single" w:sz="8" w:space="0" w:color="000000"/>
            </w:tcBorders>
            <w:vAlign w:val="center"/>
          </w:tcPr>
          <w:p w:rsidR="00301724" w:rsidRDefault="00130132">
            <w:pPr>
              <w:spacing w:before="40" w:after="40"/>
              <w:ind w:left="40" w:right="40"/>
              <w:jc w:val="left"/>
              <w:rPr>
                <w:rFonts w:ascii="微软雅黑" w:eastAsia="微软雅黑" w:hAnsi="微软雅黑" w:cs="微软雅黑"/>
                <w:color w:val="000000"/>
                <w:sz w:val="18"/>
              </w:rPr>
            </w:pPr>
            <w:r>
              <w:rPr>
                <w:rFonts w:ascii="微软雅黑" w:eastAsia="微软雅黑" w:hAnsi="微软雅黑" w:cs="微软雅黑" w:hint="eastAsia"/>
                <w:color w:val="000000"/>
                <w:sz w:val="18"/>
              </w:rPr>
              <w:t>1</w:t>
            </w:r>
          </w:p>
        </w:tc>
        <w:tc>
          <w:tcPr>
            <w:tcW w:w="680" w:type="dxa"/>
            <w:tcBorders>
              <w:top w:val="single" w:sz="8" w:space="0" w:color="000000"/>
              <w:left w:val="single" w:sz="8" w:space="0" w:color="000000"/>
              <w:bottom w:val="single" w:sz="8" w:space="0" w:color="000000"/>
              <w:right w:val="single" w:sz="8" w:space="0" w:color="000000"/>
            </w:tcBorders>
            <w:vAlign w:val="center"/>
          </w:tcPr>
          <w:p w:rsidR="00301724" w:rsidRDefault="00130132">
            <w:pPr>
              <w:spacing w:before="40" w:after="40"/>
              <w:ind w:left="40" w:right="40"/>
              <w:jc w:val="right"/>
              <w:rPr>
                <w:rFonts w:ascii="微软雅黑" w:eastAsia="微软雅黑" w:hAnsi="微软雅黑" w:cs="微软雅黑"/>
                <w:color w:val="000000"/>
                <w:sz w:val="18"/>
              </w:rPr>
            </w:pPr>
            <w:r>
              <w:rPr>
                <w:rFonts w:ascii="微软雅黑" w:eastAsia="微软雅黑" w:hAnsi="微软雅黑" w:cs="微软雅黑" w:hint="eastAsia"/>
                <w:color w:val="000000"/>
                <w:sz w:val="18"/>
              </w:rPr>
              <w:t>20.00</w:t>
            </w:r>
          </w:p>
        </w:tc>
        <w:tc>
          <w:tcPr>
            <w:tcW w:w="907" w:type="dxa"/>
            <w:tcBorders>
              <w:top w:val="single" w:sz="8" w:space="0" w:color="000000"/>
              <w:left w:val="single" w:sz="8" w:space="0" w:color="000000"/>
              <w:bottom w:val="single" w:sz="8" w:space="0" w:color="000000"/>
              <w:right w:val="single" w:sz="8" w:space="0" w:color="000000"/>
            </w:tcBorders>
            <w:vAlign w:val="center"/>
          </w:tcPr>
          <w:p w:rsidR="00301724" w:rsidRDefault="00130132">
            <w:pPr>
              <w:spacing w:before="40" w:after="40"/>
              <w:ind w:left="40" w:right="40"/>
              <w:jc w:val="right"/>
              <w:rPr>
                <w:rFonts w:ascii="微软雅黑" w:eastAsia="微软雅黑" w:hAnsi="微软雅黑" w:cs="微软雅黑"/>
                <w:color w:val="000000"/>
                <w:sz w:val="18"/>
              </w:rPr>
            </w:pPr>
            <w:r>
              <w:rPr>
                <w:rFonts w:ascii="微软雅黑" w:eastAsia="微软雅黑" w:hAnsi="微软雅黑" w:cs="微软雅黑" w:hint="eastAsia"/>
                <w:color w:val="000000"/>
                <w:sz w:val="18"/>
              </w:rPr>
              <w:t>20.00</w:t>
            </w:r>
          </w:p>
        </w:tc>
        <w:tc>
          <w:tcPr>
            <w:tcW w:w="2608" w:type="dxa"/>
            <w:tcBorders>
              <w:top w:val="single" w:sz="8" w:space="0" w:color="000000"/>
              <w:left w:val="single" w:sz="8" w:space="0" w:color="000000"/>
              <w:bottom w:val="single" w:sz="8" w:space="0" w:color="000000"/>
              <w:right w:val="single" w:sz="8" w:space="0" w:color="000000"/>
            </w:tcBorders>
            <w:vAlign w:val="center"/>
          </w:tcPr>
          <w:p w:rsidR="00301724" w:rsidRDefault="00301724">
            <w:pPr>
              <w:spacing w:before="40" w:after="40"/>
              <w:ind w:left="40" w:right="40"/>
              <w:jc w:val="left"/>
              <w:rPr>
                <w:rFonts w:ascii="微软雅黑" w:eastAsia="微软雅黑" w:hAnsi="微软雅黑" w:cs="微软雅黑"/>
                <w:color w:val="000000"/>
                <w:sz w:val="18"/>
              </w:rPr>
            </w:pPr>
          </w:p>
        </w:tc>
      </w:tr>
      <w:tr w:rsidR="00301724">
        <w:tblPrEx>
          <w:tblCellMar>
            <w:top w:w="0" w:type="dxa"/>
            <w:bottom w:w="0" w:type="dxa"/>
          </w:tblCellMar>
        </w:tblPrEx>
        <w:trPr>
          <w:trHeight w:val="424"/>
        </w:trPr>
        <w:tc>
          <w:tcPr>
            <w:tcW w:w="944" w:type="dxa"/>
            <w:vMerge/>
            <w:tcBorders>
              <w:top w:val="single" w:sz="8" w:space="0" w:color="000000"/>
              <w:left w:val="single" w:sz="8" w:space="0" w:color="000000"/>
              <w:bottom w:val="single" w:sz="8" w:space="0" w:color="000000"/>
              <w:right w:val="single" w:sz="8" w:space="0" w:color="000000"/>
            </w:tcBorders>
            <w:vAlign w:val="center"/>
          </w:tcPr>
          <w:p w:rsidR="00301724" w:rsidRDefault="00301724">
            <w:pPr>
              <w:spacing w:line="1" w:lineRule="exact"/>
            </w:pPr>
          </w:p>
        </w:tc>
        <w:tc>
          <w:tcPr>
            <w:tcW w:w="2268" w:type="dxa"/>
            <w:vMerge/>
            <w:tcBorders>
              <w:top w:val="single" w:sz="8" w:space="0" w:color="000000"/>
              <w:left w:val="single" w:sz="8" w:space="0" w:color="000000"/>
              <w:bottom w:val="single" w:sz="8" w:space="0" w:color="000000"/>
              <w:right w:val="single" w:sz="8" w:space="0" w:color="000000"/>
            </w:tcBorders>
            <w:vAlign w:val="center"/>
          </w:tcPr>
          <w:p w:rsidR="00301724" w:rsidRDefault="00301724">
            <w:pPr>
              <w:spacing w:line="1" w:lineRule="exact"/>
            </w:pPr>
          </w:p>
        </w:tc>
        <w:tc>
          <w:tcPr>
            <w:tcW w:w="1587" w:type="dxa"/>
            <w:tcBorders>
              <w:top w:val="single" w:sz="8" w:space="0" w:color="000000"/>
              <w:left w:val="single" w:sz="8" w:space="0" w:color="000000"/>
              <w:bottom w:val="single" w:sz="8" w:space="0" w:color="000000"/>
              <w:right w:val="single" w:sz="8" w:space="0" w:color="000000"/>
            </w:tcBorders>
            <w:vAlign w:val="center"/>
          </w:tcPr>
          <w:p w:rsidR="00301724" w:rsidRDefault="00130132">
            <w:pPr>
              <w:spacing w:before="40" w:after="40"/>
              <w:ind w:left="40" w:right="40"/>
              <w:jc w:val="left"/>
              <w:rPr>
                <w:rFonts w:ascii="微软雅黑" w:eastAsia="微软雅黑" w:hAnsi="微软雅黑" w:cs="微软雅黑"/>
                <w:color w:val="000000"/>
                <w:sz w:val="18"/>
              </w:rPr>
            </w:pPr>
            <w:r>
              <w:rPr>
                <w:rFonts w:ascii="微软雅黑" w:eastAsia="微软雅黑" w:hAnsi="微软雅黑" w:cs="微软雅黑" w:hint="eastAsia"/>
                <w:color w:val="000000"/>
                <w:sz w:val="18"/>
              </w:rPr>
              <w:t>时效指标</w:t>
            </w:r>
          </w:p>
        </w:tc>
        <w:tc>
          <w:tcPr>
            <w:tcW w:w="2381" w:type="dxa"/>
            <w:tcBorders>
              <w:top w:val="single" w:sz="8" w:space="0" w:color="000000"/>
              <w:left w:val="single" w:sz="8" w:space="0" w:color="000000"/>
              <w:bottom w:val="single" w:sz="8" w:space="0" w:color="000000"/>
              <w:right w:val="single" w:sz="8" w:space="0" w:color="000000"/>
            </w:tcBorders>
            <w:vAlign w:val="center"/>
          </w:tcPr>
          <w:p w:rsidR="00301724" w:rsidRDefault="00130132">
            <w:pPr>
              <w:spacing w:before="40" w:after="40"/>
              <w:ind w:left="40" w:right="40"/>
              <w:jc w:val="left"/>
              <w:rPr>
                <w:rFonts w:ascii="微软雅黑" w:eastAsia="微软雅黑" w:hAnsi="微软雅黑" w:cs="微软雅黑"/>
                <w:color w:val="000000"/>
                <w:sz w:val="18"/>
              </w:rPr>
            </w:pPr>
            <w:r>
              <w:rPr>
                <w:rFonts w:ascii="微软雅黑" w:eastAsia="微软雅黑" w:hAnsi="微软雅黑" w:cs="微软雅黑" w:hint="eastAsia"/>
                <w:color w:val="000000"/>
                <w:sz w:val="18"/>
              </w:rPr>
              <w:t>完成时效</w:t>
            </w:r>
          </w:p>
        </w:tc>
        <w:tc>
          <w:tcPr>
            <w:tcW w:w="567" w:type="dxa"/>
            <w:tcBorders>
              <w:top w:val="single" w:sz="8" w:space="0" w:color="000000"/>
              <w:left w:val="single" w:sz="8" w:space="0" w:color="000000"/>
              <w:bottom w:val="single" w:sz="8" w:space="0" w:color="000000"/>
              <w:right w:val="single" w:sz="8" w:space="0" w:color="000000"/>
            </w:tcBorders>
            <w:vAlign w:val="center"/>
          </w:tcPr>
          <w:p w:rsidR="00301724" w:rsidRDefault="00130132">
            <w:pPr>
              <w:spacing w:before="40" w:after="40"/>
              <w:ind w:left="40" w:right="40"/>
              <w:jc w:val="center"/>
              <w:rPr>
                <w:rFonts w:ascii="微软雅黑" w:eastAsia="微软雅黑" w:hAnsi="微软雅黑" w:cs="微软雅黑"/>
                <w:color w:val="000000"/>
                <w:sz w:val="18"/>
              </w:rPr>
            </w:pPr>
            <w:r>
              <w:rPr>
                <w:rFonts w:ascii="微软雅黑" w:eastAsia="微软雅黑" w:hAnsi="微软雅黑" w:cs="微软雅黑" w:hint="eastAsia"/>
                <w:color w:val="000000"/>
                <w:sz w:val="18"/>
              </w:rPr>
              <w:t>=</w:t>
            </w:r>
          </w:p>
        </w:tc>
        <w:tc>
          <w:tcPr>
            <w:tcW w:w="1247" w:type="dxa"/>
            <w:tcBorders>
              <w:top w:val="single" w:sz="8" w:space="0" w:color="000000"/>
              <w:left w:val="single" w:sz="8" w:space="0" w:color="000000"/>
              <w:bottom w:val="single" w:sz="8" w:space="0" w:color="000000"/>
              <w:right w:val="single" w:sz="8" w:space="0" w:color="000000"/>
            </w:tcBorders>
            <w:vAlign w:val="center"/>
          </w:tcPr>
          <w:p w:rsidR="00301724" w:rsidRDefault="00130132">
            <w:pPr>
              <w:spacing w:before="40" w:after="40"/>
              <w:ind w:left="40" w:right="40"/>
              <w:jc w:val="left"/>
              <w:rPr>
                <w:rFonts w:ascii="微软雅黑" w:eastAsia="微软雅黑" w:hAnsi="微软雅黑" w:cs="微软雅黑"/>
                <w:color w:val="000000"/>
                <w:sz w:val="18"/>
              </w:rPr>
            </w:pPr>
            <w:r>
              <w:rPr>
                <w:rFonts w:ascii="微软雅黑" w:eastAsia="微软雅黑" w:hAnsi="微软雅黑" w:cs="微软雅黑" w:hint="eastAsia"/>
                <w:color w:val="000000"/>
                <w:sz w:val="18"/>
              </w:rPr>
              <w:t>1</w:t>
            </w:r>
          </w:p>
        </w:tc>
        <w:tc>
          <w:tcPr>
            <w:tcW w:w="567" w:type="dxa"/>
            <w:tcBorders>
              <w:top w:val="single" w:sz="8" w:space="0" w:color="000000"/>
              <w:left w:val="single" w:sz="8" w:space="0" w:color="000000"/>
              <w:bottom w:val="single" w:sz="8" w:space="0" w:color="000000"/>
              <w:right w:val="single" w:sz="8" w:space="0" w:color="000000"/>
            </w:tcBorders>
            <w:vAlign w:val="center"/>
          </w:tcPr>
          <w:p w:rsidR="00301724" w:rsidRDefault="00130132">
            <w:pPr>
              <w:spacing w:before="40" w:after="40"/>
              <w:ind w:left="40" w:right="40"/>
              <w:jc w:val="center"/>
              <w:rPr>
                <w:rFonts w:ascii="微软雅黑" w:eastAsia="微软雅黑" w:hAnsi="微软雅黑" w:cs="微软雅黑"/>
                <w:color w:val="000000"/>
                <w:sz w:val="18"/>
              </w:rPr>
            </w:pPr>
            <w:r>
              <w:rPr>
                <w:rFonts w:ascii="微软雅黑" w:eastAsia="微软雅黑" w:hAnsi="微软雅黑" w:cs="微软雅黑" w:hint="eastAsia"/>
                <w:color w:val="000000"/>
                <w:sz w:val="18"/>
              </w:rPr>
              <w:t>年</w:t>
            </w:r>
          </w:p>
        </w:tc>
        <w:tc>
          <w:tcPr>
            <w:tcW w:w="2154" w:type="dxa"/>
            <w:tcBorders>
              <w:top w:val="single" w:sz="8" w:space="0" w:color="000000"/>
              <w:left w:val="single" w:sz="8" w:space="0" w:color="000000"/>
              <w:bottom w:val="single" w:sz="8" w:space="0" w:color="000000"/>
              <w:right w:val="single" w:sz="8" w:space="0" w:color="000000"/>
            </w:tcBorders>
            <w:vAlign w:val="center"/>
          </w:tcPr>
          <w:p w:rsidR="00301724" w:rsidRDefault="00130132">
            <w:pPr>
              <w:spacing w:before="40" w:after="40"/>
              <w:ind w:left="40" w:right="40"/>
              <w:jc w:val="left"/>
              <w:rPr>
                <w:rFonts w:ascii="微软雅黑" w:eastAsia="微软雅黑" w:hAnsi="微软雅黑" w:cs="微软雅黑"/>
                <w:color w:val="000000"/>
                <w:sz w:val="18"/>
              </w:rPr>
            </w:pPr>
            <w:r>
              <w:rPr>
                <w:rFonts w:ascii="微软雅黑" w:eastAsia="微软雅黑" w:hAnsi="微软雅黑" w:cs="微软雅黑" w:hint="eastAsia"/>
                <w:color w:val="000000"/>
                <w:sz w:val="18"/>
              </w:rPr>
              <w:t>1</w:t>
            </w:r>
          </w:p>
        </w:tc>
        <w:tc>
          <w:tcPr>
            <w:tcW w:w="680" w:type="dxa"/>
            <w:tcBorders>
              <w:top w:val="single" w:sz="8" w:space="0" w:color="000000"/>
              <w:left w:val="single" w:sz="8" w:space="0" w:color="000000"/>
              <w:bottom w:val="single" w:sz="8" w:space="0" w:color="000000"/>
              <w:right w:val="single" w:sz="8" w:space="0" w:color="000000"/>
            </w:tcBorders>
            <w:vAlign w:val="center"/>
          </w:tcPr>
          <w:p w:rsidR="00301724" w:rsidRDefault="00130132">
            <w:pPr>
              <w:spacing w:before="40" w:after="40"/>
              <w:ind w:left="40" w:right="40"/>
              <w:jc w:val="right"/>
              <w:rPr>
                <w:rFonts w:ascii="微软雅黑" w:eastAsia="微软雅黑" w:hAnsi="微软雅黑" w:cs="微软雅黑"/>
                <w:color w:val="000000"/>
                <w:sz w:val="18"/>
              </w:rPr>
            </w:pPr>
            <w:r>
              <w:rPr>
                <w:rFonts w:ascii="微软雅黑" w:eastAsia="微软雅黑" w:hAnsi="微软雅黑" w:cs="微软雅黑" w:hint="eastAsia"/>
                <w:color w:val="000000"/>
                <w:sz w:val="18"/>
              </w:rPr>
              <w:t>10.00</w:t>
            </w:r>
          </w:p>
        </w:tc>
        <w:tc>
          <w:tcPr>
            <w:tcW w:w="907" w:type="dxa"/>
            <w:tcBorders>
              <w:top w:val="single" w:sz="8" w:space="0" w:color="000000"/>
              <w:left w:val="single" w:sz="8" w:space="0" w:color="000000"/>
              <w:bottom w:val="single" w:sz="8" w:space="0" w:color="000000"/>
              <w:right w:val="single" w:sz="8" w:space="0" w:color="000000"/>
            </w:tcBorders>
            <w:vAlign w:val="center"/>
          </w:tcPr>
          <w:p w:rsidR="00301724" w:rsidRDefault="00130132">
            <w:pPr>
              <w:spacing w:before="40" w:after="40"/>
              <w:ind w:left="40" w:right="40"/>
              <w:jc w:val="right"/>
              <w:rPr>
                <w:rFonts w:ascii="微软雅黑" w:eastAsia="微软雅黑" w:hAnsi="微软雅黑" w:cs="微软雅黑"/>
                <w:color w:val="000000"/>
                <w:sz w:val="18"/>
              </w:rPr>
            </w:pPr>
            <w:r>
              <w:rPr>
                <w:rFonts w:ascii="微软雅黑" w:eastAsia="微软雅黑" w:hAnsi="微软雅黑" w:cs="微软雅黑" w:hint="eastAsia"/>
                <w:color w:val="000000"/>
                <w:sz w:val="18"/>
              </w:rPr>
              <w:t>10.00</w:t>
            </w:r>
          </w:p>
        </w:tc>
        <w:tc>
          <w:tcPr>
            <w:tcW w:w="2608" w:type="dxa"/>
            <w:tcBorders>
              <w:top w:val="single" w:sz="8" w:space="0" w:color="000000"/>
              <w:left w:val="single" w:sz="8" w:space="0" w:color="000000"/>
              <w:bottom w:val="single" w:sz="8" w:space="0" w:color="000000"/>
              <w:right w:val="single" w:sz="8" w:space="0" w:color="000000"/>
            </w:tcBorders>
            <w:vAlign w:val="center"/>
          </w:tcPr>
          <w:p w:rsidR="00301724" w:rsidRDefault="00301724">
            <w:pPr>
              <w:spacing w:before="40" w:after="40"/>
              <w:ind w:left="40" w:right="40"/>
              <w:jc w:val="left"/>
              <w:rPr>
                <w:rFonts w:ascii="微软雅黑" w:eastAsia="微软雅黑" w:hAnsi="微软雅黑" w:cs="微软雅黑"/>
                <w:color w:val="000000"/>
                <w:sz w:val="18"/>
              </w:rPr>
            </w:pPr>
          </w:p>
        </w:tc>
      </w:tr>
      <w:tr w:rsidR="00301724">
        <w:tblPrEx>
          <w:tblCellMar>
            <w:top w:w="0" w:type="dxa"/>
            <w:bottom w:w="0" w:type="dxa"/>
          </w:tblCellMar>
        </w:tblPrEx>
        <w:trPr>
          <w:trHeight w:val="424"/>
        </w:trPr>
        <w:tc>
          <w:tcPr>
            <w:tcW w:w="944" w:type="dxa"/>
            <w:vMerge/>
            <w:tcBorders>
              <w:top w:val="single" w:sz="8" w:space="0" w:color="000000"/>
              <w:left w:val="single" w:sz="8" w:space="0" w:color="000000"/>
              <w:bottom w:val="single" w:sz="8" w:space="0" w:color="000000"/>
              <w:right w:val="single" w:sz="8" w:space="0" w:color="000000"/>
            </w:tcBorders>
            <w:vAlign w:val="center"/>
          </w:tcPr>
          <w:p w:rsidR="00301724" w:rsidRDefault="00301724">
            <w:pPr>
              <w:spacing w:line="1" w:lineRule="exact"/>
            </w:pPr>
          </w:p>
        </w:tc>
        <w:tc>
          <w:tcPr>
            <w:tcW w:w="2268" w:type="dxa"/>
            <w:vMerge/>
            <w:tcBorders>
              <w:top w:val="single" w:sz="8" w:space="0" w:color="000000"/>
              <w:left w:val="single" w:sz="8" w:space="0" w:color="000000"/>
              <w:bottom w:val="single" w:sz="8" w:space="0" w:color="000000"/>
              <w:right w:val="single" w:sz="8" w:space="0" w:color="000000"/>
            </w:tcBorders>
            <w:vAlign w:val="center"/>
          </w:tcPr>
          <w:p w:rsidR="00301724" w:rsidRDefault="00301724">
            <w:pPr>
              <w:spacing w:line="1" w:lineRule="exact"/>
            </w:pPr>
          </w:p>
        </w:tc>
        <w:tc>
          <w:tcPr>
            <w:tcW w:w="1587" w:type="dxa"/>
            <w:tcBorders>
              <w:top w:val="single" w:sz="8" w:space="0" w:color="000000"/>
              <w:left w:val="single" w:sz="8" w:space="0" w:color="000000"/>
              <w:bottom w:val="single" w:sz="8" w:space="0" w:color="000000"/>
              <w:right w:val="single" w:sz="8" w:space="0" w:color="000000"/>
            </w:tcBorders>
            <w:vAlign w:val="center"/>
          </w:tcPr>
          <w:p w:rsidR="00301724" w:rsidRDefault="00130132">
            <w:pPr>
              <w:spacing w:before="40" w:after="40"/>
              <w:ind w:left="40" w:right="40"/>
              <w:jc w:val="left"/>
              <w:rPr>
                <w:rFonts w:ascii="微软雅黑" w:eastAsia="微软雅黑" w:hAnsi="微软雅黑" w:cs="微软雅黑"/>
                <w:color w:val="000000"/>
                <w:sz w:val="18"/>
              </w:rPr>
            </w:pPr>
            <w:r>
              <w:rPr>
                <w:rFonts w:ascii="微软雅黑" w:eastAsia="微软雅黑" w:hAnsi="微软雅黑" w:cs="微软雅黑" w:hint="eastAsia"/>
                <w:color w:val="000000"/>
                <w:sz w:val="18"/>
              </w:rPr>
              <w:t>服务对象满意度指标</w:t>
            </w:r>
          </w:p>
        </w:tc>
        <w:tc>
          <w:tcPr>
            <w:tcW w:w="2381" w:type="dxa"/>
            <w:tcBorders>
              <w:top w:val="single" w:sz="8" w:space="0" w:color="000000"/>
              <w:left w:val="single" w:sz="8" w:space="0" w:color="000000"/>
              <w:bottom w:val="single" w:sz="8" w:space="0" w:color="000000"/>
              <w:right w:val="single" w:sz="8" w:space="0" w:color="000000"/>
            </w:tcBorders>
            <w:vAlign w:val="center"/>
          </w:tcPr>
          <w:p w:rsidR="00301724" w:rsidRDefault="00130132">
            <w:pPr>
              <w:spacing w:before="40" w:after="40"/>
              <w:ind w:left="40" w:right="40"/>
              <w:jc w:val="left"/>
              <w:rPr>
                <w:rFonts w:ascii="微软雅黑" w:eastAsia="微软雅黑" w:hAnsi="微软雅黑" w:cs="微软雅黑"/>
                <w:color w:val="000000"/>
                <w:sz w:val="18"/>
              </w:rPr>
            </w:pPr>
            <w:r>
              <w:rPr>
                <w:rFonts w:ascii="微软雅黑" w:eastAsia="微软雅黑" w:hAnsi="微软雅黑" w:cs="微软雅黑" w:hint="eastAsia"/>
                <w:color w:val="000000"/>
                <w:sz w:val="18"/>
              </w:rPr>
              <w:t>检察干警满意度</w:t>
            </w:r>
          </w:p>
        </w:tc>
        <w:tc>
          <w:tcPr>
            <w:tcW w:w="567" w:type="dxa"/>
            <w:tcBorders>
              <w:top w:val="single" w:sz="8" w:space="0" w:color="000000"/>
              <w:left w:val="single" w:sz="8" w:space="0" w:color="000000"/>
              <w:bottom w:val="single" w:sz="8" w:space="0" w:color="000000"/>
              <w:right w:val="single" w:sz="8" w:space="0" w:color="000000"/>
            </w:tcBorders>
            <w:vAlign w:val="center"/>
          </w:tcPr>
          <w:p w:rsidR="00301724" w:rsidRDefault="00130132">
            <w:pPr>
              <w:spacing w:before="40" w:after="40"/>
              <w:ind w:left="40" w:right="40"/>
              <w:jc w:val="center"/>
              <w:rPr>
                <w:rFonts w:ascii="微软雅黑" w:eastAsia="微软雅黑" w:hAnsi="微软雅黑" w:cs="微软雅黑"/>
                <w:color w:val="000000"/>
                <w:sz w:val="18"/>
              </w:rPr>
            </w:pPr>
            <w:r>
              <w:rPr>
                <w:rFonts w:ascii="微软雅黑" w:eastAsia="微软雅黑" w:hAnsi="微软雅黑" w:cs="微软雅黑" w:hint="eastAsia"/>
                <w:color w:val="000000"/>
                <w:sz w:val="18"/>
              </w:rPr>
              <w:t>≥</w:t>
            </w:r>
          </w:p>
        </w:tc>
        <w:tc>
          <w:tcPr>
            <w:tcW w:w="1247" w:type="dxa"/>
            <w:tcBorders>
              <w:top w:val="single" w:sz="8" w:space="0" w:color="000000"/>
              <w:left w:val="single" w:sz="8" w:space="0" w:color="000000"/>
              <w:bottom w:val="single" w:sz="8" w:space="0" w:color="000000"/>
              <w:right w:val="single" w:sz="8" w:space="0" w:color="000000"/>
            </w:tcBorders>
            <w:vAlign w:val="center"/>
          </w:tcPr>
          <w:p w:rsidR="00301724" w:rsidRDefault="00130132">
            <w:pPr>
              <w:spacing w:before="40" w:after="40"/>
              <w:ind w:left="40" w:right="40"/>
              <w:jc w:val="left"/>
              <w:rPr>
                <w:rFonts w:ascii="微软雅黑" w:eastAsia="微软雅黑" w:hAnsi="微软雅黑" w:cs="微软雅黑"/>
                <w:color w:val="000000"/>
                <w:sz w:val="18"/>
              </w:rPr>
            </w:pPr>
            <w:r>
              <w:rPr>
                <w:rFonts w:ascii="微软雅黑" w:eastAsia="微软雅黑" w:hAnsi="微软雅黑" w:cs="微软雅黑" w:hint="eastAsia"/>
                <w:color w:val="000000"/>
                <w:sz w:val="18"/>
              </w:rPr>
              <w:t>90</w:t>
            </w:r>
          </w:p>
        </w:tc>
        <w:tc>
          <w:tcPr>
            <w:tcW w:w="567" w:type="dxa"/>
            <w:tcBorders>
              <w:top w:val="single" w:sz="8" w:space="0" w:color="000000"/>
              <w:left w:val="single" w:sz="8" w:space="0" w:color="000000"/>
              <w:bottom w:val="single" w:sz="8" w:space="0" w:color="000000"/>
              <w:right w:val="single" w:sz="8" w:space="0" w:color="000000"/>
            </w:tcBorders>
            <w:vAlign w:val="center"/>
          </w:tcPr>
          <w:p w:rsidR="00301724" w:rsidRDefault="00130132">
            <w:pPr>
              <w:spacing w:before="40" w:after="40"/>
              <w:ind w:left="40" w:right="40"/>
              <w:jc w:val="center"/>
              <w:rPr>
                <w:rFonts w:ascii="微软雅黑" w:eastAsia="微软雅黑" w:hAnsi="微软雅黑" w:cs="微软雅黑"/>
                <w:color w:val="000000"/>
                <w:sz w:val="18"/>
              </w:rPr>
            </w:pPr>
            <w:r>
              <w:rPr>
                <w:rFonts w:ascii="微软雅黑" w:eastAsia="微软雅黑" w:hAnsi="微软雅黑" w:cs="微软雅黑" w:hint="eastAsia"/>
                <w:color w:val="000000"/>
                <w:sz w:val="18"/>
              </w:rPr>
              <w:t>%</w:t>
            </w:r>
          </w:p>
        </w:tc>
        <w:tc>
          <w:tcPr>
            <w:tcW w:w="2154" w:type="dxa"/>
            <w:tcBorders>
              <w:top w:val="single" w:sz="8" w:space="0" w:color="000000"/>
              <w:left w:val="single" w:sz="8" w:space="0" w:color="000000"/>
              <w:bottom w:val="single" w:sz="8" w:space="0" w:color="000000"/>
              <w:right w:val="single" w:sz="8" w:space="0" w:color="000000"/>
            </w:tcBorders>
            <w:vAlign w:val="center"/>
          </w:tcPr>
          <w:p w:rsidR="00301724" w:rsidRDefault="00130132">
            <w:pPr>
              <w:spacing w:before="40" w:after="40"/>
              <w:ind w:left="40" w:right="40"/>
              <w:jc w:val="left"/>
              <w:rPr>
                <w:rFonts w:ascii="微软雅黑" w:eastAsia="微软雅黑" w:hAnsi="微软雅黑" w:cs="微软雅黑"/>
                <w:color w:val="000000"/>
                <w:sz w:val="18"/>
              </w:rPr>
            </w:pPr>
            <w:r>
              <w:rPr>
                <w:rFonts w:ascii="微软雅黑" w:eastAsia="微软雅黑" w:hAnsi="微软雅黑" w:cs="微软雅黑" w:hint="eastAsia"/>
                <w:color w:val="000000"/>
                <w:sz w:val="18"/>
              </w:rPr>
              <w:t>90</w:t>
            </w:r>
          </w:p>
        </w:tc>
        <w:tc>
          <w:tcPr>
            <w:tcW w:w="680" w:type="dxa"/>
            <w:tcBorders>
              <w:top w:val="single" w:sz="8" w:space="0" w:color="000000"/>
              <w:left w:val="single" w:sz="8" w:space="0" w:color="000000"/>
              <w:bottom w:val="single" w:sz="8" w:space="0" w:color="000000"/>
              <w:right w:val="single" w:sz="8" w:space="0" w:color="000000"/>
            </w:tcBorders>
            <w:vAlign w:val="center"/>
          </w:tcPr>
          <w:p w:rsidR="00301724" w:rsidRDefault="00130132">
            <w:pPr>
              <w:spacing w:before="40" w:after="40"/>
              <w:ind w:left="40" w:right="40"/>
              <w:jc w:val="right"/>
              <w:rPr>
                <w:rFonts w:ascii="微软雅黑" w:eastAsia="微软雅黑" w:hAnsi="微软雅黑" w:cs="微软雅黑"/>
                <w:color w:val="000000"/>
                <w:sz w:val="18"/>
              </w:rPr>
            </w:pPr>
            <w:r>
              <w:rPr>
                <w:rFonts w:ascii="微软雅黑" w:eastAsia="微软雅黑" w:hAnsi="微软雅黑" w:cs="微软雅黑" w:hint="eastAsia"/>
                <w:color w:val="000000"/>
                <w:sz w:val="18"/>
              </w:rPr>
              <w:t>20.00</w:t>
            </w:r>
          </w:p>
        </w:tc>
        <w:tc>
          <w:tcPr>
            <w:tcW w:w="907" w:type="dxa"/>
            <w:tcBorders>
              <w:top w:val="single" w:sz="8" w:space="0" w:color="000000"/>
              <w:left w:val="single" w:sz="8" w:space="0" w:color="000000"/>
              <w:bottom w:val="single" w:sz="8" w:space="0" w:color="000000"/>
              <w:right w:val="single" w:sz="8" w:space="0" w:color="000000"/>
            </w:tcBorders>
            <w:vAlign w:val="center"/>
          </w:tcPr>
          <w:p w:rsidR="00301724" w:rsidRDefault="00130132">
            <w:pPr>
              <w:spacing w:before="40" w:after="40"/>
              <w:ind w:left="40" w:right="40"/>
              <w:jc w:val="right"/>
              <w:rPr>
                <w:rFonts w:ascii="微软雅黑" w:eastAsia="微软雅黑" w:hAnsi="微软雅黑" w:cs="微软雅黑"/>
                <w:color w:val="000000"/>
                <w:sz w:val="18"/>
              </w:rPr>
            </w:pPr>
            <w:r>
              <w:rPr>
                <w:rFonts w:ascii="微软雅黑" w:eastAsia="微软雅黑" w:hAnsi="微软雅黑" w:cs="微软雅黑" w:hint="eastAsia"/>
                <w:color w:val="000000"/>
                <w:sz w:val="18"/>
              </w:rPr>
              <w:t>20.00</w:t>
            </w:r>
          </w:p>
        </w:tc>
        <w:tc>
          <w:tcPr>
            <w:tcW w:w="2608" w:type="dxa"/>
            <w:tcBorders>
              <w:top w:val="single" w:sz="8" w:space="0" w:color="000000"/>
              <w:left w:val="single" w:sz="8" w:space="0" w:color="000000"/>
              <w:bottom w:val="single" w:sz="8" w:space="0" w:color="000000"/>
              <w:right w:val="single" w:sz="8" w:space="0" w:color="000000"/>
            </w:tcBorders>
            <w:vAlign w:val="center"/>
          </w:tcPr>
          <w:p w:rsidR="00301724" w:rsidRDefault="00301724">
            <w:pPr>
              <w:spacing w:before="40" w:after="40"/>
              <w:ind w:left="40" w:right="40"/>
              <w:jc w:val="left"/>
              <w:rPr>
                <w:rFonts w:ascii="微软雅黑" w:eastAsia="微软雅黑" w:hAnsi="微软雅黑" w:cs="微软雅黑"/>
                <w:color w:val="000000"/>
                <w:sz w:val="18"/>
              </w:rPr>
            </w:pPr>
          </w:p>
        </w:tc>
      </w:tr>
      <w:tr w:rsidR="00301724">
        <w:tblPrEx>
          <w:tblCellMar>
            <w:top w:w="0" w:type="dxa"/>
            <w:bottom w:w="0" w:type="dxa"/>
          </w:tblCellMar>
        </w:tblPrEx>
        <w:trPr>
          <w:trHeight w:val="424"/>
        </w:trPr>
        <w:tc>
          <w:tcPr>
            <w:tcW w:w="944" w:type="dxa"/>
            <w:vMerge/>
            <w:tcBorders>
              <w:top w:val="single" w:sz="8" w:space="0" w:color="000000"/>
              <w:left w:val="single" w:sz="8" w:space="0" w:color="000000"/>
              <w:bottom w:val="single" w:sz="8" w:space="0" w:color="000000"/>
              <w:right w:val="single" w:sz="8" w:space="0" w:color="000000"/>
            </w:tcBorders>
            <w:vAlign w:val="center"/>
          </w:tcPr>
          <w:p w:rsidR="00301724" w:rsidRDefault="00301724">
            <w:pPr>
              <w:spacing w:line="1" w:lineRule="exact"/>
            </w:pPr>
          </w:p>
        </w:tc>
        <w:tc>
          <w:tcPr>
            <w:tcW w:w="2268" w:type="dxa"/>
            <w:vMerge/>
            <w:tcBorders>
              <w:top w:val="single" w:sz="8" w:space="0" w:color="000000"/>
              <w:left w:val="single" w:sz="8" w:space="0" w:color="000000"/>
              <w:bottom w:val="single" w:sz="8" w:space="0" w:color="000000"/>
              <w:right w:val="single" w:sz="8" w:space="0" w:color="000000"/>
            </w:tcBorders>
            <w:vAlign w:val="center"/>
          </w:tcPr>
          <w:p w:rsidR="00301724" w:rsidRDefault="00301724">
            <w:pPr>
              <w:spacing w:line="1" w:lineRule="exact"/>
            </w:pPr>
          </w:p>
        </w:tc>
        <w:tc>
          <w:tcPr>
            <w:tcW w:w="1587" w:type="dxa"/>
            <w:tcBorders>
              <w:top w:val="single" w:sz="8" w:space="0" w:color="000000"/>
              <w:left w:val="single" w:sz="8" w:space="0" w:color="000000"/>
              <w:bottom w:val="single" w:sz="8" w:space="0" w:color="000000"/>
              <w:right w:val="single" w:sz="8" w:space="0" w:color="000000"/>
            </w:tcBorders>
            <w:vAlign w:val="center"/>
          </w:tcPr>
          <w:p w:rsidR="00301724" w:rsidRDefault="00130132">
            <w:pPr>
              <w:spacing w:before="40" w:after="40"/>
              <w:ind w:left="40" w:right="40"/>
              <w:jc w:val="left"/>
              <w:rPr>
                <w:rFonts w:ascii="微软雅黑" w:eastAsia="微软雅黑" w:hAnsi="微软雅黑" w:cs="微软雅黑"/>
                <w:color w:val="000000"/>
                <w:sz w:val="18"/>
              </w:rPr>
            </w:pPr>
            <w:r>
              <w:rPr>
                <w:rFonts w:ascii="微软雅黑" w:eastAsia="微软雅黑" w:hAnsi="微软雅黑" w:cs="微软雅黑" w:hint="eastAsia"/>
                <w:color w:val="000000"/>
                <w:sz w:val="18"/>
              </w:rPr>
              <w:t>经济成本指标</w:t>
            </w:r>
          </w:p>
        </w:tc>
        <w:tc>
          <w:tcPr>
            <w:tcW w:w="2381" w:type="dxa"/>
            <w:tcBorders>
              <w:top w:val="single" w:sz="8" w:space="0" w:color="000000"/>
              <w:left w:val="single" w:sz="8" w:space="0" w:color="000000"/>
              <w:bottom w:val="single" w:sz="8" w:space="0" w:color="000000"/>
              <w:right w:val="single" w:sz="8" w:space="0" w:color="000000"/>
            </w:tcBorders>
            <w:vAlign w:val="center"/>
          </w:tcPr>
          <w:p w:rsidR="00301724" w:rsidRDefault="00130132">
            <w:pPr>
              <w:spacing w:before="40" w:after="40"/>
              <w:ind w:left="40" w:right="40"/>
              <w:jc w:val="left"/>
              <w:rPr>
                <w:rFonts w:ascii="微软雅黑" w:eastAsia="微软雅黑" w:hAnsi="微软雅黑" w:cs="微软雅黑"/>
                <w:color w:val="000000"/>
                <w:sz w:val="18"/>
              </w:rPr>
            </w:pPr>
            <w:r>
              <w:rPr>
                <w:rFonts w:ascii="微软雅黑" w:eastAsia="微软雅黑" w:hAnsi="微软雅黑" w:cs="微软雅黑" w:hint="eastAsia"/>
                <w:color w:val="000000"/>
                <w:sz w:val="18"/>
              </w:rPr>
              <w:t>运维服务费成本</w:t>
            </w:r>
          </w:p>
        </w:tc>
        <w:tc>
          <w:tcPr>
            <w:tcW w:w="567" w:type="dxa"/>
            <w:tcBorders>
              <w:top w:val="single" w:sz="8" w:space="0" w:color="000000"/>
              <w:left w:val="single" w:sz="8" w:space="0" w:color="000000"/>
              <w:bottom w:val="single" w:sz="8" w:space="0" w:color="000000"/>
              <w:right w:val="single" w:sz="8" w:space="0" w:color="000000"/>
            </w:tcBorders>
            <w:vAlign w:val="center"/>
          </w:tcPr>
          <w:p w:rsidR="00301724" w:rsidRDefault="00130132">
            <w:pPr>
              <w:spacing w:before="40" w:after="40"/>
              <w:ind w:left="40" w:right="40"/>
              <w:jc w:val="center"/>
              <w:rPr>
                <w:rFonts w:ascii="微软雅黑" w:eastAsia="微软雅黑" w:hAnsi="微软雅黑" w:cs="微软雅黑"/>
                <w:color w:val="000000"/>
                <w:sz w:val="18"/>
              </w:rPr>
            </w:pPr>
            <w:r>
              <w:rPr>
                <w:rFonts w:ascii="微软雅黑" w:eastAsia="微软雅黑" w:hAnsi="微软雅黑" w:cs="微软雅黑" w:hint="eastAsia"/>
                <w:color w:val="000000"/>
                <w:sz w:val="18"/>
              </w:rPr>
              <w:t>=</w:t>
            </w:r>
          </w:p>
        </w:tc>
        <w:tc>
          <w:tcPr>
            <w:tcW w:w="1247" w:type="dxa"/>
            <w:tcBorders>
              <w:top w:val="single" w:sz="8" w:space="0" w:color="000000"/>
              <w:left w:val="single" w:sz="8" w:space="0" w:color="000000"/>
              <w:bottom w:val="single" w:sz="8" w:space="0" w:color="000000"/>
              <w:right w:val="single" w:sz="8" w:space="0" w:color="000000"/>
            </w:tcBorders>
            <w:vAlign w:val="center"/>
          </w:tcPr>
          <w:p w:rsidR="00301724" w:rsidRDefault="00130132">
            <w:pPr>
              <w:spacing w:before="40" w:after="40"/>
              <w:ind w:left="40" w:right="40"/>
              <w:jc w:val="left"/>
              <w:rPr>
                <w:rFonts w:ascii="微软雅黑" w:eastAsia="微软雅黑" w:hAnsi="微软雅黑" w:cs="微软雅黑"/>
                <w:color w:val="000000"/>
                <w:sz w:val="18"/>
              </w:rPr>
            </w:pPr>
            <w:r>
              <w:rPr>
                <w:rFonts w:ascii="微软雅黑" w:eastAsia="微软雅黑" w:hAnsi="微软雅黑" w:cs="微软雅黑" w:hint="eastAsia"/>
                <w:color w:val="000000"/>
                <w:sz w:val="18"/>
              </w:rPr>
              <w:t>295566.46</w:t>
            </w:r>
          </w:p>
        </w:tc>
        <w:tc>
          <w:tcPr>
            <w:tcW w:w="567" w:type="dxa"/>
            <w:tcBorders>
              <w:top w:val="single" w:sz="8" w:space="0" w:color="000000"/>
              <w:left w:val="single" w:sz="8" w:space="0" w:color="000000"/>
              <w:bottom w:val="single" w:sz="8" w:space="0" w:color="000000"/>
              <w:right w:val="single" w:sz="8" w:space="0" w:color="000000"/>
            </w:tcBorders>
            <w:vAlign w:val="center"/>
          </w:tcPr>
          <w:p w:rsidR="00301724" w:rsidRDefault="00130132">
            <w:pPr>
              <w:spacing w:before="40" w:after="40"/>
              <w:ind w:left="40" w:right="40"/>
              <w:jc w:val="center"/>
              <w:rPr>
                <w:rFonts w:ascii="微软雅黑" w:eastAsia="微软雅黑" w:hAnsi="微软雅黑" w:cs="微软雅黑"/>
                <w:color w:val="000000"/>
                <w:sz w:val="18"/>
              </w:rPr>
            </w:pPr>
            <w:r>
              <w:rPr>
                <w:rFonts w:ascii="微软雅黑" w:eastAsia="微软雅黑" w:hAnsi="微软雅黑" w:cs="微软雅黑" w:hint="eastAsia"/>
                <w:color w:val="000000"/>
                <w:sz w:val="18"/>
              </w:rPr>
              <w:t>元</w:t>
            </w:r>
          </w:p>
        </w:tc>
        <w:tc>
          <w:tcPr>
            <w:tcW w:w="2154" w:type="dxa"/>
            <w:tcBorders>
              <w:top w:val="single" w:sz="8" w:space="0" w:color="000000"/>
              <w:left w:val="single" w:sz="8" w:space="0" w:color="000000"/>
              <w:bottom w:val="single" w:sz="8" w:space="0" w:color="000000"/>
              <w:right w:val="single" w:sz="8" w:space="0" w:color="000000"/>
            </w:tcBorders>
            <w:vAlign w:val="center"/>
          </w:tcPr>
          <w:p w:rsidR="00301724" w:rsidRDefault="00130132">
            <w:pPr>
              <w:spacing w:before="40" w:after="40"/>
              <w:ind w:left="40" w:right="40"/>
              <w:jc w:val="left"/>
              <w:rPr>
                <w:rFonts w:ascii="微软雅黑" w:eastAsia="微软雅黑" w:hAnsi="微软雅黑" w:cs="微软雅黑"/>
                <w:color w:val="000000"/>
                <w:sz w:val="18"/>
              </w:rPr>
            </w:pPr>
            <w:r>
              <w:rPr>
                <w:rFonts w:ascii="微软雅黑" w:eastAsia="微软雅黑" w:hAnsi="微软雅黑" w:cs="微软雅黑" w:hint="eastAsia"/>
                <w:color w:val="000000"/>
                <w:sz w:val="18"/>
              </w:rPr>
              <w:t>295566.46</w:t>
            </w:r>
          </w:p>
        </w:tc>
        <w:tc>
          <w:tcPr>
            <w:tcW w:w="680" w:type="dxa"/>
            <w:tcBorders>
              <w:top w:val="single" w:sz="8" w:space="0" w:color="000000"/>
              <w:left w:val="single" w:sz="8" w:space="0" w:color="000000"/>
              <w:bottom w:val="single" w:sz="8" w:space="0" w:color="000000"/>
              <w:right w:val="single" w:sz="8" w:space="0" w:color="000000"/>
            </w:tcBorders>
            <w:vAlign w:val="center"/>
          </w:tcPr>
          <w:p w:rsidR="00301724" w:rsidRDefault="00130132">
            <w:pPr>
              <w:spacing w:before="40" w:after="40"/>
              <w:ind w:left="40" w:right="40"/>
              <w:jc w:val="right"/>
              <w:rPr>
                <w:rFonts w:ascii="微软雅黑" w:eastAsia="微软雅黑" w:hAnsi="微软雅黑" w:cs="微软雅黑"/>
                <w:color w:val="000000"/>
                <w:sz w:val="18"/>
              </w:rPr>
            </w:pPr>
            <w:r>
              <w:rPr>
                <w:rFonts w:ascii="微软雅黑" w:eastAsia="微软雅黑" w:hAnsi="微软雅黑" w:cs="微软雅黑" w:hint="eastAsia"/>
                <w:color w:val="000000"/>
                <w:sz w:val="18"/>
              </w:rPr>
              <w:t>20.00</w:t>
            </w:r>
          </w:p>
        </w:tc>
        <w:tc>
          <w:tcPr>
            <w:tcW w:w="907" w:type="dxa"/>
            <w:tcBorders>
              <w:top w:val="single" w:sz="8" w:space="0" w:color="000000"/>
              <w:left w:val="single" w:sz="8" w:space="0" w:color="000000"/>
              <w:bottom w:val="single" w:sz="8" w:space="0" w:color="000000"/>
              <w:right w:val="single" w:sz="8" w:space="0" w:color="000000"/>
            </w:tcBorders>
            <w:vAlign w:val="center"/>
          </w:tcPr>
          <w:p w:rsidR="00301724" w:rsidRDefault="00130132">
            <w:pPr>
              <w:spacing w:before="40" w:after="40"/>
              <w:ind w:left="40" w:right="40"/>
              <w:jc w:val="right"/>
              <w:rPr>
                <w:rFonts w:ascii="微软雅黑" w:eastAsia="微软雅黑" w:hAnsi="微软雅黑" w:cs="微软雅黑"/>
                <w:color w:val="000000"/>
                <w:sz w:val="18"/>
              </w:rPr>
            </w:pPr>
            <w:r>
              <w:rPr>
                <w:rFonts w:ascii="微软雅黑" w:eastAsia="微软雅黑" w:hAnsi="微软雅黑" w:cs="微软雅黑" w:hint="eastAsia"/>
                <w:color w:val="000000"/>
                <w:sz w:val="18"/>
              </w:rPr>
              <w:t>20.00</w:t>
            </w:r>
          </w:p>
        </w:tc>
        <w:tc>
          <w:tcPr>
            <w:tcW w:w="2608" w:type="dxa"/>
            <w:tcBorders>
              <w:top w:val="single" w:sz="8" w:space="0" w:color="000000"/>
              <w:left w:val="single" w:sz="8" w:space="0" w:color="000000"/>
              <w:bottom w:val="single" w:sz="8" w:space="0" w:color="000000"/>
              <w:right w:val="single" w:sz="8" w:space="0" w:color="000000"/>
            </w:tcBorders>
            <w:vAlign w:val="center"/>
          </w:tcPr>
          <w:p w:rsidR="00301724" w:rsidRDefault="00301724">
            <w:pPr>
              <w:spacing w:before="40" w:after="40"/>
              <w:ind w:left="40" w:right="40"/>
              <w:jc w:val="left"/>
              <w:rPr>
                <w:rFonts w:ascii="微软雅黑" w:eastAsia="微软雅黑" w:hAnsi="微软雅黑" w:cs="微软雅黑"/>
                <w:color w:val="000000"/>
                <w:sz w:val="18"/>
              </w:rPr>
            </w:pPr>
          </w:p>
        </w:tc>
      </w:tr>
      <w:tr w:rsidR="00301724">
        <w:tblPrEx>
          <w:tblCellMar>
            <w:top w:w="0" w:type="dxa"/>
            <w:bottom w:w="0" w:type="dxa"/>
          </w:tblCellMar>
        </w:tblPrEx>
        <w:trPr>
          <w:trHeight w:val="424"/>
        </w:trPr>
        <w:tc>
          <w:tcPr>
            <w:tcW w:w="944" w:type="dxa"/>
            <w:vMerge/>
            <w:tcBorders>
              <w:top w:val="single" w:sz="8" w:space="0" w:color="000000"/>
              <w:left w:val="single" w:sz="8" w:space="0" w:color="000000"/>
              <w:bottom w:val="single" w:sz="8" w:space="0" w:color="000000"/>
              <w:right w:val="single" w:sz="8" w:space="0" w:color="000000"/>
            </w:tcBorders>
            <w:vAlign w:val="center"/>
          </w:tcPr>
          <w:p w:rsidR="00301724" w:rsidRDefault="00301724">
            <w:pPr>
              <w:spacing w:line="1" w:lineRule="exact"/>
            </w:pPr>
          </w:p>
        </w:tc>
        <w:tc>
          <w:tcPr>
            <w:tcW w:w="2268" w:type="dxa"/>
            <w:vMerge/>
            <w:tcBorders>
              <w:top w:val="single" w:sz="8" w:space="0" w:color="000000"/>
              <w:left w:val="single" w:sz="8" w:space="0" w:color="000000"/>
              <w:bottom w:val="single" w:sz="8" w:space="0" w:color="000000"/>
              <w:right w:val="single" w:sz="8" w:space="0" w:color="000000"/>
            </w:tcBorders>
            <w:vAlign w:val="center"/>
          </w:tcPr>
          <w:p w:rsidR="00301724" w:rsidRDefault="00301724">
            <w:pPr>
              <w:spacing w:line="1" w:lineRule="exact"/>
            </w:pPr>
          </w:p>
        </w:tc>
        <w:tc>
          <w:tcPr>
            <w:tcW w:w="1587" w:type="dxa"/>
            <w:tcBorders>
              <w:top w:val="single" w:sz="8" w:space="0" w:color="000000"/>
              <w:left w:val="single" w:sz="8" w:space="0" w:color="000000"/>
              <w:bottom w:val="single" w:sz="8" w:space="0" w:color="000000"/>
              <w:right w:val="single" w:sz="8" w:space="0" w:color="000000"/>
            </w:tcBorders>
            <w:vAlign w:val="center"/>
          </w:tcPr>
          <w:p w:rsidR="00301724" w:rsidRDefault="00130132">
            <w:pPr>
              <w:spacing w:before="40" w:after="40"/>
              <w:ind w:left="40" w:right="40"/>
              <w:jc w:val="left"/>
              <w:rPr>
                <w:rFonts w:ascii="微软雅黑" w:eastAsia="微软雅黑" w:hAnsi="微软雅黑" w:cs="微软雅黑"/>
                <w:color w:val="000000"/>
                <w:sz w:val="18"/>
              </w:rPr>
            </w:pPr>
            <w:r>
              <w:rPr>
                <w:rFonts w:ascii="微软雅黑" w:eastAsia="微软雅黑" w:hAnsi="微软雅黑" w:cs="微软雅黑" w:hint="eastAsia"/>
                <w:color w:val="000000"/>
                <w:sz w:val="18"/>
              </w:rPr>
              <w:t>质量指标</w:t>
            </w:r>
          </w:p>
        </w:tc>
        <w:tc>
          <w:tcPr>
            <w:tcW w:w="2381" w:type="dxa"/>
            <w:tcBorders>
              <w:top w:val="single" w:sz="8" w:space="0" w:color="000000"/>
              <w:left w:val="single" w:sz="8" w:space="0" w:color="000000"/>
              <w:bottom w:val="single" w:sz="8" w:space="0" w:color="000000"/>
              <w:right w:val="single" w:sz="8" w:space="0" w:color="000000"/>
            </w:tcBorders>
            <w:vAlign w:val="center"/>
          </w:tcPr>
          <w:p w:rsidR="00301724" w:rsidRDefault="00130132">
            <w:pPr>
              <w:spacing w:before="40" w:after="40"/>
              <w:ind w:left="40" w:right="40"/>
              <w:jc w:val="left"/>
              <w:rPr>
                <w:rFonts w:ascii="微软雅黑" w:eastAsia="微软雅黑" w:hAnsi="微软雅黑" w:cs="微软雅黑"/>
                <w:color w:val="000000"/>
                <w:sz w:val="18"/>
              </w:rPr>
            </w:pPr>
            <w:r>
              <w:rPr>
                <w:rFonts w:ascii="微软雅黑" w:eastAsia="微软雅黑" w:hAnsi="微软雅黑" w:cs="微软雅黑" w:hint="eastAsia"/>
                <w:color w:val="000000"/>
                <w:sz w:val="18"/>
              </w:rPr>
              <w:t>质量验收率</w:t>
            </w:r>
          </w:p>
        </w:tc>
        <w:tc>
          <w:tcPr>
            <w:tcW w:w="567" w:type="dxa"/>
            <w:tcBorders>
              <w:top w:val="single" w:sz="8" w:space="0" w:color="000000"/>
              <w:left w:val="single" w:sz="8" w:space="0" w:color="000000"/>
              <w:bottom w:val="single" w:sz="8" w:space="0" w:color="000000"/>
              <w:right w:val="single" w:sz="8" w:space="0" w:color="000000"/>
            </w:tcBorders>
            <w:vAlign w:val="center"/>
          </w:tcPr>
          <w:p w:rsidR="00301724" w:rsidRDefault="00130132">
            <w:pPr>
              <w:spacing w:before="40" w:after="40"/>
              <w:ind w:left="40" w:right="40"/>
              <w:jc w:val="center"/>
              <w:rPr>
                <w:rFonts w:ascii="微软雅黑" w:eastAsia="微软雅黑" w:hAnsi="微软雅黑" w:cs="微软雅黑"/>
                <w:color w:val="000000"/>
                <w:sz w:val="18"/>
              </w:rPr>
            </w:pPr>
            <w:r>
              <w:rPr>
                <w:rFonts w:ascii="微软雅黑" w:eastAsia="微软雅黑" w:hAnsi="微软雅黑" w:cs="微软雅黑" w:hint="eastAsia"/>
                <w:color w:val="000000"/>
                <w:sz w:val="18"/>
              </w:rPr>
              <w:t>≥</w:t>
            </w:r>
          </w:p>
        </w:tc>
        <w:tc>
          <w:tcPr>
            <w:tcW w:w="1247" w:type="dxa"/>
            <w:tcBorders>
              <w:top w:val="single" w:sz="8" w:space="0" w:color="000000"/>
              <w:left w:val="single" w:sz="8" w:space="0" w:color="000000"/>
              <w:bottom w:val="single" w:sz="8" w:space="0" w:color="000000"/>
              <w:right w:val="single" w:sz="8" w:space="0" w:color="000000"/>
            </w:tcBorders>
            <w:vAlign w:val="center"/>
          </w:tcPr>
          <w:p w:rsidR="00301724" w:rsidRDefault="00130132">
            <w:pPr>
              <w:spacing w:before="40" w:after="40"/>
              <w:ind w:left="40" w:right="40"/>
              <w:jc w:val="left"/>
              <w:rPr>
                <w:rFonts w:ascii="微软雅黑" w:eastAsia="微软雅黑" w:hAnsi="微软雅黑" w:cs="微软雅黑"/>
                <w:color w:val="000000"/>
                <w:sz w:val="18"/>
              </w:rPr>
            </w:pPr>
            <w:r>
              <w:rPr>
                <w:rFonts w:ascii="微软雅黑" w:eastAsia="微软雅黑" w:hAnsi="微软雅黑" w:cs="微软雅黑" w:hint="eastAsia"/>
                <w:color w:val="000000"/>
                <w:sz w:val="18"/>
              </w:rPr>
              <w:t>100</w:t>
            </w:r>
          </w:p>
        </w:tc>
        <w:tc>
          <w:tcPr>
            <w:tcW w:w="567" w:type="dxa"/>
            <w:tcBorders>
              <w:top w:val="single" w:sz="8" w:space="0" w:color="000000"/>
              <w:left w:val="single" w:sz="8" w:space="0" w:color="000000"/>
              <w:bottom w:val="single" w:sz="8" w:space="0" w:color="000000"/>
              <w:right w:val="single" w:sz="8" w:space="0" w:color="000000"/>
            </w:tcBorders>
            <w:vAlign w:val="center"/>
          </w:tcPr>
          <w:p w:rsidR="00301724" w:rsidRDefault="00130132">
            <w:pPr>
              <w:spacing w:before="40" w:after="40"/>
              <w:ind w:left="40" w:right="40"/>
              <w:jc w:val="center"/>
              <w:rPr>
                <w:rFonts w:ascii="微软雅黑" w:eastAsia="微软雅黑" w:hAnsi="微软雅黑" w:cs="微软雅黑"/>
                <w:color w:val="000000"/>
                <w:sz w:val="18"/>
              </w:rPr>
            </w:pPr>
            <w:r>
              <w:rPr>
                <w:rFonts w:ascii="微软雅黑" w:eastAsia="微软雅黑" w:hAnsi="微软雅黑" w:cs="微软雅黑" w:hint="eastAsia"/>
                <w:color w:val="000000"/>
                <w:sz w:val="18"/>
              </w:rPr>
              <w:t>%</w:t>
            </w:r>
          </w:p>
        </w:tc>
        <w:tc>
          <w:tcPr>
            <w:tcW w:w="2154" w:type="dxa"/>
            <w:tcBorders>
              <w:top w:val="single" w:sz="8" w:space="0" w:color="000000"/>
              <w:left w:val="single" w:sz="8" w:space="0" w:color="000000"/>
              <w:bottom w:val="single" w:sz="8" w:space="0" w:color="000000"/>
              <w:right w:val="single" w:sz="8" w:space="0" w:color="000000"/>
            </w:tcBorders>
            <w:vAlign w:val="center"/>
          </w:tcPr>
          <w:p w:rsidR="00301724" w:rsidRDefault="00130132">
            <w:pPr>
              <w:spacing w:before="40" w:after="40"/>
              <w:ind w:left="40" w:right="40"/>
              <w:jc w:val="left"/>
              <w:rPr>
                <w:rFonts w:ascii="微软雅黑" w:eastAsia="微软雅黑" w:hAnsi="微软雅黑" w:cs="微软雅黑"/>
                <w:color w:val="000000"/>
                <w:sz w:val="18"/>
              </w:rPr>
            </w:pPr>
            <w:r>
              <w:rPr>
                <w:rFonts w:ascii="微软雅黑" w:eastAsia="微软雅黑" w:hAnsi="微软雅黑" w:cs="微软雅黑" w:hint="eastAsia"/>
                <w:color w:val="000000"/>
                <w:sz w:val="18"/>
              </w:rPr>
              <w:t>100</w:t>
            </w:r>
          </w:p>
        </w:tc>
        <w:tc>
          <w:tcPr>
            <w:tcW w:w="680" w:type="dxa"/>
            <w:tcBorders>
              <w:top w:val="single" w:sz="8" w:space="0" w:color="000000"/>
              <w:left w:val="single" w:sz="8" w:space="0" w:color="000000"/>
              <w:bottom w:val="single" w:sz="8" w:space="0" w:color="000000"/>
              <w:right w:val="single" w:sz="8" w:space="0" w:color="000000"/>
            </w:tcBorders>
            <w:vAlign w:val="center"/>
          </w:tcPr>
          <w:p w:rsidR="00301724" w:rsidRDefault="00130132">
            <w:pPr>
              <w:spacing w:before="40" w:after="40"/>
              <w:ind w:left="40" w:right="40"/>
              <w:jc w:val="right"/>
              <w:rPr>
                <w:rFonts w:ascii="微软雅黑" w:eastAsia="微软雅黑" w:hAnsi="微软雅黑" w:cs="微软雅黑"/>
                <w:color w:val="000000"/>
                <w:sz w:val="18"/>
              </w:rPr>
            </w:pPr>
            <w:r>
              <w:rPr>
                <w:rFonts w:ascii="微软雅黑" w:eastAsia="微软雅黑" w:hAnsi="微软雅黑" w:cs="微软雅黑" w:hint="eastAsia"/>
                <w:color w:val="000000"/>
                <w:sz w:val="18"/>
              </w:rPr>
              <w:t>20.00</w:t>
            </w:r>
          </w:p>
        </w:tc>
        <w:tc>
          <w:tcPr>
            <w:tcW w:w="907" w:type="dxa"/>
            <w:tcBorders>
              <w:top w:val="single" w:sz="8" w:space="0" w:color="000000"/>
              <w:left w:val="single" w:sz="8" w:space="0" w:color="000000"/>
              <w:bottom w:val="single" w:sz="8" w:space="0" w:color="000000"/>
              <w:right w:val="single" w:sz="8" w:space="0" w:color="000000"/>
            </w:tcBorders>
            <w:vAlign w:val="center"/>
          </w:tcPr>
          <w:p w:rsidR="00301724" w:rsidRDefault="00130132">
            <w:pPr>
              <w:spacing w:before="40" w:after="40"/>
              <w:ind w:left="40" w:right="40"/>
              <w:jc w:val="right"/>
              <w:rPr>
                <w:rFonts w:ascii="微软雅黑" w:eastAsia="微软雅黑" w:hAnsi="微软雅黑" w:cs="微软雅黑"/>
                <w:color w:val="000000"/>
                <w:sz w:val="18"/>
              </w:rPr>
            </w:pPr>
            <w:r>
              <w:rPr>
                <w:rFonts w:ascii="微软雅黑" w:eastAsia="微软雅黑" w:hAnsi="微软雅黑" w:cs="微软雅黑" w:hint="eastAsia"/>
                <w:color w:val="000000"/>
                <w:sz w:val="18"/>
              </w:rPr>
              <w:t>20.00</w:t>
            </w:r>
          </w:p>
        </w:tc>
        <w:tc>
          <w:tcPr>
            <w:tcW w:w="2608" w:type="dxa"/>
            <w:tcBorders>
              <w:top w:val="single" w:sz="8" w:space="0" w:color="000000"/>
              <w:left w:val="single" w:sz="8" w:space="0" w:color="000000"/>
              <w:bottom w:val="single" w:sz="8" w:space="0" w:color="000000"/>
              <w:right w:val="single" w:sz="8" w:space="0" w:color="000000"/>
            </w:tcBorders>
            <w:vAlign w:val="center"/>
          </w:tcPr>
          <w:p w:rsidR="00301724" w:rsidRDefault="00301724">
            <w:pPr>
              <w:spacing w:before="40" w:after="40"/>
              <w:ind w:left="40" w:right="40"/>
              <w:jc w:val="left"/>
              <w:rPr>
                <w:rFonts w:ascii="微软雅黑" w:eastAsia="微软雅黑" w:hAnsi="微软雅黑" w:cs="微软雅黑"/>
                <w:color w:val="000000"/>
                <w:sz w:val="18"/>
              </w:rPr>
            </w:pPr>
          </w:p>
        </w:tc>
      </w:tr>
      <w:tr w:rsidR="00301724">
        <w:tblPrEx>
          <w:tblCellMar>
            <w:top w:w="0" w:type="dxa"/>
            <w:bottom w:w="0" w:type="dxa"/>
          </w:tblCellMar>
        </w:tblPrEx>
        <w:trPr>
          <w:trHeight w:val="425"/>
        </w:trPr>
        <w:tc>
          <w:tcPr>
            <w:tcW w:w="11718" w:type="dxa"/>
            <w:gridSpan w:val="8"/>
            <w:tcBorders>
              <w:top w:val="single" w:sz="8" w:space="0" w:color="000000"/>
              <w:left w:val="single" w:sz="8" w:space="0" w:color="000000"/>
              <w:bottom w:val="single" w:sz="8" w:space="0" w:color="000000"/>
              <w:right w:val="single" w:sz="8" w:space="0" w:color="000000"/>
            </w:tcBorders>
            <w:vAlign w:val="center"/>
          </w:tcPr>
          <w:p w:rsidR="00301724" w:rsidRDefault="00130132">
            <w:pPr>
              <w:spacing w:before="40" w:after="40"/>
              <w:ind w:left="40" w:right="40"/>
              <w:jc w:val="right"/>
              <w:rPr>
                <w:rFonts w:ascii="微软雅黑" w:eastAsia="微软雅黑" w:hAnsi="微软雅黑" w:cs="微软雅黑"/>
                <w:color w:val="000000"/>
                <w:sz w:val="18"/>
              </w:rPr>
            </w:pPr>
            <w:r>
              <w:rPr>
                <w:rFonts w:ascii="微软雅黑" w:eastAsia="微软雅黑" w:hAnsi="微软雅黑" w:cs="微软雅黑" w:hint="eastAsia"/>
                <w:color w:val="000000"/>
                <w:sz w:val="18"/>
              </w:rPr>
              <w:t>小计：</w:t>
            </w:r>
          </w:p>
        </w:tc>
        <w:tc>
          <w:tcPr>
            <w:tcW w:w="680" w:type="dxa"/>
            <w:tcBorders>
              <w:top w:val="single" w:sz="8" w:space="0" w:color="000000"/>
              <w:left w:val="single" w:sz="8" w:space="0" w:color="000000"/>
              <w:bottom w:val="single" w:sz="8" w:space="0" w:color="000000"/>
              <w:right w:val="single" w:sz="8" w:space="0" w:color="000000"/>
            </w:tcBorders>
            <w:vAlign w:val="center"/>
          </w:tcPr>
          <w:p w:rsidR="00301724" w:rsidRDefault="00130132">
            <w:pPr>
              <w:spacing w:before="40" w:after="40"/>
              <w:ind w:left="40" w:right="40"/>
              <w:jc w:val="right"/>
              <w:rPr>
                <w:rFonts w:ascii="微软雅黑" w:eastAsia="微软雅黑" w:hAnsi="微软雅黑" w:cs="微软雅黑"/>
                <w:color w:val="000000"/>
                <w:sz w:val="18"/>
              </w:rPr>
            </w:pPr>
            <w:r>
              <w:rPr>
                <w:rFonts w:ascii="微软雅黑" w:eastAsia="微软雅黑" w:hAnsi="微软雅黑" w:cs="微软雅黑" w:hint="eastAsia"/>
                <w:color w:val="000000"/>
                <w:sz w:val="18"/>
              </w:rPr>
              <w:t>90.00</w:t>
            </w:r>
          </w:p>
        </w:tc>
        <w:tc>
          <w:tcPr>
            <w:tcW w:w="907" w:type="dxa"/>
            <w:tcBorders>
              <w:top w:val="single" w:sz="8" w:space="0" w:color="000000"/>
              <w:left w:val="single" w:sz="8" w:space="0" w:color="000000"/>
              <w:bottom w:val="single" w:sz="8" w:space="0" w:color="000000"/>
              <w:right w:val="single" w:sz="8" w:space="0" w:color="000000"/>
            </w:tcBorders>
            <w:vAlign w:val="center"/>
          </w:tcPr>
          <w:p w:rsidR="00301724" w:rsidRDefault="00130132">
            <w:pPr>
              <w:spacing w:before="40" w:after="40"/>
              <w:ind w:left="40" w:right="40"/>
              <w:jc w:val="right"/>
              <w:rPr>
                <w:rFonts w:ascii="微软雅黑" w:eastAsia="微软雅黑" w:hAnsi="微软雅黑" w:cs="微软雅黑"/>
                <w:color w:val="000000"/>
                <w:sz w:val="18"/>
              </w:rPr>
            </w:pPr>
            <w:r>
              <w:rPr>
                <w:rFonts w:ascii="微软雅黑" w:eastAsia="微软雅黑" w:hAnsi="微软雅黑" w:cs="微软雅黑" w:hint="eastAsia"/>
                <w:color w:val="000000"/>
                <w:sz w:val="18"/>
              </w:rPr>
              <w:t>90.00</w:t>
            </w:r>
          </w:p>
        </w:tc>
        <w:tc>
          <w:tcPr>
            <w:tcW w:w="2608" w:type="dxa"/>
            <w:tcBorders>
              <w:top w:val="single" w:sz="8" w:space="0" w:color="000000"/>
              <w:left w:val="single" w:sz="8" w:space="0" w:color="000000"/>
              <w:bottom w:val="single" w:sz="8" w:space="0" w:color="000000"/>
              <w:right w:val="single" w:sz="8" w:space="0" w:color="000000"/>
            </w:tcBorders>
            <w:vAlign w:val="center"/>
          </w:tcPr>
          <w:p w:rsidR="00301724" w:rsidRDefault="00301724">
            <w:pPr>
              <w:spacing w:before="40" w:after="40"/>
              <w:ind w:left="40" w:right="40"/>
              <w:jc w:val="left"/>
              <w:rPr>
                <w:rFonts w:ascii="微软雅黑" w:eastAsia="微软雅黑" w:hAnsi="微软雅黑" w:cs="微软雅黑"/>
                <w:color w:val="000000"/>
                <w:sz w:val="18"/>
              </w:rPr>
            </w:pPr>
          </w:p>
        </w:tc>
      </w:tr>
      <w:tr w:rsidR="00301724">
        <w:tblPrEx>
          <w:tblCellMar>
            <w:top w:w="0" w:type="dxa"/>
            <w:bottom w:w="0" w:type="dxa"/>
          </w:tblCellMar>
        </w:tblPrEx>
        <w:trPr>
          <w:trHeight w:val="425"/>
        </w:trPr>
        <w:tc>
          <w:tcPr>
            <w:tcW w:w="11718" w:type="dxa"/>
            <w:gridSpan w:val="8"/>
            <w:tcBorders>
              <w:top w:val="single" w:sz="8" w:space="0" w:color="000000"/>
              <w:left w:val="single" w:sz="8" w:space="0" w:color="000000"/>
              <w:bottom w:val="single" w:sz="8" w:space="0" w:color="000000"/>
              <w:right w:val="single" w:sz="8" w:space="0" w:color="000000"/>
            </w:tcBorders>
            <w:vAlign w:val="center"/>
          </w:tcPr>
          <w:p w:rsidR="00301724" w:rsidRDefault="00130132">
            <w:pPr>
              <w:spacing w:before="40" w:after="40"/>
              <w:ind w:left="40" w:right="40"/>
              <w:jc w:val="right"/>
              <w:rPr>
                <w:rFonts w:ascii="微软雅黑" w:eastAsia="微软雅黑" w:hAnsi="微软雅黑" w:cs="微软雅黑"/>
                <w:color w:val="000000"/>
                <w:sz w:val="18"/>
              </w:rPr>
            </w:pPr>
            <w:r>
              <w:rPr>
                <w:rFonts w:ascii="微软雅黑" w:eastAsia="微软雅黑" w:hAnsi="微软雅黑" w:cs="微软雅黑" w:hint="eastAsia"/>
                <w:color w:val="000000"/>
                <w:sz w:val="18"/>
              </w:rPr>
              <w:t>自评折算后总分</w:t>
            </w:r>
            <w:r>
              <w:rPr>
                <w:rFonts w:ascii="微软雅黑" w:eastAsia="微软雅黑" w:hAnsi="微软雅黑" w:cs="微软雅黑" w:hint="eastAsia"/>
                <w:color w:val="000000"/>
                <w:sz w:val="18"/>
              </w:rPr>
              <w:t>(</w:t>
            </w:r>
            <w:r>
              <w:rPr>
                <w:rFonts w:ascii="微软雅黑" w:eastAsia="微软雅黑" w:hAnsi="微软雅黑" w:cs="微软雅黑" w:hint="eastAsia"/>
                <w:color w:val="000000"/>
                <w:sz w:val="18"/>
              </w:rPr>
              <w:t>分值折算方式：“决策与过程指标”赋值</w:t>
            </w:r>
            <w:r>
              <w:rPr>
                <w:rFonts w:ascii="微软雅黑" w:eastAsia="微软雅黑" w:hAnsi="微软雅黑" w:cs="微软雅黑" w:hint="eastAsia"/>
                <w:color w:val="000000"/>
                <w:sz w:val="18"/>
              </w:rPr>
              <w:t>100</w:t>
            </w:r>
            <w:r>
              <w:rPr>
                <w:rFonts w:ascii="微软雅黑" w:eastAsia="微软雅黑" w:hAnsi="微软雅黑" w:cs="微软雅黑" w:hint="eastAsia"/>
                <w:color w:val="000000"/>
                <w:sz w:val="18"/>
              </w:rPr>
              <w:t>分按</w:t>
            </w:r>
            <w:r>
              <w:rPr>
                <w:rFonts w:ascii="微软雅黑" w:eastAsia="微软雅黑" w:hAnsi="微软雅黑" w:cs="微软雅黑" w:hint="eastAsia"/>
                <w:color w:val="000000"/>
                <w:sz w:val="18"/>
              </w:rPr>
              <w:t>30%</w:t>
            </w:r>
            <w:r>
              <w:rPr>
                <w:rFonts w:ascii="微软雅黑" w:eastAsia="微软雅黑" w:hAnsi="微软雅黑" w:cs="微软雅黑" w:hint="eastAsia"/>
                <w:color w:val="000000"/>
                <w:sz w:val="18"/>
              </w:rPr>
              <w:t>折算，“预算执行率和绩效指标”赋值</w:t>
            </w:r>
            <w:r>
              <w:rPr>
                <w:rFonts w:ascii="微软雅黑" w:eastAsia="微软雅黑" w:hAnsi="微软雅黑" w:cs="微软雅黑" w:hint="eastAsia"/>
                <w:color w:val="000000"/>
                <w:sz w:val="18"/>
              </w:rPr>
              <w:t>100</w:t>
            </w:r>
            <w:r>
              <w:rPr>
                <w:rFonts w:ascii="微软雅黑" w:eastAsia="微软雅黑" w:hAnsi="微软雅黑" w:cs="微软雅黑" w:hint="eastAsia"/>
                <w:color w:val="000000"/>
                <w:sz w:val="18"/>
              </w:rPr>
              <w:t>分按</w:t>
            </w:r>
            <w:r>
              <w:rPr>
                <w:rFonts w:ascii="微软雅黑" w:eastAsia="微软雅黑" w:hAnsi="微软雅黑" w:cs="微软雅黑" w:hint="eastAsia"/>
                <w:color w:val="000000"/>
                <w:sz w:val="18"/>
              </w:rPr>
              <w:t>70%</w:t>
            </w:r>
            <w:r>
              <w:rPr>
                <w:rFonts w:ascii="微软雅黑" w:eastAsia="微软雅黑" w:hAnsi="微软雅黑" w:cs="微软雅黑" w:hint="eastAsia"/>
                <w:color w:val="000000"/>
                <w:sz w:val="18"/>
              </w:rPr>
              <w:t>折算</w:t>
            </w:r>
            <w:r>
              <w:rPr>
                <w:rFonts w:ascii="微软雅黑" w:eastAsia="微软雅黑" w:hAnsi="微软雅黑" w:cs="微软雅黑" w:hint="eastAsia"/>
                <w:color w:val="000000"/>
                <w:sz w:val="18"/>
              </w:rPr>
              <w:t>)</w:t>
            </w:r>
            <w:r>
              <w:rPr>
                <w:rFonts w:ascii="微软雅黑" w:eastAsia="微软雅黑" w:hAnsi="微软雅黑" w:cs="微软雅黑" w:hint="eastAsia"/>
                <w:color w:val="000000"/>
                <w:sz w:val="18"/>
              </w:rPr>
              <w:t>：</w:t>
            </w:r>
          </w:p>
        </w:tc>
        <w:tc>
          <w:tcPr>
            <w:tcW w:w="680" w:type="dxa"/>
            <w:tcBorders>
              <w:top w:val="single" w:sz="8" w:space="0" w:color="000000"/>
              <w:left w:val="single" w:sz="8" w:space="0" w:color="000000"/>
              <w:bottom w:val="single" w:sz="8" w:space="0" w:color="000000"/>
              <w:right w:val="single" w:sz="8" w:space="0" w:color="000000"/>
            </w:tcBorders>
            <w:vAlign w:val="center"/>
          </w:tcPr>
          <w:p w:rsidR="00301724" w:rsidRDefault="00130132">
            <w:pPr>
              <w:spacing w:before="40" w:after="40"/>
              <w:ind w:left="40" w:right="40"/>
              <w:jc w:val="right"/>
              <w:rPr>
                <w:rFonts w:ascii="微软雅黑" w:eastAsia="微软雅黑" w:hAnsi="微软雅黑" w:cs="微软雅黑"/>
                <w:color w:val="000000"/>
                <w:sz w:val="18"/>
              </w:rPr>
            </w:pPr>
            <w:r>
              <w:rPr>
                <w:rFonts w:ascii="微软雅黑" w:eastAsia="微软雅黑" w:hAnsi="微软雅黑" w:cs="微软雅黑" w:hint="eastAsia"/>
                <w:color w:val="000000"/>
                <w:sz w:val="18"/>
              </w:rPr>
              <w:t>100</w:t>
            </w:r>
          </w:p>
        </w:tc>
        <w:tc>
          <w:tcPr>
            <w:tcW w:w="907" w:type="dxa"/>
            <w:tcBorders>
              <w:top w:val="single" w:sz="8" w:space="0" w:color="000000"/>
              <w:left w:val="single" w:sz="8" w:space="0" w:color="000000"/>
              <w:bottom w:val="single" w:sz="8" w:space="0" w:color="000000"/>
              <w:right w:val="single" w:sz="8" w:space="0" w:color="000000"/>
            </w:tcBorders>
            <w:vAlign w:val="center"/>
          </w:tcPr>
          <w:p w:rsidR="00301724" w:rsidRDefault="00130132">
            <w:pPr>
              <w:spacing w:before="40" w:after="40"/>
              <w:ind w:left="40" w:right="40"/>
              <w:jc w:val="right"/>
              <w:rPr>
                <w:rFonts w:ascii="微软雅黑" w:eastAsia="微软雅黑" w:hAnsi="微软雅黑" w:cs="微软雅黑"/>
                <w:color w:val="000000"/>
                <w:sz w:val="18"/>
              </w:rPr>
            </w:pPr>
            <w:r>
              <w:rPr>
                <w:rFonts w:ascii="微软雅黑" w:eastAsia="微软雅黑" w:hAnsi="微软雅黑" w:cs="微软雅黑" w:hint="eastAsia"/>
                <w:color w:val="000000"/>
                <w:sz w:val="18"/>
              </w:rPr>
              <w:t>100.00</w:t>
            </w:r>
          </w:p>
        </w:tc>
        <w:tc>
          <w:tcPr>
            <w:tcW w:w="2608" w:type="dxa"/>
            <w:tcBorders>
              <w:top w:val="single" w:sz="8" w:space="0" w:color="000000"/>
              <w:left w:val="single" w:sz="8" w:space="0" w:color="000000"/>
              <w:bottom w:val="single" w:sz="8" w:space="0" w:color="000000"/>
              <w:right w:val="single" w:sz="8" w:space="0" w:color="000000"/>
            </w:tcBorders>
            <w:vAlign w:val="center"/>
          </w:tcPr>
          <w:p w:rsidR="00301724" w:rsidRDefault="00301724">
            <w:pPr>
              <w:spacing w:before="40" w:after="40"/>
              <w:ind w:left="40" w:right="40"/>
              <w:jc w:val="left"/>
              <w:rPr>
                <w:rFonts w:ascii="微软雅黑" w:eastAsia="微软雅黑" w:hAnsi="微软雅黑" w:cs="微软雅黑"/>
                <w:color w:val="000000"/>
                <w:sz w:val="18"/>
              </w:rPr>
            </w:pPr>
          </w:p>
        </w:tc>
      </w:tr>
      <w:tr w:rsidR="00301724">
        <w:tblPrEx>
          <w:tblCellMar>
            <w:top w:w="0" w:type="dxa"/>
            <w:bottom w:w="0" w:type="dxa"/>
          </w:tblCellMar>
        </w:tblPrEx>
        <w:trPr>
          <w:trHeight w:val="680"/>
        </w:trPr>
        <w:tc>
          <w:tcPr>
            <w:tcW w:w="944" w:type="dxa"/>
            <w:tcBorders>
              <w:top w:val="single" w:sz="8" w:space="0" w:color="000000"/>
              <w:left w:val="single" w:sz="8" w:space="0" w:color="000000"/>
              <w:bottom w:val="single" w:sz="8" w:space="0" w:color="000000"/>
              <w:right w:val="single" w:sz="8" w:space="0" w:color="000000"/>
            </w:tcBorders>
            <w:vAlign w:val="center"/>
          </w:tcPr>
          <w:p w:rsidR="00301724" w:rsidRDefault="00130132">
            <w:pPr>
              <w:spacing w:before="40" w:after="40"/>
              <w:ind w:left="40" w:right="40"/>
              <w:jc w:val="left"/>
              <w:rPr>
                <w:rFonts w:ascii="微软雅黑" w:eastAsia="微软雅黑" w:hAnsi="微软雅黑" w:cs="微软雅黑"/>
                <w:color w:val="000000"/>
                <w:sz w:val="18"/>
              </w:rPr>
            </w:pPr>
            <w:r>
              <w:rPr>
                <w:rFonts w:ascii="微软雅黑" w:eastAsia="微软雅黑" w:hAnsi="微软雅黑" w:cs="微软雅黑" w:hint="eastAsia"/>
                <w:color w:val="000000"/>
                <w:sz w:val="18"/>
              </w:rPr>
              <w:t>评价结论</w:t>
            </w:r>
          </w:p>
        </w:tc>
        <w:tc>
          <w:tcPr>
            <w:tcW w:w="14970" w:type="dxa"/>
            <w:gridSpan w:val="10"/>
            <w:tcBorders>
              <w:top w:val="single" w:sz="8" w:space="0" w:color="000000"/>
              <w:left w:val="single" w:sz="8" w:space="0" w:color="000000"/>
              <w:bottom w:val="single" w:sz="8" w:space="0" w:color="000000"/>
              <w:right w:val="single" w:sz="8" w:space="0" w:color="000000"/>
            </w:tcBorders>
          </w:tcPr>
          <w:p w:rsidR="00301724" w:rsidRDefault="00130132">
            <w:pPr>
              <w:spacing w:before="40" w:after="40"/>
              <w:ind w:left="40" w:right="40"/>
              <w:jc w:val="left"/>
              <w:rPr>
                <w:rFonts w:ascii="微软雅黑" w:eastAsia="微软雅黑" w:hAnsi="微软雅黑" w:cs="微软雅黑"/>
                <w:color w:val="000000"/>
                <w:sz w:val="18"/>
              </w:rPr>
            </w:pPr>
            <w:r>
              <w:rPr>
                <w:rFonts w:ascii="微软雅黑" w:eastAsia="微软雅黑" w:hAnsi="微软雅黑" w:cs="微软雅黑" w:hint="eastAsia"/>
                <w:color w:val="000000"/>
                <w:sz w:val="18"/>
              </w:rPr>
              <w:t>根据该项目决策及过程管理、预算执行率及绩效目标实现程度指标自评得分</w:t>
            </w:r>
            <w:r>
              <w:rPr>
                <w:rFonts w:ascii="微软雅黑" w:eastAsia="微软雅黑" w:hAnsi="微软雅黑" w:cs="微软雅黑" w:hint="eastAsia"/>
                <w:color w:val="000000"/>
                <w:sz w:val="18"/>
              </w:rPr>
              <w:t>100.00</w:t>
            </w:r>
            <w:r>
              <w:rPr>
                <w:rFonts w:ascii="微软雅黑" w:eastAsia="微软雅黑" w:hAnsi="微软雅黑" w:cs="微软雅黑" w:hint="eastAsia"/>
                <w:color w:val="000000"/>
                <w:sz w:val="18"/>
              </w:rPr>
              <w:t>分，自评等次为：优。项目已完成，目标已完成。</w:t>
            </w:r>
          </w:p>
        </w:tc>
      </w:tr>
      <w:tr w:rsidR="00301724">
        <w:tblPrEx>
          <w:tblCellMar>
            <w:top w:w="0" w:type="dxa"/>
            <w:bottom w:w="0" w:type="dxa"/>
          </w:tblCellMar>
        </w:tblPrEx>
        <w:trPr>
          <w:trHeight w:val="680"/>
        </w:trPr>
        <w:tc>
          <w:tcPr>
            <w:tcW w:w="944" w:type="dxa"/>
            <w:tcBorders>
              <w:top w:val="single" w:sz="8" w:space="0" w:color="000000"/>
              <w:left w:val="single" w:sz="8" w:space="0" w:color="000000"/>
              <w:bottom w:val="single" w:sz="8" w:space="0" w:color="000000"/>
              <w:right w:val="single" w:sz="8" w:space="0" w:color="000000"/>
            </w:tcBorders>
            <w:vAlign w:val="center"/>
          </w:tcPr>
          <w:p w:rsidR="00301724" w:rsidRDefault="00130132">
            <w:pPr>
              <w:spacing w:before="40" w:after="40"/>
              <w:ind w:left="40" w:right="40"/>
              <w:jc w:val="left"/>
              <w:rPr>
                <w:rFonts w:ascii="微软雅黑" w:eastAsia="微软雅黑" w:hAnsi="微软雅黑" w:cs="微软雅黑"/>
                <w:color w:val="000000"/>
                <w:sz w:val="18"/>
              </w:rPr>
            </w:pPr>
            <w:r>
              <w:rPr>
                <w:rFonts w:ascii="微软雅黑" w:eastAsia="微软雅黑" w:hAnsi="微软雅黑" w:cs="微软雅黑" w:hint="eastAsia"/>
                <w:color w:val="000000"/>
                <w:sz w:val="18"/>
              </w:rPr>
              <w:t>存在问题</w:t>
            </w:r>
          </w:p>
        </w:tc>
        <w:tc>
          <w:tcPr>
            <w:tcW w:w="14970" w:type="dxa"/>
            <w:gridSpan w:val="10"/>
            <w:tcBorders>
              <w:top w:val="single" w:sz="8" w:space="0" w:color="000000"/>
              <w:left w:val="single" w:sz="8" w:space="0" w:color="000000"/>
              <w:bottom w:val="single" w:sz="8" w:space="0" w:color="000000"/>
              <w:right w:val="single" w:sz="8" w:space="0" w:color="000000"/>
            </w:tcBorders>
          </w:tcPr>
          <w:p w:rsidR="00301724" w:rsidRDefault="00130132">
            <w:pPr>
              <w:spacing w:before="40" w:after="40"/>
              <w:ind w:left="40" w:right="40"/>
              <w:jc w:val="left"/>
              <w:rPr>
                <w:rFonts w:ascii="微软雅黑" w:eastAsia="微软雅黑" w:hAnsi="微软雅黑" w:cs="微软雅黑"/>
                <w:color w:val="000000"/>
                <w:sz w:val="18"/>
              </w:rPr>
            </w:pPr>
            <w:r>
              <w:rPr>
                <w:rFonts w:ascii="微软雅黑" w:eastAsia="微软雅黑" w:hAnsi="微软雅黑" w:cs="微软雅黑" w:hint="eastAsia"/>
                <w:color w:val="000000"/>
                <w:sz w:val="18"/>
              </w:rPr>
              <w:t>无</w:t>
            </w:r>
          </w:p>
        </w:tc>
      </w:tr>
      <w:tr w:rsidR="00301724">
        <w:tblPrEx>
          <w:tblCellMar>
            <w:top w:w="0" w:type="dxa"/>
            <w:bottom w:w="0" w:type="dxa"/>
          </w:tblCellMar>
        </w:tblPrEx>
        <w:trPr>
          <w:trHeight w:val="680"/>
        </w:trPr>
        <w:tc>
          <w:tcPr>
            <w:tcW w:w="944" w:type="dxa"/>
            <w:tcBorders>
              <w:top w:val="single" w:sz="8" w:space="0" w:color="000000"/>
              <w:left w:val="single" w:sz="8" w:space="0" w:color="000000"/>
              <w:bottom w:val="single" w:sz="8" w:space="0" w:color="000000"/>
              <w:right w:val="single" w:sz="8" w:space="0" w:color="000000"/>
            </w:tcBorders>
            <w:vAlign w:val="center"/>
          </w:tcPr>
          <w:p w:rsidR="00301724" w:rsidRDefault="00130132">
            <w:pPr>
              <w:spacing w:before="40" w:after="40"/>
              <w:ind w:left="40" w:right="40"/>
              <w:jc w:val="left"/>
              <w:rPr>
                <w:rFonts w:ascii="微软雅黑" w:eastAsia="微软雅黑" w:hAnsi="微软雅黑" w:cs="微软雅黑"/>
                <w:color w:val="000000"/>
                <w:sz w:val="18"/>
              </w:rPr>
            </w:pPr>
            <w:r>
              <w:rPr>
                <w:rFonts w:ascii="微软雅黑" w:eastAsia="微软雅黑" w:hAnsi="微软雅黑" w:cs="微软雅黑" w:hint="eastAsia"/>
                <w:color w:val="000000"/>
                <w:sz w:val="18"/>
              </w:rPr>
              <w:t>改进措施</w:t>
            </w:r>
          </w:p>
        </w:tc>
        <w:tc>
          <w:tcPr>
            <w:tcW w:w="14970" w:type="dxa"/>
            <w:gridSpan w:val="10"/>
            <w:tcBorders>
              <w:top w:val="single" w:sz="8" w:space="0" w:color="000000"/>
              <w:left w:val="single" w:sz="8" w:space="0" w:color="000000"/>
              <w:bottom w:val="single" w:sz="8" w:space="0" w:color="000000"/>
              <w:right w:val="single" w:sz="8" w:space="0" w:color="000000"/>
            </w:tcBorders>
          </w:tcPr>
          <w:p w:rsidR="00301724" w:rsidRDefault="00130132">
            <w:pPr>
              <w:spacing w:before="40" w:after="40"/>
              <w:ind w:left="40" w:right="40"/>
              <w:jc w:val="left"/>
              <w:rPr>
                <w:rFonts w:ascii="微软雅黑" w:eastAsia="微软雅黑" w:hAnsi="微软雅黑" w:cs="微软雅黑"/>
                <w:color w:val="000000"/>
                <w:sz w:val="18"/>
              </w:rPr>
            </w:pPr>
            <w:r>
              <w:rPr>
                <w:rFonts w:ascii="微软雅黑" w:eastAsia="微软雅黑" w:hAnsi="微软雅黑" w:cs="微软雅黑" w:hint="eastAsia"/>
                <w:color w:val="000000"/>
                <w:sz w:val="18"/>
              </w:rPr>
              <w:t>无</w:t>
            </w:r>
          </w:p>
        </w:tc>
      </w:tr>
      <w:tr w:rsidR="00301724">
        <w:tblPrEx>
          <w:tblCellMar>
            <w:top w:w="0" w:type="dxa"/>
            <w:bottom w:w="0" w:type="dxa"/>
          </w:tblCellMar>
        </w:tblPrEx>
        <w:trPr>
          <w:trHeight w:val="425"/>
        </w:trPr>
        <w:tc>
          <w:tcPr>
            <w:tcW w:w="7749" w:type="dxa"/>
            <w:gridSpan w:val="5"/>
            <w:tcBorders>
              <w:top w:val="single" w:sz="8" w:space="0" w:color="000000"/>
              <w:left w:val="single" w:sz="8" w:space="0" w:color="000000"/>
              <w:bottom w:val="single" w:sz="8" w:space="0" w:color="000000"/>
              <w:right w:val="single" w:sz="8" w:space="0" w:color="000000"/>
            </w:tcBorders>
            <w:vAlign w:val="center"/>
          </w:tcPr>
          <w:p w:rsidR="00301724" w:rsidRDefault="00130132">
            <w:pPr>
              <w:spacing w:before="40" w:after="40"/>
              <w:ind w:left="40" w:right="40"/>
              <w:jc w:val="left"/>
              <w:rPr>
                <w:rFonts w:ascii="微软雅黑" w:eastAsia="微软雅黑" w:hAnsi="微软雅黑" w:cs="微软雅黑"/>
                <w:color w:val="000000"/>
                <w:sz w:val="20"/>
              </w:rPr>
            </w:pPr>
            <w:r>
              <w:rPr>
                <w:rFonts w:ascii="微软雅黑" w:eastAsia="微软雅黑" w:hAnsi="微软雅黑" w:cs="微软雅黑" w:hint="eastAsia"/>
                <w:color w:val="000000"/>
                <w:sz w:val="20"/>
              </w:rPr>
              <w:t>项目负责人：颜蓉</w:t>
            </w:r>
          </w:p>
        </w:tc>
        <w:tc>
          <w:tcPr>
            <w:tcW w:w="8165" w:type="dxa"/>
            <w:gridSpan w:val="6"/>
            <w:tcBorders>
              <w:top w:val="single" w:sz="8" w:space="0" w:color="000000"/>
              <w:left w:val="single" w:sz="8" w:space="0" w:color="000000"/>
              <w:bottom w:val="single" w:sz="8" w:space="0" w:color="000000"/>
              <w:right w:val="single" w:sz="8" w:space="0" w:color="000000"/>
            </w:tcBorders>
            <w:vAlign w:val="center"/>
          </w:tcPr>
          <w:p w:rsidR="00301724" w:rsidRDefault="00130132">
            <w:pPr>
              <w:spacing w:before="40" w:after="40"/>
              <w:ind w:left="40" w:right="40"/>
              <w:jc w:val="left"/>
              <w:rPr>
                <w:rFonts w:ascii="微软雅黑" w:eastAsia="微软雅黑" w:hAnsi="微软雅黑" w:cs="微软雅黑"/>
                <w:color w:val="000000"/>
                <w:sz w:val="20"/>
              </w:rPr>
            </w:pPr>
            <w:r>
              <w:rPr>
                <w:rFonts w:ascii="微软雅黑" w:eastAsia="微软雅黑" w:hAnsi="微软雅黑" w:cs="微软雅黑" w:hint="eastAsia"/>
                <w:color w:val="000000"/>
                <w:sz w:val="20"/>
              </w:rPr>
              <w:t>财务负责人：颜蓉</w:t>
            </w:r>
          </w:p>
        </w:tc>
      </w:tr>
      <w:tr w:rsidR="00301724">
        <w:tblPrEx>
          <w:tblCellMar>
            <w:top w:w="0" w:type="dxa"/>
            <w:bottom w:w="0" w:type="dxa"/>
          </w:tblCellMar>
        </w:tblPrEx>
        <w:trPr>
          <w:trHeight w:val="425"/>
        </w:trPr>
        <w:tc>
          <w:tcPr>
            <w:tcW w:w="944" w:type="dxa"/>
          </w:tcPr>
          <w:p w:rsidR="00301724" w:rsidRDefault="00301724">
            <w:pPr>
              <w:spacing w:before="40" w:after="40"/>
              <w:ind w:left="40" w:right="40"/>
              <w:jc w:val="left"/>
              <w:rPr>
                <w:rFonts w:ascii="Arial" w:eastAsia="Arial" w:hAnsi="Arial" w:cs="Arial"/>
                <w:color w:val="000000"/>
                <w:sz w:val="18"/>
              </w:rPr>
            </w:pPr>
          </w:p>
        </w:tc>
        <w:tc>
          <w:tcPr>
            <w:tcW w:w="2268" w:type="dxa"/>
          </w:tcPr>
          <w:p w:rsidR="00301724" w:rsidRDefault="00301724">
            <w:pPr>
              <w:spacing w:before="40" w:after="40"/>
              <w:ind w:left="40" w:right="40"/>
              <w:jc w:val="left"/>
              <w:rPr>
                <w:rFonts w:ascii="Arial" w:eastAsia="Arial" w:hAnsi="Arial" w:cs="Arial"/>
                <w:color w:val="000000"/>
                <w:sz w:val="18"/>
              </w:rPr>
            </w:pPr>
          </w:p>
        </w:tc>
        <w:tc>
          <w:tcPr>
            <w:tcW w:w="1587" w:type="dxa"/>
          </w:tcPr>
          <w:p w:rsidR="00301724" w:rsidRDefault="00301724">
            <w:pPr>
              <w:spacing w:before="40" w:after="40"/>
              <w:ind w:left="40" w:right="40"/>
              <w:jc w:val="left"/>
              <w:rPr>
                <w:rFonts w:ascii="Arial" w:eastAsia="Arial" w:hAnsi="Arial" w:cs="Arial"/>
                <w:color w:val="000000"/>
                <w:sz w:val="18"/>
              </w:rPr>
            </w:pPr>
          </w:p>
        </w:tc>
        <w:tc>
          <w:tcPr>
            <w:tcW w:w="2381" w:type="dxa"/>
          </w:tcPr>
          <w:p w:rsidR="00301724" w:rsidRDefault="00301724">
            <w:pPr>
              <w:spacing w:before="40" w:after="40"/>
              <w:ind w:left="40" w:right="40"/>
              <w:jc w:val="left"/>
              <w:rPr>
                <w:rFonts w:ascii="Arial" w:eastAsia="Arial" w:hAnsi="Arial" w:cs="Arial"/>
                <w:color w:val="000000"/>
                <w:sz w:val="18"/>
              </w:rPr>
            </w:pPr>
          </w:p>
        </w:tc>
        <w:tc>
          <w:tcPr>
            <w:tcW w:w="567" w:type="dxa"/>
          </w:tcPr>
          <w:p w:rsidR="00301724" w:rsidRDefault="00301724">
            <w:pPr>
              <w:spacing w:before="40" w:after="40"/>
              <w:ind w:left="40" w:right="40"/>
              <w:jc w:val="left"/>
              <w:rPr>
                <w:rFonts w:ascii="Arial" w:eastAsia="Arial" w:hAnsi="Arial" w:cs="Arial"/>
                <w:color w:val="000000"/>
                <w:sz w:val="18"/>
              </w:rPr>
            </w:pPr>
          </w:p>
        </w:tc>
        <w:tc>
          <w:tcPr>
            <w:tcW w:w="1247" w:type="dxa"/>
          </w:tcPr>
          <w:p w:rsidR="00301724" w:rsidRDefault="00301724">
            <w:pPr>
              <w:spacing w:before="40" w:after="40"/>
              <w:ind w:left="40" w:right="40"/>
              <w:jc w:val="left"/>
              <w:rPr>
                <w:rFonts w:ascii="Arial" w:eastAsia="Arial" w:hAnsi="Arial" w:cs="Arial"/>
                <w:color w:val="000000"/>
                <w:sz w:val="18"/>
              </w:rPr>
            </w:pPr>
          </w:p>
        </w:tc>
        <w:tc>
          <w:tcPr>
            <w:tcW w:w="567" w:type="dxa"/>
          </w:tcPr>
          <w:p w:rsidR="00301724" w:rsidRDefault="00301724">
            <w:pPr>
              <w:spacing w:before="40" w:after="40"/>
              <w:ind w:left="40" w:right="40"/>
              <w:jc w:val="left"/>
              <w:rPr>
                <w:rFonts w:ascii="Arial" w:eastAsia="Arial" w:hAnsi="Arial" w:cs="Arial"/>
                <w:color w:val="000000"/>
                <w:sz w:val="18"/>
              </w:rPr>
            </w:pPr>
          </w:p>
        </w:tc>
        <w:tc>
          <w:tcPr>
            <w:tcW w:w="2154" w:type="dxa"/>
          </w:tcPr>
          <w:p w:rsidR="00301724" w:rsidRDefault="00301724">
            <w:pPr>
              <w:spacing w:before="40" w:after="40"/>
              <w:ind w:left="40" w:right="40"/>
              <w:jc w:val="left"/>
              <w:rPr>
                <w:rFonts w:ascii="Arial" w:eastAsia="Arial" w:hAnsi="Arial" w:cs="Arial"/>
                <w:color w:val="000000"/>
                <w:sz w:val="18"/>
              </w:rPr>
            </w:pPr>
          </w:p>
        </w:tc>
        <w:tc>
          <w:tcPr>
            <w:tcW w:w="680" w:type="dxa"/>
          </w:tcPr>
          <w:p w:rsidR="00301724" w:rsidRDefault="00301724">
            <w:pPr>
              <w:spacing w:before="40" w:after="40"/>
              <w:ind w:left="40" w:right="40"/>
              <w:jc w:val="left"/>
              <w:rPr>
                <w:rFonts w:ascii="Arial" w:eastAsia="Arial" w:hAnsi="Arial" w:cs="Arial"/>
                <w:color w:val="000000"/>
                <w:sz w:val="18"/>
              </w:rPr>
            </w:pPr>
          </w:p>
        </w:tc>
        <w:tc>
          <w:tcPr>
            <w:tcW w:w="907" w:type="dxa"/>
          </w:tcPr>
          <w:p w:rsidR="00301724" w:rsidRDefault="00301724">
            <w:pPr>
              <w:spacing w:before="40" w:after="40"/>
              <w:ind w:left="40" w:right="40"/>
              <w:jc w:val="left"/>
              <w:rPr>
                <w:rFonts w:ascii="Arial" w:eastAsia="Arial" w:hAnsi="Arial" w:cs="Arial"/>
                <w:color w:val="000000"/>
                <w:sz w:val="18"/>
              </w:rPr>
            </w:pPr>
          </w:p>
        </w:tc>
        <w:tc>
          <w:tcPr>
            <w:tcW w:w="2608" w:type="dxa"/>
          </w:tcPr>
          <w:p w:rsidR="00301724" w:rsidRDefault="00301724">
            <w:pPr>
              <w:spacing w:before="40" w:after="40"/>
              <w:ind w:left="40" w:right="40"/>
              <w:jc w:val="left"/>
              <w:rPr>
                <w:rFonts w:ascii="Arial" w:eastAsia="Arial" w:hAnsi="Arial" w:cs="Arial"/>
                <w:color w:val="000000"/>
                <w:sz w:val="18"/>
              </w:rPr>
            </w:pPr>
          </w:p>
        </w:tc>
      </w:tr>
      <w:tr w:rsidR="00301724">
        <w:tblPrEx>
          <w:tblCellMar>
            <w:top w:w="0" w:type="dxa"/>
            <w:bottom w:w="0" w:type="dxa"/>
          </w:tblCellMar>
        </w:tblPrEx>
        <w:trPr>
          <w:trHeight w:val="907"/>
        </w:trPr>
        <w:tc>
          <w:tcPr>
            <w:tcW w:w="15915" w:type="dxa"/>
            <w:gridSpan w:val="11"/>
            <w:vAlign w:val="center"/>
          </w:tcPr>
          <w:p w:rsidR="00301724" w:rsidRDefault="00130132">
            <w:pPr>
              <w:spacing w:before="40" w:after="40"/>
              <w:ind w:left="40" w:right="40"/>
              <w:jc w:val="center"/>
              <w:rPr>
                <w:rFonts w:ascii="黑体" w:eastAsia="黑体" w:hAnsi="黑体" w:cs="黑体"/>
                <w:b/>
                <w:color w:val="000000"/>
                <w:sz w:val="32"/>
              </w:rPr>
            </w:pPr>
            <w:r>
              <w:rPr>
                <w:rFonts w:ascii="黑体" w:eastAsia="黑体" w:hAnsi="黑体" w:cs="黑体" w:hint="eastAsia"/>
                <w:b/>
                <w:color w:val="000000"/>
                <w:sz w:val="32"/>
              </w:rPr>
              <w:t>部门预算项目支出绩效自评表（</w:t>
            </w:r>
            <w:r>
              <w:rPr>
                <w:rFonts w:ascii="黑体" w:eastAsia="黑体" w:hAnsi="黑体" w:cs="黑体" w:hint="eastAsia"/>
                <w:b/>
                <w:color w:val="000000"/>
                <w:sz w:val="32"/>
              </w:rPr>
              <w:t>2024</w:t>
            </w:r>
            <w:r>
              <w:rPr>
                <w:rFonts w:ascii="黑体" w:eastAsia="黑体" w:hAnsi="黑体" w:cs="黑体" w:hint="eastAsia"/>
                <w:b/>
                <w:color w:val="000000"/>
                <w:sz w:val="32"/>
              </w:rPr>
              <w:t>年度）</w:t>
            </w:r>
          </w:p>
        </w:tc>
      </w:tr>
      <w:tr w:rsidR="00301724">
        <w:tblPrEx>
          <w:tblCellMar>
            <w:top w:w="0" w:type="dxa"/>
            <w:bottom w:w="0" w:type="dxa"/>
          </w:tblCellMar>
        </w:tblPrEx>
        <w:trPr>
          <w:trHeight w:val="424"/>
        </w:trPr>
        <w:tc>
          <w:tcPr>
            <w:tcW w:w="9564" w:type="dxa"/>
            <w:gridSpan w:val="7"/>
            <w:vAlign w:val="center"/>
          </w:tcPr>
          <w:p w:rsidR="00301724" w:rsidRDefault="00130132">
            <w:pPr>
              <w:spacing w:before="40" w:after="40"/>
              <w:ind w:left="40" w:right="40"/>
              <w:jc w:val="left"/>
              <w:rPr>
                <w:rFonts w:ascii="微软雅黑" w:eastAsia="微软雅黑" w:hAnsi="微软雅黑" w:cs="微软雅黑"/>
                <w:color w:val="000000"/>
                <w:sz w:val="18"/>
              </w:rPr>
            </w:pPr>
            <w:r>
              <w:rPr>
                <w:rFonts w:ascii="微软雅黑" w:eastAsia="微软雅黑" w:hAnsi="微软雅黑" w:cs="微软雅黑" w:hint="eastAsia"/>
                <w:color w:val="000000"/>
                <w:sz w:val="18"/>
              </w:rPr>
              <w:t>单位</w:t>
            </w:r>
            <w:r>
              <w:rPr>
                <w:rFonts w:ascii="微软雅黑" w:eastAsia="微软雅黑" w:hAnsi="微软雅黑" w:cs="微软雅黑" w:hint="eastAsia"/>
                <w:color w:val="000000"/>
                <w:sz w:val="18"/>
              </w:rPr>
              <w:t>(</w:t>
            </w:r>
            <w:r>
              <w:rPr>
                <w:rFonts w:ascii="微软雅黑" w:eastAsia="微软雅黑" w:hAnsi="微软雅黑" w:cs="微软雅黑" w:hint="eastAsia"/>
                <w:color w:val="000000"/>
                <w:sz w:val="18"/>
              </w:rPr>
              <w:t>盖章</w:t>
            </w:r>
            <w:r>
              <w:rPr>
                <w:rFonts w:ascii="微软雅黑" w:eastAsia="微软雅黑" w:hAnsi="微软雅黑" w:cs="微软雅黑" w:hint="eastAsia"/>
                <w:color w:val="000000"/>
                <w:sz w:val="18"/>
              </w:rPr>
              <w:t>)</w:t>
            </w:r>
            <w:r>
              <w:rPr>
                <w:rFonts w:ascii="微软雅黑" w:eastAsia="微软雅黑" w:hAnsi="微软雅黑" w:cs="微软雅黑" w:hint="eastAsia"/>
                <w:color w:val="000000"/>
                <w:sz w:val="18"/>
              </w:rPr>
              <w:t>：绵阳市人民检察院</w:t>
            </w:r>
          </w:p>
        </w:tc>
        <w:tc>
          <w:tcPr>
            <w:tcW w:w="2154" w:type="dxa"/>
            <w:vAlign w:val="center"/>
          </w:tcPr>
          <w:p w:rsidR="00301724" w:rsidRDefault="00130132">
            <w:pPr>
              <w:spacing w:before="40" w:after="40"/>
              <w:ind w:left="40" w:right="40"/>
              <w:jc w:val="right"/>
              <w:rPr>
                <w:rFonts w:ascii="微软雅黑" w:eastAsia="微软雅黑" w:hAnsi="微软雅黑" w:cs="微软雅黑"/>
                <w:color w:val="000000"/>
                <w:sz w:val="18"/>
              </w:rPr>
            </w:pPr>
            <w:r>
              <w:rPr>
                <w:rFonts w:ascii="微软雅黑" w:eastAsia="微软雅黑" w:hAnsi="微软雅黑" w:cs="微软雅黑" w:hint="eastAsia"/>
                <w:color w:val="000000"/>
                <w:sz w:val="18"/>
              </w:rPr>
              <w:t>填报日期：</w:t>
            </w:r>
          </w:p>
        </w:tc>
        <w:tc>
          <w:tcPr>
            <w:tcW w:w="4196" w:type="dxa"/>
            <w:gridSpan w:val="3"/>
            <w:vAlign w:val="center"/>
          </w:tcPr>
          <w:p w:rsidR="00301724" w:rsidRDefault="00130132">
            <w:pPr>
              <w:spacing w:before="40" w:after="40"/>
              <w:ind w:left="40" w:right="40"/>
              <w:jc w:val="left"/>
              <w:rPr>
                <w:rFonts w:ascii="微软雅黑" w:eastAsia="微软雅黑" w:hAnsi="微软雅黑" w:cs="微软雅黑"/>
                <w:color w:val="000000"/>
                <w:sz w:val="18"/>
              </w:rPr>
            </w:pPr>
            <w:r>
              <w:rPr>
                <w:rFonts w:ascii="微软雅黑" w:eastAsia="微软雅黑" w:hAnsi="微软雅黑" w:cs="微软雅黑" w:hint="eastAsia"/>
                <w:color w:val="000000"/>
                <w:sz w:val="18"/>
              </w:rPr>
              <w:t>2025</w:t>
            </w:r>
            <w:r>
              <w:rPr>
                <w:rFonts w:ascii="微软雅黑" w:eastAsia="微软雅黑" w:hAnsi="微软雅黑" w:cs="微软雅黑" w:hint="eastAsia"/>
                <w:color w:val="000000"/>
                <w:sz w:val="18"/>
              </w:rPr>
              <w:t>年</w:t>
            </w:r>
            <w:r>
              <w:rPr>
                <w:rFonts w:ascii="微软雅黑" w:eastAsia="微软雅黑" w:hAnsi="微软雅黑" w:cs="微软雅黑" w:hint="eastAsia"/>
                <w:color w:val="000000"/>
                <w:sz w:val="18"/>
              </w:rPr>
              <w:t>6</w:t>
            </w:r>
            <w:r>
              <w:rPr>
                <w:rFonts w:ascii="微软雅黑" w:eastAsia="微软雅黑" w:hAnsi="微软雅黑" w:cs="微软雅黑" w:hint="eastAsia"/>
                <w:color w:val="000000"/>
                <w:sz w:val="18"/>
              </w:rPr>
              <w:t>月</w:t>
            </w:r>
            <w:r>
              <w:rPr>
                <w:rFonts w:ascii="微软雅黑" w:eastAsia="微软雅黑" w:hAnsi="微软雅黑" w:cs="微软雅黑" w:hint="eastAsia"/>
                <w:color w:val="000000"/>
                <w:sz w:val="18"/>
              </w:rPr>
              <w:t>18</w:t>
            </w:r>
            <w:r>
              <w:rPr>
                <w:rFonts w:ascii="微软雅黑" w:eastAsia="微软雅黑" w:hAnsi="微软雅黑" w:cs="微软雅黑" w:hint="eastAsia"/>
                <w:color w:val="000000"/>
                <w:sz w:val="18"/>
              </w:rPr>
              <w:t>日</w:t>
            </w:r>
          </w:p>
        </w:tc>
      </w:tr>
      <w:tr w:rsidR="00301724">
        <w:tblPrEx>
          <w:tblCellMar>
            <w:top w:w="0" w:type="dxa"/>
            <w:bottom w:w="0" w:type="dxa"/>
          </w:tblCellMar>
        </w:tblPrEx>
        <w:trPr>
          <w:trHeight w:val="424"/>
        </w:trPr>
        <w:tc>
          <w:tcPr>
            <w:tcW w:w="3213" w:type="dxa"/>
            <w:gridSpan w:val="2"/>
            <w:tcBorders>
              <w:top w:val="single" w:sz="8" w:space="0" w:color="000000"/>
              <w:left w:val="single" w:sz="8" w:space="0" w:color="000000"/>
              <w:bottom w:val="single" w:sz="8" w:space="0" w:color="000000"/>
              <w:right w:val="single" w:sz="8" w:space="0" w:color="000000"/>
            </w:tcBorders>
            <w:vAlign w:val="center"/>
          </w:tcPr>
          <w:p w:rsidR="00301724" w:rsidRDefault="00130132">
            <w:pPr>
              <w:spacing w:before="40" w:after="40"/>
              <w:ind w:left="40" w:right="40"/>
              <w:jc w:val="center"/>
              <w:rPr>
                <w:rFonts w:ascii="微软雅黑" w:eastAsia="微软雅黑" w:hAnsi="微软雅黑" w:cs="微软雅黑"/>
                <w:color w:val="000000"/>
                <w:sz w:val="18"/>
              </w:rPr>
            </w:pPr>
            <w:r>
              <w:rPr>
                <w:rFonts w:ascii="微软雅黑" w:eastAsia="微软雅黑" w:hAnsi="微软雅黑" w:cs="微软雅黑" w:hint="eastAsia"/>
                <w:color w:val="000000"/>
                <w:sz w:val="18"/>
              </w:rPr>
              <w:t>项目名称</w:t>
            </w:r>
          </w:p>
        </w:tc>
        <w:tc>
          <w:tcPr>
            <w:tcW w:w="12701" w:type="dxa"/>
            <w:gridSpan w:val="9"/>
            <w:tcBorders>
              <w:top w:val="single" w:sz="8" w:space="0" w:color="000000"/>
              <w:left w:val="single" w:sz="8" w:space="0" w:color="000000"/>
              <w:bottom w:val="single" w:sz="8" w:space="0" w:color="000000"/>
              <w:right w:val="single" w:sz="8" w:space="0" w:color="000000"/>
            </w:tcBorders>
            <w:vAlign w:val="center"/>
          </w:tcPr>
          <w:p w:rsidR="00301724" w:rsidRDefault="00130132">
            <w:pPr>
              <w:spacing w:before="40" w:after="40"/>
              <w:ind w:left="40" w:right="40"/>
              <w:jc w:val="left"/>
              <w:rPr>
                <w:rFonts w:ascii="微软雅黑" w:eastAsia="微软雅黑" w:hAnsi="微软雅黑" w:cs="微软雅黑"/>
                <w:color w:val="000000"/>
                <w:sz w:val="18"/>
              </w:rPr>
            </w:pPr>
            <w:r>
              <w:rPr>
                <w:rFonts w:ascii="微软雅黑" w:eastAsia="微软雅黑" w:hAnsi="微软雅黑" w:cs="微软雅黑" w:hint="eastAsia"/>
                <w:color w:val="000000"/>
                <w:sz w:val="18"/>
              </w:rPr>
              <w:t>检察移动</w:t>
            </w:r>
            <w:r>
              <w:rPr>
                <w:rFonts w:ascii="微软雅黑" w:eastAsia="微软雅黑" w:hAnsi="微软雅黑" w:cs="微软雅黑" w:hint="eastAsia"/>
                <w:color w:val="000000"/>
                <w:sz w:val="18"/>
              </w:rPr>
              <w:t>OA</w:t>
            </w:r>
            <w:r>
              <w:rPr>
                <w:rFonts w:ascii="微软雅黑" w:eastAsia="微软雅黑" w:hAnsi="微软雅黑" w:cs="微软雅黑" w:hint="eastAsia"/>
                <w:color w:val="000000"/>
                <w:sz w:val="18"/>
              </w:rPr>
              <w:t>系统运维费项目</w:t>
            </w:r>
          </w:p>
        </w:tc>
      </w:tr>
      <w:tr w:rsidR="00301724">
        <w:tblPrEx>
          <w:tblCellMar>
            <w:top w:w="0" w:type="dxa"/>
            <w:bottom w:w="0" w:type="dxa"/>
          </w:tblCellMar>
        </w:tblPrEx>
        <w:trPr>
          <w:trHeight w:val="424"/>
        </w:trPr>
        <w:tc>
          <w:tcPr>
            <w:tcW w:w="3213" w:type="dxa"/>
            <w:gridSpan w:val="2"/>
            <w:tcBorders>
              <w:top w:val="single" w:sz="8" w:space="0" w:color="000000"/>
              <w:left w:val="single" w:sz="8" w:space="0" w:color="000000"/>
              <w:bottom w:val="single" w:sz="8" w:space="0" w:color="000000"/>
              <w:right w:val="single" w:sz="8" w:space="0" w:color="000000"/>
            </w:tcBorders>
            <w:vAlign w:val="center"/>
          </w:tcPr>
          <w:p w:rsidR="00301724" w:rsidRDefault="00130132">
            <w:pPr>
              <w:spacing w:before="40" w:after="40"/>
              <w:ind w:left="40" w:right="40"/>
              <w:jc w:val="center"/>
              <w:rPr>
                <w:rFonts w:ascii="微软雅黑" w:eastAsia="微软雅黑" w:hAnsi="微软雅黑" w:cs="微软雅黑"/>
                <w:color w:val="000000"/>
                <w:sz w:val="18"/>
              </w:rPr>
            </w:pPr>
            <w:r>
              <w:rPr>
                <w:rFonts w:ascii="微软雅黑" w:eastAsia="微软雅黑" w:hAnsi="微软雅黑" w:cs="微软雅黑" w:hint="eastAsia"/>
                <w:color w:val="000000"/>
                <w:sz w:val="18"/>
              </w:rPr>
              <w:t>主管部门及代码</w:t>
            </w:r>
          </w:p>
        </w:tc>
        <w:tc>
          <w:tcPr>
            <w:tcW w:w="6350" w:type="dxa"/>
            <w:gridSpan w:val="5"/>
            <w:tcBorders>
              <w:top w:val="single" w:sz="8" w:space="0" w:color="000000"/>
              <w:left w:val="single" w:sz="8" w:space="0" w:color="000000"/>
              <w:bottom w:val="single" w:sz="8" w:space="0" w:color="000000"/>
              <w:right w:val="single" w:sz="8" w:space="0" w:color="000000"/>
            </w:tcBorders>
            <w:vAlign w:val="center"/>
          </w:tcPr>
          <w:p w:rsidR="00301724" w:rsidRDefault="00130132">
            <w:pPr>
              <w:spacing w:before="40" w:after="40"/>
              <w:ind w:left="40" w:right="40"/>
              <w:jc w:val="left"/>
              <w:rPr>
                <w:rFonts w:ascii="微软雅黑" w:eastAsia="微软雅黑" w:hAnsi="微软雅黑" w:cs="微软雅黑"/>
                <w:color w:val="000000"/>
                <w:sz w:val="18"/>
              </w:rPr>
            </w:pPr>
            <w:r>
              <w:rPr>
                <w:rFonts w:ascii="微软雅黑" w:eastAsia="微软雅黑" w:hAnsi="微软雅黑" w:cs="微软雅黑" w:hint="eastAsia"/>
                <w:color w:val="000000"/>
                <w:sz w:val="18"/>
              </w:rPr>
              <w:t>201-</w:t>
            </w:r>
            <w:r>
              <w:rPr>
                <w:rFonts w:ascii="微软雅黑" w:eastAsia="微软雅黑" w:hAnsi="微软雅黑" w:cs="微软雅黑" w:hint="eastAsia"/>
                <w:color w:val="000000"/>
                <w:sz w:val="18"/>
              </w:rPr>
              <w:t>绵阳市人民检察院本级部门</w:t>
            </w:r>
          </w:p>
        </w:tc>
        <w:tc>
          <w:tcPr>
            <w:tcW w:w="2154" w:type="dxa"/>
            <w:tcBorders>
              <w:top w:val="single" w:sz="8" w:space="0" w:color="000000"/>
              <w:left w:val="single" w:sz="8" w:space="0" w:color="000000"/>
              <w:bottom w:val="single" w:sz="8" w:space="0" w:color="000000"/>
              <w:right w:val="single" w:sz="8" w:space="0" w:color="000000"/>
            </w:tcBorders>
            <w:vAlign w:val="center"/>
          </w:tcPr>
          <w:p w:rsidR="00301724" w:rsidRDefault="00130132">
            <w:pPr>
              <w:spacing w:before="40" w:after="40"/>
              <w:ind w:left="40" w:right="40"/>
              <w:jc w:val="center"/>
              <w:rPr>
                <w:rFonts w:ascii="微软雅黑" w:eastAsia="微软雅黑" w:hAnsi="微软雅黑" w:cs="微软雅黑"/>
                <w:color w:val="000000"/>
                <w:sz w:val="18"/>
              </w:rPr>
            </w:pPr>
            <w:r>
              <w:rPr>
                <w:rFonts w:ascii="微软雅黑" w:eastAsia="微软雅黑" w:hAnsi="微软雅黑" w:cs="微软雅黑" w:hint="eastAsia"/>
                <w:color w:val="000000"/>
                <w:sz w:val="18"/>
              </w:rPr>
              <w:t>实施单位</w:t>
            </w:r>
          </w:p>
        </w:tc>
        <w:tc>
          <w:tcPr>
            <w:tcW w:w="4196" w:type="dxa"/>
            <w:gridSpan w:val="3"/>
            <w:tcBorders>
              <w:top w:val="single" w:sz="8" w:space="0" w:color="000000"/>
              <w:left w:val="single" w:sz="8" w:space="0" w:color="000000"/>
              <w:bottom w:val="single" w:sz="8" w:space="0" w:color="000000"/>
              <w:right w:val="single" w:sz="8" w:space="0" w:color="000000"/>
            </w:tcBorders>
            <w:vAlign w:val="center"/>
          </w:tcPr>
          <w:p w:rsidR="00301724" w:rsidRDefault="00130132">
            <w:pPr>
              <w:spacing w:before="40" w:after="40"/>
              <w:ind w:left="40" w:right="40"/>
              <w:jc w:val="left"/>
              <w:rPr>
                <w:rFonts w:ascii="微软雅黑" w:eastAsia="微软雅黑" w:hAnsi="微软雅黑" w:cs="微软雅黑"/>
                <w:color w:val="000000"/>
                <w:sz w:val="18"/>
              </w:rPr>
            </w:pPr>
            <w:r>
              <w:rPr>
                <w:rFonts w:ascii="微软雅黑" w:eastAsia="微软雅黑" w:hAnsi="微软雅黑" w:cs="微软雅黑" w:hint="eastAsia"/>
                <w:color w:val="000000"/>
                <w:sz w:val="18"/>
              </w:rPr>
              <w:t>绵阳市人民检察院</w:t>
            </w:r>
          </w:p>
        </w:tc>
      </w:tr>
      <w:tr w:rsidR="00301724">
        <w:tblPrEx>
          <w:tblCellMar>
            <w:top w:w="0" w:type="dxa"/>
            <w:bottom w:w="0" w:type="dxa"/>
          </w:tblCellMar>
        </w:tblPrEx>
        <w:trPr>
          <w:trHeight w:val="453"/>
        </w:trPr>
        <w:tc>
          <w:tcPr>
            <w:tcW w:w="944" w:type="dxa"/>
            <w:vMerge w:val="restart"/>
            <w:tcBorders>
              <w:top w:val="single" w:sz="8" w:space="0" w:color="000000"/>
              <w:left w:val="single" w:sz="8" w:space="0" w:color="000000"/>
              <w:bottom w:val="single" w:sz="8" w:space="0" w:color="000000"/>
              <w:right w:val="single" w:sz="8" w:space="0" w:color="000000"/>
            </w:tcBorders>
            <w:vAlign w:val="center"/>
          </w:tcPr>
          <w:p w:rsidR="00301724" w:rsidRDefault="00130132">
            <w:pPr>
              <w:spacing w:before="40" w:after="40"/>
              <w:ind w:left="40" w:right="40"/>
              <w:jc w:val="center"/>
              <w:rPr>
                <w:rFonts w:ascii="微软雅黑" w:eastAsia="微软雅黑" w:hAnsi="微软雅黑" w:cs="微软雅黑"/>
                <w:color w:val="000000"/>
                <w:sz w:val="18"/>
              </w:rPr>
            </w:pPr>
            <w:r>
              <w:rPr>
                <w:rFonts w:ascii="微软雅黑" w:eastAsia="微软雅黑" w:hAnsi="微软雅黑" w:cs="微软雅黑" w:hint="eastAsia"/>
                <w:color w:val="000000"/>
                <w:sz w:val="18"/>
              </w:rPr>
              <w:t>项目资金使用情况（</w:t>
            </w:r>
            <w:r>
              <w:rPr>
                <w:rFonts w:ascii="微软雅黑" w:eastAsia="微软雅黑" w:hAnsi="微软雅黑" w:cs="微软雅黑" w:hint="eastAsia"/>
                <w:color w:val="000000"/>
                <w:sz w:val="18"/>
              </w:rPr>
              <w:t>10</w:t>
            </w:r>
            <w:r>
              <w:rPr>
                <w:rFonts w:ascii="微软雅黑" w:eastAsia="微软雅黑" w:hAnsi="微软雅黑" w:cs="微软雅黑" w:hint="eastAsia"/>
                <w:color w:val="000000"/>
                <w:sz w:val="18"/>
              </w:rPr>
              <w:t>分）</w:t>
            </w:r>
          </w:p>
        </w:tc>
        <w:tc>
          <w:tcPr>
            <w:tcW w:w="2268" w:type="dxa"/>
            <w:tcBorders>
              <w:top w:val="single" w:sz="8" w:space="0" w:color="000000"/>
              <w:left w:val="single" w:sz="8" w:space="0" w:color="000000"/>
              <w:bottom w:val="single" w:sz="8" w:space="0" w:color="000000"/>
              <w:right w:val="single" w:sz="8" w:space="0" w:color="000000"/>
            </w:tcBorders>
            <w:vAlign w:val="center"/>
          </w:tcPr>
          <w:p w:rsidR="00301724" w:rsidRDefault="00130132">
            <w:pPr>
              <w:spacing w:before="40" w:after="40"/>
              <w:ind w:left="40" w:right="40"/>
              <w:jc w:val="center"/>
              <w:rPr>
                <w:rFonts w:ascii="微软雅黑" w:eastAsia="微软雅黑" w:hAnsi="微软雅黑" w:cs="微软雅黑"/>
                <w:color w:val="000000"/>
                <w:sz w:val="18"/>
              </w:rPr>
            </w:pPr>
            <w:r>
              <w:rPr>
                <w:rFonts w:ascii="微软雅黑" w:eastAsia="微软雅黑" w:hAnsi="微软雅黑" w:cs="微软雅黑" w:hint="eastAsia"/>
                <w:color w:val="000000"/>
                <w:sz w:val="18"/>
              </w:rPr>
              <w:t>资金来源</w:t>
            </w:r>
          </w:p>
        </w:tc>
        <w:tc>
          <w:tcPr>
            <w:tcW w:w="1587" w:type="dxa"/>
            <w:tcBorders>
              <w:top w:val="single" w:sz="8" w:space="0" w:color="000000"/>
              <w:left w:val="single" w:sz="8" w:space="0" w:color="000000"/>
              <w:bottom w:val="single" w:sz="8" w:space="0" w:color="000000"/>
              <w:right w:val="single" w:sz="8" w:space="0" w:color="000000"/>
            </w:tcBorders>
            <w:vAlign w:val="center"/>
          </w:tcPr>
          <w:p w:rsidR="00301724" w:rsidRDefault="00130132">
            <w:pPr>
              <w:spacing w:before="40" w:after="40"/>
              <w:ind w:left="40" w:right="40"/>
              <w:jc w:val="center"/>
              <w:rPr>
                <w:rFonts w:ascii="微软雅黑" w:eastAsia="微软雅黑" w:hAnsi="微软雅黑" w:cs="微软雅黑"/>
                <w:color w:val="000000"/>
                <w:sz w:val="18"/>
              </w:rPr>
            </w:pPr>
            <w:r>
              <w:rPr>
                <w:rFonts w:ascii="微软雅黑" w:eastAsia="微软雅黑" w:hAnsi="微软雅黑" w:cs="微软雅黑" w:hint="eastAsia"/>
                <w:color w:val="000000"/>
                <w:sz w:val="18"/>
              </w:rPr>
              <w:t>全年预算数</w:t>
            </w:r>
          </w:p>
        </w:tc>
        <w:tc>
          <w:tcPr>
            <w:tcW w:w="2381" w:type="dxa"/>
            <w:tcBorders>
              <w:top w:val="single" w:sz="8" w:space="0" w:color="000000"/>
              <w:left w:val="single" w:sz="8" w:space="0" w:color="000000"/>
              <w:bottom w:val="single" w:sz="8" w:space="0" w:color="000000"/>
              <w:right w:val="single" w:sz="8" w:space="0" w:color="000000"/>
            </w:tcBorders>
            <w:vAlign w:val="center"/>
          </w:tcPr>
          <w:p w:rsidR="00301724" w:rsidRDefault="00130132">
            <w:pPr>
              <w:spacing w:before="40" w:after="40"/>
              <w:ind w:left="40" w:right="40"/>
              <w:jc w:val="center"/>
              <w:rPr>
                <w:rFonts w:ascii="微软雅黑" w:eastAsia="微软雅黑" w:hAnsi="微软雅黑" w:cs="微软雅黑"/>
                <w:color w:val="000000"/>
                <w:sz w:val="18"/>
              </w:rPr>
            </w:pPr>
            <w:r>
              <w:rPr>
                <w:rFonts w:ascii="微软雅黑" w:eastAsia="微软雅黑" w:hAnsi="微软雅黑" w:cs="微软雅黑" w:hint="eastAsia"/>
                <w:color w:val="000000"/>
                <w:sz w:val="18"/>
              </w:rPr>
              <w:t>调整后预算数</w:t>
            </w:r>
          </w:p>
        </w:tc>
        <w:tc>
          <w:tcPr>
            <w:tcW w:w="2381" w:type="dxa"/>
            <w:gridSpan w:val="3"/>
            <w:tcBorders>
              <w:top w:val="single" w:sz="8" w:space="0" w:color="000000"/>
              <w:left w:val="single" w:sz="8" w:space="0" w:color="000000"/>
              <w:bottom w:val="single" w:sz="8" w:space="0" w:color="000000"/>
              <w:right w:val="single" w:sz="8" w:space="0" w:color="000000"/>
            </w:tcBorders>
            <w:vAlign w:val="center"/>
          </w:tcPr>
          <w:p w:rsidR="00301724" w:rsidRDefault="00130132">
            <w:pPr>
              <w:spacing w:before="40" w:after="40"/>
              <w:ind w:left="40" w:right="40"/>
              <w:jc w:val="center"/>
              <w:rPr>
                <w:rFonts w:ascii="微软雅黑" w:eastAsia="微软雅黑" w:hAnsi="微软雅黑" w:cs="微软雅黑"/>
                <w:color w:val="000000"/>
                <w:sz w:val="18"/>
              </w:rPr>
            </w:pPr>
            <w:r>
              <w:rPr>
                <w:rFonts w:ascii="微软雅黑" w:eastAsia="微软雅黑" w:hAnsi="微软雅黑" w:cs="微软雅黑" w:hint="eastAsia"/>
                <w:color w:val="000000"/>
                <w:sz w:val="18"/>
              </w:rPr>
              <w:t>全年执行数</w:t>
            </w:r>
          </w:p>
        </w:tc>
        <w:tc>
          <w:tcPr>
            <w:tcW w:w="2154" w:type="dxa"/>
            <w:tcBorders>
              <w:top w:val="single" w:sz="8" w:space="0" w:color="000000"/>
              <w:left w:val="single" w:sz="8" w:space="0" w:color="000000"/>
              <w:bottom w:val="single" w:sz="8" w:space="0" w:color="000000"/>
              <w:right w:val="single" w:sz="8" w:space="0" w:color="000000"/>
            </w:tcBorders>
            <w:vAlign w:val="center"/>
          </w:tcPr>
          <w:p w:rsidR="00301724" w:rsidRDefault="00130132">
            <w:pPr>
              <w:spacing w:before="40" w:after="40"/>
              <w:ind w:left="40" w:right="40"/>
              <w:jc w:val="center"/>
              <w:rPr>
                <w:rFonts w:ascii="微软雅黑" w:eastAsia="微软雅黑" w:hAnsi="微软雅黑" w:cs="微软雅黑"/>
                <w:color w:val="000000"/>
                <w:sz w:val="18"/>
              </w:rPr>
            </w:pPr>
            <w:r>
              <w:rPr>
                <w:rFonts w:ascii="微软雅黑" w:eastAsia="微软雅黑" w:hAnsi="微软雅黑" w:cs="微软雅黑" w:hint="eastAsia"/>
                <w:color w:val="000000"/>
                <w:sz w:val="18"/>
              </w:rPr>
              <w:t>预算执行率</w:t>
            </w:r>
          </w:p>
        </w:tc>
        <w:tc>
          <w:tcPr>
            <w:tcW w:w="680" w:type="dxa"/>
            <w:tcBorders>
              <w:top w:val="single" w:sz="8" w:space="0" w:color="000000"/>
              <w:left w:val="single" w:sz="8" w:space="0" w:color="000000"/>
              <w:bottom w:val="single" w:sz="8" w:space="0" w:color="000000"/>
              <w:right w:val="single" w:sz="8" w:space="0" w:color="000000"/>
            </w:tcBorders>
            <w:vAlign w:val="center"/>
          </w:tcPr>
          <w:p w:rsidR="00301724" w:rsidRDefault="00130132">
            <w:pPr>
              <w:spacing w:before="40" w:after="40"/>
              <w:ind w:left="40" w:right="40"/>
              <w:jc w:val="center"/>
              <w:rPr>
                <w:rFonts w:ascii="微软雅黑" w:eastAsia="微软雅黑" w:hAnsi="微软雅黑" w:cs="微软雅黑"/>
                <w:color w:val="000000"/>
                <w:sz w:val="18"/>
              </w:rPr>
            </w:pPr>
            <w:r>
              <w:rPr>
                <w:rFonts w:ascii="微软雅黑" w:eastAsia="微软雅黑" w:hAnsi="微软雅黑" w:cs="微软雅黑" w:hint="eastAsia"/>
                <w:color w:val="000000"/>
                <w:sz w:val="18"/>
              </w:rPr>
              <w:t>自评得分</w:t>
            </w:r>
          </w:p>
        </w:tc>
        <w:tc>
          <w:tcPr>
            <w:tcW w:w="3515" w:type="dxa"/>
            <w:gridSpan w:val="2"/>
            <w:tcBorders>
              <w:top w:val="single" w:sz="8" w:space="0" w:color="000000"/>
              <w:left w:val="single" w:sz="8" w:space="0" w:color="000000"/>
              <w:bottom w:val="single" w:sz="8" w:space="0" w:color="000000"/>
              <w:right w:val="single" w:sz="8" w:space="0" w:color="000000"/>
            </w:tcBorders>
            <w:vAlign w:val="center"/>
          </w:tcPr>
          <w:p w:rsidR="00301724" w:rsidRDefault="00130132">
            <w:pPr>
              <w:spacing w:before="40" w:after="40"/>
              <w:ind w:left="40" w:right="40"/>
              <w:jc w:val="center"/>
              <w:rPr>
                <w:rFonts w:ascii="微软雅黑" w:eastAsia="微软雅黑" w:hAnsi="微软雅黑" w:cs="微软雅黑"/>
                <w:color w:val="000000"/>
                <w:sz w:val="18"/>
              </w:rPr>
            </w:pPr>
            <w:r>
              <w:rPr>
                <w:rFonts w:ascii="微软雅黑" w:eastAsia="微软雅黑" w:hAnsi="微软雅黑" w:cs="微软雅黑" w:hint="eastAsia"/>
                <w:color w:val="000000"/>
                <w:sz w:val="18"/>
              </w:rPr>
              <w:t>原因</w:t>
            </w:r>
          </w:p>
        </w:tc>
      </w:tr>
      <w:tr w:rsidR="00301724">
        <w:tblPrEx>
          <w:tblCellMar>
            <w:top w:w="0" w:type="dxa"/>
            <w:bottom w:w="0" w:type="dxa"/>
          </w:tblCellMar>
        </w:tblPrEx>
        <w:trPr>
          <w:trHeight w:val="424"/>
        </w:trPr>
        <w:tc>
          <w:tcPr>
            <w:tcW w:w="944" w:type="dxa"/>
            <w:vMerge/>
            <w:tcBorders>
              <w:top w:val="single" w:sz="8" w:space="0" w:color="000000"/>
              <w:left w:val="single" w:sz="8" w:space="0" w:color="000000"/>
              <w:bottom w:val="single" w:sz="8" w:space="0" w:color="000000"/>
              <w:right w:val="single" w:sz="8" w:space="0" w:color="000000"/>
            </w:tcBorders>
            <w:vAlign w:val="center"/>
          </w:tcPr>
          <w:p w:rsidR="00301724" w:rsidRDefault="00301724">
            <w:pPr>
              <w:spacing w:line="1" w:lineRule="exact"/>
            </w:pPr>
          </w:p>
        </w:tc>
        <w:tc>
          <w:tcPr>
            <w:tcW w:w="2268" w:type="dxa"/>
            <w:tcBorders>
              <w:top w:val="single" w:sz="8" w:space="0" w:color="000000"/>
              <w:left w:val="single" w:sz="8" w:space="0" w:color="000000"/>
              <w:bottom w:val="single" w:sz="8" w:space="0" w:color="000000"/>
              <w:right w:val="single" w:sz="8" w:space="0" w:color="000000"/>
            </w:tcBorders>
            <w:vAlign w:val="center"/>
          </w:tcPr>
          <w:p w:rsidR="00301724" w:rsidRDefault="00130132">
            <w:pPr>
              <w:spacing w:before="40" w:after="40"/>
              <w:ind w:left="40" w:right="40"/>
              <w:jc w:val="center"/>
              <w:rPr>
                <w:rFonts w:ascii="微软雅黑" w:eastAsia="微软雅黑" w:hAnsi="微软雅黑" w:cs="微软雅黑"/>
                <w:color w:val="000000"/>
                <w:sz w:val="18"/>
              </w:rPr>
            </w:pPr>
            <w:r>
              <w:rPr>
                <w:rFonts w:ascii="微软雅黑" w:eastAsia="微软雅黑" w:hAnsi="微软雅黑" w:cs="微软雅黑" w:hint="eastAsia"/>
                <w:color w:val="000000"/>
                <w:sz w:val="18"/>
              </w:rPr>
              <w:t>年度资金总额（万元）</w:t>
            </w:r>
          </w:p>
        </w:tc>
        <w:tc>
          <w:tcPr>
            <w:tcW w:w="1587" w:type="dxa"/>
            <w:tcBorders>
              <w:top w:val="single" w:sz="8" w:space="0" w:color="000000"/>
              <w:left w:val="single" w:sz="8" w:space="0" w:color="000000"/>
              <w:bottom w:val="single" w:sz="8" w:space="0" w:color="000000"/>
              <w:right w:val="single" w:sz="8" w:space="0" w:color="000000"/>
            </w:tcBorders>
            <w:vAlign w:val="center"/>
          </w:tcPr>
          <w:p w:rsidR="00301724" w:rsidRDefault="00130132">
            <w:pPr>
              <w:spacing w:before="40" w:after="40"/>
              <w:ind w:left="40" w:right="40"/>
              <w:jc w:val="right"/>
              <w:rPr>
                <w:rFonts w:ascii="微软雅黑" w:eastAsia="微软雅黑" w:hAnsi="微软雅黑" w:cs="微软雅黑"/>
                <w:color w:val="000000"/>
                <w:sz w:val="18"/>
              </w:rPr>
            </w:pPr>
            <w:r>
              <w:rPr>
                <w:rFonts w:ascii="微软雅黑" w:eastAsia="微软雅黑" w:hAnsi="微软雅黑" w:cs="微软雅黑" w:hint="eastAsia"/>
                <w:color w:val="000000"/>
                <w:sz w:val="18"/>
              </w:rPr>
              <w:t>29.70</w:t>
            </w:r>
          </w:p>
        </w:tc>
        <w:tc>
          <w:tcPr>
            <w:tcW w:w="2381" w:type="dxa"/>
            <w:tcBorders>
              <w:top w:val="single" w:sz="8" w:space="0" w:color="000000"/>
              <w:left w:val="single" w:sz="8" w:space="0" w:color="000000"/>
              <w:bottom w:val="single" w:sz="8" w:space="0" w:color="000000"/>
              <w:right w:val="single" w:sz="8" w:space="0" w:color="000000"/>
            </w:tcBorders>
            <w:vAlign w:val="center"/>
          </w:tcPr>
          <w:p w:rsidR="00301724" w:rsidRDefault="00130132">
            <w:pPr>
              <w:spacing w:before="40" w:after="40"/>
              <w:ind w:left="40" w:right="40"/>
              <w:jc w:val="right"/>
              <w:rPr>
                <w:rFonts w:ascii="微软雅黑" w:eastAsia="微软雅黑" w:hAnsi="微软雅黑" w:cs="微软雅黑"/>
                <w:color w:val="000000"/>
                <w:sz w:val="18"/>
              </w:rPr>
            </w:pPr>
            <w:r>
              <w:rPr>
                <w:rFonts w:ascii="微软雅黑" w:eastAsia="微软雅黑" w:hAnsi="微软雅黑" w:cs="微软雅黑" w:hint="eastAsia"/>
                <w:color w:val="000000"/>
                <w:sz w:val="18"/>
              </w:rPr>
              <w:t>29.70</w:t>
            </w:r>
          </w:p>
        </w:tc>
        <w:tc>
          <w:tcPr>
            <w:tcW w:w="2381" w:type="dxa"/>
            <w:gridSpan w:val="3"/>
            <w:tcBorders>
              <w:top w:val="single" w:sz="8" w:space="0" w:color="000000"/>
              <w:left w:val="single" w:sz="8" w:space="0" w:color="000000"/>
              <w:bottom w:val="single" w:sz="8" w:space="0" w:color="000000"/>
              <w:right w:val="single" w:sz="8" w:space="0" w:color="000000"/>
            </w:tcBorders>
            <w:vAlign w:val="center"/>
          </w:tcPr>
          <w:p w:rsidR="00301724" w:rsidRDefault="00130132">
            <w:pPr>
              <w:spacing w:before="40" w:after="40"/>
              <w:ind w:left="40" w:right="40"/>
              <w:jc w:val="right"/>
              <w:rPr>
                <w:rFonts w:ascii="微软雅黑" w:eastAsia="微软雅黑" w:hAnsi="微软雅黑" w:cs="微软雅黑"/>
                <w:color w:val="000000"/>
                <w:sz w:val="18"/>
              </w:rPr>
            </w:pPr>
            <w:r>
              <w:rPr>
                <w:rFonts w:ascii="微软雅黑" w:eastAsia="微软雅黑" w:hAnsi="微软雅黑" w:cs="微软雅黑" w:hint="eastAsia"/>
                <w:color w:val="000000"/>
                <w:sz w:val="18"/>
              </w:rPr>
              <w:t>29.70</w:t>
            </w:r>
          </w:p>
        </w:tc>
        <w:tc>
          <w:tcPr>
            <w:tcW w:w="2154" w:type="dxa"/>
            <w:tcBorders>
              <w:top w:val="single" w:sz="8" w:space="0" w:color="000000"/>
              <w:left w:val="single" w:sz="8" w:space="0" w:color="000000"/>
              <w:bottom w:val="single" w:sz="8" w:space="0" w:color="000000"/>
              <w:right w:val="single" w:sz="8" w:space="0" w:color="000000"/>
            </w:tcBorders>
            <w:vAlign w:val="center"/>
          </w:tcPr>
          <w:p w:rsidR="00301724" w:rsidRDefault="00130132">
            <w:pPr>
              <w:spacing w:before="40" w:after="40"/>
              <w:ind w:left="40" w:right="40"/>
              <w:jc w:val="right"/>
              <w:rPr>
                <w:rFonts w:ascii="微软雅黑" w:eastAsia="微软雅黑" w:hAnsi="微软雅黑" w:cs="微软雅黑"/>
                <w:color w:val="000000"/>
                <w:sz w:val="18"/>
              </w:rPr>
            </w:pPr>
            <w:r>
              <w:rPr>
                <w:rFonts w:ascii="微软雅黑" w:eastAsia="微软雅黑" w:hAnsi="微软雅黑" w:cs="微软雅黑" w:hint="eastAsia"/>
                <w:color w:val="000000"/>
                <w:sz w:val="18"/>
              </w:rPr>
              <w:t>1.00</w:t>
            </w:r>
          </w:p>
        </w:tc>
        <w:tc>
          <w:tcPr>
            <w:tcW w:w="680" w:type="dxa"/>
            <w:vMerge w:val="restart"/>
            <w:tcBorders>
              <w:top w:val="single" w:sz="8" w:space="0" w:color="000000"/>
              <w:left w:val="single" w:sz="8" w:space="0" w:color="000000"/>
              <w:bottom w:val="single" w:sz="8" w:space="0" w:color="000000"/>
              <w:right w:val="single" w:sz="8" w:space="0" w:color="000000"/>
            </w:tcBorders>
            <w:vAlign w:val="center"/>
          </w:tcPr>
          <w:p w:rsidR="00301724" w:rsidRDefault="00130132">
            <w:pPr>
              <w:spacing w:before="40" w:after="40"/>
              <w:ind w:left="40" w:right="40"/>
              <w:jc w:val="right"/>
              <w:rPr>
                <w:rFonts w:ascii="微软雅黑" w:eastAsia="微软雅黑" w:hAnsi="微软雅黑" w:cs="微软雅黑"/>
                <w:color w:val="000000"/>
                <w:sz w:val="18"/>
              </w:rPr>
            </w:pPr>
            <w:r>
              <w:rPr>
                <w:rFonts w:ascii="微软雅黑" w:eastAsia="微软雅黑" w:hAnsi="微软雅黑" w:cs="微软雅黑" w:hint="eastAsia"/>
                <w:color w:val="000000"/>
                <w:sz w:val="18"/>
              </w:rPr>
              <w:t>10.00</w:t>
            </w:r>
          </w:p>
        </w:tc>
        <w:tc>
          <w:tcPr>
            <w:tcW w:w="3515" w:type="dxa"/>
            <w:gridSpan w:val="2"/>
            <w:vMerge w:val="restart"/>
            <w:tcBorders>
              <w:top w:val="single" w:sz="8" w:space="0" w:color="000000"/>
              <w:left w:val="single" w:sz="8" w:space="0" w:color="000000"/>
              <w:bottom w:val="single" w:sz="8" w:space="0" w:color="000000"/>
              <w:right w:val="single" w:sz="8" w:space="0" w:color="000000"/>
            </w:tcBorders>
          </w:tcPr>
          <w:p w:rsidR="00301724" w:rsidRDefault="00130132">
            <w:pPr>
              <w:spacing w:before="40" w:after="40"/>
              <w:ind w:left="40" w:right="40"/>
              <w:jc w:val="left"/>
              <w:rPr>
                <w:rFonts w:ascii="微软雅黑" w:eastAsia="微软雅黑" w:hAnsi="微软雅黑" w:cs="微软雅黑"/>
                <w:color w:val="000000"/>
                <w:sz w:val="18"/>
              </w:rPr>
            </w:pPr>
            <w:r>
              <w:rPr>
                <w:rFonts w:ascii="微软雅黑" w:eastAsia="微软雅黑" w:hAnsi="微软雅黑" w:cs="微软雅黑" w:hint="eastAsia"/>
                <w:color w:val="000000"/>
                <w:sz w:val="18"/>
              </w:rPr>
              <w:t>预算执行率较低原因：；</w:t>
            </w:r>
            <w:r>
              <w:rPr>
                <w:rFonts w:ascii="微软雅黑" w:eastAsia="微软雅黑" w:hAnsi="微软雅黑" w:cs="微软雅黑" w:hint="eastAsia"/>
                <w:color w:val="000000"/>
                <w:sz w:val="18"/>
              </w:rPr>
              <w:t xml:space="preserve"> </w:t>
            </w:r>
            <w:r>
              <w:rPr>
                <w:rFonts w:ascii="微软雅黑" w:eastAsia="微软雅黑" w:hAnsi="微软雅黑" w:cs="微软雅黑" w:hint="eastAsia"/>
                <w:color w:val="000000"/>
                <w:sz w:val="18"/>
              </w:rPr>
              <w:t>预算调整</w:t>
            </w:r>
            <w:r>
              <w:rPr>
                <w:rFonts w:ascii="微软雅黑" w:eastAsia="微软雅黑" w:hAnsi="微软雅黑" w:cs="微软雅黑" w:hint="eastAsia"/>
                <w:color w:val="000000"/>
                <w:sz w:val="18"/>
              </w:rPr>
              <w:t>(</w:t>
            </w:r>
            <w:r>
              <w:rPr>
                <w:rFonts w:ascii="微软雅黑" w:eastAsia="微软雅黑" w:hAnsi="微软雅黑" w:cs="微软雅黑" w:hint="eastAsia"/>
                <w:color w:val="000000"/>
                <w:sz w:val="18"/>
              </w:rPr>
              <w:t>调增</w:t>
            </w:r>
            <w:r>
              <w:rPr>
                <w:rFonts w:ascii="微软雅黑" w:eastAsia="微软雅黑" w:hAnsi="微软雅黑" w:cs="微软雅黑" w:hint="eastAsia"/>
                <w:color w:val="000000"/>
                <w:sz w:val="18"/>
              </w:rPr>
              <w:t>/</w:t>
            </w:r>
            <w:r>
              <w:rPr>
                <w:rFonts w:ascii="微软雅黑" w:eastAsia="微软雅黑" w:hAnsi="微软雅黑" w:cs="微软雅黑" w:hint="eastAsia"/>
                <w:color w:val="000000"/>
                <w:sz w:val="18"/>
              </w:rPr>
              <w:t>调减</w:t>
            </w:r>
            <w:r>
              <w:rPr>
                <w:rFonts w:ascii="微软雅黑" w:eastAsia="微软雅黑" w:hAnsi="微软雅黑" w:cs="微软雅黑" w:hint="eastAsia"/>
                <w:color w:val="000000"/>
                <w:sz w:val="18"/>
              </w:rPr>
              <w:t>)</w:t>
            </w:r>
            <w:r>
              <w:rPr>
                <w:rFonts w:ascii="微软雅黑" w:eastAsia="微软雅黑" w:hAnsi="微软雅黑" w:cs="微软雅黑" w:hint="eastAsia"/>
                <w:color w:val="000000"/>
                <w:sz w:val="18"/>
              </w:rPr>
              <w:t>原因：</w:t>
            </w:r>
          </w:p>
        </w:tc>
      </w:tr>
      <w:tr w:rsidR="00301724">
        <w:tblPrEx>
          <w:tblCellMar>
            <w:top w:w="0" w:type="dxa"/>
            <w:bottom w:w="0" w:type="dxa"/>
          </w:tblCellMar>
        </w:tblPrEx>
        <w:trPr>
          <w:trHeight w:val="424"/>
        </w:trPr>
        <w:tc>
          <w:tcPr>
            <w:tcW w:w="944" w:type="dxa"/>
            <w:vMerge/>
            <w:tcBorders>
              <w:top w:val="single" w:sz="8" w:space="0" w:color="000000"/>
              <w:left w:val="single" w:sz="8" w:space="0" w:color="000000"/>
              <w:bottom w:val="single" w:sz="8" w:space="0" w:color="000000"/>
              <w:right w:val="single" w:sz="8" w:space="0" w:color="000000"/>
            </w:tcBorders>
            <w:vAlign w:val="center"/>
          </w:tcPr>
          <w:p w:rsidR="00301724" w:rsidRDefault="00301724">
            <w:pPr>
              <w:spacing w:line="1" w:lineRule="exact"/>
            </w:pPr>
          </w:p>
        </w:tc>
        <w:tc>
          <w:tcPr>
            <w:tcW w:w="2268" w:type="dxa"/>
            <w:tcBorders>
              <w:top w:val="single" w:sz="8" w:space="0" w:color="000000"/>
              <w:left w:val="single" w:sz="8" w:space="0" w:color="000000"/>
              <w:bottom w:val="single" w:sz="8" w:space="0" w:color="000000"/>
              <w:right w:val="single" w:sz="8" w:space="0" w:color="000000"/>
            </w:tcBorders>
            <w:vAlign w:val="center"/>
          </w:tcPr>
          <w:p w:rsidR="00301724" w:rsidRDefault="00130132">
            <w:pPr>
              <w:spacing w:before="40" w:after="40"/>
              <w:ind w:left="40" w:right="40"/>
              <w:jc w:val="center"/>
              <w:rPr>
                <w:rFonts w:ascii="微软雅黑" w:eastAsia="微软雅黑" w:hAnsi="微软雅黑" w:cs="微软雅黑"/>
                <w:color w:val="000000"/>
                <w:sz w:val="18"/>
              </w:rPr>
            </w:pPr>
            <w:r>
              <w:rPr>
                <w:rFonts w:ascii="微软雅黑" w:eastAsia="微软雅黑" w:hAnsi="微软雅黑" w:cs="微软雅黑" w:hint="eastAsia"/>
                <w:color w:val="000000"/>
                <w:sz w:val="18"/>
              </w:rPr>
              <w:t>其中：中央、省补助</w:t>
            </w:r>
          </w:p>
        </w:tc>
        <w:tc>
          <w:tcPr>
            <w:tcW w:w="1587" w:type="dxa"/>
            <w:tcBorders>
              <w:top w:val="single" w:sz="8" w:space="0" w:color="000000"/>
              <w:left w:val="single" w:sz="8" w:space="0" w:color="000000"/>
              <w:bottom w:val="single" w:sz="8" w:space="0" w:color="000000"/>
              <w:right w:val="single" w:sz="8" w:space="0" w:color="000000"/>
            </w:tcBorders>
            <w:vAlign w:val="center"/>
          </w:tcPr>
          <w:p w:rsidR="00301724" w:rsidRDefault="00130132">
            <w:pPr>
              <w:spacing w:before="40" w:after="40"/>
              <w:ind w:left="40" w:right="40"/>
              <w:jc w:val="right"/>
              <w:rPr>
                <w:rFonts w:ascii="微软雅黑" w:eastAsia="微软雅黑" w:hAnsi="微软雅黑" w:cs="微软雅黑"/>
                <w:color w:val="000000"/>
                <w:sz w:val="18"/>
              </w:rPr>
            </w:pPr>
            <w:r>
              <w:rPr>
                <w:rFonts w:ascii="微软雅黑" w:eastAsia="微软雅黑" w:hAnsi="微软雅黑" w:cs="微软雅黑" w:hint="eastAsia"/>
                <w:color w:val="000000"/>
                <w:sz w:val="18"/>
              </w:rPr>
              <w:t>0.00</w:t>
            </w:r>
          </w:p>
        </w:tc>
        <w:tc>
          <w:tcPr>
            <w:tcW w:w="2381" w:type="dxa"/>
            <w:tcBorders>
              <w:top w:val="single" w:sz="8" w:space="0" w:color="000000"/>
              <w:left w:val="single" w:sz="8" w:space="0" w:color="000000"/>
              <w:bottom w:val="single" w:sz="8" w:space="0" w:color="000000"/>
              <w:right w:val="single" w:sz="8" w:space="0" w:color="000000"/>
            </w:tcBorders>
            <w:vAlign w:val="center"/>
          </w:tcPr>
          <w:p w:rsidR="00301724" w:rsidRDefault="00130132">
            <w:pPr>
              <w:spacing w:before="40" w:after="40"/>
              <w:ind w:left="40" w:right="40"/>
              <w:jc w:val="right"/>
              <w:rPr>
                <w:rFonts w:ascii="微软雅黑" w:eastAsia="微软雅黑" w:hAnsi="微软雅黑" w:cs="微软雅黑"/>
                <w:color w:val="000000"/>
                <w:sz w:val="18"/>
              </w:rPr>
            </w:pPr>
            <w:r>
              <w:rPr>
                <w:rFonts w:ascii="微软雅黑" w:eastAsia="微软雅黑" w:hAnsi="微软雅黑" w:cs="微软雅黑" w:hint="eastAsia"/>
                <w:color w:val="000000"/>
                <w:sz w:val="18"/>
              </w:rPr>
              <w:t>0.00</w:t>
            </w:r>
          </w:p>
        </w:tc>
        <w:tc>
          <w:tcPr>
            <w:tcW w:w="2381" w:type="dxa"/>
            <w:gridSpan w:val="3"/>
            <w:tcBorders>
              <w:top w:val="single" w:sz="8" w:space="0" w:color="000000"/>
              <w:left w:val="single" w:sz="8" w:space="0" w:color="000000"/>
              <w:bottom w:val="single" w:sz="8" w:space="0" w:color="000000"/>
              <w:right w:val="single" w:sz="8" w:space="0" w:color="000000"/>
            </w:tcBorders>
            <w:vAlign w:val="center"/>
          </w:tcPr>
          <w:p w:rsidR="00301724" w:rsidRDefault="00130132">
            <w:pPr>
              <w:spacing w:before="40" w:after="40"/>
              <w:ind w:left="40" w:right="40"/>
              <w:jc w:val="right"/>
              <w:rPr>
                <w:rFonts w:ascii="微软雅黑" w:eastAsia="微软雅黑" w:hAnsi="微软雅黑" w:cs="微软雅黑"/>
                <w:color w:val="000000"/>
                <w:sz w:val="18"/>
              </w:rPr>
            </w:pPr>
            <w:r>
              <w:rPr>
                <w:rFonts w:ascii="微软雅黑" w:eastAsia="微软雅黑" w:hAnsi="微软雅黑" w:cs="微软雅黑" w:hint="eastAsia"/>
                <w:color w:val="000000"/>
                <w:sz w:val="18"/>
              </w:rPr>
              <w:t>0.00</w:t>
            </w:r>
          </w:p>
        </w:tc>
        <w:tc>
          <w:tcPr>
            <w:tcW w:w="2154" w:type="dxa"/>
            <w:tcBorders>
              <w:top w:val="single" w:sz="8" w:space="0" w:color="000000"/>
              <w:left w:val="single" w:sz="8" w:space="0" w:color="000000"/>
              <w:bottom w:val="single" w:sz="8" w:space="0" w:color="000000"/>
              <w:right w:val="single" w:sz="8" w:space="0" w:color="000000"/>
            </w:tcBorders>
            <w:vAlign w:val="center"/>
          </w:tcPr>
          <w:p w:rsidR="00301724" w:rsidRDefault="00130132">
            <w:pPr>
              <w:spacing w:before="40" w:after="40"/>
              <w:ind w:left="40" w:right="40"/>
              <w:jc w:val="right"/>
              <w:rPr>
                <w:rFonts w:ascii="微软雅黑" w:eastAsia="微软雅黑" w:hAnsi="微软雅黑" w:cs="微软雅黑"/>
                <w:color w:val="000000"/>
                <w:sz w:val="18"/>
              </w:rPr>
            </w:pPr>
            <w:r>
              <w:rPr>
                <w:rFonts w:ascii="微软雅黑" w:eastAsia="微软雅黑" w:hAnsi="微软雅黑" w:cs="微软雅黑" w:hint="eastAsia"/>
                <w:color w:val="000000"/>
                <w:sz w:val="18"/>
              </w:rPr>
              <w:t>0.00</w:t>
            </w:r>
          </w:p>
        </w:tc>
        <w:tc>
          <w:tcPr>
            <w:tcW w:w="680" w:type="dxa"/>
            <w:vMerge/>
            <w:tcBorders>
              <w:top w:val="single" w:sz="8" w:space="0" w:color="000000"/>
              <w:left w:val="single" w:sz="8" w:space="0" w:color="000000"/>
              <w:bottom w:val="single" w:sz="8" w:space="0" w:color="000000"/>
              <w:right w:val="single" w:sz="8" w:space="0" w:color="000000"/>
            </w:tcBorders>
            <w:vAlign w:val="center"/>
          </w:tcPr>
          <w:p w:rsidR="00301724" w:rsidRDefault="00301724">
            <w:pPr>
              <w:spacing w:line="1" w:lineRule="exact"/>
            </w:pPr>
          </w:p>
        </w:tc>
        <w:tc>
          <w:tcPr>
            <w:tcW w:w="3515" w:type="dxa"/>
            <w:gridSpan w:val="2"/>
            <w:vMerge/>
            <w:tcBorders>
              <w:top w:val="single" w:sz="8" w:space="0" w:color="000000"/>
              <w:left w:val="single" w:sz="8" w:space="0" w:color="000000"/>
              <w:bottom w:val="single" w:sz="8" w:space="0" w:color="000000"/>
              <w:right w:val="single" w:sz="8" w:space="0" w:color="000000"/>
            </w:tcBorders>
          </w:tcPr>
          <w:p w:rsidR="00301724" w:rsidRDefault="00301724">
            <w:pPr>
              <w:spacing w:line="1" w:lineRule="exact"/>
            </w:pPr>
          </w:p>
        </w:tc>
      </w:tr>
      <w:tr w:rsidR="00301724">
        <w:tblPrEx>
          <w:tblCellMar>
            <w:top w:w="0" w:type="dxa"/>
            <w:bottom w:w="0" w:type="dxa"/>
          </w:tblCellMar>
        </w:tblPrEx>
        <w:trPr>
          <w:trHeight w:val="453"/>
        </w:trPr>
        <w:tc>
          <w:tcPr>
            <w:tcW w:w="944" w:type="dxa"/>
            <w:vMerge/>
            <w:tcBorders>
              <w:top w:val="single" w:sz="8" w:space="0" w:color="000000"/>
              <w:left w:val="single" w:sz="8" w:space="0" w:color="000000"/>
              <w:bottom w:val="single" w:sz="8" w:space="0" w:color="000000"/>
              <w:right w:val="single" w:sz="8" w:space="0" w:color="000000"/>
            </w:tcBorders>
            <w:vAlign w:val="center"/>
          </w:tcPr>
          <w:p w:rsidR="00301724" w:rsidRDefault="00301724">
            <w:pPr>
              <w:spacing w:line="1" w:lineRule="exact"/>
            </w:pPr>
          </w:p>
        </w:tc>
        <w:tc>
          <w:tcPr>
            <w:tcW w:w="2268" w:type="dxa"/>
            <w:tcBorders>
              <w:top w:val="single" w:sz="8" w:space="0" w:color="000000"/>
              <w:left w:val="single" w:sz="8" w:space="0" w:color="000000"/>
              <w:bottom w:val="single" w:sz="8" w:space="0" w:color="000000"/>
              <w:right w:val="single" w:sz="8" w:space="0" w:color="000000"/>
            </w:tcBorders>
            <w:vAlign w:val="center"/>
          </w:tcPr>
          <w:p w:rsidR="00301724" w:rsidRDefault="00130132">
            <w:pPr>
              <w:spacing w:before="40" w:after="40"/>
              <w:ind w:left="40" w:right="40"/>
              <w:jc w:val="center"/>
              <w:rPr>
                <w:rFonts w:ascii="微软雅黑" w:eastAsia="微软雅黑" w:hAnsi="微软雅黑" w:cs="微软雅黑"/>
                <w:color w:val="000000"/>
                <w:sz w:val="18"/>
              </w:rPr>
            </w:pPr>
            <w:r>
              <w:rPr>
                <w:rFonts w:ascii="微软雅黑" w:eastAsia="微软雅黑" w:hAnsi="微软雅黑" w:cs="微软雅黑" w:hint="eastAsia"/>
                <w:color w:val="000000"/>
                <w:sz w:val="18"/>
              </w:rPr>
              <w:t>市级财政资金</w:t>
            </w:r>
          </w:p>
        </w:tc>
        <w:tc>
          <w:tcPr>
            <w:tcW w:w="1587" w:type="dxa"/>
            <w:tcBorders>
              <w:top w:val="single" w:sz="8" w:space="0" w:color="000000"/>
              <w:left w:val="single" w:sz="8" w:space="0" w:color="000000"/>
              <w:bottom w:val="single" w:sz="8" w:space="0" w:color="000000"/>
              <w:right w:val="single" w:sz="8" w:space="0" w:color="000000"/>
            </w:tcBorders>
            <w:vAlign w:val="center"/>
          </w:tcPr>
          <w:p w:rsidR="00301724" w:rsidRDefault="00130132">
            <w:pPr>
              <w:spacing w:before="40" w:after="40"/>
              <w:ind w:left="40" w:right="40"/>
              <w:jc w:val="right"/>
              <w:rPr>
                <w:rFonts w:ascii="微软雅黑" w:eastAsia="微软雅黑" w:hAnsi="微软雅黑" w:cs="微软雅黑"/>
                <w:color w:val="000000"/>
                <w:sz w:val="18"/>
              </w:rPr>
            </w:pPr>
            <w:r>
              <w:rPr>
                <w:rFonts w:ascii="微软雅黑" w:eastAsia="微软雅黑" w:hAnsi="微软雅黑" w:cs="微软雅黑" w:hint="eastAsia"/>
                <w:color w:val="000000"/>
                <w:sz w:val="18"/>
              </w:rPr>
              <w:t>29.70</w:t>
            </w:r>
          </w:p>
        </w:tc>
        <w:tc>
          <w:tcPr>
            <w:tcW w:w="2381" w:type="dxa"/>
            <w:tcBorders>
              <w:top w:val="single" w:sz="8" w:space="0" w:color="000000"/>
              <w:left w:val="single" w:sz="8" w:space="0" w:color="000000"/>
              <w:bottom w:val="single" w:sz="8" w:space="0" w:color="000000"/>
              <w:right w:val="single" w:sz="8" w:space="0" w:color="000000"/>
            </w:tcBorders>
            <w:vAlign w:val="center"/>
          </w:tcPr>
          <w:p w:rsidR="00301724" w:rsidRDefault="00130132">
            <w:pPr>
              <w:spacing w:before="40" w:after="40"/>
              <w:ind w:left="40" w:right="40"/>
              <w:jc w:val="right"/>
              <w:rPr>
                <w:rFonts w:ascii="微软雅黑" w:eastAsia="微软雅黑" w:hAnsi="微软雅黑" w:cs="微软雅黑"/>
                <w:color w:val="000000"/>
                <w:sz w:val="18"/>
              </w:rPr>
            </w:pPr>
            <w:r>
              <w:rPr>
                <w:rFonts w:ascii="微软雅黑" w:eastAsia="微软雅黑" w:hAnsi="微软雅黑" w:cs="微软雅黑" w:hint="eastAsia"/>
                <w:color w:val="000000"/>
                <w:sz w:val="18"/>
              </w:rPr>
              <w:t>29.70</w:t>
            </w:r>
          </w:p>
        </w:tc>
        <w:tc>
          <w:tcPr>
            <w:tcW w:w="2381" w:type="dxa"/>
            <w:gridSpan w:val="3"/>
            <w:tcBorders>
              <w:top w:val="single" w:sz="8" w:space="0" w:color="000000"/>
              <w:left w:val="single" w:sz="8" w:space="0" w:color="000000"/>
              <w:bottom w:val="single" w:sz="8" w:space="0" w:color="000000"/>
              <w:right w:val="single" w:sz="8" w:space="0" w:color="000000"/>
            </w:tcBorders>
            <w:vAlign w:val="center"/>
          </w:tcPr>
          <w:p w:rsidR="00301724" w:rsidRDefault="00130132">
            <w:pPr>
              <w:spacing w:before="40" w:after="40"/>
              <w:ind w:left="40" w:right="40"/>
              <w:jc w:val="right"/>
              <w:rPr>
                <w:rFonts w:ascii="微软雅黑" w:eastAsia="微软雅黑" w:hAnsi="微软雅黑" w:cs="微软雅黑"/>
                <w:color w:val="000000"/>
                <w:sz w:val="18"/>
              </w:rPr>
            </w:pPr>
            <w:r>
              <w:rPr>
                <w:rFonts w:ascii="微软雅黑" w:eastAsia="微软雅黑" w:hAnsi="微软雅黑" w:cs="微软雅黑" w:hint="eastAsia"/>
                <w:color w:val="000000"/>
                <w:sz w:val="18"/>
              </w:rPr>
              <w:t>29.70</w:t>
            </w:r>
          </w:p>
        </w:tc>
        <w:tc>
          <w:tcPr>
            <w:tcW w:w="2154" w:type="dxa"/>
            <w:tcBorders>
              <w:top w:val="single" w:sz="8" w:space="0" w:color="000000"/>
              <w:left w:val="single" w:sz="8" w:space="0" w:color="000000"/>
              <w:bottom w:val="single" w:sz="8" w:space="0" w:color="000000"/>
              <w:right w:val="single" w:sz="8" w:space="0" w:color="000000"/>
            </w:tcBorders>
            <w:vAlign w:val="center"/>
          </w:tcPr>
          <w:p w:rsidR="00301724" w:rsidRDefault="00130132">
            <w:pPr>
              <w:spacing w:before="40" w:after="40"/>
              <w:ind w:left="40" w:right="40"/>
              <w:jc w:val="right"/>
              <w:rPr>
                <w:rFonts w:ascii="微软雅黑" w:eastAsia="微软雅黑" w:hAnsi="微软雅黑" w:cs="微软雅黑"/>
                <w:color w:val="000000"/>
                <w:sz w:val="18"/>
              </w:rPr>
            </w:pPr>
            <w:r>
              <w:rPr>
                <w:rFonts w:ascii="微软雅黑" w:eastAsia="微软雅黑" w:hAnsi="微软雅黑" w:cs="微软雅黑" w:hint="eastAsia"/>
                <w:color w:val="000000"/>
                <w:sz w:val="18"/>
              </w:rPr>
              <w:t>1.00</w:t>
            </w:r>
          </w:p>
        </w:tc>
        <w:tc>
          <w:tcPr>
            <w:tcW w:w="680" w:type="dxa"/>
            <w:vMerge/>
            <w:tcBorders>
              <w:top w:val="single" w:sz="8" w:space="0" w:color="000000"/>
              <w:left w:val="single" w:sz="8" w:space="0" w:color="000000"/>
              <w:bottom w:val="single" w:sz="8" w:space="0" w:color="000000"/>
              <w:right w:val="single" w:sz="8" w:space="0" w:color="000000"/>
            </w:tcBorders>
            <w:vAlign w:val="center"/>
          </w:tcPr>
          <w:p w:rsidR="00301724" w:rsidRDefault="00301724">
            <w:pPr>
              <w:spacing w:line="1" w:lineRule="exact"/>
            </w:pPr>
          </w:p>
        </w:tc>
        <w:tc>
          <w:tcPr>
            <w:tcW w:w="3515" w:type="dxa"/>
            <w:gridSpan w:val="2"/>
            <w:vMerge/>
            <w:tcBorders>
              <w:top w:val="single" w:sz="8" w:space="0" w:color="000000"/>
              <w:left w:val="single" w:sz="8" w:space="0" w:color="000000"/>
              <w:bottom w:val="single" w:sz="8" w:space="0" w:color="000000"/>
              <w:right w:val="single" w:sz="8" w:space="0" w:color="000000"/>
            </w:tcBorders>
          </w:tcPr>
          <w:p w:rsidR="00301724" w:rsidRDefault="00301724">
            <w:pPr>
              <w:spacing w:line="1" w:lineRule="exact"/>
            </w:pPr>
          </w:p>
        </w:tc>
      </w:tr>
      <w:tr w:rsidR="00301724">
        <w:tblPrEx>
          <w:tblCellMar>
            <w:top w:w="0" w:type="dxa"/>
            <w:bottom w:w="0" w:type="dxa"/>
          </w:tblCellMar>
        </w:tblPrEx>
        <w:trPr>
          <w:trHeight w:val="453"/>
        </w:trPr>
        <w:tc>
          <w:tcPr>
            <w:tcW w:w="944" w:type="dxa"/>
            <w:vMerge/>
            <w:tcBorders>
              <w:top w:val="single" w:sz="8" w:space="0" w:color="000000"/>
              <w:left w:val="single" w:sz="8" w:space="0" w:color="000000"/>
              <w:bottom w:val="single" w:sz="8" w:space="0" w:color="000000"/>
              <w:right w:val="single" w:sz="8" w:space="0" w:color="000000"/>
            </w:tcBorders>
            <w:vAlign w:val="center"/>
          </w:tcPr>
          <w:p w:rsidR="00301724" w:rsidRDefault="00301724">
            <w:pPr>
              <w:spacing w:line="1" w:lineRule="exact"/>
            </w:pPr>
          </w:p>
        </w:tc>
        <w:tc>
          <w:tcPr>
            <w:tcW w:w="2268" w:type="dxa"/>
            <w:tcBorders>
              <w:top w:val="single" w:sz="8" w:space="0" w:color="000000"/>
              <w:left w:val="single" w:sz="8" w:space="0" w:color="000000"/>
              <w:bottom w:val="single" w:sz="8" w:space="0" w:color="000000"/>
              <w:right w:val="single" w:sz="8" w:space="0" w:color="000000"/>
            </w:tcBorders>
            <w:vAlign w:val="center"/>
          </w:tcPr>
          <w:p w:rsidR="00301724" w:rsidRDefault="00130132">
            <w:pPr>
              <w:spacing w:before="40" w:after="40"/>
              <w:ind w:left="40" w:right="40"/>
              <w:jc w:val="center"/>
              <w:rPr>
                <w:rFonts w:ascii="微软雅黑" w:eastAsia="微软雅黑" w:hAnsi="微软雅黑" w:cs="微软雅黑"/>
                <w:color w:val="000000"/>
                <w:sz w:val="18"/>
              </w:rPr>
            </w:pPr>
            <w:r>
              <w:rPr>
                <w:rFonts w:ascii="微软雅黑" w:eastAsia="微软雅黑" w:hAnsi="微软雅黑" w:cs="微软雅黑" w:hint="eastAsia"/>
                <w:color w:val="000000"/>
                <w:sz w:val="18"/>
              </w:rPr>
              <w:t>县级财政资金</w:t>
            </w:r>
          </w:p>
        </w:tc>
        <w:tc>
          <w:tcPr>
            <w:tcW w:w="1587" w:type="dxa"/>
            <w:tcBorders>
              <w:top w:val="single" w:sz="8" w:space="0" w:color="000000"/>
              <w:left w:val="single" w:sz="8" w:space="0" w:color="000000"/>
              <w:bottom w:val="single" w:sz="8" w:space="0" w:color="000000"/>
              <w:right w:val="single" w:sz="8" w:space="0" w:color="000000"/>
            </w:tcBorders>
            <w:vAlign w:val="center"/>
          </w:tcPr>
          <w:p w:rsidR="00301724" w:rsidRDefault="00130132">
            <w:pPr>
              <w:spacing w:before="40" w:after="40"/>
              <w:ind w:left="40" w:right="40"/>
              <w:jc w:val="right"/>
              <w:rPr>
                <w:rFonts w:ascii="微软雅黑" w:eastAsia="微软雅黑" w:hAnsi="微软雅黑" w:cs="微软雅黑"/>
                <w:color w:val="000000"/>
                <w:sz w:val="18"/>
              </w:rPr>
            </w:pPr>
            <w:r>
              <w:rPr>
                <w:rFonts w:ascii="微软雅黑" w:eastAsia="微软雅黑" w:hAnsi="微软雅黑" w:cs="微软雅黑" w:hint="eastAsia"/>
                <w:color w:val="000000"/>
                <w:sz w:val="18"/>
              </w:rPr>
              <w:t>0.00</w:t>
            </w:r>
          </w:p>
        </w:tc>
        <w:tc>
          <w:tcPr>
            <w:tcW w:w="2381" w:type="dxa"/>
            <w:tcBorders>
              <w:top w:val="single" w:sz="8" w:space="0" w:color="000000"/>
              <w:left w:val="single" w:sz="8" w:space="0" w:color="000000"/>
              <w:bottom w:val="single" w:sz="8" w:space="0" w:color="000000"/>
              <w:right w:val="single" w:sz="8" w:space="0" w:color="000000"/>
            </w:tcBorders>
            <w:vAlign w:val="center"/>
          </w:tcPr>
          <w:p w:rsidR="00301724" w:rsidRDefault="00130132">
            <w:pPr>
              <w:spacing w:before="40" w:after="40"/>
              <w:ind w:left="40" w:right="40"/>
              <w:jc w:val="right"/>
              <w:rPr>
                <w:rFonts w:ascii="微软雅黑" w:eastAsia="微软雅黑" w:hAnsi="微软雅黑" w:cs="微软雅黑"/>
                <w:color w:val="000000"/>
                <w:sz w:val="18"/>
              </w:rPr>
            </w:pPr>
            <w:r>
              <w:rPr>
                <w:rFonts w:ascii="微软雅黑" w:eastAsia="微软雅黑" w:hAnsi="微软雅黑" w:cs="微软雅黑" w:hint="eastAsia"/>
                <w:color w:val="000000"/>
                <w:sz w:val="18"/>
              </w:rPr>
              <w:t>0.00</w:t>
            </w:r>
          </w:p>
        </w:tc>
        <w:tc>
          <w:tcPr>
            <w:tcW w:w="2381" w:type="dxa"/>
            <w:gridSpan w:val="3"/>
            <w:tcBorders>
              <w:top w:val="single" w:sz="8" w:space="0" w:color="000000"/>
              <w:left w:val="single" w:sz="8" w:space="0" w:color="000000"/>
              <w:bottom w:val="single" w:sz="8" w:space="0" w:color="000000"/>
              <w:right w:val="single" w:sz="8" w:space="0" w:color="000000"/>
            </w:tcBorders>
            <w:vAlign w:val="center"/>
          </w:tcPr>
          <w:p w:rsidR="00301724" w:rsidRDefault="00130132">
            <w:pPr>
              <w:spacing w:before="40" w:after="40"/>
              <w:ind w:left="40" w:right="40"/>
              <w:jc w:val="right"/>
              <w:rPr>
                <w:rFonts w:ascii="微软雅黑" w:eastAsia="微软雅黑" w:hAnsi="微软雅黑" w:cs="微软雅黑"/>
                <w:color w:val="000000"/>
                <w:sz w:val="18"/>
              </w:rPr>
            </w:pPr>
            <w:r>
              <w:rPr>
                <w:rFonts w:ascii="微软雅黑" w:eastAsia="微软雅黑" w:hAnsi="微软雅黑" w:cs="微软雅黑" w:hint="eastAsia"/>
                <w:color w:val="000000"/>
                <w:sz w:val="18"/>
              </w:rPr>
              <w:t>0.00</w:t>
            </w:r>
          </w:p>
        </w:tc>
        <w:tc>
          <w:tcPr>
            <w:tcW w:w="2154" w:type="dxa"/>
            <w:tcBorders>
              <w:top w:val="single" w:sz="8" w:space="0" w:color="000000"/>
              <w:left w:val="single" w:sz="8" w:space="0" w:color="000000"/>
              <w:bottom w:val="single" w:sz="8" w:space="0" w:color="000000"/>
              <w:right w:val="single" w:sz="8" w:space="0" w:color="000000"/>
            </w:tcBorders>
            <w:vAlign w:val="center"/>
          </w:tcPr>
          <w:p w:rsidR="00301724" w:rsidRDefault="00130132">
            <w:pPr>
              <w:spacing w:before="40" w:after="40"/>
              <w:ind w:left="40" w:right="40"/>
              <w:jc w:val="right"/>
              <w:rPr>
                <w:rFonts w:ascii="微软雅黑" w:eastAsia="微软雅黑" w:hAnsi="微软雅黑" w:cs="微软雅黑"/>
                <w:color w:val="000000"/>
                <w:sz w:val="18"/>
              </w:rPr>
            </w:pPr>
            <w:r>
              <w:rPr>
                <w:rFonts w:ascii="微软雅黑" w:eastAsia="微软雅黑" w:hAnsi="微软雅黑" w:cs="微软雅黑" w:hint="eastAsia"/>
                <w:color w:val="000000"/>
                <w:sz w:val="18"/>
              </w:rPr>
              <w:t>0.00</w:t>
            </w:r>
          </w:p>
        </w:tc>
        <w:tc>
          <w:tcPr>
            <w:tcW w:w="680" w:type="dxa"/>
            <w:vMerge/>
            <w:tcBorders>
              <w:top w:val="single" w:sz="8" w:space="0" w:color="000000"/>
              <w:left w:val="single" w:sz="8" w:space="0" w:color="000000"/>
              <w:bottom w:val="single" w:sz="8" w:space="0" w:color="000000"/>
              <w:right w:val="single" w:sz="8" w:space="0" w:color="000000"/>
            </w:tcBorders>
            <w:vAlign w:val="center"/>
          </w:tcPr>
          <w:p w:rsidR="00301724" w:rsidRDefault="00301724">
            <w:pPr>
              <w:spacing w:line="1" w:lineRule="exact"/>
            </w:pPr>
          </w:p>
        </w:tc>
        <w:tc>
          <w:tcPr>
            <w:tcW w:w="3515" w:type="dxa"/>
            <w:gridSpan w:val="2"/>
            <w:vMerge/>
            <w:tcBorders>
              <w:top w:val="single" w:sz="8" w:space="0" w:color="000000"/>
              <w:left w:val="single" w:sz="8" w:space="0" w:color="000000"/>
              <w:bottom w:val="single" w:sz="8" w:space="0" w:color="000000"/>
              <w:right w:val="single" w:sz="8" w:space="0" w:color="000000"/>
            </w:tcBorders>
          </w:tcPr>
          <w:p w:rsidR="00301724" w:rsidRDefault="00301724">
            <w:pPr>
              <w:spacing w:line="1" w:lineRule="exact"/>
            </w:pPr>
          </w:p>
        </w:tc>
      </w:tr>
      <w:tr w:rsidR="00301724">
        <w:tblPrEx>
          <w:tblCellMar>
            <w:top w:w="0" w:type="dxa"/>
            <w:bottom w:w="0" w:type="dxa"/>
          </w:tblCellMar>
        </w:tblPrEx>
        <w:trPr>
          <w:trHeight w:val="453"/>
        </w:trPr>
        <w:tc>
          <w:tcPr>
            <w:tcW w:w="944" w:type="dxa"/>
            <w:vMerge/>
            <w:tcBorders>
              <w:top w:val="single" w:sz="8" w:space="0" w:color="000000"/>
              <w:left w:val="single" w:sz="8" w:space="0" w:color="000000"/>
              <w:bottom w:val="single" w:sz="8" w:space="0" w:color="000000"/>
              <w:right w:val="single" w:sz="8" w:space="0" w:color="000000"/>
            </w:tcBorders>
            <w:vAlign w:val="center"/>
          </w:tcPr>
          <w:p w:rsidR="00301724" w:rsidRDefault="00301724">
            <w:pPr>
              <w:spacing w:line="1" w:lineRule="exact"/>
            </w:pPr>
          </w:p>
        </w:tc>
        <w:tc>
          <w:tcPr>
            <w:tcW w:w="2268" w:type="dxa"/>
            <w:tcBorders>
              <w:top w:val="single" w:sz="8" w:space="0" w:color="000000"/>
              <w:left w:val="single" w:sz="8" w:space="0" w:color="000000"/>
              <w:bottom w:val="single" w:sz="8" w:space="0" w:color="000000"/>
              <w:right w:val="single" w:sz="8" w:space="0" w:color="000000"/>
            </w:tcBorders>
            <w:vAlign w:val="center"/>
          </w:tcPr>
          <w:p w:rsidR="00301724" w:rsidRDefault="00130132">
            <w:pPr>
              <w:spacing w:before="40" w:after="40"/>
              <w:ind w:left="40" w:right="40"/>
              <w:jc w:val="center"/>
              <w:rPr>
                <w:rFonts w:ascii="微软雅黑" w:eastAsia="微软雅黑" w:hAnsi="微软雅黑" w:cs="微软雅黑"/>
                <w:color w:val="000000"/>
                <w:sz w:val="18"/>
              </w:rPr>
            </w:pPr>
            <w:r>
              <w:rPr>
                <w:rFonts w:ascii="微软雅黑" w:eastAsia="微软雅黑" w:hAnsi="微软雅黑" w:cs="微软雅黑" w:hint="eastAsia"/>
                <w:color w:val="000000"/>
                <w:sz w:val="18"/>
              </w:rPr>
              <w:t>其他资金</w:t>
            </w:r>
          </w:p>
        </w:tc>
        <w:tc>
          <w:tcPr>
            <w:tcW w:w="1587" w:type="dxa"/>
            <w:tcBorders>
              <w:top w:val="single" w:sz="8" w:space="0" w:color="000000"/>
              <w:left w:val="single" w:sz="8" w:space="0" w:color="000000"/>
              <w:bottom w:val="single" w:sz="8" w:space="0" w:color="000000"/>
              <w:right w:val="single" w:sz="8" w:space="0" w:color="000000"/>
            </w:tcBorders>
            <w:vAlign w:val="center"/>
          </w:tcPr>
          <w:p w:rsidR="00301724" w:rsidRDefault="00130132">
            <w:pPr>
              <w:spacing w:before="40" w:after="40"/>
              <w:ind w:left="40" w:right="40"/>
              <w:jc w:val="right"/>
              <w:rPr>
                <w:rFonts w:ascii="微软雅黑" w:eastAsia="微软雅黑" w:hAnsi="微软雅黑" w:cs="微软雅黑"/>
                <w:color w:val="000000"/>
                <w:sz w:val="18"/>
              </w:rPr>
            </w:pPr>
            <w:r>
              <w:rPr>
                <w:rFonts w:ascii="微软雅黑" w:eastAsia="微软雅黑" w:hAnsi="微软雅黑" w:cs="微软雅黑" w:hint="eastAsia"/>
                <w:color w:val="000000"/>
                <w:sz w:val="18"/>
              </w:rPr>
              <w:t>0.00</w:t>
            </w:r>
          </w:p>
        </w:tc>
        <w:tc>
          <w:tcPr>
            <w:tcW w:w="2381" w:type="dxa"/>
            <w:tcBorders>
              <w:top w:val="single" w:sz="8" w:space="0" w:color="000000"/>
              <w:left w:val="single" w:sz="8" w:space="0" w:color="000000"/>
              <w:bottom w:val="single" w:sz="8" w:space="0" w:color="000000"/>
              <w:right w:val="single" w:sz="8" w:space="0" w:color="000000"/>
            </w:tcBorders>
            <w:vAlign w:val="center"/>
          </w:tcPr>
          <w:p w:rsidR="00301724" w:rsidRDefault="00130132">
            <w:pPr>
              <w:spacing w:before="40" w:after="40"/>
              <w:ind w:left="40" w:right="40"/>
              <w:jc w:val="right"/>
              <w:rPr>
                <w:rFonts w:ascii="微软雅黑" w:eastAsia="微软雅黑" w:hAnsi="微软雅黑" w:cs="微软雅黑"/>
                <w:color w:val="000000"/>
                <w:sz w:val="18"/>
              </w:rPr>
            </w:pPr>
            <w:r>
              <w:rPr>
                <w:rFonts w:ascii="微软雅黑" w:eastAsia="微软雅黑" w:hAnsi="微软雅黑" w:cs="微软雅黑" w:hint="eastAsia"/>
                <w:color w:val="000000"/>
                <w:sz w:val="18"/>
              </w:rPr>
              <w:t>0.00</w:t>
            </w:r>
          </w:p>
        </w:tc>
        <w:tc>
          <w:tcPr>
            <w:tcW w:w="2381" w:type="dxa"/>
            <w:gridSpan w:val="3"/>
            <w:tcBorders>
              <w:top w:val="single" w:sz="8" w:space="0" w:color="000000"/>
              <w:left w:val="single" w:sz="8" w:space="0" w:color="000000"/>
              <w:bottom w:val="single" w:sz="8" w:space="0" w:color="000000"/>
              <w:right w:val="single" w:sz="8" w:space="0" w:color="000000"/>
            </w:tcBorders>
            <w:vAlign w:val="center"/>
          </w:tcPr>
          <w:p w:rsidR="00301724" w:rsidRDefault="00130132">
            <w:pPr>
              <w:spacing w:before="40" w:after="40"/>
              <w:ind w:left="40" w:right="40"/>
              <w:jc w:val="right"/>
              <w:rPr>
                <w:rFonts w:ascii="微软雅黑" w:eastAsia="微软雅黑" w:hAnsi="微软雅黑" w:cs="微软雅黑"/>
                <w:color w:val="000000"/>
                <w:sz w:val="18"/>
              </w:rPr>
            </w:pPr>
            <w:r>
              <w:rPr>
                <w:rFonts w:ascii="微软雅黑" w:eastAsia="微软雅黑" w:hAnsi="微软雅黑" w:cs="微软雅黑" w:hint="eastAsia"/>
                <w:color w:val="000000"/>
                <w:sz w:val="18"/>
              </w:rPr>
              <w:t>0.00</w:t>
            </w:r>
          </w:p>
        </w:tc>
        <w:tc>
          <w:tcPr>
            <w:tcW w:w="2154" w:type="dxa"/>
            <w:tcBorders>
              <w:top w:val="single" w:sz="8" w:space="0" w:color="000000"/>
              <w:left w:val="single" w:sz="8" w:space="0" w:color="000000"/>
              <w:bottom w:val="single" w:sz="8" w:space="0" w:color="000000"/>
              <w:right w:val="single" w:sz="8" w:space="0" w:color="000000"/>
            </w:tcBorders>
            <w:vAlign w:val="center"/>
          </w:tcPr>
          <w:p w:rsidR="00301724" w:rsidRDefault="00130132">
            <w:pPr>
              <w:spacing w:before="40" w:after="40"/>
              <w:ind w:left="40" w:right="40"/>
              <w:jc w:val="right"/>
              <w:rPr>
                <w:rFonts w:ascii="微软雅黑" w:eastAsia="微软雅黑" w:hAnsi="微软雅黑" w:cs="微软雅黑"/>
                <w:color w:val="000000"/>
                <w:sz w:val="18"/>
              </w:rPr>
            </w:pPr>
            <w:r>
              <w:rPr>
                <w:rFonts w:ascii="微软雅黑" w:eastAsia="微软雅黑" w:hAnsi="微软雅黑" w:cs="微软雅黑" w:hint="eastAsia"/>
                <w:color w:val="000000"/>
                <w:sz w:val="18"/>
              </w:rPr>
              <w:t>0.00</w:t>
            </w:r>
          </w:p>
        </w:tc>
        <w:tc>
          <w:tcPr>
            <w:tcW w:w="680" w:type="dxa"/>
            <w:vMerge/>
            <w:tcBorders>
              <w:top w:val="single" w:sz="8" w:space="0" w:color="000000"/>
              <w:left w:val="single" w:sz="8" w:space="0" w:color="000000"/>
              <w:bottom w:val="single" w:sz="8" w:space="0" w:color="000000"/>
              <w:right w:val="single" w:sz="8" w:space="0" w:color="000000"/>
            </w:tcBorders>
            <w:vAlign w:val="center"/>
          </w:tcPr>
          <w:p w:rsidR="00301724" w:rsidRDefault="00301724">
            <w:pPr>
              <w:spacing w:line="1" w:lineRule="exact"/>
            </w:pPr>
          </w:p>
        </w:tc>
        <w:tc>
          <w:tcPr>
            <w:tcW w:w="3515" w:type="dxa"/>
            <w:gridSpan w:val="2"/>
            <w:vMerge/>
            <w:tcBorders>
              <w:top w:val="single" w:sz="8" w:space="0" w:color="000000"/>
              <w:left w:val="single" w:sz="8" w:space="0" w:color="000000"/>
              <w:bottom w:val="single" w:sz="8" w:space="0" w:color="000000"/>
              <w:right w:val="single" w:sz="8" w:space="0" w:color="000000"/>
            </w:tcBorders>
          </w:tcPr>
          <w:p w:rsidR="00301724" w:rsidRDefault="00301724">
            <w:pPr>
              <w:spacing w:line="1" w:lineRule="exact"/>
            </w:pPr>
          </w:p>
        </w:tc>
      </w:tr>
      <w:tr w:rsidR="00301724">
        <w:tblPrEx>
          <w:tblCellMar>
            <w:top w:w="0" w:type="dxa"/>
            <w:bottom w:w="0" w:type="dxa"/>
          </w:tblCellMar>
        </w:tblPrEx>
        <w:trPr>
          <w:trHeight w:val="425"/>
        </w:trPr>
        <w:tc>
          <w:tcPr>
            <w:tcW w:w="944" w:type="dxa"/>
            <w:vMerge w:val="restart"/>
            <w:tcBorders>
              <w:top w:val="single" w:sz="8" w:space="0" w:color="000000"/>
              <w:left w:val="single" w:sz="8" w:space="0" w:color="000000"/>
              <w:bottom w:val="single" w:sz="8" w:space="0" w:color="000000"/>
              <w:right w:val="single" w:sz="8" w:space="0" w:color="000000"/>
            </w:tcBorders>
            <w:vAlign w:val="center"/>
          </w:tcPr>
          <w:p w:rsidR="00301724" w:rsidRDefault="00130132">
            <w:pPr>
              <w:spacing w:before="40" w:after="40"/>
              <w:ind w:left="40" w:right="40"/>
              <w:jc w:val="center"/>
              <w:rPr>
                <w:rFonts w:ascii="微软雅黑" w:eastAsia="微软雅黑" w:hAnsi="微软雅黑" w:cs="微软雅黑"/>
                <w:color w:val="000000"/>
                <w:sz w:val="18"/>
              </w:rPr>
            </w:pPr>
            <w:r>
              <w:rPr>
                <w:rFonts w:ascii="微软雅黑" w:eastAsia="微软雅黑" w:hAnsi="微软雅黑" w:cs="微软雅黑" w:hint="eastAsia"/>
                <w:color w:val="000000"/>
                <w:sz w:val="18"/>
              </w:rPr>
              <w:t>年度总体目标</w:t>
            </w:r>
          </w:p>
        </w:tc>
        <w:tc>
          <w:tcPr>
            <w:tcW w:w="8619" w:type="dxa"/>
            <w:gridSpan w:val="6"/>
            <w:tcBorders>
              <w:top w:val="single" w:sz="8" w:space="0" w:color="000000"/>
              <w:left w:val="single" w:sz="8" w:space="0" w:color="000000"/>
              <w:bottom w:val="single" w:sz="8" w:space="0" w:color="000000"/>
              <w:right w:val="single" w:sz="8" w:space="0" w:color="000000"/>
            </w:tcBorders>
            <w:vAlign w:val="center"/>
          </w:tcPr>
          <w:p w:rsidR="00301724" w:rsidRDefault="00130132">
            <w:pPr>
              <w:spacing w:before="40" w:after="40"/>
              <w:ind w:left="40" w:right="40"/>
              <w:jc w:val="center"/>
              <w:rPr>
                <w:rFonts w:ascii="微软雅黑" w:eastAsia="微软雅黑" w:hAnsi="微软雅黑" w:cs="微软雅黑"/>
                <w:color w:val="000000"/>
                <w:sz w:val="18"/>
              </w:rPr>
            </w:pPr>
            <w:r>
              <w:rPr>
                <w:rFonts w:ascii="微软雅黑" w:eastAsia="微软雅黑" w:hAnsi="微软雅黑" w:cs="微软雅黑" w:hint="eastAsia"/>
                <w:color w:val="000000"/>
                <w:sz w:val="18"/>
              </w:rPr>
              <w:t>预期目标</w:t>
            </w:r>
          </w:p>
        </w:tc>
        <w:tc>
          <w:tcPr>
            <w:tcW w:w="6350" w:type="dxa"/>
            <w:gridSpan w:val="4"/>
            <w:tcBorders>
              <w:top w:val="single" w:sz="8" w:space="0" w:color="000000"/>
              <w:left w:val="single" w:sz="8" w:space="0" w:color="000000"/>
              <w:bottom w:val="single" w:sz="8" w:space="0" w:color="000000"/>
              <w:right w:val="single" w:sz="8" w:space="0" w:color="000000"/>
            </w:tcBorders>
            <w:vAlign w:val="center"/>
          </w:tcPr>
          <w:p w:rsidR="00301724" w:rsidRDefault="00130132">
            <w:pPr>
              <w:spacing w:before="40" w:after="40"/>
              <w:ind w:left="40" w:right="40"/>
              <w:jc w:val="center"/>
              <w:rPr>
                <w:rFonts w:ascii="微软雅黑" w:eastAsia="微软雅黑" w:hAnsi="微软雅黑" w:cs="微软雅黑"/>
                <w:color w:val="000000"/>
                <w:sz w:val="18"/>
              </w:rPr>
            </w:pPr>
            <w:r>
              <w:rPr>
                <w:rFonts w:ascii="微软雅黑" w:eastAsia="微软雅黑" w:hAnsi="微软雅黑" w:cs="微软雅黑" w:hint="eastAsia"/>
                <w:color w:val="000000"/>
                <w:sz w:val="18"/>
              </w:rPr>
              <w:t>实际完成情况</w:t>
            </w:r>
          </w:p>
        </w:tc>
      </w:tr>
      <w:tr w:rsidR="00301724">
        <w:tblPrEx>
          <w:tblCellMar>
            <w:top w:w="0" w:type="dxa"/>
            <w:bottom w:w="0" w:type="dxa"/>
          </w:tblCellMar>
        </w:tblPrEx>
        <w:trPr>
          <w:trHeight w:val="680"/>
        </w:trPr>
        <w:tc>
          <w:tcPr>
            <w:tcW w:w="944" w:type="dxa"/>
            <w:vMerge/>
            <w:tcBorders>
              <w:top w:val="single" w:sz="8" w:space="0" w:color="000000"/>
              <w:left w:val="single" w:sz="8" w:space="0" w:color="000000"/>
              <w:bottom w:val="single" w:sz="8" w:space="0" w:color="000000"/>
              <w:right w:val="single" w:sz="8" w:space="0" w:color="000000"/>
            </w:tcBorders>
            <w:vAlign w:val="center"/>
          </w:tcPr>
          <w:p w:rsidR="00301724" w:rsidRDefault="00301724">
            <w:pPr>
              <w:spacing w:line="1" w:lineRule="exact"/>
            </w:pPr>
          </w:p>
        </w:tc>
        <w:tc>
          <w:tcPr>
            <w:tcW w:w="8619" w:type="dxa"/>
            <w:gridSpan w:val="6"/>
            <w:tcBorders>
              <w:top w:val="single" w:sz="8" w:space="0" w:color="000000"/>
              <w:left w:val="single" w:sz="8" w:space="0" w:color="000000"/>
              <w:bottom w:val="single" w:sz="8" w:space="0" w:color="000000"/>
              <w:right w:val="single" w:sz="8" w:space="0" w:color="000000"/>
            </w:tcBorders>
          </w:tcPr>
          <w:p w:rsidR="00301724" w:rsidRDefault="00130132">
            <w:pPr>
              <w:spacing w:before="40" w:after="40"/>
              <w:ind w:left="40" w:right="40"/>
              <w:jc w:val="left"/>
              <w:rPr>
                <w:rFonts w:ascii="微软雅黑" w:eastAsia="微软雅黑" w:hAnsi="微软雅黑" w:cs="微软雅黑"/>
                <w:color w:val="000000"/>
                <w:sz w:val="18"/>
              </w:rPr>
            </w:pPr>
            <w:r>
              <w:rPr>
                <w:rFonts w:ascii="微软雅黑" w:eastAsia="微软雅黑" w:hAnsi="微软雅黑" w:cs="微软雅黑" w:hint="eastAsia"/>
                <w:color w:val="000000"/>
                <w:sz w:val="18"/>
              </w:rPr>
              <w:t>检察手机移动客户端应用平台运维费，移动</w:t>
            </w:r>
            <w:r>
              <w:rPr>
                <w:rFonts w:ascii="微软雅黑" w:eastAsia="微软雅黑" w:hAnsi="微软雅黑" w:cs="微软雅黑" w:hint="eastAsia"/>
                <w:color w:val="000000"/>
                <w:sz w:val="18"/>
              </w:rPr>
              <w:t>OA</w:t>
            </w:r>
            <w:r>
              <w:rPr>
                <w:rFonts w:ascii="微软雅黑" w:eastAsia="微软雅黑" w:hAnsi="微软雅黑" w:cs="微软雅黑" w:hint="eastAsia"/>
                <w:color w:val="000000"/>
                <w:sz w:val="18"/>
              </w:rPr>
              <w:t>办公内容包含通知通告、工作任务安排、案件评审、出差请假申请、用车申请、用餐申请等，需适时更新终端系统，根据工作需要及时完成系统。实时随处发布查收检察动态，实现移动办公系统，方便快速高效完成日常工作。</w:t>
            </w:r>
          </w:p>
        </w:tc>
        <w:tc>
          <w:tcPr>
            <w:tcW w:w="6350" w:type="dxa"/>
            <w:gridSpan w:val="4"/>
            <w:tcBorders>
              <w:top w:val="single" w:sz="8" w:space="0" w:color="000000"/>
              <w:left w:val="single" w:sz="8" w:space="0" w:color="000000"/>
              <w:bottom w:val="single" w:sz="8" w:space="0" w:color="000000"/>
              <w:right w:val="single" w:sz="8" w:space="0" w:color="000000"/>
            </w:tcBorders>
          </w:tcPr>
          <w:p w:rsidR="00301724" w:rsidRDefault="00130132">
            <w:pPr>
              <w:spacing w:before="40" w:after="40"/>
              <w:ind w:left="40" w:right="40"/>
              <w:jc w:val="left"/>
              <w:rPr>
                <w:rFonts w:ascii="微软雅黑" w:eastAsia="微软雅黑" w:hAnsi="微软雅黑" w:cs="微软雅黑"/>
                <w:color w:val="000000"/>
                <w:sz w:val="18"/>
              </w:rPr>
            </w:pPr>
            <w:r>
              <w:rPr>
                <w:rFonts w:ascii="微软雅黑" w:eastAsia="微软雅黑" w:hAnsi="微软雅黑" w:cs="微软雅黑" w:hint="eastAsia"/>
                <w:color w:val="000000"/>
                <w:sz w:val="18"/>
              </w:rPr>
              <w:t>项目已完成，目标已完成。</w:t>
            </w:r>
          </w:p>
        </w:tc>
      </w:tr>
      <w:tr w:rsidR="00301724">
        <w:tblPrEx>
          <w:tblCellMar>
            <w:top w:w="0" w:type="dxa"/>
            <w:bottom w:w="0" w:type="dxa"/>
          </w:tblCellMar>
        </w:tblPrEx>
        <w:trPr>
          <w:trHeight w:val="425"/>
        </w:trPr>
        <w:tc>
          <w:tcPr>
            <w:tcW w:w="944" w:type="dxa"/>
            <w:vMerge w:val="restart"/>
            <w:tcBorders>
              <w:top w:val="single" w:sz="8" w:space="0" w:color="000000"/>
              <w:left w:val="single" w:sz="8" w:space="0" w:color="000000"/>
              <w:bottom w:val="single" w:sz="8" w:space="0" w:color="000000"/>
              <w:right w:val="single" w:sz="8" w:space="0" w:color="000000"/>
            </w:tcBorders>
            <w:vAlign w:val="center"/>
          </w:tcPr>
          <w:p w:rsidR="00301724" w:rsidRDefault="00130132">
            <w:pPr>
              <w:spacing w:before="40" w:after="40"/>
              <w:ind w:left="40" w:right="40"/>
              <w:jc w:val="center"/>
              <w:rPr>
                <w:rFonts w:ascii="微软雅黑" w:eastAsia="微软雅黑" w:hAnsi="微软雅黑" w:cs="微软雅黑"/>
                <w:color w:val="000000"/>
                <w:sz w:val="18"/>
              </w:rPr>
            </w:pPr>
            <w:r>
              <w:rPr>
                <w:rFonts w:ascii="微软雅黑" w:eastAsia="微软雅黑" w:hAnsi="微软雅黑" w:cs="微软雅黑" w:hint="eastAsia"/>
                <w:color w:val="000000"/>
                <w:sz w:val="18"/>
              </w:rPr>
              <w:lastRenderedPageBreak/>
              <w:t>决策与过程指标</w:t>
            </w:r>
            <w:r>
              <w:rPr>
                <w:rFonts w:ascii="微软雅黑" w:eastAsia="微软雅黑" w:hAnsi="微软雅黑" w:cs="微软雅黑" w:hint="eastAsia"/>
                <w:color w:val="000000"/>
                <w:sz w:val="18"/>
              </w:rPr>
              <w:br/>
            </w:r>
            <w:r>
              <w:rPr>
                <w:rFonts w:ascii="微软雅黑" w:eastAsia="微软雅黑" w:hAnsi="微软雅黑" w:cs="微软雅黑" w:hint="eastAsia"/>
                <w:color w:val="000000"/>
                <w:sz w:val="18"/>
              </w:rPr>
              <w:t>（</w:t>
            </w:r>
            <w:r>
              <w:rPr>
                <w:rFonts w:ascii="微软雅黑" w:eastAsia="微软雅黑" w:hAnsi="微软雅黑" w:cs="微软雅黑" w:hint="eastAsia"/>
                <w:color w:val="000000"/>
                <w:sz w:val="18"/>
              </w:rPr>
              <w:t>100</w:t>
            </w:r>
            <w:r>
              <w:rPr>
                <w:rFonts w:ascii="微软雅黑" w:eastAsia="微软雅黑" w:hAnsi="微软雅黑" w:cs="微软雅黑" w:hint="eastAsia"/>
                <w:color w:val="000000"/>
                <w:sz w:val="18"/>
              </w:rPr>
              <w:t>分）</w:t>
            </w:r>
          </w:p>
        </w:tc>
        <w:tc>
          <w:tcPr>
            <w:tcW w:w="2268" w:type="dxa"/>
            <w:tcBorders>
              <w:top w:val="single" w:sz="8" w:space="0" w:color="000000"/>
              <w:left w:val="single" w:sz="8" w:space="0" w:color="000000"/>
              <w:bottom w:val="single" w:sz="8" w:space="0" w:color="000000"/>
              <w:right w:val="single" w:sz="8" w:space="0" w:color="000000"/>
            </w:tcBorders>
            <w:vAlign w:val="center"/>
          </w:tcPr>
          <w:p w:rsidR="00301724" w:rsidRDefault="00130132">
            <w:pPr>
              <w:spacing w:before="40" w:after="40"/>
              <w:ind w:left="40" w:right="40"/>
              <w:jc w:val="center"/>
              <w:rPr>
                <w:rFonts w:ascii="微软雅黑" w:eastAsia="微软雅黑" w:hAnsi="微软雅黑" w:cs="微软雅黑"/>
                <w:color w:val="000000"/>
                <w:sz w:val="18"/>
              </w:rPr>
            </w:pPr>
            <w:r>
              <w:rPr>
                <w:rFonts w:ascii="微软雅黑" w:eastAsia="微软雅黑" w:hAnsi="微软雅黑" w:cs="微软雅黑" w:hint="eastAsia"/>
                <w:color w:val="000000"/>
                <w:sz w:val="18"/>
              </w:rPr>
              <w:t>一级指标</w:t>
            </w:r>
          </w:p>
        </w:tc>
        <w:tc>
          <w:tcPr>
            <w:tcW w:w="1587" w:type="dxa"/>
            <w:tcBorders>
              <w:top w:val="single" w:sz="8" w:space="0" w:color="000000"/>
              <w:left w:val="single" w:sz="8" w:space="0" w:color="000000"/>
              <w:bottom w:val="single" w:sz="8" w:space="0" w:color="000000"/>
              <w:right w:val="single" w:sz="8" w:space="0" w:color="000000"/>
            </w:tcBorders>
            <w:vAlign w:val="center"/>
          </w:tcPr>
          <w:p w:rsidR="00301724" w:rsidRDefault="00130132">
            <w:pPr>
              <w:spacing w:before="40" w:after="40"/>
              <w:ind w:left="40" w:right="40"/>
              <w:jc w:val="center"/>
              <w:rPr>
                <w:rFonts w:ascii="微软雅黑" w:eastAsia="微软雅黑" w:hAnsi="微软雅黑" w:cs="微软雅黑"/>
                <w:color w:val="000000"/>
                <w:sz w:val="18"/>
              </w:rPr>
            </w:pPr>
            <w:r>
              <w:rPr>
                <w:rFonts w:ascii="微软雅黑" w:eastAsia="微软雅黑" w:hAnsi="微软雅黑" w:cs="微软雅黑" w:hint="eastAsia"/>
                <w:color w:val="000000"/>
                <w:sz w:val="18"/>
              </w:rPr>
              <w:t>二级指标</w:t>
            </w:r>
          </w:p>
        </w:tc>
        <w:tc>
          <w:tcPr>
            <w:tcW w:w="2381" w:type="dxa"/>
            <w:tcBorders>
              <w:top w:val="single" w:sz="8" w:space="0" w:color="000000"/>
              <w:left w:val="single" w:sz="8" w:space="0" w:color="000000"/>
              <w:bottom w:val="single" w:sz="8" w:space="0" w:color="000000"/>
              <w:right w:val="single" w:sz="8" w:space="0" w:color="000000"/>
            </w:tcBorders>
            <w:vAlign w:val="center"/>
          </w:tcPr>
          <w:p w:rsidR="00301724" w:rsidRDefault="00130132">
            <w:pPr>
              <w:spacing w:before="40" w:after="40"/>
              <w:ind w:left="40" w:right="40"/>
              <w:jc w:val="center"/>
              <w:rPr>
                <w:rFonts w:ascii="微软雅黑" w:eastAsia="微软雅黑" w:hAnsi="微软雅黑" w:cs="微软雅黑"/>
                <w:color w:val="000000"/>
                <w:sz w:val="18"/>
              </w:rPr>
            </w:pPr>
            <w:r>
              <w:rPr>
                <w:rFonts w:ascii="微软雅黑" w:eastAsia="微软雅黑" w:hAnsi="微软雅黑" w:cs="微软雅黑" w:hint="eastAsia"/>
                <w:color w:val="000000"/>
                <w:sz w:val="18"/>
              </w:rPr>
              <w:t>三级指标</w:t>
            </w:r>
          </w:p>
        </w:tc>
        <w:tc>
          <w:tcPr>
            <w:tcW w:w="1814" w:type="dxa"/>
            <w:gridSpan w:val="2"/>
            <w:tcBorders>
              <w:top w:val="single" w:sz="8" w:space="0" w:color="000000"/>
              <w:left w:val="single" w:sz="8" w:space="0" w:color="000000"/>
              <w:bottom w:val="single" w:sz="8" w:space="0" w:color="000000"/>
              <w:right w:val="single" w:sz="8" w:space="0" w:color="000000"/>
            </w:tcBorders>
            <w:vAlign w:val="center"/>
          </w:tcPr>
          <w:p w:rsidR="00301724" w:rsidRDefault="00130132">
            <w:pPr>
              <w:spacing w:before="40" w:after="40"/>
              <w:ind w:left="40" w:right="40"/>
              <w:jc w:val="center"/>
              <w:rPr>
                <w:rFonts w:ascii="微软雅黑" w:eastAsia="微软雅黑" w:hAnsi="微软雅黑" w:cs="微软雅黑"/>
                <w:color w:val="000000"/>
                <w:sz w:val="18"/>
              </w:rPr>
            </w:pPr>
            <w:r>
              <w:rPr>
                <w:rFonts w:ascii="微软雅黑" w:eastAsia="微软雅黑" w:hAnsi="微软雅黑" w:cs="微软雅黑" w:hint="eastAsia"/>
                <w:color w:val="000000"/>
                <w:sz w:val="18"/>
              </w:rPr>
              <w:t>指标值</w:t>
            </w:r>
          </w:p>
        </w:tc>
        <w:tc>
          <w:tcPr>
            <w:tcW w:w="2721" w:type="dxa"/>
            <w:gridSpan w:val="2"/>
            <w:tcBorders>
              <w:top w:val="single" w:sz="8" w:space="0" w:color="000000"/>
              <w:left w:val="single" w:sz="8" w:space="0" w:color="000000"/>
              <w:bottom w:val="single" w:sz="8" w:space="0" w:color="000000"/>
              <w:right w:val="single" w:sz="8" w:space="0" w:color="000000"/>
            </w:tcBorders>
            <w:vAlign w:val="center"/>
          </w:tcPr>
          <w:p w:rsidR="00301724" w:rsidRDefault="00130132">
            <w:pPr>
              <w:spacing w:before="40" w:after="40"/>
              <w:ind w:left="40" w:right="40"/>
              <w:jc w:val="center"/>
              <w:rPr>
                <w:rFonts w:ascii="微软雅黑" w:eastAsia="微软雅黑" w:hAnsi="微软雅黑" w:cs="微软雅黑"/>
                <w:color w:val="000000"/>
                <w:sz w:val="18"/>
              </w:rPr>
            </w:pPr>
            <w:r>
              <w:rPr>
                <w:rFonts w:ascii="微软雅黑" w:eastAsia="微软雅黑" w:hAnsi="微软雅黑" w:cs="微软雅黑" w:hint="eastAsia"/>
                <w:color w:val="000000"/>
                <w:sz w:val="18"/>
              </w:rPr>
              <w:t>完成值</w:t>
            </w:r>
          </w:p>
        </w:tc>
        <w:tc>
          <w:tcPr>
            <w:tcW w:w="680" w:type="dxa"/>
            <w:tcBorders>
              <w:top w:val="single" w:sz="8" w:space="0" w:color="000000"/>
              <w:left w:val="single" w:sz="8" w:space="0" w:color="000000"/>
              <w:bottom w:val="single" w:sz="8" w:space="0" w:color="000000"/>
              <w:right w:val="single" w:sz="8" w:space="0" w:color="000000"/>
            </w:tcBorders>
            <w:vAlign w:val="center"/>
          </w:tcPr>
          <w:p w:rsidR="00301724" w:rsidRDefault="00130132">
            <w:pPr>
              <w:spacing w:before="40" w:after="40"/>
              <w:ind w:left="40" w:right="40"/>
              <w:jc w:val="center"/>
              <w:rPr>
                <w:rFonts w:ascii="微软雅黑" w:eastAsia="微软雅黑" w:hAnsi="微软雅黑" w:cs="微软雅黑"/>
                <w:color w:val="000000"/>
                <w:sz w:val="18"/>
              </w:rPr>
            </w:pPr>
            <w:r>
              <w:rPr>
                <w:rFonts w:ascii="微软雅黑" w:eastAsia="微软雅黑" w:hAnsi="微软雅黑" w:cs="微软雅黑" w:hint="eastAsia"/>
                <w:color w:val="000000"/>
                <w:sz w:val="18"/>
              </w:rPr>
              <w:t>分值</w:t>
            </w:r>
          </w:p>
        </w:tc>
        <w:tc>
          <w:tcPr>
            <w:tcW w:w="907" w:type="dxa"/>
            <w:tcBorders>
              <w:top w:val="single" w:sz="8" w:space="0" w:color="000000"/>
              <w:left w:val="single" w:sz="8" w:space="0" w:color="000000"/>
              <w:bottom w:val="single" w:sz="8" w:space="0" w:color="000000"/>
              <w:right w:val="single" w:sz="8" w:space="0" w:color="000000"/>
            </w:tcBorders>
            <w:vAlign w:val="center"/>
          </w:tcPr>
          <w:p w:rsidR="00301724" w:rsidRDefault="00130132">
            <w:pPr>
              <w:spacing w:before="40" w:after="40"/>
              <w:ind w:left="40" w:right="40"/>
              <w:jc w:val="center"/>
              <w:rPr>
                <w:rFonts w:ascii="微软雅黑" w:eastAsia="微软雅黑" w:hAnsi="微软雅黑" w:cs="微软雅黑"/>
                <w:color w:val="000000"/>
                <w:sz w:val="18"/>
              </w:rPr>
            </w:pPr>
            <w:r>
              <w:rPr>
                <w:rFonts w:ascii="微软雅黑" w:eastAsia="微软雅黑" w:hAnsi="微软雅黑" w:cs="微软雅黑" w:hint="eastAsia"/>
                <w:color w:val="000000"/>
                <w:sz w:val="18"/>
              </w:rPr>
              <w:t>得分</w:t>
            </w:r>
          </w:p>
        </w:tc>
        <w:tc>
          <w:tcPr>
            <w:tcW w:w="2608" w:type="dxa"/>
            <w:tcBorders>
              <w:top w:val="single" w:sz="8" w:space="0" w:color="000000"/>
              <w:left w:val="single" w:sz="8" w:space="0" w:color="000000"/>
              <w:bottom w:val="single" w:sz="8" w:space="0" w:color="000000"/>
              <w:right w:val="single" w:sz="8" w:space="0" w:color="000000"/>
            </w:tcBorders>
            <w:vAlign w:val="center"/>
          </w:tcPr>
          <w:p w:rsidR="00301724" w:rsidRDefault="00130132">
            <w:pPr>
              <w:spacing w:before="40" w:after="40"/>
              <w:ind w:left="40" w:right="40"/>
              <w:jc w:val="center"/>
              <w:rPr>
                <w:rFonts w:ascii="微软雅黑" w:eastAsia="微软雅黑" w:hAnsi="微软雅黑" w:cs="微软雅黑"/>
                <w:color w:val="000000"/>
                <w:sz w:val="18"/>
              </w:rPr>
            </w:pPr>
            <w:r>
              <w:rPr>
                <w:rFonts w:ascii="微软雅黑" w:eastAsia="微软雅黑" w:hAnsi="微软雅黑" w:cs="微软雅黑" w:hint="eastAsia"/>
                <w:color w:val="000000"/>
                <w:sz w:val="18"/>
              </w:rPr>
              <w:t>计算过程及得分依据</w:t>
            </w:r>
          </w:p>
        </w:tc>
      </w:tr>
      <w:tr w:rsidR="00301724">
        <w:tblPrEx>
          <w:tblCellMar>
            <w:top w:w="0" w:type="dxa"/>
            <w:bottom w:w="0" w:type="dxa"/>
          </w:tblCellMar>
        </w:tblPrEx>
        <w:trPr>
          <w:trHeight w:val="425"/>
        </w:trPr>
        <w:tc>
          <w:tcPr>
            <w:tcW w:w="944" w:type="dxa"/>
            <w:vMerge/>
            <w:tcBorders>
              <w:top w:val="single" w:sz="8" w:space="0" w:color="000000"/>
              <w:left w:val="single" w:sz="8" w:space="0" w:color="000000"/>
              <w:bottom w:val="single" w:sz="8" w:space="0" w:color="000000"/>
              <w:right w:val="single" w:sz="8" w:space="0" w:color="000000"/>
            </w:tcBorders>
            <w:vAlign w:val="center"/>
          </w:tcPr>
          <w:p w:rsidR="00301724" w:rsidRDefault="00301724">
            <w:pPr>
              <w:spacing w:line="1" w:lineRule="exact"/>
            </w:pPr>
          </w:p>
        </w:tc>
        <w:tc>
          <w:tcPr>
            <w:tcW w:w="2268" w:type="dxa"/>
            <w:vMerge w:val="restart"/>
            <w:tcBorders>
              <w:top w:val="single" w:sz="8" w:space="0" w:color="000000"/>
              <w:left w:val="single" w:sz="8" w:space="0" w:color="000000"/>
              <w:bottom w:val="single" w:sz="8" w:space="0" w:color="000000"/>
              <w:right w:val="single" w:sz="8" w:space="0" w:color="000000"/>
            </w:tcBorders>
            <w:vAlign w:val="center"/>
          </w:tcPr>
          <w:p w:rsidR="00301724" w:rsidRDefault="00130132">
            <w:pPr>
              <w:spacing w:before="40" w:after="40"/>
              <w:ind w:left="40" w:right="40"/>
              <w:jc w:val="center"/>
              <w:rPr>
                <w:rFonts w:ascii="微软雅黑" w:eastAsia="微软雅黑" w:hAnsi="微软雅黑" w:cs="微软雅黑"/>
                <w:color w:val="000000"/>
                <w:sz w:val="18"/>
              </w:rPr>
            </w:pPr>
            <w:r>
              <w:rPr>
                <w:rFonts w:ascii="微软雅黑" w:eastAsia="微软雅黑" w:hAnsi="微软雅黑" w:cs="微软雅黑" w:hint="eastAsia"/>
                <w:color w:val="000000"/>
                <w:sz w:val="18"/>
              </w:rPr>
              <w:t>决策</w:t>
            </w:r>
            <w:r>
              <w:rPr>
                <w:rFonts w:ascii="微软雅黑" w:eastAsia="微软雅黑" w:hAnsi="微软雅黑" w:cs="微软雅黑" w:hint="eastAsia"/>
                <w:color w:val="000000"/>
                <w:sz w:val="18"/>
              </w:rPr>
              <w:br/>
            </w:r>
            <w:r>
              <w:rPr>
                <w:rFonts w:ascii="微软雅黑" w:eastAsia="微软雅黑" w:hAnsi="微软雅黑" w:cs="微软雅黑" w:hint="eastAsia"/>
                <w:color w:val="000000"/>
                <w:sz w:val="18"/>
              </w:rPr>
              <w:t>（</w:t>
            </w:r>
            <w:r>
              <w:rPr>
                <w:rFonts w:ascii="微软雅黑" w:eastAsia="微软雅黑" w:hAnsi="微软雅黑" w:cs="微软雅黑" w:hint="eastAsia"/>
                <w:color w:val="000000"/>
                <w:sz w:val="18"/>
              </w:rPr>
              <w:t>54</w:t>
            </w:r>
            <w:r>
              <w:rPr>
                <w:rFonts w:ascii="微软雅黑" w:eastAsia="微软雅黑" w:hAnsi="微软雅黑" w:cs="微软雅黑" w:hint="eastAsia"/>
                <w:color w:val="000000"/>
                <w:sz w:val="18"/>
              </w:rPr>
              <w:t>分）</w:t>
            </w:r>
          </w:p>
        </w:tc>
        <w:tc>
          <w:tcPr>
            <w:tcW w:w="1587" w:type="dxa"/>
            <w:vMerge w:val="restart"/>
            <w:tcBorders>
              <w:top w:val="single" w:sz="8" w:space="0" w:color="000000"/>
              <w:left w:val="single" w:sz="8" w:space="0" w:color="000000"/>
              <w:bottom w:val="single" w:sz="8" w:space="0" w:color="000000"/>
              <w:right w:val="single" w:sz="8" w:space="0" w:color="000000"/>
            </w:tcBorders>
            <w:vAlign w:val="center"/>
          </w:tcPr>
          <w:p w:rsidR="00301724" w:rsidRDefault="00130132">
            <w:pPr>
              <w:spacing w:before="40" w:after="40"/>
              <w:ind w:left="40" w:right="40"/>
              <w:jc w:val="center"/>
              <w:rPr>
                <w:rFonts w:ascii="微软雅黑" w:eastAsia="微软雅黑" w:hAnsi="微软雅黑" w:cs="微软雅黑"/>
                <w:color w:val="000000"/>
                <w:sz w:val="18"/>
              </w:rPr>
            </w:pPr>
            <w:r>
              <w:rPr>
                <w:rFonts w:ascii="微软雅黑" w:eastAsia="微软雅黑" w:hAnsi="微软雅黑" w:cs="微软雅黑" w:hint="eastAsia"/>
                <w:color w:val="000000"/>
                <w:sz w:val="18"/>
              </w:rPr>
              <w:t>项目立项</w:t>
            </w:r>
          </w:p>
        </w:tc>
        <w:tc>
          <w:tcPr>
            <w:tcW w:w="2381" w:type="dxa"/>
            <w:tcBorders>
              <w:top w:val="single" w:sz="8" w:space="0" w:color="000000"/>
              <w:left w:val="single" w:sz="8" w:space="0" w:color="000000"/>
              <w:bottom w:val="single" w:sz="8" w:space="0" w:color="000000"/>
              <w:right w:val="single" w:sz="8" w:space="0" w:color="000000"/>
            </w:tcBorders>
            <w:vAlign w:val="center"/>
          </w:tcPr>
          <w:p w:rsidR="00301724" w:rsidRDefault="00130132">
            <w:pPr>
              <w:spacing w:before="40" w:after="40"/>
              <w:ind w:left="40" w:right="40"/>
              <w:jc w:val="left"/>
              <w:rPr>
                <w:rFonts w:ascii="微软雅黑" w:eastAsia="微软雅黑" w:hAnsi="微软雅黑" w:cs="微软雅黑"/>
                <w:color w:val="000000"/>
                <w:sz w:val="18"/>
              </w:rPr>
            </w:pPr>
            <w:r>
              <w:rPr>
                <w:rFonts w:ascii="微软雅黑" w:eastAsia="微软雅黑" w:hAnsi="微软雅黑" w:cs="微软雅黑" w:hint="eastAsia"/>
                <w:color w:val="000000"/>
                <w:sz w:val="18"/>
              </w:rPr>
              <w:t>依据充分性</w:t>
            </w:r>
          </w:p>
        </w:tc>
        <w:tc>
          <w:tcPr>
            <w:tcW w:w="1814" w:type="dxa"/>
            <w:gridSpan w:val="2"/>
            <w:tcBorders>
              <w:top w:val="single" w:sz="8" w:space="0" w:color="000000"/>
              <w:left w:val="single" w:sz="8" w:space="0" w:color="000000"/>
              <w:bottom w:val="single" w:sz="8" w:space="0" w:color="000000"/>
              <w:right w:val="single" w:sz="8" w:space="0" w:color="000000"/>
            </w:tcBorders>
            <w:vAlign w:val="center"/>
          </w:tcPr>
          <w:p w:rsidR="00301724" w:rsidRDefault="00130132">
            <w:pPr>
              <w:spacing w:before="40" w:after="40"/>
              <w:ind w:left="40" w:right="40"/>
              <w:jc w:val="center"/>
              <w:rPr>
                <w:rFonts w:ascii="微软雅黑" w:eastAsia="微软雅黑" w:hAnsi="微软雅黑" w:cs="微软雅黑"/>
                <w:color w:val="000000"/>
                <w:sz w:val="18"/>
              </w:rPr>
            </w:pPr>
            <w:r>
              <w:rPr>
                <w:rFonts w:ascii="微软雅黑" w:eastAsia="微软雅黑" w:hAnsi="微软雅黑" w:cs="微软雅黑" w:hint="eastAsia"/>
                <w:color w:val="000000"/>
                <w:sz w:val="18"/>
              </w:rPr>
              <w:t>充分</w:t>
            </w:r>
          </w:p>
        </w:tc>
        <w:tc>
          <w:tcPr>
            <w:tcW w:w="2721" w:type="dxa"/>
            <w:gridSpan w:val="2"/>
            <w:tcBorders>
              <w:top w:val="single" w:sz="8" w:space="0" w:color="000000"/>
              <w:left w:val="single" w:sz="8" w:space="0" w:color="000000"/>
              <w:bottom w:val="single" w:sz="8" w:space="0" w:color="000000"/>
              <w:right w:val="single" w:sz="8" w:space="0" w:color="000000"/>
            </w:tcBorders>
            <w:vAlign w:val="center"/>
          </w:tcPr>
          <w:p w:rsidR="00301724" w:rsidRDefault="00130132">
            <w:pPr>
              <w:spacing w:before="40" w:after="40"/>
              <w:ind w:left="40" w:right="40"/>
              <w:jc w:val="left"/>
              <w:rPr>
                <w:rFonts w:ascii="微软雅黑" w:eastAsia="微软雅黑" w:hAnsi="微软雅黑" w:cs="微软雅黑"/>
                <w:color w:val="000000"/>
                <w:sz w:val="18"/>
              </w:rPr>
            </w:pPr>
            <w:r>
              <w:rPr>
                <w:rFonts w:ascii="微软雅黑" w:eastAsia="微软雅黑" w:hAnsi="微软雅黑" w:cs="微软雅黑" w:hint="eastAsia"/>
                <w:color w:val="000000"/>
                <w:sz w:val="18"/>
              </w:rPr>
              <w:t>充分</w:t>
            </w:r>
          </w:p>
        </w:tc>
        <w:tc>
          <w:tcPr>
            <w:tcW w:w="680" w:type="dxa"/>
            <w:tcBorders>
              <w:top w:val="single" w:sz="8" w:space="0" w:color="000000"/>
              <w:left w:val="single" w:sz="8" w:space="0" w:color="000000"/>
              <w:bottom w:val="single" w:sz="8" w:space="0" w:color="000000"/>
              <w:right w:val="single" w:sz="8" w:space="0" w:color="000000"/>
            </w:tcBorders>
            <w:vAlign w:val="center"/>
          </w:tcPr>
          <w:p w:rsidR="00301724" w:rsidRDefault="00130132">
            <w:pPr>
              <w:spacing w:before="40" w:after="40"/>
              <w:ind w:left="40" w:right="40"/>
              <w:jc w:val="center"/>
              <w:rPr>
                <w:rFonts w:ascii="微软雅黑" w:eastAsia="微软雅黑" w:hAnsi="微软雅黑" w:cs="微软雅黑"/>
                <w:color w:val="000000"/>
                <w:sz w:val="18"/>
              </w:rPr>
            </w:pPr>
            <w:r>
              <w:rPr>
                <w:rFonts w:ascii="微软雅黑" w:eastAsia="微软雅黑" w:hAnsi="微软雅黑" w:cs="微软雅黑" w:hint="eastAsia"/>
                <w:color w:val="000000"/>
                <w:sz w:val="18"/>
              </w:rPr>
              <w:t>10</w:t>
            </w:r>
          </w:p>
        </w:tc>
        <w:tc>
          <w:tcPr>
            <w:tcW w:w="907" w:type="dxa"/>
            <w:tcBorders>
              <w:top w:val="single" w:sz="8" w:space="0" w:color="000000"/>
              <w:left w:val="single" w:sz="8" w:space="0" w:color="000000"/>
              <w:bottom w:val="single" w:sz="8" w:space="0" w:color="000000"/>
              <w:right w:val="single" w:sz="8" w:space="0" w:color="000000"/>
            </w:tcBorders>
            <w:vAlign w:val="center"/>
          </w:tcPr>
          <w:p w:rsidR="00301724" w:rsidRDefault="00130132">
            <w:pPr>
              <w:spacing w:before="40" w:after="40"/>
              <w:ind w:left="40" w:right="40"/>
              <w:jc w:val="right"/>
              <w:rPr>
                <w:rFonts w:ascii="微软雅黑" w:eastAsia="微软雅黑" w:hAnsi="微软雅黑" w:cs="微软雅黑"/>
                <w:color w:val="000000"/>
                <w:sz w:val="18"/>
              </w:rPr>
            </w:pPr>
            <w:r>
              <w:rPr>
                <w:rFonts w:ascii="微软雅黑" w:eastAsia="微软雅黑" w:hAnsi="微软雅黑" w:cs="微软雅黑" w:hint="eastAsia"/>
                <w:color w:val="000000"/>
                <w:sz w:val="18"/>
              </w:rPr>
              <w:t>10.00</w:t>
            </w:r>
          </w:p>
        </w:tc>
        <w:tc>
          <w:tcPr>
            <w:tcW w:w="2608" w:type="dxa"/>
            <w:tcBorders>
              <w:top w:val="single" w:sz="8" w:space="0" w:color="000000"/>
              <w:left w:val="single" w:sz="8" w:space="0" w:color="000000"/>
              <w:bottom w:val="single" w:sz="8" w:space="0" w:color="000000"/>
              <w:right w:val="single" w:sz="8" w:space="0" w:color="000000"/>
            </w:tcBorders>
            <w:vAlign w:val="center"/>
          </w:tcPr>
          <w:p w:rsidR="00301724" w:rsidRDefault="00130132">
            <w:pPr>
              <w:spacing w:before="40" w:after="40"/>
              <w:ind w:left="40" w:right="40"/>
              <w:jc w:val="left"/>
              <w:rPr>
                <w:rFonts w:ascii="微软雅黑" w:eastAsia="微软雅黑" w:hAnsi="微软雅黑" w:cs="微软雅黑"/>
                <w:color w:val="000000"/>
                <w:sz w:val="18"/>
              </w:rPr>
            </w:pPr>
            <w:r>
              <w:rPr>
                <w:rFonts w:ascii="微软雅黑" w:eastAsia="微软雅黑" w:hAnsi="微软雅黑" w:cs="微软雅黑" w:hint="eastAsia"/>
                <w:color w:val="000000"/>
                <w:sz w:val="18"/>
              </w:rPr>
              <w:t>项目立项依据充分</w:t>
            </w:r>
          </w:p>
        </w:tc>
      </w:tr>
      <w:tr w:rsidR="00301724">
        <w:tblPrEx>
          <w:tblCellMar>
            <w:top w:w="0" w:type="dxa"/>
            <w:bottom w:w="0" w:type="dxa"/>
          </w:tblCellMar>
        </w:tblPrEx>
        <w:trPr>
          <w:trHeight w:val="425"/>
        </w:trPr>
        <w:tc>
          <w:tcPr>
            <w:tcW w:w="944" w:type="dxa"/>
            <w:vMerge/>
            <w:tcBorders>
              <w:top w:val="single" w:sz="8" w:space="0" w:color="000000"/>
              <w:left w:val="single" w:sz="8" w:space="0" w:color="000000"/>
              <w:bottom w:val="single" w:sz="8" w:space="0" w:color="000000"/>
              <w:right w:val="single" w:sz="8" w:space="0" w:color="000000"/>
            </w:tcBorders>
            <w:vAlign w:val="center"/>
          </w:tcPr>
          <w:p w:rsidR="00301724" w:rsidRDefault="00301724">
            <w:pPr>
              <w:spacing w:line="1" w:lineRule="exact"/>
            </w:pPr>
          </w:p>
        </w:tc>
        <w:tc>
          <w:tcPr>
            <w:tcW w:w="2268" w:type="dxa"/>
            <w:vMerge/>
            <w:tcBorders>
              <w:top w:val="single" w:sz="8" w:space="0" w:color="000000"/>
              <w:left w:val="single" w:sz="8" w:space="0" w:color="000000"/>
              <w:bottom w:val="single" w:sz="8" w:space="0" w:color="000000"/>
              <w:right w:val="single" w:sz="8" w:space="0" w:color="000000"/>
            </w:tcBorders>
            <w:vAlign w:val="center"/>
          </w:tcPr>
          <w:p w:rsidR="00301724" w:rsidRDefault="00301724">
            <w:pPr>
              <w:spacing w:line="1" w:lineRule="exact"/>
            </w:pPr>
          </w:p>
        </w:tc>
        <w:tc>
          <w:tcPr>
            <w:tcW w:w="1587" w:type="dxa"/>
            <w:vMerge/>
            <w:tcBorders>
              <w:top w:val="single" w:sz="8" w:space="0" w:color="000000"/>
              <w:left w:val="single" w:sz="8" w:space="0" w:color="000000"/>
              <w:bottom w:val="single" w:sz="8" w:space="0" w:color="000000"/>
              <w:right w:val="single" w:sz="8" w:space="0" w:color="000000"/>
            </w:tcBorders>
            <w:vAlign w:val="center"/>
          </w:tcPr>
          <w:p w:rsidR="00301724" w:rsidRDefault="00301724">
            <w:pPr>
              <w:spacing w:line="1" w:lineRule="exact"/>
            </w:pPr>
          </w:p>
        </w:tc>
        <w:tc>
          <w:tcPr>
            <w:tcW w:w="2381" w:type="dxa"/>
            <w:tcBorders>
              <w:top w:val="single" w:sz="8" w:space="0" w:color="000000"/>
              <w:left w:val="single" w:sz="8" w:space="0" w:color="000000"/>
              <w:bottom w:val="single" w:sz="8" w:space="0" w:color="000000"/>
              <w:right w:val="single" w:sz="8" w:space="0" w:color="000000"/>
            </w:tcBorders>
            <w:vAlign w:val="center"/>
          </w:tcPr>
          <w:p w:rsidR="00301724" w:rsidRDefault="00130132">
            <w:pPr>
              <w:spacing w:before="40" w:after="40"/>
              <w:ind w:left="40" w:right="40"/>
              <w:jc w:val="left"/>
              <w:rPr>
                <w:rFonts w:ascii="微软雅黑" w:eastAsia="微软雅黑" w:hAnsi="微软雅黑" w:cs="微软雅黑"/>
                <w:color w:val="000000"/>
                <w:sz w:val="18"/>
              </w:rPr>
            </w:pPr>
            <w:r>
              <w:rPr>
                <w:rFonts w:ascii="微软雅黑" w:eastAsia="微软雅黑" w:hAnsi="微软雅黑" w:cs="微软雅黑" w:hint="eastAsia"/>
                <w:color w:val="000000"/>
                <w:sz w:val="18"/>
              </w:rPr>
              <w:t>程序规范性</w:t>
            </w:r>
          </w:p>
        </w:tc>
        <w:tc>
          <w:tcPr>
            <w:tcW w:w="1814" w:type="dxa"/>
            <w:gridSpan w:val="2"/>
            <w:tcBorders>
              <w:top w:val="single" w:sz="8" w:space="0" w:color="000000"/>
              <w:left w:val="single" w:sz="8" w:space="0" w:color="000000"/>
              <w:bottom w:val="single" w:sz="8" w:space="0" w:color="000000"/>
              <w:right w:val="single" w:sz="8" w:space="0" w:color="000000"/>
            </w:tcBorders>
            <w:vAlign w:val="center"/>
          </w:tcPr>
          <w:p w:rsidR="00301724" w:rsidRDefault="00130132">
            <w:pPr>
              <w:spacing w:before="40" w:after="40"/>
              <w:ind w:left="40" w:right="40"/>
              <w:jc w:val="center"/>
              <w:rPr>
                <w:rFonts w:ascii="微软雅黑" w:eastAsia="微软雅黑" w:hAnsi="微软雅黑" w:cs="微软雅黑"/>
                <w:color w:val="000000"/>
                <w:sz w:val="18"/>
              </w:rPr>
            </w:pPr>
            <w:r>
              <w:rPr>
                <w:rFonts w:ascii="微软雅黑" w:eastAsia="微软雅黑" w:hAnsi="微软雅黑" w:cs="微软雅黑" w:hint="eastAsia"/>
                <w:color w:val="000000"/>
                <w:sz w:val="18"/>
              </w:rPr>
              <w:t>规范</w:t>
            </w:r>
          </w:p>
        </w:tc>
        <w:tc>
          <w:tcPr>
            <w:tcW w:w="2721" w:type="dxa"/>
            <w:gridSpan w:val="2"/>
            <w:tcBorders>
              <w:top w:val="single" w:sz="8" w:space="0" w:color="000000"/>
              <w:left w:val="single" w:sz="8" w:space="0" w:color="000000"/>
              <w:bottom w:val="single" w:sz="8" w:space="0" w:color="000000"/>
              <w:right w:val="single" w:sz="8" w:space="0" w:color="000000"/>
            </w:tcBorders>
            <w:vAlign w:val="center"/>
          </w:tcPr>
          <w:p w:rsidR="00301724" w:rsidRDefault="00130132">
            <w:pPr>
              <w:spacing w:before="40" w:after="40"/>
              <w:ind w:left="40" w:right="40"/>
              <w:jc w:val="left"/>
              <w:rPr>
                <w:rFonts w:ascii="微软雅黑" w:eastAsia="微软雅黑" w:hAnsi="微软雅黑" w:cs="微软雅黑"/>
                <w:color w:val="000000"/>
                <w:sz w:val="18"/>
              </w:rPr>
            </w:pPr>
            <w:r>
              <w:rPr>
                <w:rFonts w:ascii="微软雅黑" w:eastAsia="微软雅黑" w:hAnsi="微软雅黑" w:cs="微软雅黑" w:hint="eastAsia"/>
                <w:color w:val="000000"/>
                <w:sz w:val="18"/>
              </w:rPr>
              <w:t>规范</w:t>
            </w:r>
          </w:p>
        </w:tc>
        <w:tc>
          <w:tcPr>
            <w:tcW w:w="680" w:type="dxa"/>
            <w:tcBorders>
              <w:top w:val="single" w:sz="8" w:space="0" w:color="000000"/>
              <w:left w:val="single" w:sz="8" w:space="0" w:color="000000"/>
              <w:bottom w:val="single" w:sz="8" w:space="0" w:color="000000"/>
              <w:right w:val="single" w:sz="8" w:space="0" w:color="000000"/>
            </w:tcBorders>
            <w:vAlign w:val="center"/>
          </w:tcPr>
          <w:p w:rsidR="00301724" w:rsidRDefault="00130132">
            <w:pPr>
              <w:spacing w:before="40" w:after="40"/>
              <w:ind w:left="40" w:right="40"/>
              <w:jc w:val="center"/>
              <w:rPr>
                <w:rFonts w:ascii="微软雅黑" w:eastAsia="微软雅黑" w:hAnsi="微软雅黑" w:cs="微软雅黑"/>
                <w:color w:val="000000"/>
                <w:sz w:val="18"/>
              </w:rPr>
            </w:pPr>
            <w:r>
              <w:rPr>
                <w:rFonts w:ascii="微软雅黑" w:eastAsia="微软雅黑" w:hAnsi="微软雅黑" w:cs="微软雅黑" w:hint="eastAsia"/>
                <w:color w:val="000000"/>
                <w:sz w:val="18"/>
              </w:rPr>
              <w:t>6</w:t>
            </w:r>
          </w:p>
        </w:tc>
        <w:tc>
          <w:tcPr>
            <w:tcW w:w="907" w:type="dxa"/>
            <w:tcBorders>
              <w:top w:val="single" w:sz="8" w:space="0" w:color="000000"/>
              <w:left w:val="single" w:sz="8" w:space="0" w:color="000000"/>
              <w:bottom w:val="single" w:sz="8" w:space="0" w:color="000000"/>
              <w:right w:val="single" w:sz="8" w:space="0" w:color="000000"/>
            </w:tcBorders>
            <w:vAlign w:val="center"/>
          </w:tcPr>
          <w:p w:rsidR="00301724" w:rsidRDefault="00130132">
            <w:pPr>
              <w:spacing w:before="40" w:after="40"/>
              <w:ind w:left="40" w:right="40"/>
              <w:jc w:val="right"/>
              <w:rPr>
                <w:rFonts w:ascii="微软雅黑" w:eastAsia="微软雅黑" w:hAnsi="微软雅黑" w:cs="微软雅黑"/>
                <w:color w:val="000000"/>
                <w:sz w:val="18"/>
              </w:rPr>
            </w:pPr>
            <w:r>
              <w:rPr>
                <w:rFonts w:ascii="微软雅黑" w:eastAsia="微软雅黑" w:hAnsi="微软雅黑" w:cs="微软雅黑" w:hint="eastAsia"/>
                <w:color w:val="000000"/>
                <w:sz w:val="18"/>
              </w:rPr>
              <w:t>6.00</w:t>
            </w:r>
          </w:p>
        </w:tc>
        <w:tc>
          <w:tcPr>
            <w:tcW w:w="2608" w:type="dxa"/>
            <w:tcBorders>
              <w:top w:val="single" w:sz="8" w:space="0" w:color="000000"/>
              <w:left w:val="single" w:sz="8" w:space="0" w:color="000000"/>
              <w:bottom w:val="single" w:sz="8" w:space="0" w:color="000000"/>
              <w:right w:val="single" w:sz="8" w:space="0" w:color="000000"/>
            </w:tcBorders>
            <w:vAlign w:val="center"/>
          </w:tcPr>
          <w:p w:rsidR="00301724" w:rsidRDefault="00130132">
            <w:pPr>
              <w:spacing w:before="40" w:after="40"/>
              <w:ind w:left="40" w:right="40"/>
              <w:jc w:val="left"/>
              <w:rPr>
                <w:rFonts w:ascii="微软雅黑" w:eastAsia="微软雅黑" w:hAnsi="微软雅黑" w:cs="微软雅黑"/>
                <w:color w:val="000000"/>
                <w:sz w:val="18"/>
              </w:rPr>
            </w:pPr>
            <w:r>
              <w:rPr>
                <w:rFonts w:ascii="微软雅黑" w:eastAsia="微软雅黑" w:hAnsi="微软雅黑" w:cs="微软雅黑" w:hint="eastAsia"/>
                <w:color w:val="000000"/>
                <w:sz w:val="18"/>
              </w:rPr>
              <w:t>项目申请程序规范</w:t>
            </w:r>
          </w:p>
        </w:tc>
      </w:tr>
      <w:tr w:rsidR="00301724">
        <w:tblPrEx>
          <w:tblCellMar>
            <w:top w:w="0" w:type="dxa"/>
            <w:bottom w:w="0" w:type="dxa"/>
          </w:tblCellMar>
        </w:tblPrEx>
        <w:trPr>
          <w:trHeight w:val="425"/>
        </w:trPr>
        <w:tc>
          <w:tcPr>
            <w:tcW w:w="944" w:type="dxa"/>
            <w:vMerge/>
            <w:tcBorders>
              <w:top w:val="single" w:sz="8" w:space="0" w:color="000000"/>
              <w:left w:val="single" w:sz="8" w:space="0" w:color="000000"/>
              <w:bottom w:val="single" w:sz="8" w:space="0" w:color="000000"/>
              <w:right w:val="single" w:sz="8" w:space="0" w:color="000000"/>
            </w:tcBorders>
            <w:vAlign w:val="center"/>
          </w:tcPr>
          <w:p w:rsidR="00301724" w:rsidRDefault="00301724">
            <w:pPr>
              <w:spacing w:line="1" w:lineRule="exact"/>
            </w:pPr>
          </w:p>
        </w:tc>
        <w:tc>
          <w:tcPr>
            <w:tcW w:w="2268" w:type="dxa"/>
            <w:vMerge/>
            <w:tcBorders>
              <w:top w:val="single" w:sz="8" w:space="0" w:color="000000"/>
              <w:left w:val="single" w:sz="8" w:space="0" w:color="000000"/>
              <w:bottom w:val="single" w:sz="8" w:space="0" w:color="000000"/>
              <w:right w:val="single" w:sz="8" w:space="0" w:color="000000"/>
            </w:tcBorders>
            <w:vAlign w:val="center"/>
          </w:tcPr>
          <w:p w:rsidR="00301724" w:rsidRDefault="00301724">
            <w:pPr>
              <w:spacing w:line="1" w:lineRule="exact"/>
            </w:pPr>
          </w:p>
        </w:tc>
        <w:tc>
          <w:tcPr>
            <w:tcW w:w="1587" w:type="dxa"/>
            <w:vMerge w:val="restart"/>
            <w:tcBorders>
              <w:top w:val="single" w:sz="8" w:space="0" w:color="000000"/>
              <w:left w:val="single" w:sz="8" w:space="0" w:color="000000"/>
              <w:bottom w:val="single" w:sz="8" w:space="0" w:color="000000"/>
              <w:right w:val="single" w:sz="8" w:space="0" w:color="000000"/>
            </w:tcBorders>
            <w:vAlign w:val="center"/>
          </w:tcPr>
          <w:p w:rsidR="00301724" w:rsidRDefault="00130132">
            <w:pPr>
              <w:spacing w:before="40" w:after="40"/>
              <w:ind w:left="40" w:right="40"/>
              <w:jc w:val="center"/>
              <w:rPr>
                <w:rFonts w:ascii="微软雅黑" w:eastAsia="微软雅黑" w:hAnsi="微软雅黑" w:cs="微软雅黑"/>
                <w:color w:val="000000"/>
                <w:sz w:val="18"/>
              </w:rPr>
            </w:pPr>
            <w:r>
              <w:rPr>
                <w:rFonts w:ascii="微软雅黑" w:eastAsia="微软雅黑" w:hAnsi="微软雅黑" w:cs="微软雅黑" w:hint="eastAsia"/>
                <w:color w:val="000000"/>
                <w:sz w:val="18"/>
              </w:rPr>
              <w:t>目标设置</w:t>
            </w:r>
          </w:p>
        </w:tc>
        <w:tc>
          <w:tcPr>
            <w:tcW w:w="2381" w:type="dxa"/>
            <w:tcBorders>
              <w:top w:val="single" w:sz="8" w:space="0" w:color="000000"/>
              <w:left w:val="single" w:sz="8" w:space="0" w:color="000000"/>
              <w:bottom w:val="single" w:sz="8" w:space="0" w:color="000000"/>
              <w:right w:val="single" w:sz="8" w:space="0" w:color="000000"/>
            </w:tcBorders>
            <w:vAlign w:val="center"/>
          </w:tcPr>
          <w:p w:rsidR="00301724" w:rsidRDefault="00130132">
            <w:pPr>
              <w:spacing w:before="40" w:after="40"/>
              <w:ind w:left="40" w:right="40"/>
              <w:jc w:val="left"/>
              <w:rPr>
                <w:rFonts w:ascii="微软雅黑" w:eastAsia="微软雅黑" w:hAnsi="微软雅黑" w:cs="微软雅黑"/>
                <w:color w:val="000000"/>
                <w:sz w:val="18"/>
              </w:rPr>
            </w:pPr>
            <w:r>
              <w:rPr>
                <w:rFonts w:ascii="微软雅黑" w:eastAsia="微软雅黑" w:hAnsi="微软雅黑" w:cs="微软雅黑" w:hint="eastAsia"/>
                <w:color w:val="000000"/>
                <w:sz w:val="18"/>
              </w:rPr>
              <w:t>绩效目标完整性</w:t>
            </w:r>
          </w:p>
        </w:tc>
        <w:tc>
          <w:tcPr>
            <w:tcW w:w="1814" w:type="dxa"/>
            <w:gridSpan w:val="2"/>
            <w:tcBorders>
              <w:top w:val="single" w:sz="8" w:space="0" w:color="000000"/>
              <w:left w:val="single" w:sz="8" w:space="0" w:color="000000"/>
              <w:bottom w:val="single" w:sz="8" w:space="0" w:color="000000"/>
              <w:right w:val="single" w:sz="8" w:space="0" w:color="000000"/>
            </w:tcBorders>
            <w:vAlign w:val="center"/>
          </w:tcPr>
          <w:p w:rsidR="00301724" w:rsidRDefault="00130132">
            <w:pPr>
              <w:spacing w:before="40" w:after="40"/>
              <w:ind w:left="40" w:right="40"/>
              <w:jc w:val="center"/>
              <w:rPr>
                <w:rFonts w:ascii="微软雅黑" w:eastAsia="微软雅黑" w:hAnsi="微软雅黑" w:cs="微软雅黑"/>
                <w:color w:val="000000"/>
                <w:sz w:val="18"/>
              </w:rPr>
            </w:pPr>
            <w:r>
              <w:rPr>
                <w:rFonts w:ascii="微软雅黑" w:eastAsia="微软雅黑" w:hAnsi="微软雅黑" w:cs="微软雅黑" w:hint="eastAsia"/>
                <w:color w:val="000000"/>
                <w:sz w:val="18"/>
              </w:rPr>
              <w:t>完整</w:t>
            </w:r>
          </w:p>
        </w:tc>
        <w:tc>
          <w:tcPr>
            <w:tcW w:w="2721" w:type="dxa"/>
            <w:gridSpan w:val="2"/>
            <w:tcBorders>
              <w:top w:val="single" w:sz="8" w:space="0" w:color="000000"/>
              <w:left w:val="single" w:sz="8" w:space="0" w:color="000000"/>
              <w:bottom w:val="single" w:sz="8" w:space="0" w:color="000000"/>
              <w:right w:val="single" w:sz="8" w:space="0" w:color="000000"/>
            </w:tcBorders>
            <w:vAlign w:val="center"/>
          </w:tcPr>
          <w:p w:rsidR="00301724" w:rsidRDefault="00130132">
            <w:pPr>
              <w:spacing w:before="40" w:after="40"/>
              <w:ind w:left="40" w:right="40"/>
              <w:jc w:val="left"/>
              <w:rPr>
                <w:rFonts w:ascii="微软雅黑" w:eastAsia="微软雅黑" w:hAnsi="微软雅黑" w:cs="微软雅黑"/>
                <w:color w:val="000000"/>
                <w:sz w:val="18"/>
              </w:rPr>
            </w:pPr>
            <w:r>
              <w:rPr>
                <w:rFonts w:ascii="微软雅黑" w:eastAsia="微软雅黑" w:hAnsi="微软雅黑" w:cs="微软雅黑" w:hint="eastAsia"/>
                <w:color w:val="000000"/>
                <w:sz w:val="18"/>
              </w:rPr>
              <w:t>完整</w:t>
            </w:r>
          </w:p>
        </w:tc>
        <w:tc>
          <w:tcPr>
            <w:tcW w:w="680" w:type="dxa"/>
            <w:tcBorders>
              <w:top w:val="single" w:sz="8" w:space="0" w:color="000000"/>
              <w:left w:val="single" w:sz="8" w:space="0" w:color="000000"/>
              <w:bottom w:val="single" w:sz="8" w:space="0" w:color="000000"/>
              <w:right w:val="single" w:sz="8" w:space="0" w:color="000000"/>
            </w:tcBorders>
            <w:vAlign w:val="center"/>
          </w:tcPr>
          <w:p w:rsidR="00301724" w:rsidRDefault="00130132">
            <w:pPr>
              <w:spacing w:before="40" w:after="40"/>
              <w:ind w:left="40" w:right="40"/>
              <w:jc w:val="center"/>
              <w:rPr>
                <w:rFonts w:ascii="微软雅黑" w:eastAsia="微软雅黑" w:hAnsi="微软雅黑" w:cs="微软雅黑"/>
                <w:color w:val="000000"/>
                <w:sz w:val="18"/>
              </w:rPr>
            </w:pPr>
            <w:r>
              <w:rPr>
                <w:rFonts w:ascii="微软雅黑" w:eastAsia="微软雅黑" w:hAnsi="微软雅黑" w:cs="微软雅黑" w:hint="eastAsia"/>
                <w:color w:val="000000"/>
                <w:sz w:val="18"/>
              </w:rPr>
              <w:t>9</w:t>
            </w:r>
          </w:p>
        </w:tc>
        <w:tc>
          <w:tcPr>
            <w:tcW w:w="907" w:type="dxa"/>
            <w:tcBorders>
              <w:top w:val="single" w:sz="8" w:space="0" w:color="000000"/>
              <w:left w:val="single" w:sz="8" w:space="0" w:color="000000"/>
              <w:bottom w:val="single" w:sz="8" w:space="0" w:color="000000"/>
              <w:right w:val="single" w:sz="8" w:space="0" w:color="000000"/>
            </w:tcBorders>
            <w:vAlign w:val="center"/>
          </w:tcPr>
          <w:p w:rsidR="00301724" w:rsidRDefault="00130132">
            <w:pPr>
              <w:spacing w:before="40" w:after="40"/>
              <w:ind w:left="40" w:right="40"/>
              <w:jc w:val="right"/>
              <w:rPr>
                <w:rFonts w:ascii="微软雅黑" w:eastAsia="微软雅黑" w:hAnsi="微软雅黑" w:cs="微软雅黑"/>
                <w:color w:val="000000"/>
                <w:sz w:val="18"/>
              </w:rPr>
            </w:pPr>
            <w:r>
              <w:rPr>
                <w:rFonts w:ascii="微软雅黑" w:eastAsia="微软雅黑" w:hAnsi="微软雅黑" w:cs="微软雅黑" w:hint="eastAsia"/>
                <w:color w:val="000000"/>
                <w:sz w:val="18"/>
              </w:rPr>
              <w:t>9.00</w:t>
            </w:r>
          </w:p>
        </w:tc>
        <w:tc>
          <w:tcPr>
            <w:tcW w:w="2608" w:type="dxa"/>
            <w:tcBorders>
              <w:top w:val="single" w:sz="8" w:space="0" w:color="000000"/>
              <w:left w:val="single" w:sz="8" w:space="0" w:color="000000"/>
              <w:bottom w:val="single" w:sz="8" w:space="0" w:color="000000"/>
              <w:right w:val="single" w:sz="8" w:space="0" w:color="000000"/>
            </w:tcBorders>
            <w:vAlign w:val="center"/>
          </w:tcPr>
          <w:p w:rsidR="00301724" w:rsidRDefault="00130132">
            <w:pPr>
              <w:spacing w:before="40" w:after="40"/>
              <w:ind w:left="40" w:right="40"/>
              <w:jc w:val="left"/>
              <w:rPr>
                <w:rFonts w:ascii="微软雅黑" w:eastAsia="微软雅黑" w:hAnsi="微软雅黑" w:cs="微软雅黑"/>
                <w:color w:val="000000"/>
                <w:sz w:val="18"/>
              </w:rPr>
            </w:pPr>
            <w:r>
              <w:rPr>
                <w:rFonts w:ascii="微软雅黑" w:eastAsia="微软雅黑" w:hAnsi="微软雅黑" w:cs="微软雅黑" w:hint="eastAsia"/>
                <w:color w:val="000000"/>
                <w:sz w:val="18"/>
              </w:rPr>
              <w:t>绩效目标设置完整</w:t>
            </w:r>
          </w:p>
        </w:tc>
      </w:tr>
      <w:tr w:rsidR="00301724">
        <w:tblPrEx>
          <w:tblCellMar>
            <w:top w:w="0" w:type="dxa"/>
            <w:bottom w:w="0" w:type="dxa"/>
          </w:tblCellMar>
        </w:tblPrEx>
        <w:trPr>
          <w:trHeight w:val="425"/>
        </w:trPr>
        <w:tc>
          <w:tcPr>
            <w:tcW w:w="944" w:type="dxa"/>
            <w:vMerge/>
            <w:tcBorders>
              <w:top w:val="single" w:sz="8" w:space="0" w:color="000000"/>
              <w:left w:val="single" w:sz="8" w:space="0" w:color="000000"/>
              <w:bottom w:val="single" w:sz="8" w:space="0" w:color="000000"/>
              <w:right w:val="single" w:sz="8" w:space="0" w:color="000000"/>
            </w:tcBorders>
            <w:vAlign w:val="center"/>
          </w:tcPr>
          <w:p w:rsidR="00301724" w:rsidRDefault="00301724">
            <w:pPr>
              <w:spacing w:line="1" w:lineRule="exact"/>
            </w:pPr>
          </w:p>
        </w:tc>
        <w:tc>
          <w:tcPr>
            <w:tcW w:w="2268" w:type="dxa"/>
            <w:vMerge/>
            <w:tcBorders>
              <w:top w:val="single" w:sz="8" w:space="0" w:color="000000"/>
              <w:left w:val="single" w:sz="8" w:space="0" w:color="000000"/>
              <w:bottom w:val="single" w:sz="8" w:space="0" w:color="000000"/>
              <w:right w:val="single" w:sz="8" w:space="0" w:color="000000"/>
            </w:tcBorders>
            <w:vAlign w:val="center"/>
          </w:tcPr>
          <w:p w:rsidR="00301724" w:rsidRDefault="00301724">
            <w:pPr>
              <w:spacing w:line="1" w:lineRule="exact"/>
            </w:pPr>
          </w:p>
        </w:tc>
        <w:tc>
          <w:tcPr>
            <w:tcW w:w="1587" w:type="dxa"/>
            <w:vMerge/>
            <w:tcBorders>
              <w:top w:val="single" w:sz="8" w:space="0" w:color="000000"/>
              <w:left w:val="single" w:sz="8" w:space="0" w:color="000000"/>
              <w:bottom w:val="single" w:sz="8" w:space="0" w:color="000000"/>
              <w:right w:val="single" w:sz="8" w:space="0" w:color="000000"/>
            </w:tcBorders>
            <w:vAlign w:val="center"/>
          </w:tcPr>
          <w:p w:rsidR="00301724" w:rsidRDefault="00301724">
            <w:pPr>
              <w:spacing w:line="1" w:lineRule="exact"/>
            </w:pPr>
          </w:p>
        </w:tc>
        <w:tc>
          <w:tcPr>
            <w:tcW w:w="2381" w:type="dxa"/>
            <w:tcBorders>
              <w:top w:val="single" w:sz="8" w:space="0" w:color="000000"/>
              <w:left w:val="single" w:sz="8" w:space="0" w:color="000000"/>
              <w:bottom w:val="single" w:sz="8" w:space="0" w:color="000000"/>
              <w:right w:val="single" w:sz="8" w:space="0" w:color="000000"/>
            </w:tcBorders>
            <w:vAlign w:val="center"/>
          </w:tcPr>
          <w:p w:rsidR="00301724" w:rsidRDefault="00130132">
            <w:pPr>
              <w:spacing w:before="40" w:after="40"/>
              <w:ind w:left="40" w:right="40"/>
              <w:jc w:val="left"/>
              <w:rPr>
                <w:rFonts w:ascii="微软雅黑" w:eastAsia="微软雅黑" w:hAnsi="微软雅黑" w:cs="微软雅黑"/>
                <w:color w:val="000000"/>
                <w:sz w:val="18"/>
              </w:rPr>
            </w:pPr>
            <w:r>
              <w:rPr>
                <w:rFonts w:ascii="微软雅黑" w:eastAsia="微软雅黑" w:hAnsi="微软雅黑" w:cs="微软雅黑" w:hint="eastAsia"/>
                <w:color w:val="000000"/>
                <w:sz w:val="18"/>
              </w:rPr>
              <w:t>绩效指标细化量化</w:t>
            </w:r>
          </w:p>
        </w:tc>
        <w:tc>
          <w:tcPr>
            <w:tcW w:w="1814" w:type="dxa"/>
            <w:gridSpan w:val="2"/>
            <w:tcBorders>
              <w:top w:val="single" w:sz="8" w:space="0" w:color="000000"/>
              <w:left w:val="single" w:sz="8" w:space="0" w:color="000000"/>
              <w:bottom w:val="single" w:sz="8" w:space="0" w:color="000000"/>
              <w:right w:val="single" w:sz="8" w:space="0" w:color="000000"/>
            </w:tcBorders>
            <w:vAlign w:val="center"/>
          </w:tcPr>
          <w:p w:rsidR="00301724" w:rsidRDefault="00130132">
            <w:pPr>
              <w:spacing w:before="40" w:after="40"/>
              <w:ind w:left="40" w:right="40"/>
              <w:jc w:val="center"/>
              <w:rPr>
                <w:rFonts w:ascii="微软雅黑" w:eastAsia="微软雅黑" w:hAnsi="微软雅黑" w:cs="微软雅黑"/>
                <w:color w:val="000000"/>
                <w:sz w:val="18"/>
              </w:rPr>
            </w:pPr>
            <w:r>
              <w:rPr>
                <w:rFonts w:ascii="微软雅黑" w:eastAsia="微软雅黑" w:hAnsi="微软雅黑" w:cs="微软雅黑" w:hint="eastAsia"/>
                <w:color w:val="000000"/>
                <w:sz w:val="18"/>
              </w:rPr>
              <w:t>细化</w:t>
            </w:r>
          </w:p>
        </w:tc>
        <w:tc>
          <w:tcPr>
            <w:tcW w:w="2721" w:type="dxa"/>
            <w:gridSpan w:val="2"/>
            <w:tcBorders>
              <w:top w:val="single" w:sz="8" w:space="0" w:color="000000"/>
              <w:left w:val="single" w:sz="8" w:space="0" w:color="000000"/>
              <w:bottom w:val="single" w:sz="8" w:space="0" w:color="000000"/>
              <w:right w:val="single" w:sz="8" w:space="0" w:color="000000"/>
            </w:tcBorders>
            <w:vAlign w:val="center"/>
          </w:tcPr>
          <w:p w:rsidR="00301724" w:rsidRDefault="00130132">
            <w:pPr>
              <w:spacing w:before="40" w:after="40"/>
              <w:ind w:left="40" w:right="40"/>
              <w:jc w:val="left"/>
              <w:rPr>
                <w:rFonts w:ascii="微软雅黑" w:eastAsia="微软雅黑" w:hAnsi="微软雅黑" w:cs="微软雅黑"/>
                <w:color w:val="000000"/>
                <w:sz w:val="18"/>
              </w:rPr>
            </w:pPr>
            <w:r>
              <w:rPr>
                <w:rFonts w:ascii="微软雅黑" w:eastAsia="微软雅黑" w:hAnsi="微软雅黑" w:cs="微软雅黑" w:hint="eastAsia"/>
                <w:color w:val="000000"/>
                <w:sz w:val="18"/>
              </w:rPr>
              <w:t>细化</w:t>
            </w:r>
          </w:p>
        </w:tc>
        <w:tc>
          <w:tcPr>
            <w:tcW w:w="680" w:type="dxa"/>
            <w:tcBorders>
              <w:top w:val="single" w:sz="8" w:space="0" w:color="000000"/>
              <w:left w:val="single" w:sz="8" w:space="0" w:color="000000"/>
              <w:bottom w:val="single" w:sz="8" w:space="0" w:color="000000"/>
              <w:right w:val="single" w:sz="8" w:space="0" w:color="000000"/>
            </w:tcBorders>
            <w:vAlign w:val="center"/>
          </w:tcPr>
          <w:p w:rsidR="00301724" w:rsidRDefault="00130132">
            <w:pPr>
              <w:spacing w:before="40" w:after="40"/>
              <w:ind w:left="40" w:right="40"/>
              <w:jc w:val="center"/>
              <w:rPr>
                <w:rFonts w:ascii="微软雅黑" w:eastAsia="微软雅黑" w:hAnsi="微软雅黑" w:cs="微软雅黑"/>
                <w:color w:val="000000"/>
                <w:sz w:val="18"/>
              </w:rPr>
            </w:pPr>
            <w:r>
              <w:rPr>
                <w:rFonts w:ascii="微软雅黑" w:eastAsia="微软雅黑" w:hAnsi="微软雅黑" w:cs="微软雅黑" w:hint="eastAsia"/>
                <w:color w:val="000000"/>
                <w:sz w:val="18"/>
              </w:rPr>
              <w:t>10</w:t>
            </w:r>
          </w:p>
        </w:tc>
        <w:tc>
          <w:tcPr>
            <w:tcW w:w="907" w:type="dxa"/>
            <w:tcBorders>
              <w:top w:val="single" w:sz="8" w:space="0" w:color="000000"/>
              <w:left w:val="single" w:sz="8" w:space="0" w:color="000000"/>
              <w:bottom w:val="single" w:sz="8" w:space="0" w:color="000000"/>
              <w:right w:val="single" w:sz="8" w:space="0" w:color="000000"/>
            </w:tcBorders>
            <w:vAlign w:val="center"/>
          </w:tcPr>
          <w:p w:rsidR="00301724" w:rsidRDefault="00130132">
            <w:pPr>
              <w:spacing w:before="40" w:after="40"/>
              <w:ind w:left="40" w:right="40"/>
              <w:jc w:val="right"/>
              <w:rPr>
                <w:rFonts w:ascii="微软雅黑" w:eastAsia="微软雅黑" w:hAnsi="微软雅黑" w:cs="微软雅黑"/>
                <w:color w:val="000000"/>
                <w:sz w:val="18"/>
              </w:rPr>
            </w:pPr>
            <w:r>
              <w:rPr>
                <w:rFonts w:ascii="微软雅黑" w:eastAsia="微软雅黑" w:hAnsi="微软雅黑" w:cs="微软雅黑" w:hint="eastAsia"/>
                <w:color w:val="000000"/>
                <w:sz w:val="18"/>
              </w:rPr>
              <w:t>10.00</w:t>
            </w:r>
          </w:p>
        </w:tc>
        <w:tc>
          <w:tcPr>
            <w:tcW w:w="2608" w:type="dxa"/>
            <w:tcBorders>
              <w:top w:val="single" w:sz="8" w:space="0" w:color="000000"/>
              <w:left w:val="single" w:sz="8" w:space="0" w:color="000000"/>
              <w:bottom w:val="single" w:sz="8" w:space="0" w:color="000000"/>
              <w:right w:val="single" w:sz="8" w:space="0" w:color="000000"/>
            </w:tcBorders>
            <w:vAlign w:val="center"/>
          </w:tcPr>
          <w:p w:rsidR="00301724" w:rsidRDefault="00130132">
            <w:pPr>
              <w:spacing w:before="40" w:after="40"/>
              <w:ind w:left="40" w:right="40"/>
              <w:jc w:val="left"/>
              <w:rPr>
                <w:rFonts w:ascii="微软雅黑" w:eastAsia="微软雅黑" w:hAnsi="微软雅黑" w:cs="微软雅黑"/>
                <w:color w:val="000000"/>
                <w:sz w:val="18"/>
              </w:rPr>
            </w:pPr>
            <w:r>
              <w:rPr>
                <w:rFonts w:ascii="微软雅黑" w:eastAsia="微软雅黑" w:hAnsi="微软雅黑" w:cs="微软雅黑" w:hint="eastAsia"/>
                <w:color w:val="000000"/>
                <w:sz w:val="18"/>
              </w:rPr>
              <w:t>绩效指标细化</w:t>
            </w:r>
          </w:p>
        </w:tc>
      </w:tr>
      <w:tr w:rsidR="00301724">
        <w:tblPrEx>
          <w:tblCellMar>
            <w:top w:w="0" w:type="dxa"/>
            <w:bottom w:w="0" w:type="dxa"/>
          </w:tblCellMar>
        </w:tblPrEx>
        <w:trPr>
          <w:trHeight w:val="425"/>
        </w:trPr>
        <w:tc>
          <w:tcPr>
            <w:tcW w:w="944" w:type="dxa"/>
            <w:vMerge/>
            <w:tcBorders>
              <w:top w:val="single" w:sz="8" w:space="0" w:color="000000"/>
              <w:left w:val="single" w:sz="8" w:space="0" w:color="000000"/>
              <w:bottom w:val="single" w:sz="8" w:space="0" w:color="000000"/>
              <w:right w:val="single" w:sz="8" w:space="0" w:color="000000"/>
            </w:tcBorders>
            <w:vAlign w:val="center"/>
          </w:tcPr>
          <w:p w:rsidR="00301724" w:rsidRDefault="00301724">
            <w:pPr>
              <w:spacing w:line="1" w:lineRule="exact"/>
            </w:pPr>
          </w:p>
        </w:tc>
        <w:tc>
          <w:tcPr>
            <w:tcW w:w="2268" w:type="dxa"/>
            <w:vMerge/>
            <w:tcBorders>
              <w:top w:val="single" w:sz="8" w:space="0" w:color="000000"/>
              <w:left w:val="single" w:sz="8" w:space="0" w:color="000000"/>
              <w:bottom w:val="single" w:sz="8" w:space="0" w:color="000000"/>
              <w:right w:val="single" w:sz="8" w:space="0" w:color="000000"/>
            </w:tcBorders>
            <w:vAlign w:val="center"/>
          </w:tcPr>
          <w:p w:rsidR="00301724" w:rsidRDefault="00301724">
            <w:pPr>
              <w:spacing w:line="1" w:lineRule="exact"/>
            </w:pPr>
          </w:p>
        </w:tc>
        <w:tc>
          <w:tcPr>
            <w:tcW w:w="1587" w:type="dxa"/>
            <w:vMerge w:val="restart"/>
            <w:tcBorders>
              <w:top w:val="single" w:sz="8" w:space="0" w:color="000000"/>
              <w:left w:val="single" w:sz="8" w:space="0" w:color="000000"/>
              <w:bottom w:val="single" w:sz="8" w:space="0" w:color="000000"/>
              <w:right w:val="single" w:sz="8" w:space="0" w:color="000000"/>
            </w:tcBorders>
            <w:vAlign w:val="center"/>
          </w:tcPr>
          <w:p w:rsidR="00301724" w:rsidRDefault="00130132">
            <w:pPr>
              <w:spacing w:before="40" w:after="40"/>
              <w:ind w:left="40" w:right="40"/>
              <w:jc w:val="center"/>
              <w:rPr>
                <w:rFonts w:ascii="微软雅黑" w:eastAsia="微软雅黑" w:hAnsi="微软雅黑" w:cs="微软雅黑"/>
                <w:color w:val="000000"/>
                <w:sz w:val="18"/>
              </w:rPr>
            </w:pPr>
            <w:r>
              <w:rPr>
                <w:rFonts w:ascii="微软雅黑" w:eastAsia="微软雅黑" w:hAnsi="微软雅黑" w:cs="微软雅黑" w:hint="eastAsia"/>
                <w:color w:val="000000"/>
                <w:sz w:val="18"/>
              </w:rPr>
              <w:t>资金预算</w:t>
            </w:r>
          </w:p>
        </w:tc>
        <w:tc>
          <w:tcPr>
            <w:tcW w:w="2381" w:type="dxa"/>
            <w:tcBorders>
              <w:top w:val="single" w:sz="8" w:space="0" w:color="000000"/>
              <w:left w:val="single" w:sz="8" w:space="0" w:color="000000"/>
              <w:bottom w:val="single" w:sz="8" w:space="0" w:color="000000"/>
              <w:right w:val="single" w:sz="8" w:space="0" w:color="000000"/>
            </w:tcBorders>
            <w:vAlign w:val="center"/>
          </w:tcPr>
          <w:p w:rsidR="00301724" w:rsidRDefault="00130132">
            <w:pPr>
              <w:spacing w:before="40" w:after="40"/>
              <w:ind w:left="40" w:right="40"/>
              <w:jc w:val="left"/>
              <w:rPr>
                <w:rFonts w:ascii="微软雅黑" w:eastAsia="微软雅黑" w:hAnsi="微软雅黑" w:cs="微软雅黑"/>
                <w:color w:val="000000"/>
                <w:sz w:val="18"/>
              </w:rPr>
            </w:pPr>
            <w:r>
              <w:rPr>
                <w:rFonts w:ascii="微软雅黑" w:eastAsia="微软雅黑" w:hAnsi="微软雅黑" w:cs="微软雅黑" w:hint="eastAsia"/>
                <w:color w:val="000000"/>
                <w:sz w:val="18"/>
              </w:rPr>
              <w:t>预算编制匹配</w:t>
            </w:r>
          </w:p>
        </w:tc>
        <w:tc>
          <w:tcPr>
            <w:tcW w:w="1814" w:type="dxa"/>
            <w:gridSpan w:val="2"/>
            <w:tcBorders>
              <w:top w:val="single" w:sz="8" w:space="0" w:color="000000"/>
              <w:left w:val="single" w:sz="8" w:space="0" w:color="000000"/>
              <w:bottom w:val="single" w:sz="8" w:space="0" w:color="000000"/>
              <w:right w:val="single" w:sz="8" w:space="0" w:color="000000"/>
            </w:tcBorders>
            <w:vAlign w:val="center"/>
          </w:tcPr>
          <w:p w:rsidR="00301724" w:rsidRDefault="00130132">
            <w:pPr>
              <w:spacing w:before="40" w:after="40"/>
              <w:ind w:left="40" w:right="40"/>
              <w:jc w:val="center"/>
              <w:rPr>
                <w:rFonts w:ascii="微软雅黑" w:eastAsia="微软雅黑" w:hAnsi="微软雅黑" w:cs="微软雅黑"/>
                <w:color w:val="000000"/>
                <w:sz w:val="18"/>
              </w:rPr>
            </w:pPr>
            <w:r>
              <w:rPr>
                <w:rFonts w:ascii="微软雅黑" w:eastAsia="微软雅黑" w:hAnsi="微软雅黑" w:cs="微软雅黑" w:hint="eastAsia"/>
                <w:color w:val="000000"/>
                <w:sz w:val="18"/>
              </w:rPr>
              <w:t>匹配</w:t>
            </w:r>
          </w:p>
        </w:tc>
        <w:tc>
          <w:tcPr>
            <w:tcW w:w="2721" w:type="dxa"/>
            <w:gridSpan w:val="2"/>
            <w:tcBorders>
              <w:top w:val="single" w:sz="8" w:space="0" w:color="000000"/>
              <w:left w:val="single" w:sz="8" w:space="0" w:color="000000"/>
              <w:bottom w:val="single" w:sz="8" w:space="0" w:color="000000"/>
              <w:right w:val="single" w:sz="8" w:space="0" w:color="000000"/>
            </w:tcBorders>
            <w:vAlign w:val="center"/>
          </w:tcPr>
          <w:p w:rsidR="00301724" w:rsidRDefault="00130132">
            <w:pPr>
              <w:spacing w:before="40" w:after="40"/>
              <w:ind w:left="40" w:right="40"/>
              <w:jc w:val="left"/>
              <w:rPr>
                <w:rFonts w:ascii="微软雅黑" w:eastAsia="微软雅黑" w:hAnsi="微软雅黑" w:cs="微软雅黑"/>
                <w:color w:val="000000"/>
                <w:sz w:val="18"/>
              </w:rPr>
            </w:pPr>
            <w:r>
              <w:rPr>
                <w:rFonts w:ascii="微软雅黑" w:eastAsia="微软雅黑" w:hAnsi="微软雅黑" w:cs="微软雅黑" w:hint="eastAsia"/>
                <w:color w:val="000000"/>
                <w:sz w:val="18"/>
              </w:rPr>
              <w:t>匹配</w:t>
            </w:r>
          </w:p>
        </w:tc>
        <w:tc>
          <w:tcPr>
            <w:tcW w:w="680" w:type="dxa"/>
            <w:tcBorders>
              <w:top w:val="single" w:sz="8" w:space="0" w:color="000000"/>
              <w:left w:val="single" w:sz="8" w:space="0" w:color="000000"/>
              <w:bottom w:val="single" w:sz="8" w:space="0" w:color="000000"/>
              <w:right w:val="single" w:sz="8" w:space="0" w:color="000000"/>
            </w:tcBorders>
            <w:vAlign w:val="center"/>
          </w:tcPr>
          <w:p w:rsidR="00301724" w:rsidRDefault="00130132">
            <w:pPr>
              <w:spacing w:before="40" w:after="40"/>
              <w:ind w:left="40" w:right="40"/>
              <w:jc w:val="center"/>
              <w:rPr>
                <w:rFonts w:ascii="微软雅黑" w:eastAsia="微软雅黑" w:hAnsi="微软雅黑" w:cs="微软雅黑"/>
                <w:color w:val="000000"/>
                <w:sz w:val="18"/>
              </w:rPr>
            </w:pPr>
            <w:r>
              <w:rPr>
                <w:rFonts w:ascii="微软雅黑" w:eastAsia="微软雅黑" w:hAnsi="微软雅黑" w:cs="微软雅黑" w:hint="eastAsia"/>
                <w:color w:val="000000"/>
                <w:sz w:val="18"/>
              </w:rPr>
              <w:t>10</w:t>
            </w:r>
          </w:p>
        </w:tc>
        <w:tc>
          <w:tcPr>
            <w:tcW w:w="907" w:type="dxa"/>
            <w:tcBorders>
              <w:top w:val="single" w:sz="8" w:space="0" w:color="000000"/>
              <w:left w:val="single" w:sz="8" w:space="0" w:color="000000"/>
              <w:bottom w:val="single" w:sz="8" w:space="0" w:color="000000"/>
              <w:right w:val="single" w:sz="8" w:space="0" w:color="000000"/>
            </w:tcBorders>
            <w:vAlign w:val="center"/>
          </w:tcPr>
          <w:p w:rsidR="00301724" w:rsidRDefault="00130132">
            <w:pPr>
              <w:spacing w:before="40" w:after="40"/>
              <w:ind w:left="40" w:right="40"/>
              <w:jc w:val="right"/>
              <w:rPr>
                <w:rFonts w:ascii="微软雅黑" w:eastAsia="微软雅黑" w:hAnsi="微软雅黑" w:cs="微软雅黑"/>
                <w:color w:val="000000"/>
                <w:sz w:val="18"/>
              </w:rPr>
            </w:pPr>
            <w:r>
              <w:rPr>
                <w:rFonts w:ascii="微软雅黑" w:eastAsia="微软雅黑" w:hAnsi="微软雅黑" w:cs="微软雅黑" w:hint="eastAsia"/>
                <w:color w:val="000000"/>
                <w:sz w:val="18"/>
              </w:rPr>
              <w:t>10.00</w:t>
            </w:r>
          </w:p>
        </w:tc>
        <w:tc>
          <w:tcPr>
            <w:tcW w:w="2608" w:type="dxa"/>
            <w:tcBorders>
              <w:top w:val="single" w:sz="8" w:space="0" w:color="000000"/>
              <w:left w:val="single" w:sz="8" w:space="0" w:color="000000"/>
              <w:bottom w:val="single" w:sz="8" w:space="0" w:color="000000"/>
              <w:right w:val="single" w:sz="8" w:space="0" w:color="000000"/>
            </w:tcBorders>
            <w:vAlign w:val="center"/>
          </w:tcPr>
          <w:p w:rsidR="00301724" w:rsidRDefault="00130132">
            <w:pPr>
              <w:spacing w:before="40" w:after="40"/>
              <w:ind w:left="40" w:right="40"/>
              <w:jc w:val="left"/>
              <w:rPr>
                <w:rFonts w:ascii="微软雅黑" w:eastAsia="微软雅黑" w:hAnsi="微软雅黑" w:cs="微软雅黑"/>
                <w:color w:val="000000"/>
                <w:sz w:val="18"/>
              </w:rPr>
            </w:pPr>
            <w:r>
              <w:rPr>
                <w:rFonts w:ascii="微软雅黑" w:eastAsia="微软雅黑" w:hAnsi="微软雅黑" w:cs="微软雅黑" w:hint="eastAsia"/>
                <w:color w:val="000000"/>
                <w:sz w:val="18"/>
              </w:rPr>
              <w:t>预算编制项目内容匹配</w:t>
            </w:r>
          </w:p>
        </w:tc>
      </w:tr>
      <w:tr w:rsidR="00301724">
        <w:tblPrEx>
          <w:tblCellMar>
            <w:top w:w="0" w:type="dxa"/>
            <w:bottom w:w="0" w:type="dxa"/>
          </w:tblCellMar>
        </w:tblPrEx>
        <w:trPr>
          <w:trHeight w:val="425"/>
        </w:trPr>
        <w:tc>
          <w:tcPr>
            <w:tcW w:w="944" w:type="dxa"/>
            <w:vMerge/>
            <w:tcBorders>
              <w:top w:val="single" w:sz="8" w:space="0" w:color="000000"/>
              <w:left w:val="single" w:sz="8" w:space="0" w:color="000000"/>
              <w:bottom w:val="single" w:sz="8" w:space="0" w:color="000000"/>
              <w:right w:val="single" w:sz="8" w:space="0" w:color="000000"/>
            </w:tcBorders>
            <w:vAlign w:val="center"/>
          </w:tcPr>
          <w:p w:rsidR="00301724" w:rsidRDefault="00301724">
            <w:pPr>
              <w:spacing w:line="1" w:lineRule="exact"/>
            </w:pPr>
          </w:p>
        </w:tc>
        <w:tc>
          <w:tcPr>
            <w:tcW w:w="2268" w:type="dxa"/>
            <w:vMerge/>
            <w:tcBorders>
              <w:top w:val="single" w:sz="8" w:space="0" w:color="000000"/>
              <w:left w:val="single" w:sz="8" w:space="0" w:color="000000"/>
              <w:bottom w:val="single" w:sz="8" w:space="0" w:color="000000"/>
              <w:right w:val="single" w:sz="8" w:space="0" w:color="000000"/>
            </w:tcBorders>
            <w:vAlign w:val="center"/>
          </w:tcPr>
          <w:p w:rsidR="00301724" w:rsidRDefault="00301724">
            <w:pPr>
              <w:spacing w:line="1" w:lineRule="exact"/>
            </w:pPr>
          </w:p>
        </w:tc>
        <w:tc>
          <w:tcPr>
            <w:tcW w:w="1587" w:type="dxa"/>
            <w:vMerge/>
            <w:tcBorders>
              <w:top w:val="single" w:sz="8" w:space="0" w:color="000000"/>
              <w:left w:val="single" w:sz="8" w:space="0" w:color="000000"/>
              <w:bottom w:val="single" w:sz="8" w:space="0" w:color="000000"/>
              <w:right w:val="single" w:sz="8" w:space="0" w:color="000000"/>
            </w:tcBorders>
            <w:vAlign w:val="center"/>
          </w:tcPr>
          <w:p w:rsidR="00301724" w:rsidRDefault="00301724">
            <w:pPr>
              <w:spacing w:line="1" w:lineRule="exact"/>
            </w:pPr>
          </w:p>
        </w:tc>
        <w:tc>
          <w:tcPr>
            <w:tcW w:w="2381" w:type="dxa"/>
            <w:tcBorders>
              <w:top w:val="single" w:sz="8" w:space="0" w:color="000000"/>
              <w:left w:val="single" w:sz="8" w:space="0" w:color="000000"/>
              <w:bottom w:val="single" w:sz="8" w:space="0" w:color="000000"/>
              <w:right w:val="single" w:sz="8" w:space="0" w:color="000000"/>
            </w:tcBorders>
            <w:vAlign w:val="center"/>
          </w:tcPr>
          <w:p w:rsidR="00301724" w:rsidRDefault="00130132">
            <w:pPr>
              <w:spacing w:before="40" w:after="40"/>
              <w:ind w:left="40" w:right="40"/>
              <w:jc w:val="left"/>
              <w:rPr>
                <w:rFonts w:ascii="微软雅黑" w:eastAsia="微软雅黑" w:hAnsi="微软雅黑" w:cs="微软雅黑"/>
                <w:color w:val="000000"/>
                <w:sz w:val="18"/>
              </w:rPr>
            </w:pPr>
            <w:r>
              <w:rPr>
                <w:rFonts w:ascii="微软雅黑" w:eastAsia="微软雅黑" w:hAnsi="微软雅黑" w:cs="微软雅黑" w:hint="eastAsia"/>
                <w:color w:val="000000"/>
                <w:sz w:val="18"/>
              </w:rPr>
              <w:t>资金分配合理性</w:t>
            </w:r>
          </w:p>
        </w:tc>
        <w:tc>
          <w:tcPr>
            <w:tcW w:w="1814" w:type="dxa"/>
            <w:gridSpan w:val="2"/>
            <w:tcBorders>
              <w:top w:val="single" w:sz="8" w:space="0" w:color="000000"/>
              <w:left w:val="single" w:sz="8" w:space="0" w:color="000000"/>
              <w:bottom w:val="single" w:sz="8" w:space="0" w:color="000000"/>
              <w:right w:val="single" w:sz="8" w:space="0" w:color="000000"/>
            </w:tcBorders>
            <w:vAlign w:val="center"/>
          </w:tcPr>
          <w:p w:rsidR="00301724" w:rsidRDefault="00130132">
            <w:pPr>
              <w:spacing w:before="40" w:after="40"/>
              <w:ind w:left="40" w:right="40"/>
              <w:jc w:val="center"/>
              <w:rPr>
                <w:rFonts w:ascii="微软雅黑" w:eastAsia="微软雅黑" w:hAnsi="微软雅黑" w:cs="微软雅黑"/>
                <w:color w:val="000000"/>
                <w:sz w:val="18"/>
              </w:rPr>
            </w:pPr>
            <w:r>
              <w:rPr>
                <w:rFonts w:ascii="微软雅黑" w:eastAsia="微软雅黑" w:hAnsi="微软雅黑" w:cs="微软雅黑" w:hint="eastAsia"/>
                <w:color w:val="000000"/>
                <w:sz w:val="18"/>
              </w:rPr>
              <w:t>合理</w:t>
            </w:r>
          </w:p>
        </w:tc>
        <w:tc>
          <w:tcPr>
            <w:tcW w:w="2721" w:type="dxa"/>
            <w:gridSpan w:val="2"/>
            <w:tcBorders>
              <w:top w:val="single" w:sz="8" w:space="0" w:color="000000"/>
              <w:left w:val="single" w:sz="8" w:space="0" w:color="000000"/>
              <w:bottom w:val="single" w:sz="8" w:space="0" w:color="000000"/>
              <w:right w:val="single" w:sz="8" w:space="0" w:color="000000"/>
            </w:tcBorders>
            <w:vAlign w:val="center"/>
          </w:tcPr>
          <w:p w:rsidR="00301724" w:rsidRDefault="00130132">
            <w:pPr>
              <w:spacing w:before="40" w:after="40"/>
              <w:ind w:left="40" w:right="40"/>
              <w:jc w:val="left"/>
              <w:rPr>
                <w:rFonts w:ascii="微软雅黑" w:eastAsia="微软雅黑" w:hAnsi="微软雅黑" w:cs="微软雅黑"/>
                <w:color w:val="000000"/>
                <w:sz w:val="18"/>
              </w:rPr>
            </w:pPr>
            <w:r>
              <w:rPr>
                <w:rFonts w:ascii="微软雅黑" w:eastAsia="微软雅黑" w:hAnsi="微软雅黑" w:cs="微软雅黑" w:hint="eastAsia"/>
                <w:color w:val="000000"/>
                <w:sz w:val="18"/>
              </w:rPr>
              <w:t>合理</w:t>
            </w:r>
          </w:p>
        </w:tc>
        <w:tc>
          <w:tcPr>
            <w:tcW w:w="680" w:type="dxa"/>
            <w:tcBorders>
              <w:top w:val="single" w:sz="8" w:space="0" w:color="000000"/>
              <w:left w:val="single" w:sz="8" w:space="0" w:color="000000"/>
              <w:bottom w:val="single" w:sz="8" w:space="0" w:color="000000"/>
              <w:right w:val="single" w:sz="8" w:space="0" w:color="000000"/>
            </w:tcBorders>
            <w:vAlign w:val="center"/>
          </w:tcPr>
          <w:p w:rsidR="00301724" w:rsidRDefault="00130132">
            <w:pPr>
              <w:spacing w:before="40" w:after="40"/>
              <w:ind w:left="40" w:right="40"/>
              <w:jc w:val="center"/>
              <w:rPr>
                <w:rFonts w:ascii="微软雅黑" w:eastAsia="微软雅黑" w:hAnsi="微软雅黑" w:cs="微软雅黑"/>
                <w:color w:val="000000"/>
                <w:sz w:val="18"/>
              </w:rPr>
            </w:pPr>
            <w:r>
              <w:rPr>
                <w:rFonts w:ascii="微软雅黑" w:eastAsia="微软雅黑" w:hAnsi="微软雅黑" w:cs="微软雅黑" w:hint="eastAsia"/>
                <w:color w:val="000000"/>
                <w:sz w:val="18"/>
              </w:rPr>
              <w:t>9</w:t>
            </w:r>
          </w:p>
        </w:tc>
        <w:tc>
          <w:tcPr>
            <w:tcW w:w="907" w:type="dxa"/>
            <w:tcBorders>
              <w:top w:val="single" w:sz="8" w:space="0" w:color="000000"/>
              <w:left w:val="single" w:sz="8" w:space="0" w:color="000000"/>
              <w:bottom w:val="single" w:sz="8" w:space="0" w:color="000000"/>
              <w:right w:val="single" w:sz="8" w:space="0" w:color="000000"/>
            </w:tcBorders>
            <w:vAlign w:val="center"/>
          </w:tcPr>
          <w:p w:rsidR="00301724" w:rsidRDefault="00130132">
            <w:pPr>
              <w:spacing w:before="40" w:after="40"/>
              <w:ind w:left="40" w:right="40"/>
              <w:jc w:val="right"/>
              <w:rPr>
                <w:rFonts w:ascii="微软雅黑" w:eastAsia="微软雅黑" w:hAnsi="微软雅黑" w:cs="微软雅黑"/>
                <w:color w:val="000000"/>
                <w:sz w:val="18"/>
              </w:rPr>
            </w:pPr>
            <w:r>
              <w:rPr>
                <w:rFonts w:ascii="微软雅黑" w:eastAsia="微软雅黑" w:hAnsi="微软雅黑" w:cs="微软雅黑" w:hint="eastAsia"/>
                <w:color w:val="000000"/>
                <w:sz w:val="18"/>
              </w:rPr>
              <w:t>9.00</w:t>
            </w:r>
          </w:p>
        </w:tc>
        <w:tc>
          <w:tcPr>
            <w:tcW w:w="2608" w:type="dxa"/>
            <w:tcBorders>
              <w:top w:val="single" w:sz="8" w:space="0" w:color="000000"/>
              <w:left w:val="single" w:sz="8" w:space="0" w:color="000000"/>
              <w:bottom w:val="single" w:sz="8" w:space="0" w:color="000000"/>
              <w:right w:val="single" w:sz="8" w:space="0" w:color="000000"/>
            </w:tcBorders>
            <w:vAlign w:val="center"/>
          </w:tcPr>
          <w:p w:rsidR="00301724" w:rsidRDefault="00130132">
            <w:pPr>
              <w:spacing w:before="40" w:after="40"/>
              <w:ind w:left="40" w:right="40"/>
              <w:jc w:val="left"/>
              <w:rPr>
                <w:rFonts w:ascii="微软雅黑" w:eastAsia="微软雅黑" w:hAnsi="微软雅黑" w:cs="微软雅黑"/>
                <w:color w:val="000000"/>
                <w:sz w:val="18"/>
              </w:rPr>
            </w:pPr>
            <w:r>
              <w:rPr>
                <w:rFonts w:ascii="微软雅黑" w:eastAsia="微软雅黑" w:hAnsi="微软雅黑" w:cs="微软雅黑" w:hint="eastAsia"/>
                <w:color w:val="000000"/>
                <w:sz w:val="18"/>
              </w:rPr>
              <w:t>项目资金分配合理、科学</w:t>
            </w:r>
          </w:p>
        </w:tc>
      </w:tr>
      <w:tr w:rsidR="00301724">
        <w:tblPrEx>
          <w:tblCellMar>
            <w:top w:w="0" w:type="dxa"/>
            <w:bottom w:w="0" w:type="dxa"/>
          </w:tblCellMar>
        </w:tblPrEx>
        <w:trPr>
          <w:trHeight w:val="425"/>
        </w:trPr>
        <w:tc>
          <w:tcPr>
            <w:tcW w:w="944" w:type="dxa"/>
            <w:vMerge/>
            <w:tcBorders>
              <w:top w:val="single" w:sz="8" w:space="0" w:color="000000"/>
              <w:left w:val="single" w:sz="8" w:space="0" w:color="000000"/>
              <w:bottom w:val="single" w:sz="8" w:space="0" w:color="000000"/>
              <w:right w:val="single" w:sz="8" w:space="0" w:color="000000"/>
            </w:tcBorders>
            <w:vAlign w:val="center"/>
          </w:tcPr>
          <w:p w:rsidR="00301724" w:rsidRDefault="00301724">
            <w:pPr>
              <w:spacing w:line="1" w:lineRule="exact"/>
            </w:pPr>
          </w:p>
        </w:tc>
        <w:tc>
          <w:tcPr>
            <w:tcW w:w="2268" w:type="dxa"/>
            <w:vMerge w:val="restart"/>
            <w:tcBorders>
              <w:top w:val="single" w:sz="8" w:space="0" w:color="000000"/>
              <w:left w:val="single" w:sz="8" w:space="0" w:color="000000"/>
              <w:bottom w:val="single" w:sz="8" w:space="0" w:color="000000"/>
              <w:right w:val="single" w:sz="8" w:space="0" w:color="000000"/>
            </w:tcBorders>
            <w:vAlign w:val="center"/>
          </w:tcPr>
          <w:p w:rsidR="00301724" w:rsidRDefault="00130132">
            <w:pPr>
              <w:spacing w:before="40" w:after="40"/>
              <w:ind w:left="40" w:right="40"/>
              <w:jc w:val="center"/>
              <w:rPr>
                <w:rFonts w:ascii="微软雅黑" w:eastAsia="微软雅黑" w:hAnsi="微软雅黑" w:cs="微软雅黑"/>
                <w:color w:val="000000"/>
                <w:sz w:val="18"/>
              </w:rPr>
            </w:pPr>
            <w:r>
              <w:rPr>
                <w:rFonts w:ascii="微软雅黑" w:eastAsia="微软雅黑" w:hAnsi="微软雅黑" w:cs="微软雅黑" w:hint="eastAsia"/>
                <w:color w:val="000000"/>
                <w:sz w:val="18"/>
              </w:rPr>
              <w:t>过程</w:t>
            </w:r>
            <w:r>
              <w:rPr>
                <w:rFonts w:ascii="微软雅黑" w:eastAsia="微软雅黑" w:hAnsi="微软雅黑" w:cs="微软雅黑" w:hint="eastAsia"/>
                <w:color w:val="000000"/>
                <w:sz w:val="18"/>
              </w:rPr>
              <w:br/>
            </w:r>
            <w:r>
              <w:rPr>
                <w:rFonts w:ascii="微软雅黑" w:eastAsia="微软雅黑" w:hAnsi="微软雅黑" w:cs="微软雅黑" w:hint="eastAsia"/>
                <w:color w:val="000000"/>
                <w:sz w:val="18"/>
              </w:rPr>
              <w:t>（</w:t>
            </w:r>
            <w:r>
              <w:rPr>
                <w:rFonts w:ascii="微软雅黑" w:eastAsia="微软雅黑" w:hAnsi="微软雅黑" w:cs="微软雅黑" w:hint="eastAsia"/>
                <w:color w:val="000000"/>
                <w:sz w:val="18"/>
              </w:rPr>
              <w:t>46</w:t>
            </w:r>
            <w:r>
              <w:rPr>
                <w:rFonts w:ascii="微软雅黑" w:eastAsia="微软雅黑" w:hAnsi="微软雅黑" w:cs="微软雅黑" w:hint="eastAsia"/>
                <w:color w:val="000000"/>
                <w:sz w:val="18"/>
              </w:rPr>
              <w:t>分）</w:t>
            </w:r>
          </w:p>
        </w:tc>
        <w:tc>
          <w:tcPr>
            <w:tcW w:w="1587" w:type="dxa"/>
            <w:vMerge w:val="restart"/>
            <w:tcBorders>
              <w:top w:val="single" w:sz="8" w:space="0" w:color="000000"/>
              <w:left w:val="single" w:sz="8" w:space="0" w:color="000000"/>
              <w:bottom w:val="single" w:sz="8" w:space="0" w:color="000000"/>
              <w:right w:val="single" w:sz="8" w:space="0" w:color="000000"/>
            </w:tcBorders>
            <w:vAlign w:val="center"/>
          </w:tcPr>
          <w:p w:rsidR="00301724" w:rsidRDefault="00130132">
            <w:pPr>
              <w:spacing w:before="40" w:after="40"/>
              <w:ind w:left="40" w:right="40"/>
              <w:jc w:val="center"/>
              <w:rPr>
                <w:rFonts w:ascii="微软雅黑" w:eastAsia="微软雅黑" w:hAnsi="微软雅黑" w:cs="微软雅黑"/>
                <w:color w:val="000000"/>
                <w:sz w:val="18"/>
              </w:rPr>
            </w:pPr>
            <w:r>
              <w:rPr>
                <w:rFonts w:ascii="微软雅黑" w:eastAsia="微软雅黑" w:hAnsi="微软雅黑" w:cs="微软雅黑" w:hint="eastAsia"/>
                <w:color w:val="000000"/>
                <w:sz w:val="18"/>
              </w:rPr>
              <w:t>项目管理</w:t>
            </w:r>
          </w:p>
        </w:tc>
        <w:tc>
          <w:tcPr>
            <w:tcW w:w="2381" w:type="dxa"/>
            <w:tcBorders>
              <w:top w:val="single" w:sz="8" w:space="0" w:color="000000"/>
              <w:left w:val="single" w:sz="8" w:space="0" w:color="000000"/>
              <w:bottom w:val="single" w:sz="8" w:space="0" w:color="000000"/>
              <w:right w:val="single" w:sz="8" w:space="0" w:color="000000"/>
            </w:tcBorders>
            <w:vAlign w:val="center"/>
          </w:tcPr>
          <w:p w:rsidR="00301724" w:rsidRDefault="00130132">
            <w:pPr>
              <w:spacing w:before="40" w:after="40"/>
              <w:ind w:left="40" w:right="40"/>
              <w:jc w:val="left"/>
              <w:rPr>
                <w:rFonts w:ascii="微软雅黑" w:eastAsia="微软雅黑" w:hAnsi="微软雅黑" w:cs="微软雅黑"/>
                <w:color w:val="000000"/>
                <w:sz w:val="18"/>
              </w:rPr>
            </w:pPr>
            <w:r>
              <w:rPr>
                <w:rFonts w:ascii="微软雅黑" w:eastAsia="微软雅黑" w:hAnsi="微软雅黑" w:cs="微软雅黑" w:hint="eastAsia"/>
                <w:color w:val="000000"/>
                <w:sz w:val="18"/>
              </w:rPr>
              <w:t>项目管理制度健全性</w:t>
            </w:r>
          </w:p>
        </w:tc>
        <w:tc>
          <w:tcPr>
            <w:tcW w:w="1814" w:type="dxa"/>
            <w:gridSpan w:val="2"/>
            <w:tcBorders>
              <w:top w:val="single" w:sz="8" w:space="0" w:color="000000"/>
              <w:left w:val="single" w:sz="8" w:space="0" w:color="000000"/>
              <w:bottom w:val="single" w:sz="8" w:space="0" w:color="000000"/>
              <w:right w:val="single" w:sz="8" w:space="0" w:color="000000"/>
            </w:tcBorders>
            <w:vAlign w:val="center"/>
          </w:tcPr>
          <w:p w:rsidR="00301724" w:rsidRDefault="00130132">
            <w:pPr>
              <w:spacing w:before="40" w:after="40"/>
              <w:ind w:left="40" w:right="40"/>
              <w:jc w:val="center"/>
              <w:rPr>
                <w:rFonts w:ascii="微软雅黑" w:eastAsia="微软雅黑" w:hAnsi="微软雅黑" w:cs="微软雅黑"/>
                <w:color w:val="000000"/>
                <w:sz w:val="18"/>
              </w:rPr>
            </w:pPr>
            <w:r>
              <w:rPr>
                <w:rFonts w:ascii="微软雅黑" w:eastAsia="微软雅黑" w:hAnsi="微软雅黑" w:cs="微软雅黑" w:hint="eastAsia"/>
                <w:color w:val="000000"/>
                <w:sz w:val="18"/>
              </w:rPr>
              <w:t>健全</w:t>
            </w:r>
          </w:p>
        </w:tc>
        <w:tc>
          <w:tcPr>
            <w:tcW w:w="2721" w:type="dxa"/>
            <w:gridSpan w:val="2"/>
            <w:tcBorders>
              <w:top w:val="single" w:sz="8" w:space="0" w:color="000000"/>
              <w:left w:val="single" w:sz="8" w:space="0" w:color="000000"/>
              <w:bottom w:val="single" w:sz="8" w:space="0" w:color="000000"/>
              <w:right w:val="single" w:sz="8" w:space="0" w:color="000000"/>
            </w:tcBorders>
            <w:vAlign w:val="center"/>
          </w:tcPr>
          <w:p w:rsidR="00301724" w:rsidRDefault="00130132">
            <w:pPr>
              <w:spacing w:before="40" w:after="40"/>
              <w:ind w:left="40" w:right="40"/>
              <w:jc w:val="left"/>
              <w:rPr>
                <w:rFonts w:ascii="微软雅黑" w:eastAsia="微软雅黑" w:hAnsi="微软雅黑" w:cs="微软雅黑"/>
                <w:color w:val="000000"/>
                <w:sz w:val="18"/>
              </w:rPr>
            </w:pPr>
            <w:r>
              <w:rPr>
                <w:rFonts w:ascii="微软雅黑" w:eastAsia="微软雅黑" w:hAnsi="微软雅黑" w:cs="微软雅黑" w:hint="eastAsia"/>
                <w:color w:val="000000"/>
                <w:sz w:val="18"/>
              </w:rPr>
              <w:t>健全</w:t>
            </w:r>
          </w:p>
        </w:tc>
        <w:tc>
          <w:tcPr>
            <w:tcW w:w="680" w:type="dxa"/>
            <w:tcBorders>
              <w:top w:val="single" w:sz="8" w:space="0" w:color="000000"/>
              <w:left w:val="single" w:sz="8" w:space="0" w:color="000000"/>
              <w:bottom w:val="single" w:sz="8" w:space="0" w:color="000000"/>
              <w:right w:val="single" w:sz="8" w:space="0" w:color="000000"/>
            </w:tcBorders>
            <w:vAlign w:val="center"/>
          </w:tcPr>
          <w:p w:rsidR="00301724" w:rsidRDefault="00130132">
            <w:pPr>
              <w:spacing w:before="40" w:after="40"/>
              <w:ind w:left="40" w:right="40"/>
              <w:jc w:val="center"/>
              <w:rPr>
                <w:rFonts w:ascii="微软雅黑" w:eastAsia="微软雅黑" w:hAnsi="微软雅黑" w:cs="微软雅黑"/>
                <w:color w:val="000000"/>
                <w:sz w:val="18"/>
              </w:rPr>
            </w:pPr>
            <w:r>
              <w:rPr>
                <w:rFonts w:ascii="微软雅黑" w:eastAsia="微软雅黑" w:hAnsi="微软雅黑" w:cs="微软雅黑" w:hint="eastAsia"/>
                <w:color w:val="000000"/>
                <w:sz w:val="18"/>
              </w:rPr>
              <w:t>12</w:t>
            </w:r>
          </w:p>
        </w:tc>
        <w:tc>
          <w:tcPr>
            <w:tcW w:w="907" w:type="dxa"/>
            <w:tcBorders>
              <w:top w:val="single" w:sz="8" w:space="0" w:color="000000"/>
              <w:left w:val="single" w:sz="8" w:space="0" w:color="000000"/>
              <w:bottom w:val="single" w:sz="8" w:space="0" w:color="000000"/>
              <w:right w:val="single" w:sz="8" w:space="0" w:color="000000"/>
            </w:tcBorders>
            <w:vAlign w:val="center"/>
          </w:tcPr>
          <w:p w:rsidR="00301724" w:rsidRDefault="00130132">
            <w:pPr>
              <w:spacing w:before="40" w:after="40"/>
              <w:ind w:left="40" w:right="40"/>
              <w:jc w:val="right"/>
              <w:rPr>
                <w:rFonts w:ascii="微软雅黑" w:eastAsia="微软雅黑" w:hAnsi="微软雅黑" w:cs="微软雅黑"/>
                <w:color w:val="000000"/>
                <w:sz w:val="18"/>
              </w:rPr>
            </w:pPr>
            <w:r>
              <w:rPr>
                <w:rFonts w:ascii="微软雅黑" w:eastAsia="微软雅黑" w:hAnsi="微软雅黑" w:cs="微软雅黑" w:hint="eastAsia"/>
                <w:color w:val="000000"/>
                <w:sz w:val="18"/>
              </w:rPr>
              <w:t>12.00</w:t>
            </w:r>
          </w:p>
        </w:tc>
        <w:tc>
          <w:tcPr>
            <w:tcW w:w="2608" w:type="dxa"/>
            <w:tcBorders>
              <w:top w:val="single" w:sz="8" w:space="0" w:color="000000"/>
              <w:left w:val="single" w:sz="8" w:space="0" w:color="000000"/>
              <w:bottom w:val="single" w:sz="8" w:space="0" w:color="000000"/>
              <w:right w:val="single" w:sz="8" w:space="0" w:color="000000"/>
            </w:tcBorders>
            <w:vAlign w:val="center"/>
          </w:tcPr>
          <w:p w:rsidR="00301724" w:rsidRDefault="00130132">
            <w:pPr>
              <w:spacing w:before="40" w:after="40"/>
              <w:ind w:left="40" w:right="40"/>
              <w:jc w:val="left"/>
              <w:rPr>
                <w:rFonts w:ascii="微软雅黑" w:eastAsia="微软雅黑" w:hAnsi="微软雅黑" w:cs="微软雅黑"/>
                <w:color w:val="000000"/>
                <w:sz w:val="18"/>
              </w:rPr>
            </w:pPr>
            <w:r>
              <w:rPr>
                <w:rFonts w:ascii="微软雅黑" w:eastAsia="微软雅黑" w:hAnsi="微软雅黑" w:cs="微软雅黑" w:hint="eastAsia"/>
                <w:color w:val="000000"/>
                <w:sz w:val="18"/>
              </w:rPr>
              <w:t>项目管理制度健全</w:t>
            </w:r>
          </w:p>
        </w:tc>
      </w:tr>
      <w:tr w:rsidR="00301724">
        <w:tblPrEx>
          <w:tblCellMar>
            <w:top w:w="0" w:type="dxa"/>
            <w:bottom w:w="0" w:type="dxa"/>
          </w:tblCellMar>
        </w:tblPrEx>
        <w:trPr>
          <w:trHeight w:val="425"/>
        </w:trPr>
        <w:tc>
          <w:tcPr>
            <w:tcW w:w="944" w:type="dxa"/>
            <w:vMerge/>
            <w:tcBorders>
              <w:top w:val="single" w:sz="8" w:space="0" w:color="000000"/>
              <w:left w:val="single" w:sz="8" w:space="0" w:color="000000"/>
              <w:bottom w:val="single" w:sz="8" w:space="0" w:color="000000"/>
              <w:right w:val="single" w:sz="8" w:space="0" w:color="000000"/>
            </w:tcBorders>
            <w:vAlign w:val="center"/>
          </w:tcPr>
          <w:p w:rsidR="00301724" w:rsidRDefault="00301724">
            <w:pPr>
              <w:spacing w:line="1" w:lineRule="exact"/>
            </w:pPr>
          </w:p>
        </w:tc>
        <w:tc>
          <w:tcPr>
            <w:tcW w:w="2268" w:type="dxa"/>
            <w:vMerge/>
            <w:tcBorders>
              <w:top w:val="single" w:sz="8" w:space="0" w:color="000000"/>
              <w:left w:val="single" w:sz="8" w:space="0" w:color="000000"/>
              <w:bottom w:val="single" w:sz="8" w:space="0" w:color="000000"/>
              <w:right w:val="single" w:sz="8" w:space="0" w:color="000000"/>
            </w:tcBorders>
            <w:vAlign w:val="center"/>
          </w:tcPr>
          <w:p w:rsidR="00301724" w:rsidRDefault="00301724">
            <w:pPr>
              <w:spacing w:line="1" w:lineRule="exact"/>
            </w:pPr>
          </w:p>
        </w:tc>
        <w:tc>
          <w:tcPr>
            <w:tcW w:w="1587" w:type="dxa"/>
            <w:vMerge/>
            <w:tcBorders>
              <w:top w:val="single" w:sz="8" w:space="0" w:color="000000"/>
              <w:left w:val="single" w:sz="8" w:space="0" w:color="000000"/>
              <w:bottom w:val="single" w:sz="8" w:space="0" w:color="000000"/>
              <w:right w:val="single" w:sz="8" w:space="0" w:color="000000"/>
            </w:tcBorders>
            <w:vAlign w:val="center"/>
          </w:tcPr>
          <w:p w:rsidR="00301724" w:rsidRDefault="00301724">
            <w:pPr>
              <w:spacing w:line="1" w:lineRule="exact"/>
            </w:pPr>
          </w:p>
        </w:tc>
        <w:tc>
          <w:tcPr>
            <w:tcW w:w="2381" w:type="dxa"/>
            <w:tcBorders>
              <w:top w:val="single" w:sz="8" w:space="0" w:color="000000"/>
              <w:left w:val="single" w:sz="8" w:space="0" w:color="000000"/>
              <w:bottom w:val="single" w:sz="8" w:space="0" w:color="000000"/>
              <w:right w:val="single" w:sz="8" w:space="0" w:color="000000"/>
            </w:tcBorders>
            <w:vAlign w:val="center"/>
          </w:tcPr>
          <w:p w:rsidR="00301724" w:rsidRDefault="00130132">
            <w:pPr>
              <w:spacing w:before="40" w:after="40"/>
              <w:ind w:left="40" w:right="40"/>
              <w:jc w:val="left"/>
              <w:rPr>
                <w:rFonts w:ascii="微软雅黑" w:eastAsia="微软雅黑" w:hAnsi="微软雅黑" w:cs="微软雅黑"/>
                <w:color w:val="000000"/>
                <w:sz w:val="18"/>
              </w:rPr>
            </w:pPr>
            <w:r>
              <w:rPr>
                <w:rFonts w:ascii="微软雅黑" w:eastAsia="微软雅黑" w:hAnsi="微软雅黑" w:cs="微软雅黑" w:hint="eastAsia"/>
                <w:color w:val="000000"/>
                <w:sz w:val="18"/>
              </w:rPr>
              <w:t>项目质量可控性</w:t>
            </w:r>
          </w:p>
        </w:tc>
        <w:tc>
          <w:tcPr>
            <w:tcW w:w="1814" w:type="dxa"/>
            <w:gridSpan w:val="2"/>
            <w:tcBorders>
              <w:top w:val="single" w:sz="8" w:space="0" w:color="000000"/>
              <w:left w:val="single" w:sz="8" w:space="0" w:color="000000"/>
              <w:bottom w:val="single" w:sz="8" w:space="0" w:color="000000"/>
              <w:right w:val="single" w:sz="8" w:space="0" w:color="000000"/>
            </w:tcBorders>
            <w:vAlign w:val="center"/>
          </w:tcPr>
          <w:p w:rsidR="00301724" w:rsidRDefault="00130132">
            <w:pPr>
              <w:spacing w:before="40" w:after="40"/>
              <w:ind w:left="40" w:right="40"/>
              <w:jc w:val="center"/>
              <w:rPr>
                <w:rFonts w:ascii="微软雅黑" w:eastAsia="微软雅黑" w:hAnsi="微软雅黑" w:cs="微软雅黑"/>
                <w:color w:val="000000"/>
                <w:sz w:val="18"/>
              </w:rPr>
            </w:pPr>
            <w:r>
              <w:rPr>
                <w:rFonts w:ascii="微软雅黑" w:eastAsia="微软雅黑" w:hAnsi="微软雅黑" w:cs="微软雅黑" w:hint="eastAsia"/>
                <w:color w:val="000000"/>
                <w:sz w:val="18"/>
              </w:rPr>
              <w:t>可控</w:t>
            </w:r>
          </w:p>
        </w:tc>
        <w:tc>
          <w:tcPr>
            <w:tcW w:w="2721" w:type="dxa"/>
            <w:gridSpan w:val="2"/>
            <w:tcBorders>
              <w:top w:val="single" w:sz="8" w:space="0" w:color="000000"/>
              <w:left w:val="single" w:sz="8" w:space="0" w:color="000000"/>
              <w:bottom w:val="single" w:sz="8" w:space="0" w:color="000000"/>
              <w:right w:val="single" w:sz="8" w:space="0" w:color="000000"/>
            </w:tcBorders>
            <w:vAlign w:val="center"/>
          </w:tcPr>
          <w:p w:rsidR="00301724" w:rsidRDefault="00130132">
            <w:pPr>
              <w:spacing w:before="40" w:after="40"/>
              <w:ind w:left="40" w:right="40"/>
              <w:jc w:val="left"/>
              <w:rPr>
                <w:rFonts w:ascii="微软雅黑" w:eastAsia="微软雅黑" w:hAnsi="微软雅黑" w:cs="微软雅黑"/>
                <w:color w:val="000000"/>
                <w:sz w:val="18"/>
              </w:rPr>
            </w:pPr>
            <w:r>
              <w:rPr>
                <w:rFonts w:ascii="微软雅黑" w:eastAsia="微软雅黑" w:hAnsi="微软雅黑" w:cs="微软雅黑" w:hint="eastAsia"/>
                <w:color w:val="000000"/>
                <w:sz w:val="18"/>
              </w:rPr>
              <w:t>可控</w:t>
            </w:r>
          </w:p>
        </w:tc>
        <w:tc>
          <w:tcPr>
            <w:tcW w:w="680" w:type="dxa"/>
            <w:tcBorders>
              <w:top w:val="single" w:sz="8" w:space="0" w:color="000000"/>
              <w:left w:val="single" w:sz="8" w:space="0" w:color="000000"/>
              <w:bottom w:val="single" w:sz="8" w:space="0" w:color="000000"/>
              <w:right w:val="single" w:sz="8" w:space="0" w:color="000000"/>
            </w:tcBorders>
            <w:vAlign w:val="center"/>
          </w:tcPr>
          <w:p w:rsidR="00301724" w:rsidRDefault="00130132">
            <w:pPr>
              <w:spacing w:before="40" w:after="40"/>
              <w:ind w:left="40" w:right="40"/>
              <w:jc w:val="center"/>
              <w:rPr>
                <w:rFonts w:ascii="微软雅黑" w:eastAsia="微软雅黑" w:hAnsi="微软雅黑" w:cs="微软雅黑"/>
                <w:color w:val="000000"/>
                <w:sz w:val="18"/>
              </w:rPr>
            </w:pPr>
            <w:r>
              <w:rPr>
                <w:rFonts w:ascii="微软雅黑" w:eastAsia="微软雅黑" w:hAnsi="微软雅黑" w:cs="微软雅黑" w:hint="eastAsia"/>
                <w:color w:val="000000"/>
                <w:sz w:val="18"/>
              </w:rPr>
              <w:t>11</w:t>
            </w:r>
          </w:p>
        </w:tc>
        <w:tc>
          <w:tcPr>
            <w:tcW w:w="907" w:type="dxa"/>
            <w:tcBorders>
              <w:top w:val="single" w:sz="8" w:space="0" w:color="000000"/>
              <w:left w:val="single" w:sz="8" w:space="0" w:color="000000"/>
              <w:bottom w:val="single" w:sz="8" w:space="0" w:color="000000"/>
              <w:right w:val="single" w:sz="8" w:space="0" w:color="000000"/>
            </w:tcBorders>
            <w:vAlign w:val="center"/>
          </w:tcPr>
          <w:p w:rsidR="00301724" w:rsidRDefault="00130132">
            <w:pPr>
              <w:spacing w:before="40" w:after="40"/>
              <w:ind w:left="40" w:right="40"/>
              <w:jc w:val="right"/>
              <w:rPr>
                <w:rFonts w:ascii="微软雅黑" w:eastAsia="微软雅黑" w:hAnsi="微软雅黑" w:cs="微软雅黑"/>
                <w:color w:val="000000"/>
                <w:sz w:val="18"/>
              </w:rPr>
            </w:pPr>
            <w:r>
              <w:rPr>
                <w:rFonts w:ascii="微软雅黑" w:eastAsia="微软雅黑" w:hAnsi="微软雅黑" w:cs="微软雅黑" w:hint="eastAsia"/>
                <w:color w:val="000000"/>
                <w:sz w:val="18"/>
              </w:rPr>
              <w:t>11.00</w:t>
            </w:r>
          </w:p>
        </w:tc>
        <w:tc>
          <w:tcPr>
            <w:tcW w:w="2608" w:type="dxa"/>
            <w:tcBorders>
              <w:top w:val="single" w:sz="8" w:space="0" w:color="000000"/>
              <w:left w:val="single" w:sz="8" w:space="0" w:color="000000"/>
              <w:bottom w:val="single" w:sz="8" w:space="0" w:color="000000"/>
              <w:right w:val="single" w:sz="8" w:space="0" w:color="000000"/>
            </w:tcBorders>
            <w:vAlign w:val="center"/>
          </w:tcPr>
          <w:p w:rsidR="00301724" w:rsidRDefault="00130132">
            <w:pPr>
              <w:spacing w:before="40" w:after="40"/>
              <w:ind w:left="40" w:right="40"/>
              <w:jc w:val="left"/>
              <w:rPr>
                <w:rFonts w:ascii="微软雅黑" w:eastAsia="微软雅黑" w:hAnsi="微软雅黑" w:cs="微软雅黑"/>
                <w:color w:val="000000"/>
                <w:sz w:val="18"/>
              </w:rPr>
            </w:pPr>
            <w:r>
              <w:rPr>
                <w:rFonts w:ascii="微软雅黑" w:eastAsia="微软雅黑" w:hAnsi="微软雅黑" w:cs="微软雅黑" w:hint="eastAsia"/>
                <w:color w:val="000000"/>
                <w:sz w:val="18"/>
              </w:rPr>
              <w:t>项目完成达到预期</w:t>
            </w:r>
          </w:p>
        </w:tc>
      </w:tr>
      <w:tr w:rsidR="00301724">
        <w:tblPrEx>
          <w:tblCellMar>
            <w:top w:w="0" w:type="dxa"/>
            <w:bottom w:w="0" w:type="dxa"/>
          </w:tblCellMar>
        </w:tblPrEx>
        <w:trPr>
          <w:trHeight w:val="425"/>
        </w:trPr>
        <w:tc>
          <w:tcPr>
            <w:tcW w:w="944" w:type="dxa"/>
            <w:vMerge/>
            <w:tcBorders>
              <w:top w:val="single" w:sz="8" w:space="0" w:color="000000"/>
              <w:left w:val="single" w:sz="8" w:space="0" w:color="000000"/>
              <w:bottom w:val="single" w:sz="8" w:space="0" w:color="000000"/>
              <w:right w:val="single" w:sz="8" w:space="0" w:color="000000"/>
            </w:tcBorders>
            <w:vAlign w:val="center"/>
          </w:tcPr>
          <w:p w:rsidR="00301724" w:rsidRDefault="00301724">
            <w:pPr>
              <w:spacing w:line="1" w:lineRule="exact"/>
            </w:pPr>
          </w:p>
        </w:tc>
        <w:tc>
          <w:tcPr>
            <w:tcW w:w="2268" w:type="dxa"/>
            <w:vMerge/>
            <w:tcBorders>
              <w:top w:val="single" w:sz="8" w:space="0" w:color="000000"/>
              <w:left w:val="single" w:sz="8" w:space="0" w:color="000000"/>
              <w:bottom w:val="single" w:sz="8" w:space="0" w:color="000000"/>
              <w:right w:val="single" w:sz="8" w:space="0" w:color="000000"/>
            </w:tcBorders>
            <w:vAlign w:val="center"/>
          </w:tcPr>
          <w:p w:rsidR="00301724" w:rsidRDefault="00301724">
            <w:pPr>
              <w:spacing w:line="1" w:lineRule="exact"/>
            </w:pPr>
          </w:p>
        </w:tc>
        <w:tc>
          <w:tcPr>
            <w:tcW w:w="1587" w:type="dxa"/>
            <w:vMerge/>
            <w:tcBorders>
              <w:top w:val="single" w:sz="8" w:space="0" w:color="000000"/>
              <w:left w:val="single" w:sz="8" w:space="0" w:color="000000"/>
              <w:bottom w:val="single" w:sz="8" w:space="0" w:color="000000"/>
              <w:right w:val="single" w:sz="8" w:space="0" w:color="000000"/>
            </w:tcBorders>
            <w:vAlign w:val="center"/>
          </w:tcPr>
          <w:p w:rsidR="00301724" w:rsidRDefault="00301724">
            <w:pPr>
              <w:spacing w:line="1" w:lineRule="exact"/>
            </w:pPr>
          </w:p>
        </w:tc>
        <w:tc>
          <w:tcPr>
            <w:tcW w:w="2381" w:type="dxa"/>
            <w:tcBorders>
              <w:top w:val="single" w:sz="8" w:space="0" w:color="000000"/>
              <w:left w:val="single" w:sz="8" w:space="0" w:color="000000"/>
              <w:bottom w:val="single" w:sz="8" w:space="0" w:color="000000"/>
              <w:right w:val="single" w:sz="8" w:space="0" w:color="000000"/>
            </w:tcBorders>
            <w:vAlign w:val="center"/>
          </w:tcPr>
          <w:p w:rsidR="00301724" w:rsidRDefault="00130132">
            <w:pPr>
              <w:spacing w:before="40" w:after="40"/>
              <w:ind w:left="40" w:right="40"/>
              <w:jc w:val="left"/>
              <w:rPr>
                <w:rFonts w:ascii="微软雅黑" w:eastAsia="微软雅黑" w:hAnsi="微软雅黑" w:cs="微软雅黑"/>
                <w:color w:val="000000"/>
                <w:sz w:val="18"/>
              </w:rPr>
            </w:pPr>
            <w:r>
              <w:rPr>
                <w:rFonts w:ascii="微软雅黑" w:eastAsia="微软雅黑" w:hAnsi="微软雅黑" w:cs="微软雅黑" w:hint="eastAsia"/>
                <w:color w:val="000000"/>
                <w:sz w:val="18"/>
              </w:rPr>
              <w:t>资金使用合规性</w:t>
            </w:r>
          </w:p>
        </w:tc>
        <w:tc>
          <w:tcPr>
            <w:tcW w:w="1814" w:type="dxa"/>
            <w:gridSpan w:val="2"/>
            <w:tcBorders>
              <w:top w:val="single" w:sz="8" w:space="0" w:color="000000"/>
              <w:left w:val="single" w:sz="8" w:space="0" w:color="000000"/>
              <w:bottom w:val="single" w:sz="8" w:space="0" w:color="000000"/>
              <w:right w:val="single" w:sz="8" w:space="0" w:color="000000"/>
            </w:tcBorders>
            <w:vAlign w:val="center"/>
          </w:tcPr>
          <w:p w:rsidR="00301724" w:rsidRDefault="00130132">
            <w:pPr>
              <w:spacing w:before="40" w:after="40"/>
              <w:ind w:left="40" w:right="40"/>
              <w:jc w:val="center"/>
              <w:rPr>
                <w:rFonts w:ascii="微软雅黑" w:eastAsia="微软雅黑" w:hAnsi="微软雅黑" w:cs="微软雅黑"/>
                <w:color w:val="000000"/>
                <w:sz w:val="18"/>
              </w:rPr>
            </w:pPr>
            <w:r>
              <w:rPr>
                <w:rFonts w:ascii="微软雅黑" w:eastAsia="微软雅黑" w:hAnsi="微软雅黑" w:cs="微软雅黑" w:hint="eastAsia"/>
                <w:color w:val="000000"/>
                <w:sz w:val="18"/>
              </w:rPr>
              <w:t>合规</w:t>
            </w:r>
          </w:p>
        </w:tc>
        <w:tc>
          <w:tcPr>
            <w:tcW w:w="2721" w:type="dxa"/>
            <w:gridSpan w:val="2"/>
            <w:tcBorders>
              <w:top w:val="single" w:sz="8" w:space="0" w:color="000000"/>
              <w:left w:val="single" w:sz="8" w:space="0" w:color="000000"/>
              <w:bottom w:val="single" w:sz="8" w:space="0" w:color="000000"/>
              <w:right w:val="single" w:sz="8" w:space="0" w:color="000000"/>
            </w:tcBorders>
            <w:vAlign w:val="center"/>
          </w:tcPr>
          <w:p w:rsidR="00301724" w:rsidRDefault="00130132">
            <w:pPr>
              <w:spacing w:before="40" w:after="40"/>
              <w:ind w:left="40" w:right="40"/>
              <w:jc w:val="left"/>
              <w:rPr>
                <w:rFonts w:ascii="微软雅黑" w:eastAsia="微软雅黑" w:hAnsi="微软雅黑" w:cs="微软雅黑"/>
                <w:color w:val="000000"/>
                <w:sz w:val="18"/>
              </w:rPr>
            </w:pPr>
            <w:r>
              <w:rPr>
                <w:rFonts w:ascii="微软雅黑" w:eastAsia="微软雅黑" w:hAnsi="微软雅黑" w:cs="微软雅黑" w:hint="eastAsia"/>
                <w:color w:val="000000"/>
                <w:sz w:val="18"/>
              </w:rPr>
              <w:t>合规</w:t>
            </w:r>
          </w:p>
        </w:tc>
        <w:tc>
          <w:tcPr>
            <w:tcW w:w="680" w:type="dxa"/>
            <w:tcBorders>
              <w:top w:val="single" w:sz="8" w:space="0" w:color="000000"/>
              <w:left w:val="single" w:sz="8" w:space="0" w:color="000000"/>
              <w:bottom w:val="single" w:sz="8" w:space="0" w:color="000000"/>
              <w:right w:val="single" w:sz="8" w:space="0" w:color="000000"/>
            </w:tcBorders>
            <w:vAlign w:val="center"/>
          </w:tcPr>
          <w:p w:rsidR="00301724" w:rsidRDefault="00130132">
            <w:pPr>
              <w:spacing w:before="40" w:after="40"/>
              <w:ind w:left="40" w:right="40"/>
              <w:jc w:val="center"/>
              <w:rPr>
                <w:rFonts w:ascii="微软雅黑" w:eastAsia="微软雅黑" w:hAnsi="微软雅黑" w:cs="微软雅黑"/>
                <w:color w:val="000000"/>
                <w:sz w:val="18"/>
              </w:rPr>
            </w:pPr>
            <w:r>
              <w:rPr>
                <w:rFonts w:ascii="微软雅黑" w:eastAsia="微软雅黑" w:hAnsi="微软雅黑" w:cs="微软雅黑" w:hint="eastAsia"/>
                <w:color w:val="000000"/>
                <w:sz w:val="18"/>
              </w:rPr>
              <w:t>12</w:t>
            </w:r>
          </w:p>
        </w:tc>
        <w:tc>
          <w:tcPr>
            <w:tcW w:w="907" w:type="dxa"/>
            <w:tcBorders>
              <w:top w:val="single" w:sz="8" w:space="0" w:color="000000"/>
              <w:left w:val="single" w:sz="8" w:space="0" w:color="000000"/>
              <w:bottom w:val="single" w:sz="8" w:space="0" w:color="000000"/>
              <w:right w:val="single" w:sz="8" w:space="0" w:color="000000"/>
            </w:tcBorders>
            <w:vAlign w:val="center"/>
          </w:tcPr>
          <w:p w:rsidR="00301724" w:rsidRDefault="00130132">
            <w:pPr>
              <w:spacing w:before="40" w:after="40"/>
              <w:ind w:left="40" w:right="40"/>
              <w:jc w:val="right"/>
              <w:rPr>
                <w:rFonts w:ascii="微软雅黑" w:eastAsia="微软雅黑" w:hAnsi="微软雅黑" w:cs="微软雅黑"/>
                <w:color w:val="000000"/>
                <w:sz w:val="18"/>
              </w:rPr>
            </w:pPr>
            <w:r>
              <w:rPr>
                <w:rFonts w:ascii="微软雅黑" w:eastAsia="微软雅黑" w:hAnsi="微软雅黑" w:cs="微软雅黑" w:hint="eastAsia"/>
                <w:color w:val="000000"/>
                <w:sz w:val="18"/>
              </w:rPr>
              <w:t>12.00</w:t>
            </w:r>
          </w:p>
        </w:tc>
        <w:tc>
          <w:tcPr>
            <w:tcW w:w="2608" w:type="dxa"/>
            <w:tcBorders>
              <w:top w:val="single" w:sz="8" w:space="0" w:color="000000"/>
              <w:left w:val="single" w:sz="8" w:space="0" w:color="000000"/>
              <w:bottom w:val="single" w:sz="8" w:space="0" w:color="000000"/>
              <w:right w:val="single" w:sz="8" w:space="0" w:color="000000"/>
            </w:tcBorders>
            <w:vAlign w:val="center"/>
          </w:tcPr>
          <w:p w:rsidR="00301724" w:rsidRDefault="00130132">
            <w:pPr>
              <w:spacing w:before="40" w:after="40"/>
              <w:ind w:left="40" w:right="40"/>
              <w:jc w:val="left"/>
              <w:rPr>
                <w:rFonts w:ascii="微软雅黑" w:eastAsia="微软雅黑" w:hAnsi="微软雅黑" w:cs="微软雅黑"/>
                <w:color w:val="000000"/>
                <w:sz w:val="18"/>
              </w:rPr>
            </w:pPr>
            <w:r>
              <w:rPr>
                <w:rFonts w:ascii="微软雅黑" w:eastAsia="微软雅黑" w:hAnsi="微软雅黑" w:cs="微软雅黑" w:hint="eastAsia"/>
                <w:color w:val="000000"/>
                <w:sz w:val="18"/>
              </w:rPr>
              <w:t>项目资金使用规范</w:t>
            </w:r>
          </w:p>
        </w:tc>
      </w:tr>
      <w:tr w:rsidR="00301724">
        <w:tblPrEx>
          <w:tblCellMar>
            <w:top w:w="0" w:type="dxa"/>
            <w:bottom w:w="0" w:type="dxa"/>
          </w:tblCellMar>
        </w:tblPrEx>
        <w:trPr>
          <w:trHeight w:val="425"/>
        </w:trPr>
        <w:tc>
          <w:tcPr>
            <w:tcW w:w="944" w:type="dxa"/>
            <w:vMerge/>
            <w:tcBorders>
              <w:top w:val="single" w:sz="8" w:space="0" w:color="000000"/>
              <w:left w:val="single" w:sz="8" w:space="0" w:color="000000"/>
              <w:bottom w:val="single" w:sz="8" w:space="0" w:color="000000"/>
              <w:right w:val="single" w:sz="8" w:space="0" w:color="000000"/>
            </w:tcBorders>
            <w:vAlign w:val="center"/>
          </w:tcPr>
          <w:p w:rsidR="00301724" w:rsidRDefault="00301724">
            <w:pPr>
              <w:spacing w:line="1" w:lineRule="exact"/>
            </w:pPr>
          </w:p>
        </w:tc>
        <w:tc>
          <w:tcPr>
            <w:tcW w:w="2268" w:type="dxa"/>
            <w:vMerge/>
            <w:tcBorders>
              <w:top w:val="single" w:sz="8" w:space="0" w:color="000000"/>
              <w:left w:val="single" w:sz="8" w:space="0" w:color="000000"/>
              <w:bottom w:val="single" w:sz="8" w:space="0" w:color="000000"/>
              <w:right w:val="single" w:sz="8" w:space="0" w:color="000000"/>
            </w:tcBorders>
            <w:vAlign w:val="center"/>
          </w:tcPr>
          <w:p w:rsidR="00301724" w:rsidRDefault="00301724">
            <w:pPr>
              <w:spacing w:line="1" w:lineRule="exact"/>
            </w:pPr>
          </w:p>
        </w:tc>
        <w:tc>
          <w:tcPr>
            <w:tcW w:w="1587" w:type="dxa"/>
            <w:vMerge/>
            <w:tcBorders>
              <w:top w:val="single" w:sz="8" w:space="0" w:color="000000"/>
              <w:left w:val="single" w:sz="8" w:space="0" w:color="000000"/>
              <w:bottom w:val="single" w:sz="8" w:space="0" w:color="000000"/>
              <w:right w:val="single" w:sz="8" w:space="0" w:color="000000"/>
            </w:tcBorders>
            <w:vAlign w:val="center"/>
          </w:tcPr>
          <w:p w:rsidR="00301724" w:rsidRDefault="00301724">
            <w:pPr>
              <w:spacing w:line="1" w:lineRule="exact"/>
            </w:pPr>
          </w:p>
        </w:tc>
        <w:tc>
          <w:tcPr>
            <w:tcW w:w="2381" w:type="dxa"/>
            <w:tcBorders>
              <w:top w:val="single" w:sz="8" w:space="0" w:color="000000"/>
              <w:left w:val="single" w:sz="8" w:space="0" w:color="000000"/>
              <w:bottom w:val="single" w:sz="8" w:space="0" w:color="000000"/>
              <w:right w:val="single" w:sz="8" w:space="0" w:color="000000"/>
            </w:tcBorders>
            <w:vAlign w:val="center"/>
          </w:tcPr>
          <w:p w:rsidR="00301724" w:rsidRDefault="00130132">
            <w:pPr>
              <w:spacing w:before="40" w:after="40"/>
              <w:ind w:left="40" w:right="40"/>
              <w:jc w:val="left"/>
              <w:rPr>
                <w:rFonts w:ascii="微软雅黑" w:eastAsia="微软雅黑" w:hAnsi="微软雅黑" w:cs="微软雅黑"/>
                <w:color w:val="000000"/>
                <w:sz w:val="18"/>
              </w:rPr>
            </w:pPr>
            <w:r>
              <w:rPr>
                <w:rFonts w:ascii="微软雅黑" w:eastAsia="微软雅黑" w:hAnsi="微软雅黑" w:cs="微软雅黑" w:hint="eastAsia"/>
                <w:color w:val="000000"/>
                <w:sz w:val="18"/>
              </w:rPr>
              <w:t>财务监督检查</w:t>
            </w:r>
          </w:p>
        </w:tc>
        <w:tc>
          <w:tcPr>
            <w:tcW w:w="1814" w:type="dxa"/>
            <w:gridSpan w:val="2"/>
            <w:tcBorders>
              <w:top w:val="single" w:sz="8" w:space="0" w:color="000000"/>
              <w:left w:val="single" w:sz="8" w:space="0" w:color="000000"/>
              <w:bottom w:val="single" w:sz="8" w:space="0" w:color="000000"/>
              <w:right w:val="single" w:sz="8" w:space="0" w:color="000000"/>
            </w:tcBorders>
            <w:vAlign w:val="center"/>
          </w:tcPr>
          <w:p w:rsidR="00301724" w:rsidRDefault="00130132">
            <w:pPr>
              <w:spacing w:before="40" w:after="40"/>
              <w:ind w:left="40" w:right="40"/>
              <w:jc w:val="center"/>
              <w:rPr>
                <w:rFonts w:ascii="微软雅黑" w:eastAsia="微软雅黑" w:hAnsi="微软雅黑" w:cs="微软雅黑"/>
                <w:color w:val="000000"/>
                <w:sz w:val="18"/>
              </w:rPr>
            </w:pPr>
            <w:r>
              <w:rPr>
                <w:rFonts w:ascii="微软雅黑" w:eastAsia="微软雅黑" w:hAnsi="微软雅黑" w:cs="微软雅黑" w:hint="eastAsia"/>
                <w:color w:val="000000"/>
                <w:sz w:val="18"/>
              </w:rPr>
              <w:t>无问题</w:t>
            </w:r>
          </w:p>
        </w:tc>
        <w:tc>
          <w:tcPr>
            <w:tcW w:w="2721" w:type="dxa"/>
            <w:gridSpan w:val="2"/>
            <w:tcBorders>
              <w:top w:val="single" w:sz="8" w:space="0" w:color="000000"/>
              <w:left w:val="single" w:sz="8" w:space="0" w:color="000000"/>
              <w:bottom w:val="single" w:sz="8" w:space="0" w:color="000000"/>
              <w:right w:val="single" w:sz="8" w:space="0" w:color="000000"/>
            </w:tcBorders>
            <w:vAlign w:val="center"/>
          </w:tcPr>
          <w:p w:rsidR="00301724" w:rsidRDefault="00130132">
            <w:pPr>
              <w:spacing w:before="40" w:after="40"/>
              <w:ind w:left="40" w:right="40"/>
              <w:jc w:val="left"/>
              <w:rPr>
                <w:rFonts w:ascii="微软雅黑" w:eastAsia="微软雅黑" w:hAnsi="微软雅黑" w:cs="微软雅黑"/>
                <w:color w:val="000000"/>
                <w:sz w:val="18"/>
              </w:rPr>
            </w:pPr>
            <w:r>
              <w:rPr>
                <w:rFonts w:ascii="微软雅黑" w:eastAsia="微软雅黑" w:hAnsi="微软雅黑" w:cs="微软雅黑" w:hint="eastAsia"/>
                <w:color w:val="000000"/>
                <w:sz w:val="18"/>
              </w:rPr>
              <w:t>无问题</w:t>
            </w:r>
          </w:p>
        </w:tc>
        <w:tc>
          <w:tcPr>
            <w:tcW w:w="680" w:type="dxa"/>
            <w:tcBorders>
              <w:top w:val="single" w:sz="8" w:space="0" w:color="000000"/>
              <w:left w:val="single" w:sz="8" w:space="0" w:color="000000"/>
              <w:bottom w:val="single" w:sz="8" w:space="0" w:color="000000"/>
              <w:right w:val="single" w:sz="8" w:space="0" w:color="000000"/>
            </w:tcBorders>
            <w:vAlign w:val="center"/>
          </w:tcPr>
          <w:p w:rsidR="00301724" w:rsidRDefault="00130132">
            <w:pPr>
              <w:spacing w:before="40" w:after="40"/>
              <w:ind w:left="40" w:right="40"/>
              <w:jc w:val="center"/>
              <w:rPr>
                <w:rFonts w:ascii="微软雅黑" w:eastAsia="微软雅黑" w:hAnsi="微软雅黑" w:cs="微软雅黑"/>
                <w:color w:val="000000"/>
                <w:sz w:val="18"/>
              </w:rPr>
            </w:pPr>
            <w:r>
              <w:rPr>
                <w:rFonts w:ascii="微软雅黑" w:eastAsia="微软雅黑" w:hAnsi="微软雅黑" w:cs="微软雅黑" w:hint="eastAsia"/>
                <w:color w:val="000000"/>
                <w:sz w:val="18"/>
              </w:rPr>
              <w:t>11</w:t>
            </w:r>
          </w:p>
        </w:tc>
        <w:tc>
          <w:tcPr>
            <w:tcW w:w="907" w:type="dxa"/>
            <w:tcBorders>
              <w:top w:val="single" w:sz="8" w:space="0" w:color="000000"/>
              <w:left w:val="single" w:sz="8" w:space="0" w:color="000000"/>
              <w:bottom w:val="single" w:sz="8" w:space="0" w:color="000000"/>
              <w:right w:val="single" w:sz="8" w:space="0" w:color="000000"/>
            </w:tcBorders>
            <w:vAlign w:val="center"/>
          </w:tcPr>
          <w:p w:rsidR="00301724" w:rsidRDefault="00130132">
            <w:pPr>
              <w:spacing w:before="40" w:after="40"/>
              <w:ind w:left="40" w:right="40"/>
              <w:jc w:val="right"/>
              <w:rPr>
                <w:rFonts w:ascii="微软雅黑" w:eastAsia="微软雅黑" w:hAnsi="微软雅黑" w:cs="微软雅黑"/>
                <w:color w:val="000000"/>
                <w:sz w:val="18"/>
              </w:rPr>
            </w:pPr>
            <w:r>
              <w:rPr>
                <w:rFonts w:ascii="微软雅黑" w:eastAsia="微软雅黑" w:hAnsi="微软雅黑" w:cs="微软雅黑" w:hint="eastAsia"/>
                <w:color w:val="000000"/>
                <w:sz w:val="18"/>
              </w:rPr>
              <w:t>11.00</w:t>
            </w:r>
          </w:p>
        </w:tc>
        <w:tc>
          <w:tcPr>
            <w:tcW w:w="2608" w:type="dxa"/>
            <w:tcBorders>
              <w:top w:val="single" w:sz="8" w:space="0" w:color="000000"/>
              <w:left w:val="single" w:sz="8" w:space="0" w:color="000000"/>
              <w:bottom w:val="single" w:sz="8" w:space="0" w:color="000000"/>
              <w:right w:val="single" w:sz="8" w:space="0" w:color="000000"/>
            </w:tcBorders>
            <w:vAlign w:val="center"/>
          </w:tcPr>
          <w:p w:rsidR="00301724" w:rsidRDefault="00130132">
            <w:pPr>
              <w:spacing w:before="40" w:after="40"/>
              <w:ind w:left="40" w:right="40"/>
              <w:jc w:val="left"/>
              <w:rPr>
                <w:rFonts w:ascii="微软雅黑" w:eastAsia="微软雅黑" w:hAnsi="微软雅黑" w:cs="微软雅黑"/>
                <w:color w:val="000000"/>
                <w:sz w:val="18"/>
              </w:rPr>
            </w:pPr>
            <w:r>
              <w:rPr>
                <w:rFonts w:ascii="微软雅黑" w:eastAsia="微软雅黑" w:hAnsi="微软雅黑" w:cs="微软雅黑" w:hint="eastAsia"/>
                <w:color w:val="000000"/>
                <w:sz w:val="18"/>
              </w:rPr>
              <w:t>无问题</w:t>
            </w:r>
          </w:p>
        </w:tc>
      </w:tr>
      <w:tr w:rsidR="00301724">
        <w:tblPrEx>
          <w:tblCellMar>
            <w:top w:w="0" w:type="dxa"/>
            <w:bottom w:w="0" w:type="dxa"/>
          </w:tblCellMar>
        </w:tblPrEx>
        <w:trPr>
          <w:trHeight w:val="425"/>
        </w:trPr>
        <w:tc>
          <w:tcPr>
            <w:tcW w:w="944" w:type="dxa"/>
            <w:vMerge/>
            <w:tcBorders>
              <w:top w:val="single" w:sz="8" w:space="0" w:color="000000"/>
              <w:left w:val="single" w:sz="8" w:space="0" w:color="000000"/>
              <w:bottom w:val="single" w:sz="8" w:space="0" w:color="000000"/>
              <w:right w:val="single" w:sz="8" w:space="0" w:color="000000"/>
            </w:tcBorders>
            <w:vAlign w:val="center"/>
          </w:tcPr>
          <w:p w:rsidR="00301724" w:rsidRDefault="00301724">
            <w:pPr>
              <w:spacing w:line="1" w:lineRule="exact"/>
            </w:pPr>
          </w:p>
        </w:tc>
        <w:tc>
          <w:tcPr>
            <w:tcW w:w="11454" w:type="dxa"/>
            <w:gridSpan w:val="8"/>
            <w:tcBorders>
              <w:top w:val="single" w:sz="8" w:space="0" w:color="000000"/>
              <w:left w:val="single" w:sz="8" w:space="0" w:color="000000"/>
              <w:bottom w:val="single" w:sz="8" w:space="0" w:color="000000"/>
              <w:right w:val="single" w:sz="8" w:space="0" w:color="000000"/>
            </w:tcBorders>
            <w:vAlign w:val="center"/>
          </w:tcPr>
          <w:p w:rsidR="00301724" w:rsidRDefault="00130132">
            <w:pPr>
              <w:spacing w:before="40" w:after="40"/>
              <w:ind w:left="40" w:right="40"/>
              <w:jc w:val="right"/>
              <w:rPr>
                <w:rFonts w:ascii="微软雅黑" w:eastAsia="微软雅黑" w:hAnsi="微软雅黑" w:cs="微软雅黑"/>
                <w:color w:val="000000"/>
                <w:sz w:val="18"/>
              </w:rPr>
            </w:pPr>
            <w:r>
              <w:rPr>
                <w:rFonts w:ascii="微软雅黑" w:eastAsia="微软雅黑" w:hAnsi="微软雅黑" w:cs="微软雅黑" w:hint="eastAsia"/>
                <w:color w:val="000000"/>
                <w:sz w:val="18"/>
              </w:rPr>
              <w:t>小计：</w:t>
            </w:r>
          </w:p>
        </w:tc>
        <w:tc>
          <w:tcPr>
            <w:tcW w:w="907" w:type="dxa"/>
            <w:tcBorders>
              <w:top w:val="single" w:sz="8" w:space="0" w:color="000000"/>
              <w:left w:val="single" w:sz="8" w:space="0" w:color="000000"/>
              <w:bottom w:val="single" w:sz="8" w:space="0" w:color="000000"/>
              <w:right w:val="single" w:sz="8" w:space="0" w:color="000000"/>
            </w:tcBorders>
            <w:vAlign w:val="center"/>
          </w:tcPr>
          <w:p w:rsidR="00301724" w:rsidRDefault="00130132">
            <w:pPr>
              <w:spacing w:before="40" w:after="40"/>
              <w:ind w:left="40" w:right="40"/>
              <w:jc w:val="right"/>
              <w:rPr>
                <w:rFonts w:ascii="微软雅黑" w:eastAsia="微软雅黑" w:hAnsi="微软雅黑" w:cs="微软雅黑"/>
                <w:color w:val="000000"/>
                <w:sz w:val="18"/>
              </w:rPr>
            </w:pPr>
            <w:r>
              <w:rPr>
                <w:rFonts w:ascii="微软雅黑" w:eastAsia="微软雅黑" w:hAnsi="微软雅黑" w:cs="微软雅黑" w:hint="eastAsia"/>
                <w:color w:val="000000"/>
                <w:sz w:val="18"/>
              </w:rPr>
              <w:t>100.00</w:t>
            </w:r>
          </w:p>
        </w:tc>
        <w:tc>
          <w:tcPr>
            <w:tcW w:w="2608" w:type="dxa"/>
            <w:tcBorders>
              <w:top w:val="single" w:sz="8" w:space="0" w:color="000000"/>
              <w:left w:val="single" w:sz="8" w:space="0" w:color="000000"/>
              <w:bottom w:val="single" w:sz="8" w:space="0" w:color="000000"/>
              <w:right w:val="single" w:sz="8" w:space="0" w:color="000000"/>
            </w:tcBorders>
            <w:vAlign w:val="center"/>
          </w:tcPr>
          <w:p w:rsidR="00301724" w:rsidRDefault="00301724">
            <w:pPr>
              <w:spacing w:before="40" w:after="40"/>
              <w:ind w:left="40" w:right="40"/>
              <w:jc w:val="center"/>
              <w:rPr>
                <w:rFonts w:ascii="微软雅黑" w:eastAsia="微软雅黑" w:hAnsi="微软雅黑" w:cs="微软雅黑"/>
                <w:color w:val="000000"/>
                <w:sz w:val="18"/>
              </w:rPr>
            </w:pPr>
          </w:p>
        </w:tc>
      </w:tr>
      <w:tr w:rsidR="00301724">
        <w:tblPrEx>
          <w:tblCellMar>
            <w:top w:w="0" w:type="dxa"/>
            <w:bottom w:w="0" w:type="dxa"/>
          </w:tblCellMar>
        </w:tblPrEx>
        <w:trPr>
          <w:trHeight w:val="680"/>
        </w:trPr>
        <w:tc>
          <w:tcPr>
            <w:tcW w:w="3213" w:type="dxa"/>
            <w:gridSpan w:val="2"/>
            <w:tcBorders>
              <w:top w:val="single" w:sz="8" w:space="0" w:color="000000"/>
              <w:left w:val="single" w:sz="8" w:space="0" w:color="000000"/>
              <w:bottom w:val="single" w:sz="8" w:space="0" w:color="000000"/>
              <w:right w:val="single" w:sz="8" w:space="0" w:color="000000"/>
            </w:tcBorders>
            <w:vAlign w:val="center"/>
          </w:tcPr>
          <w:p w:rsidR="00301724" w:rsidRDefault="00130132">
            <w:pPr>
              <w:spacing w:before="40" w:after="40"/>
              <w:ind w:left="40" w:right="40"/>
              <w:jc w:val="center"/>
              <w:rPr>
                <w:rFonts w:ascii="微软雅黑" w:eastAsia="微软雅黑" w:hAnsi="微软雅黑" w:cs="微软雅黑"/>
                <w:color w:val="000000"/>
                <w:sz w:val="18"/>
              </w:rPr>
            </w:pPr>
            <w:r>
              <w:rPr>
                <w:rFonts w:ascii="微软雅黑" w:eastAsia="微软雅黑" w:hAnsi="微软雅黑" w:cs="微软雅黑" w:hint="eastAsia"/>
                <w:color w:val="000000"/>
                <w:sz w:val="18"/>
              </w:rPr>
              <w:t>一级指标</w:t>
            </w:r>
          </w:p>
        </w:tc>
        <w:tc>
          <w:tcPr>
            <w:tcW w:w="1587" w:type="dxa"/>
            <w:tcBorders>
              <w:top w:val="single" w:sz="8" w:space="0" w:color="000000"/>
              <w:left w:val="single" w:sz="8" w:space="0" w:color="000000"/>
              <w:bottom w:val="single" w:sz="8" w:space="0" w:color="000000"/>
              <w:right w:val="single" w:sz="8" w:space="0" w:color="000000"/>
            </w:tcBorders>
            <w:vAlign w:val="center"/>
          </w:tcPr>
          <w:p w:rsidR="00301724" w:rsidRDefault="00130132">
            <w:pPr>
              <w:spacing w:before="40" w:after="40"/>
              <w:ind w:left="40" w:right="40"/>
              <w:jc w:val="center"/>
              <w:rPr>
                <w:rFonts w:ascii="微软雅黑" w:eastAsia="微软雅黑" w:hAnsi="微软雅黑" w:cs="微软雅黑"/>
                <w:color w:val="000000"/>
                <w:sz w:val="18"/>
              </w:rPr>
            </w:pPr>
            <w:r>
              <w:rPr>
                <w:rFonts w:ascii="微软雅黑" w:eastAsia="微软雅黑" w:hAnsi="微软雅黑" w:cs="微软雅黑" w:hint="eastAsia"/>
                <w:color w:val="000000"/>
                <w:sz w:val="18"/>
              </w:rPr>
              <w:t>二级指标</w:t>
            </w:r>
          </w:p>
        </w:tc>
        <w:tc>
          <w:tcPr>
            <w:tcW w:w="2381" w:type="dxa"/>
            <w:tcBorders>
              <w:top w:val="single" w:sz="8" w:space="0" w:color="000000"/>
              <w:left w:val="single" w:sz="8" w:space="0" w:color="000000"/>
              <w:bottom w:val="single" w:sz="8" w:space="0" w:color="000000"/>
              <w:right w:val="single" w:sz="8" w:space="0" w:color="000000"/>
            </w:tcBorders>
            <w:vAlign w:val="center"/>
          </w:tcPr>
          <w:p w:rsidR="00301724" w:rsidRDefault="00130132">
            <w:pPr>
              <w:spacing w:before="40" w:after="40"/>
              <w:ind w:left="40" w:right="40"/>
              <w:jc w:val="center"/>
              <w:rPr>
                <w:rFonts w:ascii="微软雅黑" w:eastAsia="微软雅黑" w:hAnsi="微软雅黑" w:cs="微软雅黑"/>
                <w:color w:val="000000"/>
                <w:sz w:val="18"/>
              </w:rPr>
            </w:pPr>
            <w:r>
              <w:rPr>
                <w:rFonts w:ascii="微软雅黑" w:eastAsia="微软雅黑" w:hAnsi="微软雅黑" w:cs="微软雅黑" w:hint="eastAsia"/>
                <w:color w:val="000000"/>
                <w:sz w:val="18"/>
              </w:rPr>
              <w:t>三级指标</w:t>
            </w:r>
          </w:p>
        </w:tc>
        <w:tc>
          <w:tcPr>
            <w:tcW w:w="567" w:type="dxa"/>
            <w:tcBorders>
              <w:top w:val="single" w:sz="8" w:space="0" w:color="000000"/>
              <w:left w:val="single" w:sz="8" w:space="0" w:color="000000"/>
              <w:bottom w:val="single" w:sz="8" w:space="0" w:color="000000"/>
              <w:right w:val="single" w:sz="8" w:space="0" w:color="000000"/>
            </w:tcBorders>
            <w:vAlign w:val="center"/>
          </w:tcPr>
          <w:p w:rsidR="00301724" w:rsidRDefault="00130132">
            <w:pPr>
              <w:spacing w:before="40" w:after="40"/>
              <w:ind w:left="40" w:right="40"/>
              <w:jc w:val="center"/>
              <w:rPr>
                <w:rFonts w:ascii="微软雅黑" w:eastAsia="微软雅黑" w:hAnsi="微软雅黑" w:cs="微软雅黑"/>
                <w:color w:val="000000"/>
                <w:sz w:val="18"/>
              </w:rPr>
            </w:pPr>
            <w:r>
              <w:rPr>
                <w:rFonts w:ascii="微软雅黑" w:eastAsia="微软雅黑" w:hAnsi="微软雅黑" w:cs="微软雅黑" w:hint="eastAsia"/>
                <w:color w:val="000000"/>
                <w:sz w:val="18"/>
              </w:rPr>
              <w:t>指标性质</w:t>
            </w:r>
          </w:p>
        </w:tc>
        <w:tc>
          <w:tcPr>
            <w:tcW w:w="1247" w:type="dxa"/>
            <w:tcBorders>
              <w:top w:val="single" w:sz="8" w:space="0" w:color="000000"/>
              <w:left w:val="single" w:sz="8" w:space="0" w:color="000000"/>
              <w:bottom w:val="single" w:sz="8" w:space="0" w:color="000000"/>
              <w:right w:val="single" w:sz="8" w:space="0" w:color="000000"/>
            </w:tcBorders>
            <w:vAlign w:val="center"/>
          </w:tcPr>
          <w:p w:rsidR="00301724" w:rsidRDefault="00130132">
            <w:pPr>
              <w:spacing w:before="40" w:after="40"/>
              <w:ind w:left="40" w:right="40"/>
              <w:jc w:val="center"/>
              <w:rPr>
                <w:rFonts w:ascii="微软雅黑" w:eastAsia="微软雅黑" w:hAnsi="微软雅黑" w:cs="微软雅黑"/>
                <w:color w:val="000000"/>
                <w:sz w:val="18"/>
              </w:rPr>
            </w:pPr>
            <w:r>
              <w:rPr>
                <w:rFonts w:ascii="微软雅黑" w:eastAsia="微软雅黑" w:hAnsi="微软雅黑" w:cs="微软雅黑" w:hint="eastAsia"/>
                <w:color w:val="000000"/>
                <w:sz w:val="18"/>
              </w:rPr>
              <w:t>指标值</w:t>
            </w:r>
          </w:p>
        </w:tc>
        <w:tc>
          <w:tcPr>
            <w:tcW w:w="567" w:type="dxa"/>
            <w:tcBorders>
              <w:top w:val="single" w:sz="8" w:space="0" w:color="000000"/>
              <w:left w:val="single" w:sz="8" w:space="0" w:color="000000"/>
              <w:bottom w:val="single" w:sz="8" w:space="0" w:color="000000"/>
              <w:right w:val="single" w:sz="8" w:space="0" w:color="000000"/>
            </w:tcBorders>
            <w:vAlign w:val="center"/>
          </w:tcPr>
          <w:p w:rsidR="00301724" w:rsidRDefault="00130132">
            <w:pPr>
              <w:spacing w:before="40" w:after="40"/>
              <w:ind w:left="40" w:right="40"/>
              <w:jc w:val="center"/>
              <w:rPr>
                <w:rFonts w:ascii="微软雅黑" w:eastAsia="微软雅黑" w:hAnsi="微软雅黑" w:cs="微软雅黑"/>
                <w:color w:val="000000"/>
                <w:sz w:val="18"/>
              </w:rPr>
            </w:pPr>
            <w:r>
              <w:rPr>
                <w:rFonts w:ascii="微软雅黑" w:eastAsia="微软雅黑" w:hAnsi="微软雅黑" w:cs="微软雅黑" w:hint="eastAsia"/>
                <w:color w:val="000000"/>
                <w:sz w:val="18"/>
              </w:rPr>
              <w:t>度量单位</w:t>
            </w:r>
          </w:p>
        </w:tc>
        <w:tc>
          <w:tcPr>
            <w:tcW w:w="2154" w:type="dxa"/>
            <w:tcBorders>
              <w:top w:val="single" w:sz="8" w:space="0" w:color="000000"/>
              <w:left w:val="single" w:sz="8" w:space="0" w:color="000000"/>
              <w:bottom w:val="single" w:sz="8" w:space="0" w:color="000000"/>
              <w:right w:val="single" w:sz="8" w:space="0" w:color="000000"/>
            </w:tcBorders>
            <w:vAlign w:val="center"/>
          </w:tcPr>
          <w:p w:rsidR="00301724" w:rsidRDefault="00130132">
            <w:pPr>
              <w:spacing w:before="40" w:after="40"/>
              <w:ind w:left="40" w:right="40"/>
              <w:jc w:val="center"/>
              <w:rPr>
                <w:rFonts w:ascii="微软雅黑" w:eastAsia="微软雅黑" w:hAnsi="微软雅黑" w:cs="微软雅黑"/>
                <w:color w:val="000000"/>
                <w:sz w:val="18"/>
              </w:rPr>
            </w:pPr>
            <w:r>
              <w:rPr>
                <w:rFonts w:ascii="微软雅黑" w:eastAsia="微软雅黑" w:hAnsi="微软雅黑" w:cs="微软雅黑" w:hint="eastAsia"/>
                <w:color w:val="000000"/>
                <w:sz w:val="18"/>
              </w:rPr>
              <w:t>完成值</w:t>
            </w:r>
          </w:p>
        </w:tc>
        <w:tc>
          <w:tcPr>
            <w:tcW w:w="680" w:type="dxa"/>
            <w:tcBorders>
              <w:top w:val="single" w:sz="8" w:space="0" w:color="000000"/>
              <w:left w:val="single" w:sz="8" w:space="0" w:color="000000"/>
              <w:bottom w:val="single" w:sz="8" w:space="0" w:color="000000"/>
              <w:right w:val="single" w:sz="8" w:space="0" w:color="000000"/>
            </w:tcBorders>
            <w:vAlign w:val="center"/>
          </w:tcPr>
          <w:p w:rsidR="00301724" w:rsidRDefault="00130132">
            <w:pPr>
              <w:spacing w:before="40" w:after="40"/>
              <w:ind w:left="40" w:right="40"/>
              <w:jc w:val="center"/>
              <w:rPr>
                <w:rFonts w:ascii="微软雅黑" w:eastAsia="微软雅黑" w:hAnsi="微软雅黑" w:cs="微软雅黑"/>
                <w:color w:val="000000"/>
                <w:sz w:val="18"/>
              </w:rPr>
            </w:pPr>
            <w:r>
              <w:rPr>
                <w:rFonts w:ascii="微软雅黑" w:eastAsia="微软雅黑" w:hAnsi="微软雅黑" w:cs="微软雅黑" w:hint="eastAsia"/>
                <w:color w:val="000000"/>
                <w:sz w:val="18"/>
              </w:rPr>
              <w:t>权重</w:t>
            </w:r>
          </w:p>
        </w:tc>
        <w:tc>
          <w:tcPr>
            <w:tcW w:w="907" w:type="dxa"/>
            <w:tcBorders>
              <w:top w:val="single" w:sz="8" w:space="0" w:color="000000"/>
              <w:left w:val="single" w:sz="8" w:space="0" w:color="000000"/>
              <w:bottom w:val="single" w:sz="8" w:space="0" w:color="000000"/>
              <w:right w:val="single" w:sz="8" w:space="0" w:color="000000"/>
            </w:tcBorders>
            <w:vAlign w:val="center"/>
          </w:tcPr>
          <w:p w:rsidR="00301724" w:rsidRDefault="00130132">
            <w:pPr>
              <w:spacing w:before="40" w:after="40"/>
              <w:ind w:left="40" w:right="40"/>
              <w:jc w:val="center"/>
              <w:rPr>
                <w:rFonts w:ascii="微软雅黑" w:eastAsia="微软雅黑" w:hAnsi="微软雅黑" w:cs="微软雅黑"/>
                <w:color w:val="000000"/>
                <w:sz w:val="18"/>
              </w:rPr>
            </w:pPr>
            <w:r>
              <w:rPr>
                <w:rFonts w:ascii="微软雅黑" w:eastAsia="微软雅黑" w:hAnsi="微软雅黑" w:cs="微软雅黑" w:hint="eastAsia"/>
                <w:color w:val="000000"/>
                <w:sz w:val="18"/>
              </w:rPr>
              <w:t>得分</w:t>
            </w:r>
          </w:p>
        </w:tc>
        <w:tc>
          <w:tcPr>
            <w:tcW w:w="2608" w:type="dxa"/>
            <w:tcBorders>
              <w:top w:val="single" w:sz="8" w:space="0" w:color="000000"/>
              <w:left w:val="single" w:sz="8" w:space="0" w:color="000000"/>
              <w:bottom w:val="single" w:sz="8" w:space="0" w:color="000000"/>
              <w:right w:val="single" w:sz="8" w:space="0" w:color="000000"/>
            </w:tcBorders>
            <w:vAlign w:val="center"/>
          </w:tcPr>
          <w:p w:rsidR="00301724" w:rsidRDefault="00130132">
            <w:pPr>
              <w:spacing w:before="40" w:after="40"/>
              <w:ind w:left="40" w:right="40"/>
              <w:jc w:val="center"/>
              <w:rPr>
                <w:rFonts w:ascii="微软雅黑" w:eastAsia="微软雅黑" w:hAnsi="微软雅黑" w:cs="微软雅黑"/>
                <w:color w:val="000000"/>
                <w:sz w:val="18"/>
              </w:rPr>
            </w:pPr>
            <w:r>
              <w:rPr>
                <w:rFonts w:ascii="微软雅黑" w:eastAsia="微软雅黑" w:hAnsi="微软雅黑" w:cs="微软雅黑" w:hint="eastAsia"/>
                <w:color w:val="000000"/>
                <w:sz w:val="18"/>
              </w:rPr>
              <w:t>未完成原因分析</w:t>
            </w:r>
          </w:p>
        </w:tc>
      </w:tr>
      <w:tr w:rsidR="00301724">
        <w:tblPrEx>
          <w:tblCellMar>
            <w:top w:w="0" w:type="dxa"/>
            <w:bottom w:w="0" w:type="dxa"/>
          </w:tblCellMar>
        </w:tblPrEx>
        <w:trPr>
          <w:trHeight w:val="424"/>
        </w:trPr>
        <w:tc>
          <w:tcPr>
            <w:tcW w:w="944" w:type="dxa"/>
            <w:vMerge w:val="restart"/>
            <w:tcBorders>
              <w:top w:val="single" w:sz="8" w:space="0" w:color="000000"/>
              <w:left w:val="single" w:sz="8" w:space="0" w:color="000000"/>
              <w:bottom w:val="single" w:sz="8" w:space="0" w:color="000000"/>
              <w:right w:val="single" w:sz="8" w:space="0" w:color="000000"/>
            </w:tcBorders>
            <w:vAlign w:val="center"/>
          </w:tcPr>
          <w:p w:rsidR="00301724" w:rsidRDefault="00130132">
            <w:pPr>
              <w:spacing w:before="40" w:after="40"/>
              <w:ind w:left="40" w:right="40"/>
              <w:jc w:val="left"/>
              <w:rPr>
                <w:rFonts w:ascii="微软雅黑" w:eastAsia="微软雅黑" w:hAnsi="微软雅黑" w:cs="微软雅黑"/>
                <w:color w:val="000000"/>
                <w:sz w:val="18"/>
              </w:rPr>
            </w:pPr>
            <w:r>
              <w:rPr>
                <w:rFonts w:ascii="微软雅黑" w:eastAsia="微软雅黑" w:hAnsi="微软雅黑" w:cs="微软雅黑" w:hint="eastAsia"/>
                <w:color w:val="000000"/>
                <w:sz w:val="18"/>
              </w:rPr>
              <w:t>绩效指标（</w:t>
            </w:r>
            <w:r>
              <w:rPr>
                <w:rFonts w:ascii="微软雅黑" w:eastAsia="微软雅黑" w:hAnsi="微软雅黑" w:cs="微软雅黑" w:hint="eastAsia"/>
                <w:color w:val="000000"/>
                <w:sz w:val="18"/>
              </w:rPr>
              <w:t>90</w:t>
            </w:r>
            <w:r>
              <w:rPr>
                <w:rFonts w:ascii="微软雅黑" w:eastAsia="微软雅黑" w:hAnsi="微软雅黑" w:cs="微软雅黑" w:hint="eastAsia"/>
                <w:color w:val="000000"/>
                <w:sz w:val="18"/>
              </w:rPr>
              <w:t>分）</w:t>
            </w:r>
          </w:p>
        </w:tc>
        <w:tc>
          <w:tcPr>
            <w:tcW w:w="2268" w:type="dxa"/>
            <w:vMerge w:val="restart"/>
            <w:tcBorders>
              <w:top w:val="single" w:sz="8" w:space="0" w:color="000000"/>
              <w:left w:val="single" w:sz="8" w:space="0" w:color="000000"/>
              <w:bottom w:val="single" w:sz="8" w:space="0" w:color="000000"/>
              <w:right w:val="single" w:sz="8" w:space="0" w:color="000000"/>
            </w:tcBorders>
            <w:vAlign w:val="center"/>
          </w:tcPr>
          <w:p w:rsidR="00301724" w:rsidRDefault="00130132">
            <w:pPr>
              <w:spacing w:before="40" w:after="40"/>
              <w:ind w:left="40" w:right="40"/>
              <w:jc w:val="center"/>
              <w:rPr>
                <w:rFonts w:ascii="微软雅黑" w:eastAsia="微软雅黑" w:hAnsi="微软雅黑" w:cs="微软雅黑"/>
                <w:color w:val="000000"/>
                <w:sz w:val="18"/>
              </w:rPr>
            </w:pPr>
            <w:r>
              <w:rPr>
                <w:rFonts w:ascii="微软雅黑" w:eastAsia="微软雅黑" w:hAnsi="微软雅黑" w:cs="微软雅黑" w:hint="eastAsia"/>
                <w:color w:val="000000"/>
                <w:sz w:val="18"/>
              </w:rPr>
              <w:t>产出指标</w:t>
            </w:r>
          </w:p>
        </w:tc>
        <w:tc>
          <w:tcPr>
            <w:tcW w:w="1587" w:type="dxa"/>
            <w:tcBorders>
              <w:top w:val="single" w:sz="8" w:space="0" w:color="000000"/>
              <w:left w:val="single" w:sz="8" w:space="0" w:color="000000"/>
              <w:bottom w:val="single" w:sz="8" w:space="0" w:color="000000"/>
              <w:right w:val="single" w:sz="8" w:space="0" w:color="000000"/>
            </w:tcBorders>
            <w:vAlign w:val="center"/>
          </w:tcPr>
          <w:p w:rsidR="00301724" w:rsidRDefault="00130132">
            <w:pPr>
              <w:spacing w:before="40" w:after="40"/>
              <w:ind w:left="40" w:right="40"/>
              <w:jc w:val="left"/>
              <w:rPr>
                <w:rFonts w:ascii="微软雅黑" w:eastAsia="微软雅黑" w:hAnsi="微软雅黑" w:cs="微软雅黑"/>
                <w:color w:val="000000"/>
                <w:sz w:val="18"/>
              </w:rPr>
            </w:pPr>
            <w:r>
              <w:rPr>
                <w:rFonts w:ascii="微软雅黑" w:eastAsia="微软雅黑" w:hAnsi="微软雅黑" w:cs="微软雅黑" w:hint="eastAsia"/>
                <w:color w:val="000000"/>
                <w:sz w:val="18"/>
              </w:rPr>
              <w:t>数量指标</w:t>
            </w:r>
          </w:p>
        </w:tc>
        <w:tc>
          <w:tcPr>
            <w:tcW w:w="2381" w:type="dxa"/>
            <w:tcBorders>
              <w:top w:val="single" w:sz="8" w:space="0" w:color="000000"/>
              <w:left w:val="single" w:sz="8" w:space="0" w:color="000000"/>
              <w:bottom w:val="single" w:sz="8" w:space="0" w:color="000000"/>
              <w:right w:val="single" w:sz="8" w:space="0" w:color="000000"/>
            </w:tcBorders>
            <w:vAlign w:val="center"/>
          </w:tcPr>
          <w:p w:rsidR="00301724" w:rsidRDefault="00130132">
            <w:pPr>
              <w:spacing w:before="40" w:after="40"/>
              <w:ind w:left="40" w:right="40"/>
              <w:jc w:val="left"/>
              <w:rPr>
                <w:rFonts w:ascii="微软雅黑" w:eastAsia="微软雅黑" w:hAnsi="微软雅黑" w:cs="微软雅黑"/>
                <w:color w:val="000000"/>
                <w:sz w:val="18"/>
              </w:rPr>
            </w:pPr>
            <w:r>
              <w:rPr>
                <w:rFonts w:ascii="微软雅黑" w:eastAsia="微软雅黑" w:hAnsi="微软雅黑" w:cs="微软雅黑" w:hint="eastAsia"/>
                <w:color w:val="000000"/>
                <w:sz w:val="18"/>
              </w:rPr>
              <w:t>运行维护设备</w:t>
            </w:r>
          </w:p>
        </w:tc>
        <w:tc>
          <w:tcPr>
            <w:tcW w:w="567" w:type="dxa"/>
            <w:tcBorders>
              <w:top w:val="single" w:sz="8" w:space="0" w:color="000000"/>
              <w:left w:val="single" w:sz="8" w:space="0" w:color="000000"/>
              <w:bottom w:val="single" w:sz="8" w:space="0" w:color="000000"/>
              <w:right w:val="single" w:sz="8" w:space="0" w:color="000000"/>
            </w:tcBorders>
            <w:vAlign w:val="center"/>
          </w:tcPr>
          <w:p w:rsidR="00301724" w:rsidRDefault="00130132">
            <w:pPr>
              <w:spacing w:before="40" w:after="40"/>
              <w:ind w:left="40" w:right="40"/>
              <w:jc w:val="center"/>
              <w:rPr>
                <w:rFonts w:ascii="微软雅黑" w:eastAsia="微软雅黑" w:hAnsi="微软雅黑" w:cs="微软雅黑"/>
                <w:color w:val="000000"/>
                <w:sz w:val="18"/>
              </w:rPr>
            </w:pPr>
            <w:r>
              <w:rPr>
                <w:rFonts w:ascii="微软雅黑" w:eastAsia="微软雅黑" w:hAnsi="微软雅黑" w:cs="微软雅黑" w:hint="eastAsia"/>
                <w:color w:val="000000"/>
                <w:sz w:val="18"/>
              </w:rPr>
              <w:t>＝</w:t>
            </w:r>
          </w:p>
        </w:tc>
        <w:tc>
          <w:tcPr>
            <w:tcW w:w="1247" w:type="dxa"/>
            <w:tcBorders>
              <w:top w:val="single" w:sz="8" w:space="0" w:color="000000"/>
              <w:left w:val="single" w:sz="8" w:space="0" w:color="000000"/>
              <w:bottom w:val="single" w:sz="8" w:space="0" w:color="000000"/>
              <w:right w:val="single" w:sz="8" w:space="0" w:color="000000"/>
            </w:tcBorders>
            <w:vAlign w:val="center"/>
          </w:tcPr>
          <w:p w:rsidR="00301724" w:rsidRDefault="00130132">
            <w:pPr>
              <w:spacing w:before="40" w:after="40"/>
              <w:ind w:left="40" w:right="40"/>
              <w:jc w:val="left"/>
              <w:rPr>
                <w:rFonts w:ascii="微软雅黑" w:eastAsia="微软雅黑" w:hAnsi="微软雅黑" w:cs="微软雅黑"/>
                <w:color w:val="000000"/>
                <w:sz w:val="18"/>
              </w:rPr>
            </w:pPr>
            <w:r>
              <w:rPr>
                <w:rFonts w:ascii="微软雅黑" w:eastAsia="微软雅黑" w:hAnsi="微软雅黑" w:cs="微软雅黑" w:hint="eastAsia"/>
                <w:color w:val="000000"/>
                <w:sz w:val="18"/>
              </w:rPr>
              <w:t>100</w:t>
            </w:r>
          </w:p>
        </w:tc>
        <w:tc>
          <w:tcPr>
            <w:tcW w:w="567" w:type="dxa"/>
            <w:tcBorders>
              <w:top w:val="single" w:sz="8" w:space="0" w:color="000000"/>
              <w:left w:val="single" w:sz="8" w:space="0" w:color="000000"/>
              <w:bottom w:val="single" w:sz="8" w:space="0" w:color="000000"/>
              <w:right w:val="single" w:sz="8" w:space="0" w:color="000000"/>
            </w:tcBorders>
            <w:vAlign w:val="center"/>
          </w:tcPr>
          <w:p w:rsidR="00301724" w:rsidRDefault="00130132">
            <w:pPr>
              <w:spacing w:before="40" w:after="40"/>
              <w:ind w:left="40" w:right="40"/>
              <w:jc w:val="center"/>
              <w:rPr>
                <w:rFonts w:ascii="微软雅黑" w:eastAsia="微软雅黑" w:hAnsi="微软雅黑" w:cs="微软雅黑"/>
                <w:color w:val="000000"/>
                <w:sz w:val="18"/>
              </w:rPr>
            </w:pPr>
            <w:r>
              <w:rPr>
                <w:rFonts w:ascii="微软雅黑" w:eastAsia="微软雅黑" w:hAnsi="微软雅黑" w:cs="微软雅黑" w:hint="eastAsia"/>
                <w:color w:val="000000"/>
                <w:sz w:val="18"/>
              </w:rPr>
              <w:t>台</w:t>
            </w:r>
            <w:r>
              <w:rPr>
                <w:rFonts w:ascii="微软雅黑" w:eastAsia="微软雅黑" w:hAnsi="微软雅黑" w:cs="微软雅黑" w:hint="eastAsia"/>
                <w:color w:val="000000"/>
                <w:sz w:val="18"/>
              </w:rPr>
              <w:t>/</w:t>
            </w:r>
            <w:r>
              <w:rPr>
                <w:rFonts w:ascii="微软雅黑" w:eastAsia="微软雅黑" w:hAnsi="微软雅黑" w:cs="微软雅黑" w:hint="eastAsia"/>
                <w:color w:val="000000"/>
                <w:sz w:val="18"/>
              </w:rPr>
              <w:t>套</w:t>
            </w:r>
          </w:p>
        </w:tc>
        <w:tc>
          <w:tcPr>
            <w:tcW w:w="2154" w:type="dxa"/>
            <w:tcBorders>
              <w:top w:val="single" w:sz="8" w:space="0" w:color="000000"/>
              <w:left w:val="single" w:sz="8" w:space="0" w:color="000000"/>
              <w:bottom w:val="single" w:sz="8" w:space="0" w:color="000000"/>
              <w:right w:val="single" w:sz="8" w:space="0" w:color="000000"/>
            </w:tcBorders>
            <w:vAlign w:val="center"/>
          </w:tcPr>
          <w:p w:rsidR="00301724" w:rsidRDefault="00130132">
            <w:pPr>
              <w:spacing w:before="40" w:after="40"/>
              <w:ind w:left="40" w:right="40"/>
              <w:jc w:val="left"/>
              <w:rPr>
                <w:rFonts w:ascii="微软雅黑" w:eastAsia="微软雅黑" w:hAnsi="微软雅黑" w:cs="微软雅黑"/>
                <w:color w:val="000000"/>
                <w:sz w:val="18"/>
              </w:rPr>
            </w:pPr>
            <w:r>
              <w:rPr>
                <w:rFonts w:ascii="微软雅黑" w:eastAsia="微软雅黑" w:hAnsi="微软雅黑" w:cs="微软雅黑" w:hint="eastAsia"/>
                <w:color w:val="000000"/>
                <w:sz w:val="18"/>
              </w:rPr>
              <w:t>100</w:t>
            </w:r>
          </w:p>
        </w:tc>
        <w:tc>
          <w:tcPr>
            <w:tcW w:w="680" w:type="dxa"/>
            <w:tcBorders>
              <w:top w:val="single" w:sz="8" w:space="0" w:color="000000"/>
              <w:left w:val="single" w:sz="8" w:space="0" w:color="000000"/>
              <w:bottom w:val="single" w:sz="8" w:space="0" w:color="000000"/>
              <w:right w:val="single" w:sz="8" w:space="0" w:color="000000"/>
            </w:tcBorders>
            <w:vAlign w:val="center"/>
          </w:tcPr>
          <w:p w:rsidR="00301724" w:rsidRDefault="00130132">
            <w:pPr>
              <w:spacing w:before="40" w:after="40"/>
              <w:ind w:left="40" w:right="40"/>
              <w:jc w:val="right"/>
              <w:rPr>
                <w:rFonts w:ascii="微软雅黑" w:eastAsia="微软雅黑" w:hAnsi="微软雅黑" w:cs="微软雅黑"/>
                <w:color w:val="000000"/>
                <w:sz w:val="18"/>
              </w:rPr>
            </w:pPr>
            <w:r>
              <w:rPr>
                <w:rFonts w:ascii="微软雅黑" w:eastAsia="微软雅黑" w:hAnsi="微软雅黑" w:cs="微软雅黑" w:hint="eastAsia"/>
                <w:color w:val="000000"/>
                <w:sz w:val="18"/>
              </w:rPr>
              <w:t>10.00</w:t>
            </w:r>
          </w:p>
        </w:tc>
        <w:tc>
          <w:tcPr>
            <w:tcW w:w="907" w:type="dxa"/>
            <w:tcBorders>
              <w:top w:val="single" w:sz="8" w:space="0" w:color="000000"/>
              <w:left w:val="single" w:sz="8" w:space="0" w:color="000000"/>
              <w:bottom w:val="single" w:sz="8" w:space="0" w:color="000000"/>
              <w:right w:val="single" w:sz="8" w:space="0" w:color="000000"/>
            </w:tcBorders>
            <w:vAlign w:val="center"/>
          </w:tcPr>
          <w:p w:rsidR="00301724" w:rsidRDefault="00130132">
            <w:pPr>
              <w:spacing w:before="40" w:after="40"/>
              <w:ind w:left="40" w:right="40"/>
              <w:jc w:val="right"/>
              <w:rPr>
                <w:rFonts w:ascii="微软雅黑" w:eastAsia="微软雅黑" w:hAnsi="微软雅黑" w:cs="微软雅黑"/>
                <w:color w:val="000000"/>
                <w:sz w:val="18"/>
              </w:rPr>
            </w:pPr>
            <w:r>
              <w:rPr>
                <w:rFonts w:ascii="微软雅黑" w:eastAsia="微软雅黑" w:hAnsi="微软雅黑" w:cs="微软雅黑" w:hint="eastAsia"/>
                <w:color w:val="000000"/>
                <w:sz w:val="18"/>
              </w:rPr>
              <w:t>10.00</w:t>
            </w:r>
          </w:p>
        </w:tc>
        <w:tc>
          <w:tcPr>
            <w:tcW w:w="2608" w:type="dxa"/>
            <w:tcBorders>
              <w:top w:val="single" w:sz="8" w:space="0" w:color="000000"/>
              <w:left w:val="single" w:sz="8" w:space="0" w:color="000000"/>
              <w:bottom w:val="single" w:sz="8" w:space="0" w:color="000000"/>
              <w:right w:val="single" w:sz="8" w:space="0" w:color="000000"/>
            </w:tcBorders>
            <w:vAlign w:val="center"/>
          </w:tcPr>
          <w:p w:rsidR="00301724" w:rsidRDefault="00301724">
            <w:pPr>
              <w:spacing w:before="40" w:after="40"/>
              <w:ind w:left="40" w:right="40"/>
              <w:jc w:val="left"/>
              <w:rPr>
                <w:rFonts w:ascii="微软雅黑" w:eastAsia="微软雅黑" w:hAnsi="微软雅黑" w:cs="微软雅黑"/>
                <w:color w:val="000000"/>
                <w:sz w:val="18"/>
              </w:rPr>
            </w:pPr>
          </w:p>
        </w:tc>
      </w:tr>
      <w:tr w:rsidR="00301724">
        <w:tblPrEx>
          <w:tblCellMar>
            <w:top w:w="0" w:type="dxa"/>
            <w:bottom w:w="0" w:type="dxa"/>
          </w:tblCellMar>
        </w:tblPrEx>
        <w:trPr>
          <w:trHeight w:val="424"/>
        </w:trPr>
        <w:tc>
          <w:tcPr>
            <w:tcW w:w="944" w:type="dxa"/>
            <w:vMerge/>
            <w:tcBorders>
              <w:top w:val="single" w:sz="8" w:space="0" w:color="000000"/>
              <w:left w:val="single" w:sz="8" w:space="0" w:color="000000"/>
              <w:bottom w:val="single" w:sz="8" w:space="0" w:color="000000"/>
              <w:right w:val="single" w:sz="8" w:space="0" w:color="000000"/>
            </w:tcBorders>
            <w:vAlign w:val="center"/>
          </w:tcPr>
          <w:p w:rsidR="00301724" w:rsidRDefault="00301724">
            <w:pPr>
              <w:spacing w:line="1" w:lineRule="exact"/>
            </w:pPr>
          </w:p>
        </w:tc>
        <w:tc>
          <w:tcPr>
            <w:tcW w:w="2268" w:type="dxa"/>
            <w:vMerge/>
            <w:tcBorders>
              <w:top w:val="single" w:sz="8" w:space="0" w:color="000000"/>
              <w:left w:val="single" w:sz="8" w:space="0" w:color="000000"/>
              <w:bottom w:val="single" w:sz="8" w:space="0" w:color="000000"/>
              <w:right w:val="single" w:sz="8" w:space="0" w:color="000000"/>
            </w:tcBorders>
            <w:vAlign w:val="center"/>
          </w:tcPr>
          <w:p w:rsidR="00301724" w:rsidRDefault="00301724">
            <w:pPr>
              <w:spacing w:line="1" w:lineRule="exact"/>
            </w:pPr>
          </w:p>
        </w:tc>
        <w:tc>
          <w:tcPr>
            <w:tcW w:w="1587" w:type="dxa"/>
            <w:tcBorders>
              <w:top w:val="single" w:sz="8" w:space="0" w:color="000000"/>
              <w:left w:val="single" w:sz="8" w:space="0" w:color="000000"/>
              <w:bottom w:val="single" w:sz="8" w:space="0" w:color="000000"/>
              <w:right w:val="single" w:sz="8" w:space="0" w:color="000000"/>
            </w:tcBorders>
            <w:vAlign w:val="center"/>
          </w:tcPr>
          <w:p w:rsidR="00301724" w:rsidRDefault="00130132">
            <w:pPr>
              <w:spacing w:before="40" w:after="40"/>
              <w:ind w:left="40" w:right="40"/>
              <w:jc w:val="left"/>
              <w:rPr>
                <w:rFonts w:ascii="微软雅黑" w:eastAsia="微软雅黑" w:hAnsi="微软雅黑" w:cs="微软雅黑"/>
                <w:color w:val="000000"/>
                <w:sz w:val="18"/>
              </w:rPr>
            </w:pPr>
            <w:r>
              <w:rPr>
                <w:rFonts w:ascii="微软雅黑" w:eastAsia="微软雅黑" w:hAnsi="微软雅黑" w:cs="微软雅黑" w:hint="eastAsia"/>
                <w:color w:val="000000"/>
                <w:sz w:val="18"/>
              </w:rPr>
              <w:t>时效指标</w:t>
            </w:r>
          </w:p>
        </w:tc>
        <w:tc>
          <w:tcPr>
            <w:tcW w:w="2381" w:type="dxa"/>
            <w:tcBorders>
              <w:top w:val="single" w:sz="8" w:space="0" w:color="000000"/>
              <w:left w:val="single" w:sz="8" w:space="0" w:color="000000"/>
              <w:bottom w:val="single" w:sz="8" w:space="0" w:color="000000"/>
              <w:right w:val="single" w:sz="8" w:space="0" w:color="000000"/>
            </w:tcBorders>
            <w:vAlign w:val="center"/>
          </w:tcPr>
          <w:p w:rsidR="00301724" w:rsidRDefault="00130132">
            <w:pPr>
              <w:spacing w:before="40" w:after="40"/>
              <w:ind w:left="40" w:right="40"/>
              <w:jc w:val="left"/>
              <w:rPr>
                <w:rFonts w:ascii="微软雅黑" w:eastAsia="微软雅黑" w:hAnsi="微软雅黑" w:cs="微软雅黑"/>
                <w:color w:val="000000"/>
                <w:sz w:val="18"/>
              </w:rPr>
            </w:pPr>
            <w:r>
              <w:rPr>
                <w:rFonts w:ascii="微软雅黑" w:eastAsia="微软雅黑" w:hAnsi="微软雅黑" w:cs="微软雅黑" w:hint="eastAsia"/>
                <w:color w:val="000000"/>
                <w:sz w:val="18"/>
              </w:rPr>
              <w:t>运行维护服务时间</w:t>
            </w:r>
          </w:p>
        </w:tc>
        <w:tc>
          <w:tcPr>
            <w:tcW w:w="567" w:type="dxa"/>
            <w:tcBorders>
              <w:top w:val="single" w:sz="8" w:space="0" w:color="000000"/>
              <w:left w:val="single" w:sz="8" w:space="0" w:color="000000"/>
              <w:bottom w:val="single" w:sz="8" w:space="0" w:color="000000"/>
              <w:right w:val="single" w:sz="8" w:space="0" w:color="000000"/>
            </w:tcBorders>
            <w:vAlign w:val="center"/>
          </w:tcPr>
          <w:p w:rsidR="00301724" w:rsidRDefault="00130132">
            <w:pPr>
              <w:spacing w:before="40" w:after="40"/>
              <w:ind w:left="40" w:right="40"/>
              <w:jc w:val="center"/>
              <w:rPr>
                <w:rFonts w:ascii="微软雅黑" w:eastAsia="微软雅黑" w:hAnsi="微软雅黑" w:cs="微软雅黑"/>
                <w:color w:val="000000"/>
                <w:sz w:val="18"/>
              </w:rPr>
            </w:pPr>
            <w:r>
              <w:rPr>
                <w:rFonts w:ascii="微软雅黑" w:eastAsia="微软雅黑" w:hAnsi="微软雅黑" w:cs="微软雅黑" w:hint="eastAsia"/>
                <w:color w:val="000000"/>
                <w:sz w:val="18"/>
              </w:rPr>
              <w:t>＝</w:t>
            </w:r>
          </w:p>
        </w:tc>
        <w:tc>
          <w:tcPr>
            <w:tcW w:w="1247" w:type="dxa"/>
            <w:tcBorders>
              <w:top w:val="single" w:sz="8" w:space="0" w:color="000000"/>
              <w:left w:val="single" w:sz="8" w:space="0" w:color="000000"/>
              <w:bottom w:val="single" w:sz="8" w:space="0" w:color="000000"/>
              <w:right w:val="single" w:sz="8" w:space="0" w:color="000000"/>
            </w:tcBorders>
            <w:vAlign w:val="center"/>
          </w:tcPr>
          <w:p w:rsidR="00301724" w:rsidRDefault="00130132">
            <w:pPr>
              <w:spacing w:before="40" w:after="40"/>
              <w:ind w:left="40" w:right="40"/>
              <w:jc w:val="left"/>
              <w:rPr>
                <w:rFonts w:ascii="微软雅黑" w:eastAsia="微软雅黑" w:hAnsi="微软雅黑" w:cs="微软雅黑"/>
                <w:color w:val="000000"/>
                <w:sz w:val="18"/>
              </w:rPr>
            </w:pPr>
            <w:r>
              <w:rPr>
                <w:rFonts w:ascii="微软雅黑" w:eastAsia="微软雅黑" w:hAnsi="微软雅黑" w:cs="微软雅黑" w:hint="eastAsia"/>
                <w:color w:val="000000"/>
                <w:sz w:val="18"/>
              </w:rPr>
              <w:t>1</w:t>
            </w:r>
          </w:p>
        </w:tc>
        <w:tc>
          <w:tcPr>
            <w:tcW w:w="567" w:type="dxa"/>
            <w:tcBorders>
              <w:top w:val="single" w:sz="8" w:space="0" w:color="000000"/>
              <w:left w:val="single" w:sz="8" w:space="0" w:color="000000"/>
              <w:bottom w:val="single" w:sz="8" w:space="0" w:color="000000"/>
              <w:right w:val="single" w:sz="8" w:space="0" w:color="000000"/>
            </w:tcBorders>
            <w:vAlign w:val="center"/>
          </w:tcPr>
          <w:p w:rsidR="00301724" w:rsidRDefault="00130132">
            <w:pPr>
              <w:spacing w:before="40" w:after="40"/>
              <w:ind w:left="40" w:right="40"/>
              <w:jc w:val="center"/>
              <w:rPr>
                <w:rFonts w:ascii="微软雅黑" w:eastAsia="微软雅黑" w:hAnsi="微软雅黑" w:cs="微软雅黑"/>
                <w:color w:val="000000"/>
                <w:sz w:val="18"/>
              </w:rPr>
            </w:pPr>
            <w:r>
              <w:rPr>
                <w:rFonts w:ascii="微软雅黑" w:eastAsia="微软雅黑" w:hAnsi="微软雅黑" w:cs="微软雅黑" w:hint="eastAsia"/>
                <w:color w:val="000000"/>
                <w:sz w:val="18"/>
              </w:rPr>
              <w:t>年</w:t>
            </w:r>
          </w:p>
        </w:tc>
        <w:tc>
          <w:tcPr>
            <w:tcW w:w="2154" w:type="dxa"/>
            <w:tcBorders>
              <w:top w:val="single" w:sz="8" w:space="0" w:color="000000"/>
              <w:left w:val="single" w:sz="8" w:space="0" w:color="000000"/>
              <w:bottom w:val="single" w:sz="8" w:space="0" w:color="000000"/>
              <w:right w:val="single" w:sz="8" w:space="0" w:color="000000"/>
            </w:tcBorders>
            <w:vAlign w:val="center"/>
          </w:tcPr>
          <w:p w:rsidR="00301724" w:rsidRDefault="00130132">
            <w:pPr>
              <w:spacing w:before="40" w:after="40"/>
              <w:ind w:left="40" w:right="40"/>
              <w:jc w:val="left"/>
              <w:rPr>
                <w:rFonts w:ascii="微软雅黑" w:eastAsia="微软雅黑" w:hAnsi="微软雅黑" w:cs="微软雅黑"/>
                <w:color w:val="000000"/>
                <w:sz w:val="18"/>
              </w:rPr>
            </w:pPr>
            <w:r>
              <w:rPr>
                <w:rFonts w:ascii="微软雅黑" w:eastAsia="微软雅黑" w:hAnsi="微软雅黑" w:cs="微软雅黑" w:hint="eastAsia"/>
                <w:color w:val="000000"/>
                <w:sz w:val="18"/>
              </w:rPr>
              <w:t>1</w:t>
            </w:r>
          </w:p>
        </w:tc>
        <w:tc>
          <w:tcPr>
            <w:tcW w:w="680" w:type="dxa"/>
            <w:tcBorders>
              <w:top w:val="single" w:sz="8" w:space="0" w:color="000000"/>
              <w:left w:val="single" w:sz="8" w:space="0" w:color="000000"/>
              <w:bottom w:val="single" w:sz="8" w:space="0" w:color="000000"/>
              <w:right w:val="single" w:sz="8" w:space="0" w:color="000000"/>
            </w:tcBorders>
            <w:vAlign w:val="center"/>
          </w:tcPr>
          <w:p w:rsidR="00301724" w:rsidRDefault="00130132">
            <w:pPr>
              <w:spacing w:before="40" w:after="40"/>
              <w:ind w:left="40" w:right="40"/>
              <w:jc w:val="right"/>
              <w:rPr>
                <w:rFonts w:ascii="微软雅黑" w:eastAsia="微软雅黑" w:hAnsi="微软雅黑" w:cs="微软雅黑"/>
                <w:color w:val="000000"/>
                <w:sz w:val="18"/>
              </w:rPr>
            </w:pPr>
            <w:r>
              <w:rPr>
                <w:rFonts w:ascii="微软雅黑" w:eastAsia="微软雅黑" w:hAnsi="微软雅黑" w:cs="微软雅黑" w:hint="eastAsia"/>
                <w:color w:val="000000"/>
                <w:sz w:val="18"/>
              </w:rPr>
              <w:t>10.00</w:t>
            </w:r>
          </w:p>
        </w:tc>
        <w:tc>
          <w:tcPr>
            <w:tcW w:w="907" w:type="dxa"/>
            <w:tcBorders>
              <w:top w:val="single" w:sz="8" w:space="0" w:color="000000"/>
              <w:left w:val="single" w:sz="8" w:space="0" w:color="000000"/>
              <w:bottom w:val="single" w:sz="8" w:space="0" w:color="000000"/>
              <w:right w:val="single" w:sz="8" w:space="0" w:color="000000"/>
            </w:tcBorders>
            <w:vAlign w:val="center"/>
          </w:tcPr>
          <w:p w:rsidR="00301724" w:rsidRDefault="00130132">
            <w:pPr>
              <w:spacing w:before="40" w:after="40"/>
              <w:ind w:left="40" w:right="40"/>
              <w:jc w:val="right"/>
              <w:rPr>
                <w:rFonts w:ascii="微软雅黑" w:eastAsia="微软雅黑" w:hAnsi="微软雅黑" w:cs="微软雅黑"/>
                <w:color w:val="000000"/>
                <w:sz w:val="18"/>
              </w:rPr>
            </w:pPr>
            <w:r>
              <w:rPr>
                <w:rFonts w:ascii="微软雅黑" w:eastAsia="微软雅黑" w:hAnsi="微软雅黑" w:cs="微软雅黑" w:hint="eastAsia"/>
                <w:color w:val="000000"/>
                <w:sz w:val="18"/>
              </w:rPr>
              <w:t>10.00</w:t>
            </w:r>
          </w:p>
        </w:tc>
        <w:tc>
          <w:tcPr>
            <w:tcW w:w="2608" w:type="dxa"/>
            <w:tcBorders>
              <w:top w:val="single" w:sz="8" w:space="0" w:color="000000"/>
              <w:left w:val="single" w:sz="8" w:space="0" w:color="000000"/>
              <w:bottom w:val="single" w:sz="8" w:space="0" w:color="000000"/>
              <w:right w:val="single" w:sz="8" w:space="0" w:color="000000"/>
            </w:tcBorders>
            <w:vAlign w:val="center"/>
          </w:tcPr>
          <w:p w:rsidR="00301724" w:rsidRDefault="00301724">
            <w:pPr>
              <w:spacing w:before="40" w:after="40"/>
              <w:ind w:left="40" w:right="40"/>
              <w:jc w:val="left"/>
              <w:rPr>
                <w:rFonts w:ascii="微软雅黑" w:eastAsia="微软雅黑" w:hAnsi="微软雅黑" w:cs="微软雅黑"/>
                <w:color w:val="000000"/>
                <w:sz w:val="18"/>
              </w:rPr>
            </w:pPr>
          </w:p>
        </w:tc>
      </w:tr>
      <w:tr w:rsidR="00301724">
        <w:tblPrEx>
          <w:tblCellMar>
            <w:top w:w="0" w:type="dxa"/>
            <w:bottom w:w="0" w:type="dxa"/>
          </w:tblCellMar>
        </w:tblPrEx>
        <w:trPr>
          <w:trHeight w:val="424"/>
        </w:trPr>
        <w:tc>
          <w:tcPr>
            <w:tcW w:w="944" w:type="dxa"/>
            <w:vMerge/>
            <w:tcBorders>
              <w:top w:val="single" w:sz="8" w:space="0" w:color="000000"/>
              <w:left w:val="single" w:sz="8" w:space="0" w:color="000000"/>
              <w:bottom w:val="single" w:sz="8" w:space="0" w:color="000000"/>
              <w:right w:val="single" w:sz="8" w:space="0" w:color="000000"/>
            </w:tcBorders>
            <w:vAlign w:val="center"/>
          </w:tcPr>
          <w:p w:rsidR="00301724" w:rsidRDefault="00301724">
            <w:pPr>
              <w:spacing w:line="1" w:lineRule="exact"/>
            </w:pPr>
          </w:p>
        </w:tc>
        <w:tc>
          <w:tcPr>
            <w:tcW w:w="2268" w:type="dxa"/>
            <w:vMerge/>
            <w:tcBorders>
              <w:top w:val="single" w:sz="8" w:space="0" w:color="000000"/>
              <w:left w:val="single" w:sz="8" w:space="0" w:color="000000"/>
              <w:bottom w:val="single" w:sz="8" w:space="0" w:color="000000"/>
              <w:right w:val="single" w:sz="8" w:space="0" w:color="000000"/>
            </w:tcBorders>
            <w:vAlign w:val="center"/>
          </w:tcPr>
          <w:p w:rsidR="00301724" w:rsidRDefault="00301724">
            <w:pPr>
              <w:spacing w:line="1" w:lineRule="exact"/>
            </w:pPr>
          </w:p>
        </w:tc>
        <w:tc>
          <w:tcPr>
            <w:tcW w:w="1587" w:type="dxa"/>
            <w:tcBorders>
              <w:top w:val="single" w:sz="8" w:space="0" w:color="000000"/>
              <w:left w:val="single" w:sz="8" w:space="0" w:color="000000"/>
              <w:bottom w:val="single" w:sz="8" w:space="0" w:color="000000"/>
              <w:right w:val="single" w:sz="8" w:space="0" w:color="000000"/>
            </w:tcBorders>
            <w:vAlign w:val="center"/>
          </w:tcPr>
          <w:p w:rsidR="00301724" w:rsidRDefault="00130132">
            <w:pPr>
              <w:spacing w:before="40" w:after="40"/>
              <w:ind w:left="40" w:right="40"/>
              <w:jc w:val="left"/>
              <w:rPr>
                <w:rFonts w:ascii="微软雅黑" w:eastAsia="微软雅黑" w:hAnsi="微软雅黑" w:cs="微软雅黑"/>
                <w:color w:val="000000"/>
                <w:sz w:val="18"/>
              </w:rPr>
            </w:pPr>
            <w:r>
              <w:rPr>
                <w:rFonts w:ascii="微软雅黑" w:eastAsia="微软雅黑" w:hAnsi="微软雅黑" w:cs="微软雅黑" w:hint="eastAsia"/>
                <w:color w:val="000000"/>
                <w:sz w:val="18"/>
              </w:rPr>
              <w:t>质量指标</w:t>
            </w:r>
          </w:p>
        </w:tc>
        <w:tc>
          <w:tcPr>
            <w:tcW w:w="2381" w:type="dxa"/>
            <w:tcBorders>
              <w:top w:val="single" w:sz="8" w:space="0" w:color="000000"/>
              <w:left w:val="single" w:sz="8" w:space="0" w:color="000000"/>
              <w:bottom w:val="single" w:sz="8" w:space="0" w:color="000000"/>
              <w:right w:val="single" w:sz="8" w:space="0" w:color="000000"/>
            </w:tcBorders>
            <w:vAlign w:val="center"/>
          </w:tcPr>
          <w:p w:rsidR="00301724" w:rsidRDefault="00130132">
            <w:pPr>
              <w:spacing w:before="40" w:after="40"/>
              <w:ind w:left="40" w:right="40"/>
              <w:jc w:val="left"/>
              <w:rPr>
                <w:rFonts w:ascii="微软雅黑" w:eastAsia="微软雅黑" w:hAnsi="微软雅黑" w:cs="微软雅黑"/>
                <w:color w:val="000000"/>
                <w:sz w:val="18"/>
              </w:rPr>
            </w:pPr>
            <w:r>
              <w:rPr>
                <w:rFonts w:ascii="微软雅黑" w:eastAsia="微软雅黑" w:hAnsi="微软雅黑" w:cs="微软雅黑" w:hint="eastAsia"/>
                <w:color w:val="000000"/>
                <w:sz w:val="18"/>
              </w:rPr>
              <w:t>方便快速高效完成日常工作</w:t>
            </w:r>
          </w:p>
        </w:tc>
        <w:tc>
          <w:tcPr>
            <w:tcW w:w="567" w:type="dxa"/>
            <w:tcBorders>
              <w:top w:val="single" w:sz="8" w:space="0" w:color="000000"/>
              <w:left w:val="single" w:sz="8" w:space="0" w:color="000000"/>
              <w:bottom w:val="single" w:sz="8" w:space="0" w:color="000000"/>
              <w:right w:val="single" w:sz="8" w:space="0" w:color="000000"/>
            </w:tcBorders>
            <w:vAlign w:val="center"/>
          </w:tcPr>
          <w:p w:rsidR="00301724" w:rsidRDefault="00130132">
            <w:pPr>
              <w:spacing w:before="40" w:after="40"/>
              <w:ind w:left="40" w:right="40"/>
              <w:jc w:val="center"/>
              <w:rPr>
                <w:rFonts w:ascii="微软雅黑" w:eastAsia="微软雅黑" w:hAnsi="微软雅黑" w:cs="微软雅黑"/>
                <w:color w:val="000000"/>
                <w:sz w:val="18"/>
              </w:rPr>
            </w:pPr>
            <w:r>
              <w:rPr>
                <w:rFonts w:ascii="微软雅黑" w:eastAsia="微软雅黑" w:hAnsi="微软雅黑" w:cs="微软雅黑" w:hint="eastAsia"/>
                <w:color w:val="000000"/>
                <w:sz w:val="18"/>
              </w:rPr>
              <w:t>定性</w:t>
            </w:r>
          </w:p>
        </w:tc>
        <w:tc>
          <w:tcPr>
            <w:tcW w:w="1247" w:type="dxa"/>
            <w:tcBorders>
              <w:top w:val="single" w:sz="8" w:space="0" w:color="000000"/>
              <w:left w:val="single" w:sz="8" w:space="0" w:color="000000"/>
              <w:bottom w:val="single" w:sz="8" w:space="0" w:color="000000"/>
              <w:right w:val="single" w:sz="8" w:space="0" w:color="000000"/>
            </w:tcBorders>
            <w:vAlign w:val="center"/>
          </w:tcPr>
          <w:p w:rsidR="00301724" w:rsidRDefault="00130132">
            <w:pPr>
              <w:spacing w:before="40" w:after="40"/>
              <w:ind w:left="40" w:right="40"/>
              <w:jc w:val="left"/>
              <w:rPr>
                <w:rFonts w:ascii="微软雅黑" w:eastAsia="微软雅黑" w:hAnsi="微软雅黑" w:cs="微软雅黑"/>
                <w:color w:val="000000"/>
                <w:sz w:val="18"/>
              </w:rPr>
            </w:pPr>
            <w:r>
              <w:rPr>
                <w:rFonts w:ascii="微软雅黑" w:eastAsia="微软雅黑" w:hAnsi="微软雅黑" w:cs="微软雅黑" w:hint="eastAsia"/>
                <w:color w:val="000000"/>
                <w:sz w:val="18"/>
              </w:rPr>
              <w:t>是否</w:t>
            </w:r>
          </w:p>
        </w:tc>
        <w:tc>
          <w:tcPr>
            <w:tcW w:w="567" w:type="dxa"/>
            <w:tcBorders>
              <w:top w:val="single" w:sz="8" w:space="0" w:color="000000"/>
              <w:left w:val="single" w:sz="8" w:space="0" w:color="000000"/>
              <w:bottom w:val="single" w:sz="8" w:space="0" w:color="000000"/>
              <w:right w:val="single" w:sz="8" w:space="0" w:color="000000"/>
            </w:tcBorders>
            <w:vAlign w:val="center"/>
          </w:tcPr>
          <w:p w:rsidR="00301724" w:rsidRDefault="00130132">
            <w:pPr>
              <w:spacing w:before="40" w:after="40"/>
              <w:ind w:left="40" w:right="40"/>
              <w:jc w:val="center"/>
              <w:rPr>
                <w:rFonts w:ascii="微软雅黑" w:eastAsia="微软雅黑" w:hAnsi="微软雅黑" w:cs="微软雅黑"/>
                <w:color w:val="000000"/>
                <w:sz w:val="18"/>
              </w:rPr>
            </w:pPr>
            <w:r>
              <w:rPr>
                <w:rFonts w:ascii="微软雅黑" w:eastAsia="微软雅黑" w:hAnsi="微软雅黑" w:cs="微软雅黑" w:hint="eastAsia"/>
                <w:color w:val="000000"/>
                <w:sz w:val="18"/>
              </w:rPr>
              <w:t>台</w:t>
            </w:r>
            <w:r>
              <w:rPr>
                <w:rFonts w:ascii="微软雅黑" w:eastAsia="微软雅黑" w:hAnsi="微软雅黑" w:cs="微软雅黑" w:hint="eastAsia"/>
                <w:color w:val="000000"/>
                <w:sz w:val="18"/>
              </w:rPr>
              <w:t>/</w:t>
            </w:r>
            <w:r>
              <w:rPr>
                <w:rFonts w:ascii="微软雅黑" w:eastAsia="微软雅黑" w:hAnsi="微软雅黑" w:cs="微软雅黑" w:hint="eastAsia"/>
                <w:color w:val="000000"/>
                <w:sz w:val="18"/>
              </w:rPr>
              <w:t>套</w:t>
            </w:r>
          </w:p>
        </w:tc>
        <w:tc>
          <w:tcPr>
            <w:tcW w:w="2154" w:type="dxa"/>
            <w:tcBorders>
              <w:top w:val="single" w:sz="8" w:space="0" w:color="000000"/>
              <w:left w:val="single" w:sz="8" w:space="0" w:color="000000"/>
              <w:bottom w:val="single" w:sz="8" w:space="0" w:color="000000"/>
              <w:right w:val="single" w:sz="8" w:space="0" w:color="000000"/>
            </w:tcBorders>
            <w:vAlign w:val="center"/>
          </w:tcPr>
          <w:p w:rsidR="00301724" w:rsidRDefault="00130132">
            <w:pPr>
              <w:spacing w:before="40" w:after="40"/>
              <w:ind w:left="40" w:right="40"/>
              <w:jc w:val="left"/>
              <w:rPr>
                <w:rFonts w:ascii="微软雅黑" w:eastAsia="微软雅黑" w:hAnsi="微软雅黑" w:cs="微软雅黑"/>
                <w:color w:val="000000"/>
                <w:sz w:val="18"/>
              </w:rPr>
            </w:pPr>
            <w:r>
              <w:rPr>
                <w:rFonts w:ascii="微软雅黑" w:eastAsia="微软雅黑" w:hAnsi="微软雅黑" w:cs="微软雅黑" w:hint="eastAsia"/>
                <w:color w:val="000000"/>
                <w:sz w:val="18"/>
              </w:rPr>
              <w:t>是</w:t>
            </w:r>
          </w:p>
        </w:tc>
        <w:tc>
          <w:tcPr>
            <w:tcW w:w="680" w:type="dxa"/>
            <w:tcBorders>
              <w:top w:val="single" w:sz="8" w:space="0" w:color="000000"/>
              <w:left w:val="single" w:sz="8" w:space="0" w:color="000000"/>
              <w:bottom w:val="single" w:sz="8" w:space="0" w:color="000000"/>
              <w:right w:val="single" w:sz="8" w:space="0" w:color="000000"/>
            </w:tcBorders>
            <w:vAlign w:val="center"/>
          </w:tcPr>
          <w:p w:rsidR="00301724" w:rsidRDefault="00130132">
            <w:pPr>
              <w:spacing w:before="40" w:after="40"/>
              <w:ind w:left="40" w:right="40"/>
              <w:jc w:val="right"/>
              <w:rPr>
                <w:rFonts w:ascii="微软雅黑" w:eastAsia="微软雅黑" w:hAnsi="微软雅黑" w:cs="微软雅黑"/>
                <w:color w:val="000000"/>
                <w:sz w:val="18"/>
              </w:rPr>
            </w:pPr>
            <w:r>
              <w:rPr>
                <w:rFonts w:ascii="微软雅黑" w:eastAsia="微软雅黑" w:hAnsi="微软雅黑" w:cs="微软雅黑" w:hint="eastAsia"/>
                <w:color w:val="000000"/>
                <w:sz w:val="18"/>
              </w:rPr>
              <w:t>20.00</w:t>
            </w:r>
          </w:p>
        </w:tc>
        <w:tc>
          <w:tcPr>
            <w:tcW w:w="907" w:type="dxa"/>
            <w:tcBorders>
              <w:top w:val="single" w:sz="8" w:space="0" w:color="000000"/>
              <w:left w:val="single" w:sz="8" w:space="0" w:color="000000"/>
              <w:bottom w:val="single" w:sz="8" w:space="0" w:color="000000"/>
              <w:right w:val="single" w:sz="8" w:space="0" w:color="000000"/>
            </w:tcBorders>
            <w:vAlign w:val="center"/>
          </w:tcPr>
          <w:p w:rsidR="00301724" w:rsidRDefault="00130132">
            <w:pPr>
              <w:spacing w:before="40" w:after="40"/>
              <w:ind w:left="40" w:right="40"/>
              <w:jc w:val="right"/>
              <w:rPr>
                <w:rFonts w:ascii="微软雅黑" w:eastAsia="微软雅黑" w:hAnsi="微软雅黑" w:cs="微软雅黑"/>
                <w:color w:val="000000"/>
                <w:sz w:val="18"/>
              </w:rPr>
            </w:pPr>
            <w:r>
              <w:rPr>
                <w:rFonts w:ascii="微软雅黑" w:eastAsia="微软雅黑" w:hAnsi="微软雅黑" w:cs="微软雅黑" w:hint="eastAsia"/>
                <w:color w:val="000000"/>
                <w:sz w:val="18"/>
              </w:rPr>
              <w:t>20.00</w:t>
            </w:r>
          </w:p>
        </w:tc>
        <w:tc>
          <w:tcPr>
            <w:tcW w:w="2608" w:type="dxa"/>
            <w:tcBorders>
              <w:top w:val="single" w:sz="8" w:space="0" w:color="000000"/>
              <w:left w:val="single" w:sz="8" w:space="0" w:color="000000"/>
              <w:bottom w:val="single" w:sz="8" w:space="0" w:color="000000"/>
              <w:right w:val="single" w:sz="8" w:space="0" w:color="000000"/>
            </w:tcBorders>
            <w:vAlign w:val="center"/>
          </w:tcPr>
          <w:p w:rsidR="00301724" w:rsidRDefault="00301724">
            <w:pPr>
              <w:spacing w:before="40" w:after="40"/>
              <w:ind w:left="40" w:right="40"/>
              <w:jc w:val="left"/>
              <w:rPr>
                <w:rFonts w:ascii="微软雅黑" w:eastAsia="微软雅黑" w:hAnsi="微软雅黑" w:cs="微软雅黑"/>
                <w:color w:val="000000"/>
                <w:sz w:val="18"/>
              </w:rPr>
            </w:pPr>
          </w:p>
        </w:tc>
      </w:tr>
      <w:tr w:rsidR="00301724">
        <w:tblPrEx>
          <w:tblCellMar>
            <w:top w:w="0" w:type="dxa"/>
            <w:bottom w:w="0" w:type="dxa"/>
          </w:tblCellMar>
        </w:tblPrEx>
        <w:trPr>
          <w:trHeight w:val="424"/>
        </w:trPr>
        <w:tc>
          <w:tcPr>
            <w:tcW w:w="944" w:type="dxa"/>
            <w:vMerge/>
            <w:tcBorders>
              <w:top w:val="single" w:sz="8" w:space="0" w:color="000000"/>
              <w:left w:val="single" w:sz="8" w:space="0" w:color="000000"/>
              <w:bottom w:val="single" w:sz="8" w:space="0" w:color="000000"/>
              <w:right w:val="single" w:sz="8" w:space="0" w:color="000000"/>
            </w:tcBorders>
            <w:vAlign w:val="center"/>
          </w:tcPr>
          <w:p w:rsidR="00301724" w:rsidRDefault="00301724">
            <w:pPr>
              <w:spacing w:line="1" w:lineRule="exact"/>
            </w:pPr>
          </w:p>
        </w:tc>
        <w:tc>
          <w:tcPr>
            <w:tcW w:w="2268" w:type="dxa"/>
            <w:tcBorders>
              <w:top w:val="single" w:sz="8" w:space="0" w:color="000000"/>
              <w:left w:val="single" w:sz="8" w:space="0" w:color="000000"/>
              <w:bottom w:val="single" w:sz="8" w:space="0" w:color="000000"/>
              <w:right w:val="single" w:sz="8" w:space="0" w:color="000000"/>
            </w:tcBorders>
            <w:vAlign w:val="center"/>
          </w:tcPr>
          <w:p w:rsidR="00301724" w:rsidRDefault="00130132">
            <w:pPr>
              <w:spacing w:before="40" w:after="40"/>
              <w:ind w:left="40" w:right="40"/>
              <w:jc w:val="center"/>
              <w:rPr>
                <w:rFonts w:ascii="微软雅黑" w:eastAsia="微软雅黑" w:hAnsi="微软雅黑" w:cs="微软雅黑"/>
                <w:color w:val="000000"/>
                <w:sz w:val="18"/>
              </w:rPr>
            </w:pPr>
            <w:r>
              <w:rPr>
                <w:rFonts w:ascii="微软雅黑" w:eastAsia="微软雅黑" w:hAnsi="微软雅黑" w:cs="微软雅黑" w:hint="eastAsia"/>
                <w:color w:val="000000"/>
                <w:sz w:val="18"/>
              </w:rPr>
              <w:t>成本指标</w:t>
            </w:r>
          </w:p>
        </w:tc>
        <w:tc>
          <w:tcPr>
            <w:tcW w:w="1587" w:type="dxa"/>
            <w:tcBorders>
              <w:top w:val="single" w:sz="8" w:space="0" w:color="000000"/>
              <w:left w:val="single" w:sz="8" w:space="0" w:color="000000"/>
              <w:bottom w:val="single" w:sz="8" w:space="0" w:color="000000"/>
              <w:right w:val="single" w:sz="8" w:space="0" w:color="000000"/>
            </w:tcBorders>
            <w:vAlign w:val="center"/>
          </w:tcPr>
          <w:p w:rsidR="00301724" w:rsidRDefault="00130132">
            <w:pPr>
              <w:spacing w:before="40" w:after="40"/>
              <w:ind w:left="40" w:right="40"/>
              <w:jc w:val="left"/>
              <w:rPr>
                <w:rFonts w:ascii="微软雅黑" w:eastAsia="微软雅黑" w:hAnsi="微软雅黑" w:cs="微软雅黑"/>
                <w:color w:val="000000"/>
                <w:sz w:val="18"/>
              </w:rPr>
            </w:pPr>
            <w:r>
              <w:rPr>
                <w:rFonts w:ascii="微软雅黑" w:eastAsia="微软雅黑" w:hAnsi="微软雅黑" w:cs="微软雅黑" w:hint="eastAsia"/>
                <w:color w:val="000000"/>
                <w:sz w:val="18"/>
              </w:rPr>
              <w:t>经济成本指标</w:t>
            </w:r>
          </w:p>
        </w:tc>
        <w:tc>
          <w:tcPr>
            <w:tcW w:w="2381" w:type="dxa"/>
            <w:tcBorders>
              <w:top w:val="single" w:sz="8" w:space="0" w:color="000000"/>
              <w:left w:val="single" w:sz="8" w:space="0" w:color="000000"/>
              <w:bottom w:val="single" w:sz="8" w:space="0" w:color="000000"/>
              <w:right w:val="single" w:sz="8" w:space="0" w:color="000000"/>
            </w:tcBorders>
            <w:vAlign w:val="center"/>
          </w:tcPr>
          <w:p w:rsidR="00301724" w:rsidRDefault="00130132">
            <w:pPr>
              <w:spacing w:before="40" w:after="40"/>
              <w:ind w:left="40" w:right="40"/>
              <w:jc w:val="left"/>
              <w:rPr>
                <w:rFonts w:ascii="微软雅黑" w:eastAsia="微软雅黑" w:hAnsi="微软雅黑" w:cs="微软雅黑"/>
                <w:color w:val="000000"/>
                <w:sz w:val="18"/>
              </w:rPr>
            </w:pPr>
            <w:r>
              <w:rPr>
                <w:rFonts w:ascii="微软雅黑" w:eastAsia="微软雅黑" w:hAnsi="微软雅黑" w:cs="微软雅黑" w:hint="eastAsia"/>
                <w:color w:val="000000"/>
                <w:sz w:val="18"/>
              </w:rPr>
              <w:t>运行维护成本</w:t>
            </w:r>
          </w:p>
        </w:tc>
        <w:tc>
          <w:tcPr>
            <w:tcW w:w="567" w:type="dxa"/>
            <w:tcBorders>
              <w:top w:val="single" w:sz="8" w:space="0" w:color="000000"/>
              <w:left w:val="single" w:sz="8" w:space="0" w:color="000000"/>
              <w:bottom w:val="single" w:sz="8" w:space="0" w:color="000000"/>
              <w:right w:val="single" w:sz="8" w:space="0" w:color="000000"/>
            </w:tcBorders>
            <w:vAlign w:val="center"/>
          </w:tcPr>
          <w:p w:rsidR="00301724" w:rsidRDefault="00130132">
            <w:pPr>
              <w:spacing w:before="40" w:after="40"/>
              <w:ind w:left="40" w:right="40"/>
              <w:jc w:val="center"/>
              <w:rPr>
                <w:rFonts w:ascii="微软雅黑" w:eastAsia="微软雅黑" w:hAnsi="微软雅黑" w:cs="微软雅黑"/>
                <w:color w:val="000000"/>
                <w:sz w:val="18"/>
              </w:rPr>
            </w:pPr>
            <w:r>
              <w:rPr>
                <w:rFonts w:ascii="微软雅黑" w:eastAsia="微软雅黑" w:hAnsi="微软雅黑" w:cs="微软雅黑" w:hint="eastAsia"/>
                <w:color w:val="000000"/>
                <w:sz w:val="18"/>
              </w:rPr>
              <w:t>＝</w:t>
            </w:r>
          </w:p>
        </w:tc>
        <w:tc>
          <w:tcPr>
            <w:tcW w:w="1247" w:type="dxa"/>
            <w:tcBorders>
              <w:top w:val="single" w:sz="8" w:space="0" w:color="000000"/>
              <w:left w:val="single" w:sz="8" w:space="0" w:color="000000"/>
              <w:bottom w:val="single" w:sz="8" w:space="0" w:color="000000"/>
              <w:right w:val="single" w:sz="8" w:space="0" w:color="000000"/>
            </w:tcBorders>
            <w:vAlign w:val="center"/>
          </w:tcPr>
          <w:p w:rsidR="00301724" w:rsidRDefault="00130132">
            <w:pPr>
              <w:spacing w:before="40" w:after="40"/>
              <w:ind w:left="40" w:right="40"/>
              <w:jc w:val="left"/>
              <w:rPr>
                <w:rFonts w:ascii="微软雅黑" w:eastAsia="微软雅黑" w:hAnsi="微软雅黑" w:cs="微软雅黑"/>
                <w:color w:val="000000"/>
                <w:sz w:val="18"/>
              </w:rPr>
            </w:pPr>
            <w:r>
              <w:rPr>
                <w:rFonts w:ascii="微软雅黑" w:eastAsia="微软雅黑" w:hAnsi="微软雅黑" w:cs="微软雅黑" w:hint="eastAsia"/>
                <w:color w:val="000000"/>
                <w:sz w:val="18"/>
              </w:rPr>
              <w:t>29.6984</w:t>
            </w:r>
          </w:p>
        </w:tc>
        <w:tc>
          <w:tcPr>
            <w:tcW w:w="567" w:type="dxa"/>
            <w:tcBorders>
              <w:top w:val="single" w:sz="8" w:space="0" w:color="000000"/>
              <w:left w:val="single" w:sz="8" w:space="0" w:color="000000"/>
              <w:bottom w:val="single" w:sz="8" w:space="0" w:color="000000"/>
              <w:right w:val="single" w:sz="8" w:space="0" w:color="000000"/>
            </w:tcBorders>
            <w:vAlign w:val="center"/>
          </w:tcPr>
          <w:p w:rsidR="00301724" w:rsidRDefault="00130132">
            <w:pPr>
              <w:spacing w:before="40" w:after="40"/>
              <w:ind w:left="40" w:right="40"/>
              <w:jc w:val="center"/>
              <w:rPr>
                <w:rFonts w:ascii="微软雅黑" w:eastAsia="微软雅黑" w:hAnsi="微软雅黑" w:cs="微软雅黑"/>
                <w:color w:val="000000"/>
                <w:sz w:val="18"/>
              </w:rPr>
            </w:pPr>
            <w:r>
              <w:rPr>
                <w:rFonts w:ascii="微软雅黑" w:eastAsia="微软雅黑" w:hAnsi="微软雅黑" w:cs="微软雅黑" w:hint="eastAsia"/>
                <w:color w:val="000000"/>
                <w:sz w:val="18"/>
              </w:rPr>
              <w:t>万元</w:t>
            </w:r>
          </w:p>
        </w:tc>
        <w:tc>
          <w:tcPr>
            <w:tcW w:w="2154" w:type="dxa"/>
            <w:tcBorders>
              <w:top w:val="single" w:sz="8" w:space="0" w:color="000000"/>
              <w:left w:val="single" w:sz="8" w:space="0" w:color="000000"/>
              <w:bottom w:val="single" w:sz="8" w:space="0" w:color="000000"/>
              <w:right w:val="single" w:sz="8" w:space="0" w:color="000000"/>
            </w:tcBorders>
            <w:vAlign w:val="center"/>
          </w:tcPr>
          <w:p w:rsidR="00301724" w:rsidRDefault="00130132">
            <w:pPr>
              <w:spacing w:before="40" w:after="40"/>
              <w:ind w:left="40" w:right="40"/>
              <w:jc w:val="left"/>
              <w:rPr>
                <w:rFonts w:ascii="微软雅黑" w:eastAsia="微软雅黑" w:hAnsi="微软雅黑" w:cs="微软雅黑"/>
                <w:color w:val="000000"/>
                <w:sz w:val="18"/>
              </w:rPr>
            </w:pPr>
            <w:r>
              <w:rPr>
                <w:rFonts w:ascii="微软雅黑" w:eastAsia="微软雅黑" w:hAnsi="微软雅黑" w:cs="微软雅黑" w:hint="eastAsia"/>
                <w:color w:val="000000"/>
                <w:sz w:val="18"/>
              </w:rPr>
              <w:t>26.6984</w:t>
            </w:r>
          </w:p>
        </w:tc>
        <w:tc>
          <w:tcPr>
            <w:tcW w:w="680" w:type="dxa"/>
            <w:tcBorders>
              <w:top w:val="single" w:sz="8" w:space="0" w:color="000000"/>
              <w:left w:val="single" w:sz="8" w:space="0" w:color="000000"/>
              <w:bottom w:val="single" w:sz="8" w:space="0" w:color="000000"/>
              <w:right w:val="single" w:sz="8" w:space="0" w:color="000000"/>
            </w:tcBorders>
            <w:vAlign w:val="center"/>
          </w:tcPr>
          <w:p w:rsidR="00301724" w:rsidRDefault="00130132">
            <w:pPr>
              <w:spacing w:before="40" w:after="40"/>
              <w:ind w:left="40" w:right="40"/>
              <w:jc w:val="right"/>
              <w:rPr>
                <w:rFonts w:ascii="微软雅黑" w:eastAsia="微软雅黑" w:hAnsi="微软雅黑" w:cs="微软雅黑"/>
                <w:color w:val="000000"/>
                <w:sz w:val="18"/>
              </w:rPr>
            </w:pPr>
            <w:r>
              <w:rPr>
                <w:rFonts w:ascii="微软雅黑" w:eastAsia="微软雅黑" w:hAnsi="微软雅黑" w:cs="微软雅黑" w:hint="eastAsia"/>
                <w:color w:val="000000"/>
                <w:sz w:val="18"/>
              </w:rPr>
              <w:t>20.00</w:t>
            </w:r>
          </w:p>
        </w:tc>
        <w:tc>
          <w:tcPr>
            <w:tcW w:w="907" w:type="dxa"/>
            <w:tcBorders>
              <w:top w:val="single" w:sz="8" w:space="0" w:color="000000"/>
              <w:left w:val="single" w:sz="8" w:space="0" w:color="000000"/>
              <w:bottom w:val="single" w:sz="8" w:space="0" w:color="000000"/>
              <w:right w:val="single" w:sz="8" w:space="0" w:color="000000"/>
            </w:tcBorders>
            <w:vAlign w:val="center"/>
          </w:tcPr>
          <w:p w:rsidR="00301724" w:rsidRDefault="00130132">
            <w:pPr>
              <w:spacing w:before="40" w:after="40"/>
              <w:ind w:left="40" w:right="40"/>
              <w:jc w:val="right"/>
              <w:rPr>
                <w:rFonts w:ascii="微软雅黑" w:eastAsia="微软雅黑" w:hAnsi="微软雅黑" w:cs="微软雅黑"/>
                <w:color w:val="000000"/>
                <w:sz w:val="18"/>
              </w:rPr>
            </w:pPr>
            <w:r>
              <w:rPr>
                <w:rFonts w:ascii="微软雅黑" w:eastAsia="微软雅黑" w:hAnsi="微软雅黑" w:cs="微软雅黑" w:hint="eastAsia"/>
                <w:color w:val="000000"/>
                <w:sz w:val="18"/>
              </w:rPr>
              <w:t>20.00</w:t>
            </w:r>
          </w:p>
        </w:tc>
        <w:tc>
          <w:tcPr>
            <w:tcW w:w="2608" w:type="dxa"/>
            <w:tcBorders>
              <w:top w:val="single" w:sz="8" w:space="0" w:color="000000"/>
              <w:left w:val="single" w:sz="8" w:space="0" w:color="000000"/>
              <w:bottom w:val="single" w:sz="8" w:space="0" w:color="000000"/>
              <w:right w:val="single" w:sz="8" w:space="0" w:color="000000"/>
            </w:tcBorders>
            <w:vAlign w:val="center"/>
          </w:tcPr>
          <w:p w:rsidR="00301724" w:rsidRDefault="00301724">
            <w:pPr>
              <w:spacing w:before="40" w:after="40"/>
              <w:ind w:left="40" w:right="40"/>
              <w:jc w:val="left"/>
              <w:rPr>
                <w:rFonts w:ascii="微软雅黑" w:eastAsia="微软雅黑" w:hAnsi="微软雅黑" w:cs="微软雅黑"/>
                <w:color w:val="000000"/>
                <w:sz w:val="18"/>
              </w:rPr>
            </w:pPr>
          </w:p>
        </w:tc>
      </w:tr>
      <w:tr w:rsidR="00301724">
        <w:tblPrEx>
          <w:tblCellMar>
            <w:top w:w="0" w:type="dxa"/>
            <w:bottom w:w="0" w:type="dxa"/>
          </w:tblCellMar>
        </w:tblPrEx>
        <w:trPr>
          <w:trHeight w:val="424"/>
        </w:trPr>
        <w:tc>
          <w:tcPr>
            <w:tcW w:w="944" w:type="dxa"/>
            <w:vMerge/>
            <w:tcBorders>
              <w:top w:val="single" w:sz="8" w:space="0" w:color="000000"/>
              <w:left w:val="single" w:sz="8" w:space="0" w:color="000000"/>
              <w:bottom w:val="single" w:sz="8" w:space="0" w:color="000000"/>
              <w:right w:val="single" w:sz="8" w:space="0" w:color="000000"/>
            </w:tcBorders>
            <w:vAlign w:val="center"/>
          </w:tcPr>
          <w:p w:rsidR="00301724" w:rsidRDefault="00301724">
            <w:pPr>
              <w:spacing w:line="1" w:lineRule="exact"/>
            </w:pPr>
          </w:p>
        </w:tc>
        <w:tc>
          <w:tcPr>
            <w:tcW w:w="2268" w:type="dxa"/>
            <w:tcBorders>
              <w:top w:val="single" w:sz="8" w:space="0" w:color="000000"/>
              <w:left w:val="single" w:sz="8" w:space="0" w:color="000000"/>
              <w:bottom w:val="single" w:sz="8" w:space="0" w:color="000000"/>
              <w:right w:val="single" w:sz="8" w:space="0" w:color="000000"/>
            </w:tcBorders>
            <w:vAlign w:val="center"/>
          </w:tcPr>
          <w:p w:rsidR="00301724" w:rsidRDefault="00130132">
            <w:pPr>
              <w:spacing w:before="40" w:after="40"/>
              <w:ind w:left="40" w:right="40"/>
              <w:jc w:val="center"/>
              <w:rPr>
                <w:rFonts w:ascii="微软雅黑" w:eastAsia="微软雅黑" w:hAnsi="微软雅黑" w:cs="微软雅黑"/>
                <w:color w:val="000000"/>
                <w:sz w:val="18"/>
              </w:rPr>
            </w:pPr>
            <w:r>
              <w:rPr>
                <w:rFonts w:ascii="微软雅黑" w:eastAsia="微软雅黑" w:hAnsi="微软雅黑" w:cs="微软雅黑" w:hint="eastAsia"/>
                <w:color w:val="000000"/>
                <w:sz w:val="18"/>
              </w:rPr>
              <w:t>效益指标</w:t>
            </w:r>
          </w:p>
        </w:tc>
        <w:tc>
          <w:tcPr>
            <w:tcW w:w="1587" w:type="dxa"/>
            <w:tcBorders>
              <w:top w:val="single" w:sz="8" w:space="0" w:color="000000"/>
              <w:left w:val="single" w:sz="8" w:space="0" w:color="000000"/>
              <w:bottom w:val="single" w:sz="8" w:space="0" w:color="000000"/>
              <w:right w:val="single" w:sz="8" w:space="0" w:color="000000"/>
            </w:tcBorders>
            <w:vAlign w:val="center"/>
          </w:tcPr>
          <w:p w:rsidR="00301724" w:rsidRDefault="00130132">
            <w:pPr>
              <w:spacing w:before="40" w:after="40"/>
              <w:ind w:left="40" w:right="40"/>
              <w:jc w:val="left"/>
              <w:rPr>
                <w:rFonts w:ascii="微软雅黑" w:eastAsia="微软雅黑" w:hAnsi="微软雅黑" w:cs="微软雅黑"/>
                <w:color w:val="000000"/>
                <w:sz w:val="18"/>
              </w:rPr>
            </w:pPr>
            <w:r>
              <w:rPr>
                <w:rFonts w:ascii="微软雅黑" w:eastAsia="微软雅黑" w:hAnsi="微软雅黑" w:cs="微软雅黑" w:hint="eastAsia"/>
                <w:color w:val="000000"/>
                <w:sz w:val="18"/>
              </w:rPr>
              <w:t>经济效益指标</w:t>
            </w:r>
          </w:p>
        </w:tc>
        <w:tc>
          <w:tcPr>
            <w:tcW w:w="2381" w:type="dxa"/>
            <w:tcBorders>
              <w:top w:val="single" w:sz="8" w:space="0" w:color="000000"/>
              <w:left w:val="single" w:sz="8" w:space="0" w:color="000000"/>
              <w:bottom w:val="single" w:sz="8" w:space="0" w:color="000000"/>
              <w:right w:val="single" w:sz="8" w:space="0" w:color="000000"/>
            </w:tcBorders>
            <w:vAlign w:val="center"/>
          </w:tcPr>
          <w:p w:rsidR="00301724" w:rsidRDefault="00130132">
            <w:pPr>
              <w:spacing w:before="40" w:after="40"/>
              <w:ind w:left="40" w:right="40"/>
              <w:jc w:val="left"/>
              <w:rPr>
                <w:rFonts w:ascii="微软雅黑" w:eastAsia="微软雅黑" w:hAnsi="微软雅黑" w:cs="微软雅黑"/>
                <w:color w:val="000000"/>
                <w:sz w:val="18"/>
              </w:rPr>
            </w:pPr>
            <w:r>
              <w:rPr>
                <w:rFonts w:ascii="微软雅黑" w:eastAsia="微软雅黑" w:hAnsi="微软雅黑" w:cs="微软雅黑" w:hint="eastAsia"/>
                <w:color w:val="000000"/>
                <w:sz w:val="18"/>
              </w:rPr>
              <w:t>更加方便快捷，节约了大量的时间，提高了工作效率</w:t>
            </w:r>
          </w:p>
        </w:tc>
        <w:tc>
          <w:tcPr>
            <w:tcW w:w="567" w:type="dxa"/>
            <w:tcBorders>
              <w:top w:val="single" w:sz="8" w:space="0" w:color="000000"/>
              <w:left w:val="single" w:sz="8" w:space="0" w:color="000000"/>
              <w:bottom w:val="single" w:sz="8" w:space="0" w:color="000000"/>
              <w:right w:val="single" w:sz="8" w:space="0" w:color="000000"/>
            </w:tcBorders>
            <w:vAlign w:val="center"/>
          </w:tcPr>
          <w:p w:rsidR="00301724" w:rsidRDefault="00130132">
            <w:pPr>
              <w:spacing w:before="40" w:after="40"/>
              <w:ind w:left="40" w:right="40"/>
              <w:jc w:val="center"/>
              <w:rPr>
                <w:rFonts w:ascii="微软雅黑" w:eastAsia="微软雅黑" w:hAnsi="微软雅黑" w:cs="微软雅黑"/>
                <w:color w:val="000000"/>
                <w:sz w:val="18"/>
              </w:rPr>
            </w:pPr>
            <w:r>
              <w:rPr>
                <w:rFonts w:ascii="微软雅黑" w:eastAsia="微软雅黑" w:hAnsi="微软雅黑" w:cs="微软雅黑" w:hint="eastAsia"/>
                <w:color w:val="000000"/>
                <w:sz w:val="18"/>
              </w:rPr>
              <w:t>定性</w:t>
            </w:r>
          </w:p>
        </w:tc>
        <w:tc>
          <w:tcPr>
            <w:tcW w:w="1247" w:type="dxa"/>
            <w:tcBorders>
              <w:top w:val="single" w:sz="8" w:space="0" w:color="000000"/>
              <w:left w:val="single" w:sz="8" w:space="0" w:color="000000"/>
              <w:bottom w:val="single" w:sz="8" w:space="0" w:color="000000"/>
              <w:right w:val="single" w:sz="8" w:space="0" w:color="000000"/>
            </w:tcBorders>
            <w:vAlign w:val="center"/>
          </w:tcPr>
          <w:p w:rsidR="00301724" w:rsidRDefault="00130132">
            <w:pPr>
              <w:spacing w:before="40" w:after="40"/>
              <w:ind w:left="40" w:right="40"/>
              <w:jc w:val="left"/>
              <w:rPr>
                <w:rFonts w:ascii="微软雅黑" w:eastAsia="微软雅黑" w:hAnsi="微软雅黑" w:cs="微软雅黑"/>
                <w:color w:val="000000"/>
                <w:sz w:val="18"/>
              </w:rPr>
            </w:pPr>
            <w:r>
              <w:rPr>
                <w:rFonts w:ascii="微软雅黑" w:eastAsia="微软雅黑" w:hAnsi="微软雅黑" w:cs="微软雅黑" w:hint="eastAsia"/>
                <w:color w:val="000000"/>
                <w:sz w:val="18"/>
              </w:rPr>
              <w:t>是否</w:t>
            </w:r>
          </w:p>
        </w:tc>
        <w:tc>
          <w:tcPr>
            <w:tcW w:w="567" w:type="dxa"/>
            <w:tcBorders>
              <w:top w:val="single" w:sz="8" w:space="0" w:color="000000"/>
              <w:left w:val="single" w:sz="8" w:space="0" w:color="000000"/>
              <w:bottom w:val="single" w:sz="8" w:space="0" w:color="000000"/>
              <w:right w:val="single" w:sz="8" w:space="0" w:color="000000"/>
            </w:tcBorders>
            <w:vAlign w:val="center"/>
          </w:tcPr>
          <w:p w:rsidR="00301724" w:rsidRDefault="00130132">
            <w:pPr>
              <w:spacing w:before="40" w:after="40"/>
              <w:ind w:left="40" w:right="40"/>
              <w:jc w:val="center"/>
              <w:rPr>
                <w:rFonts w:ascii="微软雅黑" w:eastAsia="微软雅黑" w:hAnsi="微软雅黑" w:cs="微软雅黑"/>
                <w:color w:val="000000"/>
                <w:sz w:val="18"/>
              </w:rPr>
            </w:pPr>
            <w:r>
              <w:rPr>
                <w:rFonts w:ascii="微软雅黑" w:eastAsia="微软雅黑" w:hAnsi="微软雅黑" w:cs="微软雅黑" w:hint="eastAsia"/>
                <w:color w:val="000000"/>
                <w:sz w:val="18"/>
              </w:rPr>
              <w:t>年</w:t>
            </w:r>
          </w:p>
        </w:tc>
        <w:tc>
          <w:tcPr>
            <w:tcW w:w="2154" w:type="dxa"/>
            <w:tcBorders>
              <w:top w:val="single" w:sz="8" w:space="0" w:color="000000"/>
              <w:left w:val="single" w:sz="8" w:space="0" w:color="000000"/>
              <w:bottom w:val="single" w:sz="8" w:space="0" w:color="000000"/>
              <w:right w:val="single" w:sz="8" w:space="0" w:color="000000"/>
            </w:tcBorders>
            <w:vAlign w:val="center"/>
          </w:tcPr>
          <w:p w:rsidR="00301724" w:rsidRDefault="00130132">
            <w:pPr>
              <w:spacing w:before="40" w:after="40"/>
              <w:ind w:left="40" w:right="40"/>
              <w:jc w:val="left"/>
              <w:rPr>
                <w:rFonts w:ascii="微软雅黑" w:eastAsia="微软雅黑" w:hAnsi="微软雅黑" w:cs="微软雅黑"/>
                <w:color w:val="000000"/>
                <w:sz w:val="18"/>
              </w:rPr>
            </w:pPr>
            <w:r>
              <w:rPr>
                <w:rFonts w:ascii="微软雅黑" w:eastAsia="微软雅黑" w:hAnsi="微软雅黑" w:cs="微软雅黑" w:hint="eastAsia"/>
                <w:color w:val="000000"/>
                <w:sz w:val="18"/>
              </w:rPr>
              <w:t>是</w:t>
            </w:r>
          </w:p>
        </w:tc>
        <w:tc>
          <w:tcPr>
            <w:tcW w:w="680" w:type="dxa"/>
            <w:tcBorders>
              <w:top w:val="single" w:sz="8" w:space="0" w:color="000000"/>
              <w:left w:val="single" w:sz="8" w:space="0" w:color="000000"/>
              <w:bottom w:val="single" w:sz="8" w:space="0" w:color="000000"/>
              <w:right w:val="single" w:sz="8" w:space="0" w:color="000000"/>
            </w:tcBorders>
            <w:vAlign w:val="center"/>
          </w:tcPr>
          <w:p w:rsidR="00301724" w:rsidRDefault="00130132">
            <w:pPr>
              <w:spacing w:before="40" w:after="40"/>
              <w:ind w:left="40" w:right="40"/>
              <w:jc w:val="right"/>
              <w:rPr>
                <w:rFonts w:ascii="微软雅黑" w:eastAsia="微软雅黑" w:hAnsi="微软雅黑" w:cs="微软雅黑"/>
                <w:color w:val="000000"/>
                <w:sz w:val="18"/>
              </w:rPr>
            </w:pPr>
            <w:r>
              <w:rPr>
                <w:rFonts w:ascii="微软雅黑" w:eastAsia="微软雅黑" w:hAnsi="微软雅黑" w:cs="微软雅黑" w:hint="eastAsia"/>
                <w:color w:val="000000"/>
                <w:sz w:val="18"/>
              </w:rPr>
              <w:t>20.00</w:t>
            </w:r>
          </w:p>
        </w:tc>
        <w:tc>
          <w:tcPr>
            <w:tcW w:w="907" w:type="dxa"/>
            <w:tcBorders>
              <w:top w:val="single" w:sz="8" w:space="0" w:color="000000"/>
              <w:left w:val="single" w:sz="8" w:space="0" w:color="000000"/>
              <w:bottom w:val="single" w:sz="8" w:space="0" w:color="000000"/>
              <w:right w:val="single" w:sz="8" w:space="0" w:color="000000"/>
            </w:tcBorders>
            <w:vAlign w:val="center"/>
          </w:tcPr>
          <w:p w:rsidR="00301724" w:rsidRDefault="00130132">
            <w:pPr>
              <w:spacing w:before="40" w:after="40"/>
              <w:ind w:left="40" w:right="40"/>
              <w:jc w:val="right"/>
              <w:rPr>
                <w:rFonts w:ascii="微软雅黑" w:eastAsia="微软雅黑" w:hAnsi="微软雅黑" w:cs="微软雅黑"/>
                <w:color w:val="000000"/>
                <w:sz w:val="18"/>
              </w:rPr>
            </w:pPr>
            <w:r>
              <w:rPr>
                <w:rFonts w:ascii="微软雅黑" w:eastAsia="微软雅黑" w:hAnsi="微软雅黑" w:cs="微软雅黑" w:hint="eastAsia"/>
                <w:color w:val="000000"/>
                <w:sz w:val="18"/>
              </w:rPr>
              <w:t>20.00</w:t>
            </w:r>
          </w:p>
        </w:tc>
        <w:tc>
          <w:tcPr>
            <w:tcW w:w="2608" w:type="dxa"/>
            <w:tcBorders>
              <w:top w:val="single" w:sz="8" w:space="0" w:color="000000"/>
              <w:left w:val="single" w:sz="8" w:space="0" w:color="000000"/>
              <w:bottom w:val="single" w:sz="8" w:space="0" w:color="000000"/>
              <w:right w:val="single" w:sz="8" w:space="0" w:color="000000"/>
            </w:tcBorders>
            <w:vAlign w:val="center"/>
          </w:tcPr>
          <w:p w:rsidR="00301724" w:rsidRDefault="00301724">
            <w:pPr>
              <w:spacing w:before="40" w:after="40"/>
              <w:ind w:left="40" w:right="40"/>
              <w:jc w:val="left"/>
              <w:rPr>
                <w:rFonts w:ascii="微软雅黑" w:eastAsia="微软雅黑" w:hAnsi="微软雅黑" w:cs="微软雅黑"/>
                <w:color w:val="000000"/>
                <w:sz w:val="18"/>
              </w:rPr>
            </w:pPr>
          </w:p>
        </w:tc>
      </w:tr>
      <w:tr w:rsidR="00301724">
        <w:tblPrEx>
          <w:tblCellMar>
            <w:top w:w="0" w:type="dxa"/>
            <w:bottom w:w="0" w:type="dxa"/>
          </w:tblCellMar>
        </w:tblPrEx>
        <w:trPr>
          <w:trHeight w:val="424"/>
        </w:trPr>
        <w:tc>
          <w:tcPr>
            <w:tcW w:w="944" w:type="dxa"/>
            <w:vMerge/>
            <w:tcBorders>
              <w:top w:val="single" w:sz="8" w:space="0" w:color="000000"/>
              <w:left w:val="single" w:sz="8" w:space="0" w:color="000000"/>
              <w:bottom w:val="single" w:sz="8" w:space="0" w:color="000000"/>
              <w:right w:val="single" w:sz="8" w:space="0" w:color="000000"/>
            </w:tcBorders>
            <w:vAlign w:val="center"/>
          </w:tcPr>
          <w:p w:rsidR="00301724" w:rsidRDefault="00301724">
            <w:pPr>
              <w:spacing w:line="1" w:lineRule="exact"/>
            </w:pPr>
          </w:p>
        </w:tc>
        <w:tc>
          <w:tcPr>
            <w:tcW w:w="2268" w:type="dxa"/>
            <w:tcBorders>
              <w:top w:val="single" w:sz="8" w:space="0" w:color="000000"/>
              <w:left w:val="single" w:sz="8" w:space="0" w:color="000000"/>
              <w:bottom w:val="single" w:sz="8" w:space="0" w:color="000000"/>
              <w:right w:val="single" w:sz="8" w:space="0" w:color="000000"/>
            </w:tcBorders>
            <w:vAlign w:val="center"/>
          </w:tcPr>
          <w:p w:rsidR="00301724" w:rsidRDefault="00130132">
            <w:pPr>
              <w:spacing w:before="40" w:after="40"/>
              <w:ind w:left="40" w:right="40"/>
              <w:jc w:val="center"/>
              <w:rPr>
                <w:rFonts w:ascii="微软雅黑" w:eastAsia="微软雅黑" w:hAnsi="微软雅黑" w:cs="微软雅黑"/>
                <w:color w:val="000000"/>
                <w:sz w:val="18"/>
              </w:rPr>
            </w:pPr>
            <w:r>
              <w:rPr>
                <w:rFonts w:ascii="微软雅黑" w:eastAsia="微软雅黑" w:hAnsi="微软雅黑" w:cs="微软雅黑" w:hint="eastAsia"/>
                <w:color w:val="000000"/>
                <w:sz w:val="18"/>
              </w:rPr>
              <w:t>满意度指标</w:t>
            </w:r>
          </w:p>
        </w:tc>
        <w:tc>
          <w:tcPr>
            <w:tcW w:w="1587" w:type="dxa"/>
            <w:tcBorders>
              <w:top w:val="single" w:sz="8" w:space="0" w:color="000000"/>
              <w:left w:val="single" w:sz="8" w:space="0" w:color="000000"/>
              <w:bottom w:val="single" w:sz="8" w:space="0" w:color="000000"/>
              <w:right w:val="single" w:sz="8" w:space="0" w:color="000000"/>
            </w:tcBorders>
            <w:vAlign w:val="center"/>
          </w:tcPr>
          <w:p w:rsidR="00301724" w:rsidRDefault="00130132">
            <w:pPr>
              <w:spacing w:before="40" w:after="40"/>
              <w:ind w:left="40" w:right="40"/>
              <w:jc w:val="left"/>
              <w:rPr>
                <w:rFonts w:ascii="微软雅黑" w:eastAsia="微软雅黑" w:hAnsi="微软雅黑" w:cs="微软雅黑"/>
                <w:color w:val="000000"/>
                <w:sz w:val="18"/>
              </w:rPr>
            </w:pPr>
            <w:r>
              <w:rPr>
                <w:rFonts w:ascii="微软雅黑" w:eastAsia="微软雅黑" w:hAnsi="微软雅黑" w:cs="微软雅黑" w:hint="eastAsia"/>
                <w:color w:val="000000"/>
                <w:sz w:val="18"/>
              </w:rPr>
              <w:t>服务对象满意度指标</w:t>
            </w:r>
          </w:p>
        </w:tc>
        <w:tc>
          <w:tcPr>
            <w:tcW w:w="2381" w:type="dxa"/>
            <w:tcBorders>
              <w:top w:val="single" w:sz="8" w:space="0" w:color="000000"/>
              <w:left w:val="single" w:sz="8" w:space="0" w:color="000000"/>
              <w:bottom w:val="single" w:sz="8" w:space="0" w:color="000000"/>
              <w:right w:val="single" w:sz="8" w:space="0" w:color="000000"/>
            </w:tcBorders>
            <w:vAlign w:val="center"/>
          </w:tcPr>
          <w:p w:rsidR="00301724" w:rsidRDefault="00130132">
            <w:pPr>
              <w:spacing w:before="40" w:after="40"/>
              <w:ind w:left="40" w:right="40"/>
              <w:jc w:val="left"/>
              <w:rPr>
                <w:rFonts w:ascii="微软雅黑" w:eastAsia="微软雅黑" w:hAnsi="微软雅黑" w:cs="微软雅黑"/>
                <w:color w:val="000000"/>
                <w:sz w:val="18"/>
              </w:rPr>
            </w:pPr>
            <w:r>
              <w:rPr>
                <w:rFonts w:ascii="微软雅黑" w:eastAsia="微软雅黑" w:hAnsi="微软雅黑" w:cs="微软雅黑" w:hint="eastAsia"/>
                <w:color w:val="000000"/>
                <w:sz w:val="18"/>
              </w:rPr>
              <w:t>检察干警使用满意度</w:t>
            </w:r>
          </w:p>
        </w:tc>
        <w:tc>
          <w:tcPr>
            <w:tcW w:w="567" w:type="dxa"/>
            <w:tcBorders>
              <w:top w:val="single" w:sz="8" w:space="0" w:color="000000"/>
              <w:left w:val="single" w:sz="8" w:space="0" w:color="000000"/>
              <w:bottom w:val="single" w:sz="8" w:space="0" w:color="000000"/>
              <w:right w:val="single" w:sz="8" w:space="0" w:color="000000"/>
            </w:tcBorders>
            <w:vAlign w:val="center"/>
          </w:tcPr>
          <w:p w:rsidR="00301724" w:rsidRDefault="00130132">
            <w:pPr>
              <w:spacing w:before="40" w:after="40"/>
              <w:ind w:left="40" w:right="40"/>
              <w:jc w:val="center"/>
              <w:rPr>
                <w:rFonts w:ascii="微软雅黑" w:eastAsia="微软雅黑" w:hAnsi="微软雅黑" w:cs="微软雅黑"/>
                <w:color w:val="000000"/>
                <w:sz w:val="18"/>
              </w:rPr>
            </w:pPr>
            <w:r>
              <w:rPr>
                <w:rFonts w:ascii="微软雅黑" w:eastAsia="微软雅黑" w:hAnsi="微软雅黑" w:cs="微软雅黑" w:hint="eastAsia"/>
                <w:color w:val="000000"/>
                <w:sz w:val="18"/>
              </w:rPr>
              <w:t>≥</w:t>
            </w:r>
          </w:p>
        </w:tc>
        <w:tc>
          <w:tcPr>
            <w:tcW w:w="1247" w:type="dxa"/>
            <w:tcBorders>
              <w:top w:val="single" w:sz="8" w:space="0" w:color="000000"/>
              <w:left w:val="single" w:sz="8" w:space="0" w:color="000000"/>
              <w:bottom w:val="single" w:sz="8" w:space="0" w:color="000000"/>
              <w:right w:val="single" w:sz="8" w:space="0" w:color="000000"/>
            </w:tcBorders>
            <w:vAlign w:val="center"/>
          </w:tcPr>
          <w:p w:rsidR="00301724" w:rsidRDefault="00130132">
            <w:pPr>
              <w:spacing w:before="40" w:after="40"/>
              <w:ind w:left="40" w:right="40"/>
              <w:jc w:val="left"/>
              <w:rPr>
                <w:rFonts w:ascii="微软雅黑" w:eastAsia="微软雅黑" w:hAnsi="微软雅黑" w:cs="微软雅黑"/>
                <w:color w:val="000000"/>
                <w:sz w:val="18"/>
              </w:rPr>
            </w:pPr>
            <w:r>
              <w:rPr>
                <w:rFonts w:ascii="微软雅黑" w:eastAsia="微软雅黑" w:hAnsi="微软雅黑" w:cs="微软雅黑" w:hint="eastAsia"/>
                <w:color w:val="000000"/>
                <w:sz w:val="18"/>
              </w:rPr>
              <w:t>85</w:t>
            </w:r>
          </w:p>
        </w:tc>
        <w:tc>
          <w:tcPr>
            <w:tcW w:w="567" w:type="dxa"/>
            <w:tcBorders>
              <w:top w:val="single" w:sz="8" w:space="0" w:color="000000"/>
              <w:left w:val="single" w:sz="8" w:space="0" w:color="000000"/>
              <w:bottom w:val="single" w:sz="8" w:space="0" w:color="000000"/>
              <w:right w:val="single" w:sz="8" w:space="0" w:color="000000"/>
            </w:tcBorders>
            <w:vAlign w:val="center"/>
          </w:tcPr>
          <w:p w:rsidR="00301724" w:rsidRDefault="00130132">
            <w:pPr>
              <w:spacing w:before="40" w:after="40"/>
              <w:ind w:left="40" w:right="40"/>
              <w:jc w:val="center"/>
              <w:rPr>
                <w:rFonts w:ascii="微软雅黑" w:eastAsia="微软雅黑" w:hAnsi="微软雅黑" w:cs="微软雅黑"/>
                <w:color w:val="000000"/>
                <w:sz w:val="18"/>
              </w:rPr>
            </w:pPr>
            <w:r>
              <w:rPr>
                <w:rFonts w:ascii="微软雅黑" w:eastAsia="微软雅黑" w:hAnsi="微软雅黑" w:cs="微软雅黑" w:hint="eastAsia"/>
                <w:color w:val="000000"/>
                <w:sz w:val="18"/>
              </w:rPr>
              <w:t>%</w:t>
            </w:r>
          </w:p>
        </w:tc>
        <w:tc>
          <w:tcPr>
            <w:tcW w:w="2154" w:type="dxa"/>
            <w:tcBorders>
              <w:top w:val="single" w:sz="8" w:space="0" w:color="000000"/>
              <w:left w:val="single" w:sz="8" w:space="0" w:color="000000"/>
              <w:bottom w:val="single" w:sz="8" w:space="0" w:color="000000"/>
              <w:right w:val="single" w:sz="8" w:space="0" w:color="000000"/>
            </w:tcBorders>
            <w:vAlign w:val="center"/>
          </w:tcPr>
          <w:p w:rsidR="00301724" w:rsidRDefault="00130132">
            <w:pPr>
              <w:spacing w:before="40" w:after="40"/>
              <w:ind w:left="40" w:right="40"/>
              <w:jc w:val="left"/>
              <w:rPr>
                <w:rFonts w:ascii="微软雅黑" w:eastAsia="微软雅黑" w:hAnsi="微软雅黑" w:cs="微软雅黑"/>
                <w:color w:val="000000"/>
                <w:sz w:val="18"/>
              </w:rPr>
            </w:pPr>
            <w:r>
              <w:rPr>
                <w:rFonts w:ascii="微软雅黑" w:eastAsia="微软雅黑" w:hAnsi="微软雅黑" w:cs="微软雅黑" w:hint="eastAsia"/>
                <w:color w:val="000000"/>
                <w:sz w:val="18"/>
              </w:rPr>
              <w:t>85</w:t>
            </w:r>
          </w:p>
        </w:tc>
        <w:tc>
          <w:tcPr>
            <w:tcW w:w="680" w:type="dxa"/>
            <w:tcBorders>
              <w:top w:val="single" w:sz="8" w:space="0" w:color="000000"/>
              <w:left w:val="single" w:sz="8" w:space="0" w:color="000000"/>
              <w:bottom w:val="single" w:sz="8" w:space="0" w:color="000000"/>
              <w:right w:val="single" w:sz="8" w:space="0" w:color="000000"/>
            </w:tcBorders>
            <w:vAlign w:val="center"/>
          </w:tcPr>
          <w:p w:rsidR="00301724" w:rsidRDefault="00130132">
            <w:pPr>
              <w:spacing w:before="40" w:after="40"/>
              <w:ind w:left="40" w:right="40"/>
              <w:jc w:val="right"/>
              <w:rPr>
                <w:rFonts w:ascii="微软雅黑" w:eastAsia="微软雅黑" w:hAnsi="微软雅黑" w:cs="微软雅黑"/>
                <w:color w:val="000000"/>
                <w:sz w:val="18"/>
              </w:rPr>
            </w:pPr>
            <w:r>
              <w:rPr>
                <w:rFonts w:ascii="微软雅黑" w:eastAsia="微软雅黑" w:hAnsi="微软雅黑" w:cs="微软雅黑" w:hint="eastAsia"/>
                <w:color w:val="000000"/>
                <w:sz w:val="18"/>
              </w:rPr>
              <w:t>10.00</w:t>
            </w:r>
          </w:p>
        </w:tc>
        <w:tc>
          <w:tcPr>
            <w:tcW w:w="907" w:type="dxa"/>
            <w:tcBorders>
              <w:top w:val="single" w:sz="8" w:space="0" w:color="000000"/>
              <w:left w:val="single" w:sz="8" w:space="0" w:color="000000"/>
              <w:bottom w:val="single" w:sz="8" w:space="0" w:color="000000"/>
              <w:right w:val="single" w:sz="8" w:space="0" w:color="000000"/>
            </w:tcBorders>
            <w:vAlign w:val="center"/>
          </w:tcPr>
          <w:p w:rsidR="00301724" w:rsidRDefault="00130132">
            <w:pPr>
              <w:spacing w:before="40" w:after="40"/>
              <w:ind w:left="40" w:right="40"/>
              <w:jc w:val="right"/>
              <w:rPr>
                <w:rFonts w:ascii="微软雅黑" w:eastAsia="微软雅黑" w:hAnsi="微软雅黑" w:cs="微软雅黑"/>
                <w:color w:val="000000"/>
                <w:sz w:val="18"/>
              </w:rPr>
            </w:pPr>
            <w:r>
              <w:rPr>
                <w:rFonts w:ascii="微软雅黑" w:eastAsia="微软雅黑" w:hAnsi="微软雅黑" w:cs="微软雅黑" w:hint="eastAsia"/>
                <w:color w:val="000000"/>
                <w:sz w:val="18"/>
              </w:rPr>
              <w:t>10.00</w:t>
            </w:r>
          </w:p>
        </w:tc>
        <w:tc>
          <w:tcPr>
            <w:tcW w:w="2608" w:type="dxa"/>
            <w:tcBorders>
              <w:top w:val="single" w:sz="8" w:space="0" w:color="000000"/>
              <w:left w:val="single" w:sz="8" w:space="0" w:color="000000"/>
              <w:bottom w:val="single" w:sz="8" w:space="0" w:color="000000"/>
              <w:right w:val="single" w:sz="8" w:space="0" w:color="000000"/>
            </w:tcBorders>
            <w:vAlign w:val="center"/>
          </w:tcPr>
          <w:p w:rsidR="00301724" w:rsidRDefault="00301724">
            <w:pPr>
              <w:spacing w:before="40" w:after="40"/>
              <w:ind w:left="40" w:right="40"/>
              <w:jc w:val="left"/>
              <w:rPr>
                <w:rFonts w:ascii="微软雅黑" w:eastAsia="微软雅黑" w:hAnsi="微软雅黑" w:cs="微软雅黑"/>
                <w:color w:val="000000"/>
                <w:sz w:val="18"/>
              </w:rPr>
            </w:pPr>
          </w:p>
        </w:tc>
      </w:tr>
      <w:tr w:rsidR="00301724">
        <w:tblPrEx>
          <w:tblCellMar>
            <w:top w:w="0" w:type="dxa"/>
            <w:bottom w:w="0" w:type="dxa"/>
          </w:tblCellMar>
        </w:tblPrEx>
        <w:trPr>
          <w:trHeight w:val="425"/>
        </w:trPr>
        <w:tc>
          <w:tcPr>
            <w:tcW w:w="11718" w:type="dxa"/>
            <w:gridSpan w:val="8"/>
            <w:tcBorders>
              <w:top w:val="single" w:sz="8" w:space="0" w:color="000000"/>
              <w:left w:val="single" w:sz="8" w:space="0" w:color="000000"/>
              <w:bottom w:val="single" w:sz="8" w:space="0" w:color="000000"/>
              <w:right w:val="single" w:sz="8" w:space="0" w:color="000000"/>
            </w:tcBorders>
            <w:vAlign w:val="center"/>
          </w:tcPr>
          <w:p w:rsidR="00301724" w:rsidRDefault="00130132">
            <w:pPr>
              <w:spacing w:before="40" w:after="40"/>
              <w:ind w:left="40" w:right="40"/>
              <w:jc w:val="right"/>
              <w:rPr>
                <w:rFonts w:ascii="微软雅黑" w:eastAsia="微软雅黑" w:hAnsi="微软雅黑" w:cs="微软雅黑"/>
                <w:color w:val="000000"/>
                <w:sz w:val="18"/>
              </w:rPr>
            </w:pPr>
            <w:r>
              <w:rPr>
                <w:rFonts w:ascii="微软雅黑" w:eastAsia="微软雅黑" w:hAnsi="微软雅黑" w:cs="微软雅黑" w:hint="eastAsia"/>
                <w:color w:val="000000"/>
                <w:sz w:val="18"/>
              </w:rPr>
              <w:t>小计：</w:t>
            </w:r>
          </w:p>
        </w:tc>
        <w:tc>
          <w:tcPr>
            <w:tcW w:w="680" w:type="dxa"/>
            <w:tcBorders>
              <w:top w:val="single" w:sz="8" w:space="0" w:color="000000"/>
              <w:left w:val="single" w:sz="8" w:space="0" w:color="000000"/>
              <w:bottom w:val="single" w:sz="8" w:space="0" w:color="000000"/>
              <w:right w:val="single" w:sz="8" w:space="0" w:color="000000"/>
            </w:tcBorders>
            <w:vAlign w:val="center"/>
          </w:tcPr>
          <w:p w:rsidR="00301724" w:rsidRDefault="00130132">
            <w:pPr>
              <w:spacing w:before="40" w:after="40"/>
              <w:ind w:left="40" w:right="40"/>
              <w:jc w:val="right"/>
              <w:rPr>
                <w:rFonts w:ascii="微软雅黑" w:eastAsia="微软雅黑" w:hAnsi="微软雅黑" w:cs="微软雅黑"/>
                <w:color w:val="000000"/>
                <w:sz w:val="18"/>
              </w:rPr>
            </w:pPr>
            <w:r>
              <w:rPr>
                <w:rFonts w:ascii="微软雅黑" w:eastAsia="微软雅黑" w:hAnsi="微软雅黑" w:cs="微软雅黑" w:hint="eastAsia"/>
                <w:color w:val="000000"/>
                <w:sz w:val="18"/>
              </w:rPr>
              <w:t>90.00</w:t>
            </w:r>
          </w:p>
        </w:tc>
        <w:tc>
          <w:tcPr>
            <w:tcW w:w="907" w:type="dxa"/>
            <w:tcBorders>
              <w:top w:val="single" w:sz="8" w:space="0" w:color="000000"/>
              <w:left w:val="single" w:sz="8" w:space="0" w:color="000000"/>
              <w:bottom w:val="single" w:sz="8" w:space="0" w:color="000000"/>
              <w:right w:val="single" w:sz="8" w:space="0" w:color="000000"/>
            </w:tcBorders>
            <w:vAlign w:val="center"/>
          </w:tcPr>
          <w:p w:rsidR="00301724" w:rsidRDefault="00130132">
            <w:pPr>
              <w:spacing w:before="40" w:after="40"/>
              <w:ind w:left="40" w:right="40"/>
              <w:jc w:val="right"/>
              <w:rPr>
                <w:rFonts w:ascii="微软雅黑" w:eastAsia="微软雅黑" w:hAnsi="微软雅黑" w:cs="微软雅黑"/>
                <w:color w:val="000000"/>
                <w:sz w:val="18"/>
              </w:rPr>
            </w:pPr>
            <w:r>
              <w:rPr>
                <w:rFonts w:ascii="微软雅黑" w:eastAsia="微软雅黑" w:hAnsi="微软雅黑" w:cs="微软雅黑" w:hint="eastAsia"/>
                <w:color w:val="000000"/>
                <w:sz w:val="18"/>
              </w:rPr>
              <w:t>90.00</w:t>
            </w:r>
          </w:p>
        </w:tc>
        <w:tc>
          <w:tcPr>
            <w:tcW w:w="2608" w:type="dxa"/>
            <w:tcBorders>
              <w:top w:val="single" w:sz="8" w:space="0" w:color="000000"/>
              <w:left w:val="single" w:sz="8" w:space="0" w:color="000000"/>
              <w:bottom w:val="single" w:sz="8" w:space="0" w:color="000000"/>
              <w:right w:val="single" w:sz="8" w:space="0" w:color="000000"/>
            </w:tcBorders>
            <w:vAlign w:val="center"/>
          </w:tcPr>
          <w:p w:rsidR="00301724" w:rsidRDefault="00301724">
            <w:pPr>
              <w:spacing w:before="40" w:after="40"/>
              <w:ind w:left="40" w:right="40"/>
              <w:jc w:val="left"/>
              <w:rPr>
                <w:rFonts w:ascii="微软雅黑" w:eastAsia="微软雅黑" w:hAnsi="微软雅黑" w:cs="微软雅黑"/>
                <w:color w:val="000000"/>
                <w:sz w:val="18"/>
              </w:rPr>
            </w:pPr>
          </w:p>
        </w:tc>
      </w:tr>
      <w:tr w:rsidR="00301724">
        <w:tblPrEx>
          <w:tblCellMar>
            <w:top w:w="0" w:type="dxa"/>
            <w:bottom w:w="0" w:type="dxa"/>
          </w:tblCellMar>
        </w:tblPrEx>
        <w:trPr>
          <w:trHeight w:val="425"/>
        </w:trPr>
        <w:tc>
          <w:tcPr>
            <w:tcW w:w="11718" w:type="dxa"/>
            <w:gridSpan w:val="8"/>
            <w:tcBorders>
              <w:top w:val="single" w:sz="8" w:space="0" w:color="000000"/>
              <w:left w:val="single" w:sz="8" w:space="0" w:color="000000"/>
              <w:bottom w:val="single" w:sz="8" w:space="0" w:color="000000"/>
              <w:right w:val="single" w:sz="8" w:space="0" w:color="000000"/>
            </w:tcBorders>
            <w:vAlign w:val="center"/>
          </w:tcPr>
          <w:p w:rsidR="00301724" w:rsidRDefault="00130132">
            <w:pPr>
              <w:spacing w:before="40" w:after="40"/>
              <w:ind w:left="40" w:right="40"/>
              <w:jc w:val="right"/>
              <w:rPr>
                <w:rFonts w:ascii="微软雅黑" w:eastAsia="微软雅黑" w:hAnsi="微软雅黑" w:cs="微软雅黑"/>
                <w:color w:val="000000"/>
                <w:sz w:val="18"/>
              </w:rPr>
            </w:pPr>
            <w:r>
              <w:rPr>
                <w:rFonts w:ascii="微软雅黑" w:eastAsia="微软雅黑" w:hAnsi="微软雅黑" w:cs="微软雅黑" w:hint="eastAsia"/>
                <w:color w:val="000000"/>
                <w:sz w:val="18"/>
              </w:rPr>
              <w:t>自评折算后总分</w:t>
            </w:r>
            <w:r>
              <w:rPr>
                <w:rFonts w:ascii="微软雅黑" w:eastAsia="微软雅黑" w:hAnsi="微软雅黑" w:cs="微软雅黑" w:hint="eastAsia"/>
                <w:color w:val="000000"/>
                <w:sz w:val="18"/>
              </w:rPr>
              <w:t>(</w:t>
            </w:r>
            <w:r>
              <w:rPr>
                <w:rFonts w:ascii="微软雅黑" w:eastAsia="微软雅黑" w:hAnsi="微软雅黑" w:cs="微软雅黑" w:hint="eastAsia"/>
                <w:color w:val="000000"/>
                <w:sz w:val="18"/>
              </w:rPr>
              <w:t>分值折算方式：“决策与过程指标”赋值</w:t>
            </w:r>
            <w:r>
              <w:rPr>
                <w:rFonts w:ascii="微软雅黑" w:eastAsia="微软雅黑" w:hAnsi="微软雅黑" w:cs="微软雅黑" w:hint="eastAsia"/>
                <w:color w:val="000000"/>
                <w:sz w:val="18"/>
              </w:rPr>
              <w:t>100</w:t>
            </w:r>
            <w:r>
              <w:rPr>
                <w:rFonts w:ascii="微软雅黑" w:eastAsia="微软雅黑" w:hAnsi="微软雅黑" w:cs="微软雅黑" w:hint="eastAsia"/>
                <w:color w:val="000000"/>
                <w:sz w:val="18"/>
              </w:rPr>
              <w:t>分按</w:t>
            </w:r>
            <w:r>
              <w:rPr>
                <w:rFonts w:ascii="微软雅黑" w:eastAsia="微软雅黑" w:hAnsi="微软雅黑" w:cs="微软雅黑" w:hint="eastAsia"/>
                <w:color w:val="000000"/>
                <w:sz w:val="18"/>
              </w:rPr>
              <w:t>30%</w:t>
            </w:r>
            <w:r>
              <w:rPr>
                <w:rFonts w:ascii="微软雅黑" w:eastAsia="微软雅黑" w:hAnsi="微软雅黑" w:cs="微软雅黑" w:hint="eastAsia"/>
                <w:color w:val="000000"/>
                <w:sz w:val="18"/>
              </w:rPr>
              <w:t>折算，“预算执行率和绩效指标”赋值</w:t>
            </w:r>
            <w:r>
              <w:rPr>
                <w:rFonts w:ascii="微软雅黑" w:eastAsia="微软雅黑" w:hAnsi="微软雅黑" w:cs="微软雅黑" w:hint="eastAsia"/>
                <w:color w:val="000000"/>
                <w:sz w:val="18"/>
              </w:rPr>
              <w:t>100</w:t>
            </w:r>
            <w:r>
              <w:rPr>
                <w:rFonts w:ascii="微软雅黑" w:eastAsia="微软雅黑" w:hAnsi="微软雅黑" w:cs="微软雅黑" w:hint="eastAsia"/>
                <w:color w:val="000000"/>
                <w:sz w:val="18"/>
              </w:rPr>
              <w:t>分按</w:t>
            </w:r>
            <w:r>
              <w:rPr>
                <w:rFonts w:ascii="微软雅黑" w:eastAsia="微软雅黑" w:hAnsi="微软雅黑" w:cs="微软雅黑" w:hint="eastAsia"/>
                <w:color w:val="000000"/>
                <w:sz w:val="18"/>
              </w:rPr>
              <w:t>70%</w:t>
            </w:r>
            <w:r>
              <w:rPr>
                <w:rFonts w:ascii="微软雅黑" w:eastAsia="微软雅黑" w:hAnsi="微软雅黑" w:cs="微软雅黑" w:hint="eastAsia"/>
                <w:color w:val="000000"/>
                <w:sz w:val="18"/>
              </w:rPr>
              <w:t>折算</w:t>
            </w:r>
            <w:r>
              <w:rPr>
                <w:rFonts w:ascii="微软雅黑" w:eastAsia="微软雅黑" w:hAnsi="微软雅黑" w:cs="微软雅黑" w:hint="eastAsia"/>
                <w:color w:val="000000"/>
                <w:sz w:val="18"/>
              </w:rPr>
              <w:t>)</w:t>
            </w:r>
            <w:r>
              <w:rPr>
                <w:rFonts w:ascii="微软雅黑" w:eastAsia="微软雅黑" w:hAnsi="微软雅黑" w:cs="微软雅黑" w:hint="eastAsia"/>
                <w:color w:val="000000"/>
                <w:sz w:val="18"/>
              </w:rPr>
              <w:t>：</w:t>
            </w:r>
          </w:p>
        </w:tc>
        <w:tc>
          <w:tcPr>
            <w:tcW w:w="680" w:type="dxa"/>
            <w:tcBorders>
              <w:top w:val="single" w:sz="8" w:space="0" w:color="000000"/>
              <w:left w:val="single" w:sz="8" w:space="0" w:color="000000"/>
              <w:bottom w:val="single" w:sz="8" w:space="0" w:color="000000"/>
              <w:right w:val="single" w:sz="8" w:space="0" w:color="000000"/>
            </w:tcBorders>
            <w:vAlign w:val="center"/>
          </w:tcPr>
          <w:p w:rsidR="00301724" w:rsidRDefault="00130132">
            <w:pPr>
              <w:spacing w:before="40" w:after="40"/>
              <w:ind w:left="40" w:right="40"/>
              <w:jc w:val="right"/>
              <w:rPr>
                <w:rFonts w:ascii="微软雅黑" w:eastAsia="微软雅黑" w:hAnsi="微软雅黑" w:cs="微软雅黑"/>
                <w:color w:val="000000"/>
                <w:sz w:val="18"/>
              </w:rPr>
            </w:pPr>
            <w:r>
              <w:rPr>
                <w:rFonts w:ascii="微软雅黑" w:eastAsia="微软雅黑" w:hAnsi="微软雅黑" w:cs="微软雅黑" w:hint="eastAsia"/>
                <w:color w:val="000000"/>
                <w:sz w:val="18"/>
              </w:rPr>
              <w:t>100</w:t>
            </w:r>
          </w:p>
        </w:tc>
        <w:tc>
          <w:tcPr>
            <w:tcW w:w="907" w:type="dxa"/>
            <w:tcBorders>
              <w:top w:val="single" w:sz="8" w:space="0" w:color="000000"/>
              <w:left w:val="single" w:sz="8" w:space="0" w:color="000000"/>
              <w:bottom w:val="single" w:sz="8" w:space="0" w:color="000000"/>
              <w:right w:val="single" w:sz="8" w:space="0" w:color="000000"/>
            </w:tcBorders>
            <w:vAlign w:val="center"/>
          </w:tcPr>
          <w:p w:rsidR="00301724" w:rsidRDefault="00130132">
            <w:pPr>
              <w:spacing w:before="40" w:after="40"/>
              <w:ind w:left="40" w:right="40"/>
              <w:jc w:val="right"/>
              <w:rPr>
                <w:rFonts w:ascii="微软雅黑" w:eastAsia="微软雅黑" w:hAnsi="微软雅黑" w:cs="微软雅黑"/>
                <w:color w:val="000000"/>
                <w:sz w:val="18"/>
              </w:rPr>
            </w:pPr>
            <w:r>
              <w:rPr>
                <w:rFonts w:ascii="微软雅黑" w:eastAsia="微软雅黑" w:hAnsi="微软雅黑" w:cs="微软雅黑" w:hint="eastAsia"/>
                <w:color w:val="000000"/>
                <w:sz w:val="18"/>
              </w:rPr>
              <w:t>100.00</w:t>
            </w:r>
          </w:p>
        </w:tc>
        <w:tc>
          <w:tcPr>
            <w:tcW w:w="2608" w:type="dxa"/>
            <w:tcBorders>
              <w:top w:val="single" w:sz="8" w:space="0" w:color="000000"/>
              <w:left w:val="single" w:sz="8" w:space="0" w:color="000000"/>
              <w:bottom w:val="single" w:sz="8" w:space="0" w:color="000000"/>
              <w:right w:val="single" w:sz="8" w:space="0" w:color="000000"/>
            </w:tcBorders>
            <w:vAlign w:val="center"/>
          </w:tcPr>
          <w:p w:rsidR="00301724" w:rsidRDefault="00301724">
            <w:pPr>
              <w:spacing w:before="40" w:after="40"/>
              <w:ind w:left="40" w:right="40"/>
              <w:jc w:val="left"/>
              <w:rPr>
                <w:rFonts w:ascii="微软雅黑" w:eastAsia="微软雅黑" w:hAnsi="微软雅黑" w:cs="微软雅黑"/>
                <w:color w:val="000000"/>
                <w:sz w:val="18"/>
              </w:rPr>
            </w:pPr>
          </w:p>
        </w:tc>
      </w:tr>
      <w:tr w:rsidR="00301724">
        <w:tblPrEx>
          <w:tblCellMar>
            <w:top w:w="0" w:type="dxa"/>
            <w:bottom w:w="0" w:type="dxa"/>
          </w:tblCellMar>
        </w:tblPrEx>
        <w:trPr>
          <w:trHeight w:val="680"/>
        </w:trPr>
        <w:tc>
          <w:tcPr>
            <w:tcW w:w="944" w:type="dxa"/>
            <w:tcBorders>
              <w:top w:val="single" w:sz="8" w:space="0" w:color="000000"/>
              <w:left w:val="single" w:sz="8" w:space="0" w:color="000000"/>
              <w:bottom w:val="single" w:sz="8" w:space="0" w:color="000000"/>
              <w:right w:val="single" w:sz="8" w:space="0" w:color="000000"/>
            </w:tcBorders>
            <w:vAlign w:val="center"/>
          </w:tcPr>
          <w:p w:rsidR="00301724" w:rsidRDefault="00130132">
            <w:pPr>
              <w:spacing w:before="40" w:after="40"/>
              <w:ind w:left="40" w:right="40"/>
              <w:jc w:val="left"/>
              <w:rPr>
                <w:rFonts w:ascii="微软雅黑" w:eastAsia="微软雅黑" w:hAnsi="微软雅黑" w:cs="微软雅黑"/>
                <w:color w:val="000000"/>
                <w:sz w:val="18"/>
              </w:rPr>
            </w:pPr>
            <w:r>
              <w:rPr>
                <w:rFonts w:ascii="微软雅黑" w:eastAsia="微软雅黑" w:hAnsi="微软雅黑" w:cs="微软雅黑" w:hint="eastAsia"/>
                <w:color w:val="000000"/>
                <w:sz w:val="18"/>
              </w:rPr>
              <w:t>评价结论</w:t>
            </w:r>
          </w:p>
        </w:tc>
        <w:tc>
          <w:tcPr>
            <w:tcW w:w="14970" w:type="dxa"/>
            <w:gridSpan w:val="10"/>
            <w:tcBorders>
              <w:top w:val="single" w:sz="8" w:space="0" w:color="000000"/>
              <w:left w:val="single" w:sz="8" w:space="0" w:color="000000"/>
              <w:bottom w:val="single" w:sz="8" w:space="0" w:color="000000"/>
              <w:right w:val="single" w:sz="8" w:space="0" w:color="000000"/>
            </w:tcBorders>
          </w:tcPr>
          <w:p w:rsidR="00301724" w:rsidRDefault="00130132">
            <w:pPr>
              <w:spacing w:before="40" w:after="40"/>
              <w:ind w:left="40" w:right="40"/>
              <w:jc w:val="left"/>
              <w:rPr>
                <w:rFonts w:ascii="微软雅黑" w:eastAsia="微软雅黑" w:hAnsi="微软雅黑" w:cs="微软雅黑"/>
                <w:color w:val="000000"/>
                <w:sz w:val="18"/>
              </w:rPr>
            </w:pPr>
            <w:r>
              <w:rPr>
                <w:rFonts w:ascii="微软雅黑" w:eastAsia="微软雅黑" w:hAnsi="微软雅黑" w:cs="微软雅黑" w:hint="eastAsia"/>
                <w:color w:val="000000"/>
                <w:sz w:val="18"/>
              </w:rPr>
              <w:t>根据该项目决策及过程管理、预算执行率及绩效目标实现程度指标自评得分</w:t>
            </w:r>
            <w:r>
              <w:rPr>
                <w:rFonts w:ascii="微软雅黑" w:eastAsia="微软雅黑" w:hAnsi="微软雅黑" w:cs="微软雅黑" w:hint="eastAsia"/>
                <w:color w:val="000000"/>
                <w:sz w:val="18"/>
              </w:rPr>
              <w:t>100.00</w:t>
            </w:r>
            <w:r>
              <w:rPr>
                <w:rFonts w:ascii="微软雅黑" w:eastAsia="微软雅黑" w:hAnsi="微软雅黑" w:cs="微软雅黑" w:hint="eastAsia"/>
                <w:color w:val="000000"/>
                <w:sz w:val="18"/>
              </w:rPr>
              <w:t>分，自评等次为：优。实时随处发布查收检察动态，实现移动办公系统，方便快速高效完成日常工作。</w:t>
            </w:r>
          </w:p>
        </w:tc>
      </w:tr>
      <w:tr w:rsidR="00301724">
        <w:tblPrEx>
          <w:tblCellMar>
            <w:top w:w="0" w:type="dxa"/>
            <w:bottom w:w="0" w:type="dxa"/>
          </w:tblCellMar>
        </w:tblPrEx>
        <w:trPr>
          <w:trHeight w:val="680"/>
        </w:trPr>
        <w:tc>
          <w:tcPr>
            <w:tcW w:w="944" w:type="dxa"/>
            <w:tcBorders>
              <w:top w:val="single" w:sz="8" w:space="0" w:color="000000"/>
              <w:left w:val="single" w:sz="8" w:space="0" w:color="000000"/>
              <w:bottom w:val="single" w:sz="8" w:space="0" w:color="000000"/>
              <w:right w:val="single" w:sz="8" w:space="0" w:color="000000"/>
            </w:tcBorders>
            <w:vAlign w:val="center"/>
          </w:tcPr>
          <w:p w:rsidR="00301724" w:rsidRDefault="00130132">
            <w:pPr>
              <w:spacing w:before="40" w:after="40"/>
              <w:ind w:left="40" w:right="40"/>
              <w:jc w:val="left"/>
              <w:rPr>
                <w:rFonts w:ascii="微软雅黑" w:eastAsia="微软雅黑" w:hAnsi="微软雅黑" w:cs="微软雅黑"/>
                <w:color w:val="000000"/>
                <w:sz w:val="18"/>
              </w:rPr>
            </w:pPr>
            <w:r>
              <w:rPr>
                <w:rFonts w:ascii="微软雅黑" w:eastAsia="微软雅黑" w:hAnsi="微软雅黑" w:cs="微软雅黑" w:hint="eastAsia"/>
                <w:color w:val="000000"/>
                <w:sz w:val="18"/>
              </w:rPr>
              <w:lastRenderedPageBreak/>
              <w:t>存在问题</w:t>
            </w:r>
          </w:p>
        </w:tc>
        <w:tc>
          <w:tcPr>
            <w:tcW w:w="14970" w:type="dxa"/>
            <w:gridSpan w:val="10"/>
            <w:tcBorders>
              <w:top w:val="single" w:sz="8" w:space="0" w:color="000000"/>
              <w:left w:val="single" w:sz="8" w:space="0" w:color="000000"/>
              <w:bottom w:val="single" w:sz="8" w:space="0" w:color="000000"/>
              <w:right w:val="single" w:sz="8" w:space="0" w:color="000000"/>
            </w:tcBorders>
          </w:tcPr>
          <w:p w:rsidR="00301724" w:rsidRDefault="00130132">
            <w:pPr>
              <w:spacing w:before="40" w:after="40"/>
              <w:ind w:left="40" w:right="40"/>
              <w:jc w:val="left"/>
              <w:rPr>
                <w:rFonts w:ascii="微软雅黑" w:eastAsia="微软雅黑" w:hAnsi="微软雅黑" w:cs="微软雅黑"/>
                <w:color w:val="000000"/>
                <w:sz w:val="18"/>
              </w:rPr>
            </w:pPr>
            <w:r>
              <w:rPr>
                <w:rFonts w:ascii="微软雅黑" w:eastAsia="微软雅黑" w:hAnsi="微软雅黑" w:cs="微软雅黑" w:hint="eastAsia"/>
                <w:color w:val="000000"/>
                <w:sz w:val="18"/>
              </w:rPr>
              <w:t>无</w:t>
            </w:r>
          </w:p>
        </w:tc>
      </w:tr>
      <w:tr w:rsidR="00301724">
        <w:tblPrEx>
          <w:tblCellMar>
            <w:top w:w="0" w:type="dxa"/>
            <w:bottom w:w="0" w:type="dxa"/>
          </w:tblCellMar>
        </w:tblPrEx>
        <w:trPr>
          <w:trHeight w:val="680"/>
        </w:trPr>
        <w:tc>
          <w:tcPr>
            <w:tcW w:w="944" w:type="dxa"/>
            <w:tcBorders>
              <w:top w:val="single" w:sz="8" w:space="0" w:color="000000"/>
              <w:left w:val="single" w:sz="8" w:space="0" w:color="000000"/>
              <w:bottom w:val="single" w:sz="8" w:space="0" w:color="000000"/>
              <w:right w:val="single" w:sz="8" w:space="0" w:color="000000"/>
            </w:tcBorders>
            <w:vAlign w:val="center"/>
          </w:tcPr>
          <w:p w:rsidR="00301724" w:rsidRDefault="00130132">
            <w:pPr>
              <w:spacing w:before="40" w:after="40"/>
              <w:ind w:left="40" w:right="40"/>
              <w:jc w:val="left"/>
              <w:rPr>
                <w:rFonts w:ascii="微软雅黑" w:eastAsia="微软雅黑" w:hAnsi="微软雅黑" w:cs="微软雅黑"/>
                <w:color w:val="000000"/>
                <w:sz w:val="18"/>
              </w:rPr>
            </w:pPr>
            <w:r>
              <w:rPr>
                <w:rFonts w:ascii="微软雅黑" w:eastAsia="微软雅黑" w:hAnsi="微软雅黑" w:cs="微软雅黑" w:hint="eastAsia"/>
                <w:color w:val="000000"/>
                <w:sz w:val="18"/>
              </w:rPr>
              <w:t>改进措施</w:t>
            </w:r>
          </w:p>
        </w:tc>
        <w:tc>
          <w:tcPr>
            <w:tcW w:w="14970" w:type="dxa"/>
            <w:gridSpan w:val="10"/>
            <w:tcBorders>
              <w:top w:val="single" w:sz="8" w:space="0" w:color="000000"/>
              <w:left w:val="single" w:sz="8" w:space="0" w:color="000000"/>
              <w:bottom w:val="single" w:sz="8" w:space="0" w:color="000000"/>
              <w:right w:val="single" w:sz="8" w:space="0" w:color="000000"/>
            </w:tcBorders>
          </w:tcPr>
          <w:p w:rsidR="00301724" w:rsidRDefault="00130132">
            <w:pPr>
              <w:spacing w:before="40" w:after="40"/>
              <w:ind w:left="40" w:right="40"/>
              <w:jc w:val="left"/>
              <w:rPr>
                <w:rFonts w:ascii="微软雅黑" w:eastAsia="微软雅黑" w:hAnsi="微软雅黑" w:cs="微软雅黑"/>
                <w:color w:val="000000"/>
                <w:sz w:val="18"/>
              </w:rPr>
            </w:pPr>
            <w:r>
              <w:rPr>
                <w:rFonts w:ascii="微软雅黑" w:eastAsia="微软雅黑" w:hAnsi="微软雅黑" w:cs="微软雅黑" w:hint="eastAsia"/>
                <w:color w:val="000000"/>
                <w:sz w:val="18"/>
              </w:rPr>
              <w:t>无</w:t>
            </w:r>
          </w:p>
        </w:tc>
      </w:tr>
      <w:tr w:rsidR="00301724">
        <w:tblPrEx>
          <w:tblCellMar>
            <w:top w:w="0" w:type="dxa"/>
            <w:bottom w:w="0" w:type="dxa"/>
          </w:tblCellMar>
        </w:tblPrEx>
        <w:trPr>
          <w:trHeight w:val="425"/>
        </w:trPr>
        <w:tc>
          <w:tcPr>
            <w:tcW w:w="7749" w:type="dxa"/>
            <w:gridSpan w:val="5"/>
            <w:tcBorders>
              <w:top w:val="single" w:sz="8" w:space="0" w:color="000000"/>
              <w:left w:val="single" w:sz="8" w:space="0" w:color="000000"/>
              <w:bottom w:val="single" w:sz="8" w:space="0" w:color="000000"/>
              <w:right w:val="single" w:sz="8" w:space="0" w:color="000000"/>
            </w:tcBorders>
            <w:vAlign w:val="center"/>
          </w:tcPr>
          <w:p w:rsidR="00301724" w:rsidRDefault="00130132">
            <w:pPr>
              <w:spacing w:before="40" w:after="40"/>
              <w:ind w:left="40" w:right="40"/>
              <w:jc w:val="left"/>
              <w:rPr>
                <w:rFonts w:ascii="微软雅黑" w:eastAsia="微软雅黑" w:hAnsi="微软雅黑" w:cs="微软雅黑"/>
                <w:color w:val="000000"/>
                <w:sz w:val="20"/>
              </w:rPr>
            </w:pPr>
            <w:r>
              <w:rPr>
                <w:rFonts w:ascii="微软雅黑" w:eastAsia="微软雅黑" w:hAnsi="微软雅黑" w:cs="微软雅黑" w:hint="eastAsia"/>
                <w:color w:val="000000"/>
                <w:sz w:val="20"/>
              </w:rPr>
              <w:t>项目负责人：颜蓉</w:t>
            </w:r>
          </w:p>
        </w:tc>
        <w:tc>
          <w:tcPr>
            <w:tcW w:w="8165" w:type="dxa"/>
            <w:gridSpan w:val="6"/>
            <w:tcBorders>
              <w:top w:val="single" w:sz="8" w:space="0" w:color="000000"/>
              <w:left w:val="single" w:sz="8" w:space="0" w:color="000000"/>
              <w:bottom w:val="single" w:sz="8" w:space="0" w:color="000000"/>
              <w:right w:val="single" w:sz="8" w:space="0" w:color="000000"/>
            </w:tcBorders>
            <w:vAlign w:val="center"/>
          </w:tcPr>
          <w:p w:rsidR="00301724" w:rsidRDefault="00130132">
            <w:pPr>
              <w:spacing w:before="40" w:after="40"/>
              <w:ind w:left="40" w:right="40"/>
              <w:jc w:val="left"/>
              <w:rPr>
                <w:rFonts w:ascii="微软雅黑" w:eastAsia="微软雅黑" w:hAnsi="微软雅黑" w:cs="微软雅黑"/>
                <w:color w:val="000000"/>
                <w:sz w:val="20"/>
              </w:rPr>
            </w:pPr>
            <w:r>
              <w:rPr>
                <w:rFonts w:ascii="微软雅黑" w:eastAsia="微软雅黑" w:hAnsi="微软雅黑" w:cs="微软雅黑" w:hint="eastAsia"/>
                <w:color w:val="000000"/>
                <w:sz w:val="20"/>
              </w:rPr>
              <w:t>财务负责人：颜蓉</w:t>
            </w:r>
          </w:p>
        </w:tc>
      </w:tr>
      <w:tr w:rsidR="00301724">
        <w:tblPrEx>
          <w:tblCellMar>
            <w:top w:w="0" w:type="dxa"/>
            <w:bottom w:w="0" w:type="dxa"/>
          </w:tblCellMar>
        </w:tblPrEx>
        <w:trPr>
          <w:trHeight w:val="425"/>
        </w:trPr>
        <w:tc>
          <w:tcPr>
            <w:tcW w:w="944" w:type="dxa"/>
          </w:tcPr>
          <w:p w:rsidR="00301724" w:rsidRDefault="00301724">
            <w:pPr>
              <w:spacing w:before="40" w:after="40"/>
              <w:ind w:left="40" w:right="40"/>
              <w:jc w:val="left"/>
              <w:rPr>
                <w:rFonts w:ascii="Arial" w:eastAsia="Arial" w:hAnsi="Arial" w:cs="Arial"/>
                <w:color w:val="000000"/>
                <w:sz w:val="18"/>
              </w:rPr>
            </w:pPr>
          </w:p>
        </w:tc>
        <w:tc>
          <w:tcPr>
            <w:tcW w:w="2268" w:type="dxa"/>
          </w:tcPr>
          <w:p w:rsidR="00301724" w:rsidRDefault="00301724">
            <w:pPr>
              <w:spacing w:before="40" w:after="40"/>
              <w:ind w:left="40" w:right="40"/>
              <w:jc w:val="left"/>
              <w:rPr>
                <w:rFonts w:ascii="Arial" w:eastAsia="Arial" w:hAnsi="Arial" w:cs="Arial"/>
                <w:color w:val="000000"/>
                <w:sz w:val="18"/>
              </w:rPr>
            </w:pPr>
          </w:p>
        </w:tc>
        <w:tc>
          <w:tcPr>
            <w:tcW w:w="1587" w:type="dxa"/>
          </w:tcPr>
          <w:p w:rsidR="00301724" w:rsidRDefault="00301724">
            <w:pPr>
              <w:spacing w:before="40" w:after="40"/>
              <w:ind w:left="40" w:right="40"/>
              <w:jc w:val="left"/>
              <w:rPr>
                <w:rFonts w:ascii="Arial" w:eastAsia="Arial" w:hAnsi="Arial" w:cs="Arial"/>
                <w:color w:val="000000"/>
                <w:sz w:val="18"/>
              </w:rPr>
            </w:pPr>
          </w:p>
        </w:tc>
        <w:tc>
          <w:tcPr>
            <w:tcW w:w="2381" w:type="dxa"/>
          </w:tcPr>
          <w:p w:rsidR="00301724" w:rsidRDefault="00301724">
            <w:pPr>
              <w:spacing w:before="40" w:after="40"/>
              <w:ind w:left="40" w:right="40"/>
              <w:jc w:val="left"/>
              <w:rPr>
                <w:rFonts w:ascii="Arial" w:eastAsia="Arial" w:hAnsi="Arial" w:cs="Arial"/>
                <w:color w:val="000000"/>
                <w:sz w:val="18"/>
              </w:rPr>
            </w:pPr>
          </w:p>
        </w:tc>
        <w:tc>
          <w:tcPr>
            <w:tcW w:w="567" w:type="dxa"/>
          </w:tcPr>
          <w:p w:rsidR="00301724" w:rsidRDefault="00301724">
            <w:pPr>
              <w:spacing w:before="40" w:after="40"/>
              <w:ind w:left="40" w:right="40"/>
              <w:jc w:val="left"/>
              <w:rPr>
                <w:rFonts w:ascii="Arial" w:eastAsia="Arial" w:hAnsi="Arial" w:cs="Arial"/>
                <w:color w:val="000000"/>
                <w:sz w:val="18"/>
              </w:rPr>
            </w:pPr>
          </w:p>
        </w:tc>
        <w:tc>
          <w:tcPr>
            <w:tcW w:w="1247" w:type="dxa"/>
          </w:tcPr>
          <w:p w:rsidR="00301724" w:rsidRDefault="00301724">
            <w:pPr>
              <w:spacing w:before="40" w:after="40"/>
              <w:ind w:left="40" w:right="40"/>
              <w:jc w:val="left"/>
              <w:rPr>
                <w:rFonts w:ascii="Arial" w:eastAsia="Arial" w:hAnsi="Arial" w:cs="Arial"/>
                <w:color w:val="000000"/>
                <w:sz w:val="18"/>
              </w:rPr>
            </w:pPr>
          </w:p>
        </w:tc>
        <w:tc>
          <w:tcPr>
            <w:tcW w:w="567" w:type="dxa"/>
          </w:tcPr>
          <w:p w:rsidR="00301724" w:rsidRDefault="00301724">
            <w:pPr>
              <w:spacing w:before="40" w:after="40"/>
              <w:ind w:left="40" w:right="40"/>
              <w:jc w:val="left"/>
              <w:rPr>
                <w:rFonts w:ascii="Arial" w:eastAsia="Arial" w:hAnsi="Arial" w:cs="Arial"/>
                <w:color w:val="000000"/>
                <w:sz w:val="18"/>
              </w:rPr>
            </w:pPr>
          </w:p>
        </w:tc>
        <w:tc>
          <w:tcPr>
            <w:tcW w:w="2154" w:type="dxa"/>
          </w:tcPr>
          <w:p w:rsidR="00301724" w:rsidRDefault="00301724">
            <w:pPr>
              <w:spacing w:before="40" w:after="40"/>
              <w:ind w:left="40" w:right="40"/>
              <w:jc w:val="left"/>
              <w:rPr>
                <w:rFonts w:ascii="Arial" w:eastAsia="Arial" w:hAnsi="Arial" w:cs="Arial"/>
                <w:color w:val="000000"/>
                <w:sz w:val="18"/>
              </w:rPr>
            </w:pPr>
          </w:p>
        </w:tc>
        <w:tc>
          <w:tcPr>
            <w:tcW w:w="680" w:type="dxa"/>
          </w:tcPr>
          <w:p w:rsidR="00301724" w:rsidRDefault="00301724">
            <w:pPr>
              <w:spacing w:before="40" w:after="40"/>
              <w:ind w:left="40" w:right="40"/>
              <w:jc w:val="left"/>
              <w:rPr>
                <w:rFonts w:ascii="Arial" w:eastAsia="Arial" w:hAnsi="Arial" w:cs="Arial"/>
                <w:color w:val="000000"/>
                <w:sz w:val="18"/>
              </w:rPr>
            </w:pPr>
          </w:p>
        </w:tc>
        <w:tc>
          <w:tcPr>
            <w:tcW w:w="907" w:type="dxa"/>
          </w:tcPr>
          <w:p w:rsidR="00301724" w:rsidRDefault="00301724">
            <w:pPr>
              <w:spacing w:before="40" w:after="40"/>
              <w:ind w:left="40" w:right="40"/>
              <w:jc w:val="left"/>
              <w:rPr>
                <w:rFonts w:ascii="Arial" w:eastAsia="Arial" w:hAnsi="Arial" w:cs="Arial"/>
                <w:color w:val="000000"/>
                <w:sz w:val="18"/>
              </w:rPr>
            </w:pPr>
          </w:p>
        </w:tc>
        <w:tc>
          <w:tcPr>
            <w:tcW w:w="2608" w:type="dxa"/>
          </w:tcPr>
          <w:p w:rsidR="00301724" w:rsidRDefault="00301724">
            <w:pPr>
              <w:spacing w:before="40" w:after="40"/>
              <w:ind w:left="40" w:right="40"/>
              <w:jc w:val="left"/>
              <w:rPr>
                <w:rFonts w:ascii="Arial" w:eastAsia="Arial" w:hAnsi="Arial" w:cs="Arial"/>
                <w:color w:val="000000"/>
                <w:sz w:val="18"/>
              </w:rPr>
            </w:pPr>
          </w:p>
        </w:tc>
      </w:tr>
      <w:tr w:rsidR="00301724">
        <w:tblPrEx>
          <w:tblCellMar>
            <w:top w:w="0" w:type="dxa"/>
            <w:bottom w:w="0" w:type="dxa"/>
          </w:tblCellMar>
        </w:tblPrEx>
        <w:trPr>
          <w:trHeight w:val="907"/>
        </w:trPr>
        <w:tc>
          <w:tcPr>
            <w:tcW w:w="15915" w:type="dxa"/>
            <w:gridSpan w:val="11"/>
            <w:vAlign w:val="center"/>
          </w:tcPr>
          <w:p w:rsidR="00301724" w:rsidRDefault="00130132">
            <w:pPr>
              <w:spacing w:before="40" w:after="40"/>
              <w:ind w:left="40" w:right="40"/>
              <w:jc w:val="center"/>
              <w:rPr>
                <w:rFonts w:ascii="黑体" w:eastAsia="黑体" w:hAnsi="黑体" w:cs="黑体"/>
                <w:b/>
                <w:color w:val="000000"/>
                <w:sz w:val="32"/>
              </w:rPr>
            </w:pPr>
            <w:r>
              <w:rPr>
                <w:rFonts w:ascii="黑体" w:eastAsia="黑体" w:hAnsi="黑体" w:cs="黑体" w:hint="eastAsia"/>
                <w:b/>
                <w:color w:val="000000"/>
                <w:sz w:val="32"/>
              </w:rPr>
              <w:t>部门预算项目支出绩效自评表（</w:t>
            </w:r>
            <w:r>
              <w:rPr>
                <w:rFonts w:ascii="黑体" w:eastAsia="黑体" w:hAnsi="黑体" w:cs="黑体" w:hint="eastAsia"/>
                <w:b/>
                <w:color w:val="000000"/>
                <w:sz w:val="32"/>
              </w:rPr>
              <w:t>2024</w:t>
            </w:r>
            <w:r>
              <w:rPr>
                <w:rFonts w:ascii="黑体" w:eastAsia="黑体" w:hAnsi="黑体" w:cs="黑体" w:hint="eastAsia"/>
                <w:b/>
                <w:color w:val="000000"/>
                <w:sz w:val="32"/>
              </w:rPr>
              <w:t>年度）</w:t>
            </w:r>
          </w:p>
        </w:tc>
      </w:tr>
      <w:tr w:rsidR="00301724">
        <w:tblPrEx>
          <w:tblCellMar>
            <w:top w:w="0" w:type="dxa"/>
            <w:bottom w:w="0" w:type="dxa"/>
          </w:tblCellMar>
        </w:tblPrEx>
        <w:trPr>
          <w:trHeight w:val="424"/>
        </w:trPr>
        <w:tc>
          <w:tcPr>
            <w:tcW w:w="9564" w:type="dxa"/>
            <w:gridSpan w:val="7"/>
            <w:vAlign w:val="center"/>
          </w:tcPr>
          <w:p w:rsidR="00301724" w:rsidRDefault="00130132">
            <w:pPr>
              <w:spacing w:before="40" w:after="40"/>
              <w:ind w:left="40" w:right="40"/>
              <w:jc w:val="left"/>
              <w:rPr>
                <w:rFonts w:ascii="微软雅黑" w:eastAsia="微软雅黑" w:hAnsi="微软雅黑" w:cs="微软雅黑"/>
                <w:color w:val="000000"/>
                <w:sz w:val="18"/>
              </w:rPr>
            </w:pPr>
            <w:r>
              <w:rPr>
                <w:rFonts w:ascii="微软雅黑" w:eastAsia="微软雅黑" w:hAnsi="微软雅黑" w:cs="微软雅黑" w:hint="eastAsia"/>
                <w:color w:val="000000"/>
                <w:sz w:val="18"/>
              </w:rPr>
              <w:t>单位</w:t>
            </w:r>
            <w:r>
              <w:rPr>
                <w:rFonts w:ascii="微软雅黑" w:eastAsia="微软雅黑" w:hAnsi="微软雅黑" w:cs="微软雅黑" w:hint="eastAsia"/>
                <w:color w:val="000000"/>
                <w:sz w:val="18"/>
              </w:rPr>
              <w:t>(</w:t>
            </w:r>
            <w:r>
              <w:rPr>
                <w:rFonts w:ascii="微软雅黑" w:eastAsia="微软雅黑" w:hAnsi="微软雅黑" w:cs="微软雅黑" w:hint="eastAsia"/>
                <w:color w:val="000000"/>
                <w:sz w:val="18"/>
              </w:rPr>
              <w:t>盖章</w:t>
            </w:r>
            <w:r>
              <w:rPr>
                <w:rFonts w:ascii="微软雅黑" w:eastAsia="微软雅黑" w:hAnsi="微软雅黑" w:cs="微软雅黑" w:hint="eastAsia"/>
                <w:color w:val="000000"/>
                <w:sz w:val="18"/>
              </w:rPr>
              <w:t>)</w:t>
            </w:r>
            <w:r>
              <w:rPr>
                <w:rFonts w:ascii="微软雅黑" w:eastAsia="微软雅黑" w:hAnsi="微软雅黑" w:cs="微软雅黑" w:hint="eastAsia"/>
                <w:color w:val="000000"/>
                <w:sz w:val="18"/>
              </w:rPr>
              <w:t>：绵阳市人民检察院</w:t>
            </w:r>
          </w:p>
        </w:tc>
        <w:tc>
          <w:tcPr>
            <w:tcW w:w="2154" w:type="dxa"/>
            <w:vAlign w:val="center"/>
          </w:tcPr>
          <w:p w:rsidR="00301724" w:rsidRDefault="00130132">
            <w:pPr>
              <w:spacing w:before="40" w:after="40"/>
              <w:ind w:left="40" w:right="40"/>
              <w:jc w:val="right"/>
              <w:rPr>
                <w:rFonts w:ascii="微软雅黑" w:eastAsia="微软雅黑" w:hAnsi="微软雅黑" w:cs="微软雅黑"/>
                <w:color w:val="000000"/>
                <w:sz w:val="18"/>
              </w:rPr>
            </w:pPr>
            <w:r>
              <w:rPr>
                <w:rFonts w:ascii="微软雅黑" w:eastAsia="微软雅黑" w:hAnsi="微软雅黑" w:cs="微软雅黑" w:hint="eastAsia"/>
                <w:color w:val="000000"/>
                <w:sz w:val="18"/>
              </w:rPr>
              <w:t>填报日期：</w:t>
            </w:r>
          </w:p>
        </w:tc>
        <w:tc>
          <w:tcPr>
            <w:tcW w:w="4196" w:type="dxa"/>
            <w:gridSpan w:val="3"/>
            <w:vAlign w:val="center"/>
          </w:tcPr>
          <w:p w:rsidR="00301724" w:rsidRDefault="00130132">
            <w:pPr>
              <w:spacing w:before="40" w:after="40"/>
              <w:ind w:left="40" w:right="40"/>
              <w:jc w:val="left"/>
              <w:rPr>
                <w:rFonts w:ascii="微软雅黑" w:eastAsia="微软雅黑" w:hAnsi="微软雅黑" w:cs="微软雅黑"/>
                <w:color w:val="000000"/>
                <w:sz w:val="18"/>
              </w:rPr>
            </w:pPr>
            <w:r>
              <w:rPr>
                <w:rFonts w:ascii="微软雅黑" w:eastAsia="微软雅黑" w:hAnsi="微软雅黑" w:cs="微软雅黑" w:hint="eastAsia"/>
                <w:color w:val="000000"/>
                <w:sz w:val="18"/>
              </w:rPr>
              <w:t>2025</w:t>
            </w:r>
            <w:r>
              <w:rPr>
                <w:rFonts w:ascii="微软雅黑" w:eastAsia="微软雅黑" w:hAnsi="微软雅黑" w:cs="微软雅黑" w:hint="eastAsia"/>
                <w:color w:val="000000"/>
                <w:sz w:val="18"/>
              </w:rPr>
              <w:t>年</w:t>
            </w:r>
            <w:r>
              <w:rPr>
                <w:rFonts w:ascii="微软雅黑" w:eastAsia="微软雅黑" w:hAnsi="微软雅黑" w:cs="微软雅黑" w:hint="eastAsia"/>
                <w:color w:val="000000"/>
                <w:sz w:val="18"/>
              </w:rPr>
              <w:t>6</w:t>
            </w:r>
            <w:r>
              <w:rPr>
                <w:rFonts w:ascii="微软雅黑" w:eastAsia="微软雅黑" w:hAnsi="微软雅黑" w:cs="微软雅黑" w:hint="eastAsia"/>
                <w:color w:val="000000"/>
                <w:sz w:val="18"/>
              </w:rPr>
              <w:t>月</w:t>
            </w:r>
            <w:r>
              <w:rPr>
                <w:rFonts w:ascii="微软雅黑" w:eastAsia="微软雅黑" w:hAnsi="微软雅黑" w:cs="微软雅黑" w:hint="eastAsia"/>
                <w:color w:val="000000"/>
                <w:sz w:val="18"/>
              </w:rPr>
              <w:t>18</w:t>
            </w:r>
            <w:r>
              <w:rPr>
                <w:rFonts w:ascii="微软雅黑" w:eastAsia="微软雅黑" w:hAnsi="微软雅黑" w:cs="微软雅黑" w:hint="eastAsia"/>
                <w:color w:val="000000"/>
                <w:sz w:val="18"/>
              </w:rPr>
              <w:t>日</w:t>
            </w:r>
          </w:p>
        </w:tc>
      </w:tr>
      <w:tr w:rsidR="00301724">
        <w:tblPrEx>
          <w:tblCellMar>
            <w:top w:w="0" w:type="dxa"/>
            <w:bottom w:w="0" w:type="dxa"/>
          </w:tblCellMar>
        </w:tblPrEx>
        <w:trPr>
          <w:trHeight w:val="424"/>
        </w:trPr>
        <w:tc>
          <w:tcPr>
            <w:tcW w:w="3213" w:type="dxa"/>
            <w:gridSpan w:val="2"/>
            <w:tcBorders>
              <w:top w:val="single" w:sz="8" w:space="0" w:color="000000"/>
              <w:left w:val="single" w:sz="8" w:space="0" w:color="000000"/>
              <w:bottom w:val="single" w:sz="8" w:space="0" w:color="000000"/>
              <w:right w:val="single" w:sz="8" w:space="0" w:color="000000"/>
            </w:tcBorders>
            <w:vAlign w:val="center"/>
          </w:tcPr>
          <w:p w:rsidR="00301724" w:rsidRDefault="00130132">
            <w:pPr>
              <w:spacing w:before="40" w:after="40"/>
              <w:ind w:left="40" w:right="40"/>
              <w:jc w:val="center"/>
              <w:rPr>
                <w:rFonts w:ascii="微软雅黑" w:eastAsia="微软雅黑" w:hAnsi="微软雅黑" w:cs="微软雅黑"/>
                <w:color w:val="000000"/>
                <w:sz w:val="18"/>
              </w:rPr>
            </w:pPr>
            <w:r>
              <w:rPr>
                <w:rFonts w:ascii="微软雅黑" w:eastAsia="微软雅黑" w:hAnsi="微软雅黑" w:cs="微软雅黑" w:hint="eastAsia"/>
                <w:color w:val="000000"/>
                <w:sz w:val="18"/>
              </w:rPr>
              <w:t>项目名称</w:t>
            </w:r>
          </w:p>
        </w:tc>
        <w:tc>
          <w:tcPr>
            <w:tcW w:w="12701" w:type="dxa"/>
            <w:gridSpan w:val="9"/>
            <w:tcBorders>
              <w:top w:val="single" w:sz="8" w:space="0" w:color="000000"/>
              <w:left w:val="single" w:sz="8" w:space="0" w:color="000000"/>
              <w:bottom w:val="single" w:sz="8" w:space="0" w:color="000000"/>
              <w:right w:val="single" w:sz="8" w:space="0" w:color="000000"/>
            </w:tcBorders>
            <w:vAlign w:val="center"/>
          </w:tcPr>
          <w:p w:rsidR="00301724" w:rsidRDefault="00130132">
            <w:pPr>
              <w:spacing w:before="40" w:after="40"/>
              <w:ind w:left="40" w:right="40"/>
              <w:jc w:val="left"/>
              <w:rPr>
                <w:rFonts w:ascii="微软雅黑" w:eastAsia="微软雅黑" w:hAnsi="微软雅黑" w:cs="微软雅黑"/>
                <w:color w:val="000000"/>
                <w:sz w:val="18"/>
              </w:rPr>
            </w:pPr>
            <w:r>
              <w:rPr>
                <w:rFonts w:ascii="微软雅黑" w:eastAsia="微软雅黑" w:hAnsi="微软雅黑" w:cs="微软雅黑" w:hint="eastAsia"/>
                <w:color w:val="000000"/>
                <w:sz w:val="18"/>
              </w:rPr>
              <w:t>检察网络租赁费项目</w:t>
            </w:r>
          </w:p>
        </w:tc>
      </w:tr>
      <w:tr w:rsidR="00301724">
        <w:tblPrEx>
          <w:tblCellMar>
            <w:top w:w="0" w:type="dxa"/>
            <w:bottom w:w="0" w:type="dxa"/>
          </w:tblCellMar>
        </w:tblPrEx>
        <w:trPr>
          <w:trHeight w:val="424"/>
        </w:trPr>
        <w:tc>
          <w:tcPr>
            <w:tcW w:w="3213" w:type="dxa"/>
            <w:gridSpan w:val="2"/>
            <w:tcBorders>
              <w:top w:val="single" w:sz="8" w:space="0" w:color="000000"/>
              <w:left w:val="single" w:sz="8" w:space="0" w:color="000000"/>
              <w:bottom w:val="single" w:sz="8" w:space="0" w:color="000000"/>
              <w:right w:val="single" w:sz="8" w:space="0" w:color="000000"/>
            </w:tcBorders>
            <w:vAlign w:val="center"/>
          </w:tcPr>
          <w:p w:rsidR="00301724" w:rsidRDefault="00130132">
            <w:pPr>
              <w:spacing w:before="40" w:after="40"/>
              <w:ind w:left="40" w:right="40"/>
              <w:jc w:val="center"/>
              <w:rPr>
                <w:rFonts w:ascii="微软雅黑" w:eastAsia="微软雅黑" w:hAnsi="微软雅黑" w:cs="微软雅黑"/>
                <w:color w:val="000000"/>
                <w:sz w:val="18"/>
              </w:rPr>
            </w:pPr>
            <w:r>
              <w:rPr>
                <w:rFonts w:ascii="微软雅黑" w:eastAsia="微软雅黑" w:hAnsi="微软雅黑" w:cs="微软雅黑" w:hint="eastAsia"/>
                <w:color w:val="000000"/>
                <w:sz w:val="18"/>
              </w:rPr>
              <w:t>主管部门及代码</w:t>
            </w:r>
          </w:p>
        </w:tc>
        <w:tc>
          <w:tcPr>
            <w:tcW w:w="6350" w:type="dxa"/>
            <w:gridSpan w:val="5"/>
            <w:tcBorders>
              <w:top w:val="single" w:sz="8" w:space="0" w:color="000000"/>
              <w:left w:val="single" w:sz="8" w:space="0" w:color="000000"/>
              <w:bottom w:val="single" w:sz="8" w:space="0" w:color="000000"/>
              <w:right w:val="single" w:sz="8" w:space="0" w:color="000000"/>
            </w:tcBorders>
            <w:vAlign w:val="center"/>
          </w:tcPr>
          <w:p w:rsidR="00301724" w:rsidRDefault="00130132">
            <w:pPr>
              <w:spacing w:before="40" w:after="40"/>
              <w:ind w:left="40" w:right="40"/>
              <w:jc w:val="left"/>
              <w:rPr>
                <w:rFonts w:ascii="微软雅黑" w:eastAsia="微软雅黑" w:hAnsi="微软雅黑" w:cs="微软雅黑"/>
                <w:color w:val="000000"/>
                <w:sz w:val="18"/>
              </w:rPr>
            </w:pPr>
            <w:r>
              <w:rPr>
                <w:rFonts w:ascii="微软雅黑" w:eastAsia="微软雅黑" w:hAnsi="微软雅黑" w:cs="微软雅黑" w:hint="eastAsia"/>
                <w:color w:val="000000"/>
                <w:sz w:val="18"/>
              </w:rPr>
              <w:t>201-</w:t>
            </w:r>
            <w:r>
              <w:rPr>
                <w:rFonts w:ascii="微软雅黑" w:eastAsia="微软雅黑" w:hAnsi="微软雅黑" w:cs="微软雅黑" w:hint="eastAsia"/>
                <w:color w:val="000000"/>
                <w:sz w:val="18"/>
              </w:rPr>
              <w:t>绵阳市人民检察院本级部门</w:t>
            </w:r>
          </w:p>
        </w:tc>
        <w:tc>
          <w:tcPr>
            <w:tcW w:w="2154" w:type="dxa"/>
            <w:tcBorders>
              <w:top w:val="single" w:sz="8" w:space="0" w:color="000000"/>
              <w:left w:val="single" w:sz="8" w:space="0" w:color="000000"/>
              <w:bottom w:val="single" w:sz="8" w:space="0" w:color="000000"/>
              <w:right w:val="single" w:sz="8" w:space="0" w:color="000000"/>
            </w:tcBorders>
            <w:vAlign w:val="center"/>
          </w:tcPr>
          <w:p w:rsidR="00301724" w:rsidRDefault="00130132">
            <w:pPr>
              <w:spacing w:before="40" w:after="40"/>
              <w:ind w:left="40" w:right="40"/>
              <w:jc w:val="center"/>
              <w:rPr>
                <w:rFonts w:ascii="微软雅黑" w:eastAsia="微软雅黑" w:hAnsi="微软雅黑" w:cs="微软雅黑"/>
                <w:color w:val="000000"/>
                <w:sz w:val="18"/>
              </w:rPr>
            </w:pPr>
            <w:r>
              <w:rPr>
                <w:rFonts w:ascii="微软雅黑" w:eastAsia="微软雅黑" w:hAnsi="微软雅黑" w:cs="微软雅黑" w:hint="eastAsia"/>
                <w:color w:val="000000"/>
                <w:sz w:val="18"/>
              </w:rPr>
              <w:t>实施单位</w:t>
            </w:r>
          </w:p>
        </w:tc>
        <w:tc>
          <w:tcPr>
            <w:tcW w:w="4196" w:type="dxa"/>
            <w:gridSpan w:val="3"/>
            <w:tcBorders>
              <w:top w:val="single" w:sz="8" w:space="0" w:color="000000"/>
              <w:left w:val="single" w:sz="8" w:space="0" w:color="000000"/>
              <w:bottom w:val="single" w:sz="8" w:space="0" w:color="000000"/>
              <w:right w:val="single" w:sz="8" w:space="0" w:color="000000"/>
            </w:tcBorders>
            <w:vAlign w:val="center"/>
          </w:tcPr>
          <w:p w:rsidR="00301724" w:rsidRDefault="00130132">
            <w:pPr>
              <w:spacing w:before="40" w:after="40"/>
              <w:ind w:left="40" w:right="40"/>
              <w:jc w:val="left"/>
              <w:rPr>
                <w:rFonts w:ascii="微软雅黑" w:eastAsia="微软雅黑" w:hAnsi="微软雅黑" w:cs="微软雅黑"/>
                <w:color w:val="000000"/>
                <w:sz w:val="18"/>
              </w:rPr>
            </w:pPr>
            <w:r>
              <w:rPr>
                <w:rFonts w:ascii="微软雅黑" w:eastAsia="微软雅黑" w:hAnsi="微软雅黑" w:cs="微软雅黑" w:hint="eastAsia"/>
                <w:color w:val="000000"/>
                <w:sz w:val="18"/>
              </w:rPr>
              <w:t>绵阳市人民检察院</w:t>
            </w:r>
          </w:p>
        </w:tc>
      </w:tr>
      <w:tr w:rsidR="00301724">
        <w:tblPrEx>
          <w:tblCellMar>
            <w:top w:w="0" w:type="dxa"/>
            <w:bottom w:w="0" w:type="dxa"/>
          </w:tblCellMar>
        </w:tblPrEx>
        <w:trPr>
          <w:trHeight w:val="453"/>
        </w:trPr>
        <w:tc>
          <w:tcPr>
            <w:tcW w:w="944" w:type="dxa"/>
            <w:vMerge w:val="restart"/>
            <w:tcBorders>
              <w:top w:val="single" w:sz="8" w:space="0" w:color="000000"/>
              <w:left w:val="single" w:sz="8" w:space="0" w:color="000000"/>
              <w:bottom w:val="single" w:sz="8" w:space="0" w:color="000000"/>
              <w:right w:val="single" w:sz="8" w:space="0" w:color="000000"/>
            </w:tcBorders>
            <w:vAlign w:val="center"/>
          </w:tcPr>
          <w:p w:rsidR="00301724" w:rsidRDefault="00130132">
            <w:pPr>
              <w:spacing w:before="40" w:after="40"/>
              <w:ind w:left="40" w:right="40"/>
              <w:jc w:val="center"/>
              <w:rPr>
                <w:rFonts w:ascii="微软雅黑" w:eastAsia="微软雅黑" w:hAnsi="微软雅黑" w:cs="微软雅黑"/>
                <w:color w:val="000000"/>
                <w:sz w:val="18"/>
              </w:rPr>
            </w:pPr>
            <w:r>
              <w:rPr>
                <w:rFonts w:ascii="微软雅黑" w:eastAsia="微软雅黑" w:hAnsi="微软雅黑" w:cs="微软雅黑" w:hint="eastAsia"/>
                <w:color w:val="000000"/>
                <w:sz w:val="18"/>
              </w:rPr>
              <w:t>项目资金使用情况（</w:t>
            </w:r>
            <w:r>
              <w:rPr>
                <w:rFonts w:ascii="微软雅黑" w:eastAsia="微软雅黑" w:hAnsi="微软雅黑" w:cs="微软雅黑" w:hint="eastAsia"/>
                <w:color w:val="000000"/>
                <w:sz w:val="18"/>
              </w:rPr>
              <w:t>10</w:t>
            </w:r>
            <w:r>
              <w:rPr>
                <w:rFonts w:ascii="微软雅黑" w:eastAsia="微软雅黑" w:hAnsi="微软雅黑" w:cs="微软雅黑" w:hint="eastAsia"/>
                <w:color w:val="000000"/>
                <w:sz w:val="18"/>
              </w:rPr>
              <w:t>分）</w:t>
            </w:r>
          </w:p>
        </w:tc>
        <w:tc>
          <w:tcPr>
            <w:tcW w:w="2268" w:type="dxa"/>
            <w:tcBorders>
              <w:top w:val="single" w:sz="8" w:space="0" w:color="000000"/>
              <w:left w:val="single" w:sz="8" w:space="0" w:color="000000"/>
              <w:bottom w:val="single" w:sz="8" w:space="0" w:color="000000"/>
              <w:right w:val="single" w:sz="8" w:space="0" w:color="000000"/>
            </w:tcBorders>
            <w:vAlign w:val="center"/>
          </w:tcPr>
          <w:p w:rsidR="00301724" w:rsidRDefault="00130132">
            <w:pPr>
              <w:spacing w:before="40" w:after="40"/>
              <w:ind w:left="40" w:right="40"/>
              <w:jc w:val="center"/>
              <w:rPr>
                <w:rFonts w:ascii="微软雅黑" w:eastAsia="微软雅黑" w:hAnsi="微软雅黑" w:cs="微软雅黑"/>
                <w:color w:val="000000"/>
                <w:sz w:val="18"/>
              </w:rPr>
            </w:pPr>
            <w:r>
              <w:rPr>
                <w:rFonts w:ascii="微软雅黑" w:eastAsia="微软雅黑" w:hAnsi="微软雅黑" w:cs="微软雅黑" w:hint="eastAsia"/>
                <w:color w:val="000000"/>
                <w:sz w:val="18"/>
              </w:rPr>
              <w:t>资金来源</w:t>
            </w:r>
          </w:p>
        </w:tc>
        <w:tc>
          <w:tcPr>
            <w:tcW w:w="1587" w:type="dxa"/>
            <w:tcBorders>
              <w:top w:val="single" w:sz="8" w:space="0" w:color="000000"/>
              <w:left w:val="single" w:sz="8" w:space="0" w:color="000000"/>
              <w:bottom w:val="single" w:sz="8" w:space="0" w:color="000000"/>
              <w:right w:val="single" w:sz="8" w:space="0" w:color="000000"/>
            </w:tcBorders>
            <w:vAlign w:val="center"/>
          </w:tcPr>
          <w:p w:rsidR="00301724" w:rsidRDefault="00130132">
            <w:pPr>
              <w:spacing w:before="40" w:after="40"/>
              <w:ind w:left="40" w:right="40"/>
              <w:jc w:val="center"/>
              <w:rPr>
                <w:rFonts w:ascii="微软雅黑" w:eastAsia="微软雅黑" w:hAnsi="微软雅黑" w:cs="微软雅黑"/>
                <w:color w:val="000000"/>
                <w:sz w:val="18"/>
              </w:rPr>
            </w:pPr>
            <w:r>
              <w:rPr>
                <w:rFonts w:ascii="微软雅黑" w:eastAsia="微软雅黑" w:hAnsi="微软雅黑" w:cs="微软雅黑" w:hint="eastAsia"/>
                <w:color w:val="000000"/>
                <w:sz w:val="18"/>
              </w:rPr>
              <w:t>全年预算数</w:t>
            </w:r>
          </w:p>
        </w:tc>
        <w:tc>
          <w:tcPr>
            <w:tcW w:w="2381" w:type="dxa"/>
            <w:tcBorders>
              <w:top w:val="single" w:sz="8" w:space="0" w:color="000000"/>
              <w:left w:val="single" w:sz="8" w:space="0" w:color="000000"/>
              <w:bottom w:val="single" w:sz="8" w:space="0" w:color="000000"/>
              <w:right w:val="single" w:sz="8" w:space="0" w:color="000000"/>
            </w:tcBorders>
            <w:vAlign w:val="center"/>
          </w:tcPr>
          <w:p w:rsidR="00301724" w:rsidRDefault="00130132">
            <w:pPr>
              <w:spacing w:before="40" w:after="40"/>
              <w:ind w:left="40" w:right="40"/>
              <w:jc w:val="center"/>
              <w:rPr>
                <w:rFonts w:ascii="微软雅黑" w:eastAsia="微软雅黑" w:hAnsi="微软雅黑" w:cs="微软雅黑"/>
                <w:color w:val="000000"/>
                <w:sz w:val="18"/>
              </w:rPr>
            </w:pPr>
            <w:r>
              <w:rPr>
                <w:rFonts w:ascii="微软雅黑" w:eastAsia="微软雅黑" w:hAnsi="微软雅黑" w:cs="微软雅黑" w:hint="eastAsia"/>
                <w:color w:val="000000"/>
                <w:sz w:val="18"/>
              </w:rPr>
              <w:t>调整后预算数</w:t>
            </w:r>
          </w:p>
        </w:tc>
        <w:tc>
          <w:tcPr>
            <w:tcW w:w="2381" w:type="dxa"/>
            <w:gridSpan w:val="3"/>
            <w:tcBorders>
              <w:top w:val="single" w:sz="8" w:space="0" w:color="000000"/>
              <w:left w:val="single" w:sz="8" w:space="0" w:color="000000"/>
              <w:bottom w:val="single" w:sz="8" w:space="0" w:color="000000"/>
              <w:right w:val="single" w:sz="8" w:space="0" w:color="000000"/>
            </w:tcBorders>
            <w:vAlign w:val="center"/>
          </w:tcPr>
          <w:p w:rsidR="00301724" w:rsidRDefault="00130132">
            <w:pPr>
              <w:spacing w:before="40" w:after="40"/>
              <w:ind w:left="40" w:right="40"/>
              <w:jc w:val="center"/>
              <w:rPr>
                <w:rFonts w:ascii="微软雅黑" w:eastAsia="微软雅黑" w:hAnsi="微软雅黑" w:cs="微软雅黑"/>
                <w:color w:val="000000"/>
                <w:sz w:val="18"/>
              </w:rPr>
            </w:pPr>
            <w:r>
              <w:rPr>
                <w:rFonts w:ascii="微软雅黑" w:eastAsia="微软雅黑" w:hAnsi="微软雅黑" w:cs="微软雅黑" w:hint="eastAsia"/>
                <w:color w:val="000000"/>
                <w:sz w:val="18"/>
              </w:rPr>
              <w:t>全年执行数</w:t>
            </w:r>
          </w:p>
        </w:tc>
        <w:tc>
          <w:tcPr>
            <w:tcW w:w="2154" w:type="dxa"/>
            <w:tcBorders>
              <w:top w:val="single" w:sz="8" w:space="0" w:color="000000"/>
              <w:left w:val="single" w:sz="8" w:space="0" w:color="000000"/>
              <w:bottom w:val="single" w:sz="8" w:space="0" w:color="000000"/>
              <w:right w:val="single" w:sz="8" w:space="0" w:color="000000"/>
            </w:tcBorders>
            <w:vAlign w:val="center"/>
          </w:tcPr>
          <w:p w:rsidR="00301724" w:rsidRDefault="00130132">
            <w:pPr>
              <w:spacing w:before="40" w:after="40"/>
              <w:ind w:left="40" w:right="40"/>
              <w:jc w:val="center"/>
              <w:rPr>
                <w:rFonts w:ascii="微软雅黑" w:eastAsia="微软雅黑" w:hAnsi="微软雅黑" w:cs="微软雅黑"/>
                <w:color w:val="000000"/>
                <w:sz w:val="18"/>
              </w:rPr>
            </w:pPr>
            <w:r>
              <w:rPr>
                <w:rFonts w:ascii="微软雅黑" w:eastAsia="微软雅黑" w:hAnsi="微软雅黑" w:cs="微软雅黑" w:hint="eastAsia"/>
                <w:color w:val="000000"/>
                <w:sz w:val="18"/>
              </w:rPr>
              <w:t>预算执行率</w:t>
            </w:r>
          </w:p>
        </w:tc>
        <w:tc>
          <w:tcPr>
            <w:tcW w:w="680" w:type="dxa"/>
            <w:tcBorders>
              <w:top w:val="single" w:sz="8" w:space="0" w:color="000000"/>
              <w:left w:val="single" w:sz="8" w:space="0" w:color="000000"/>
              <w:bottom w:val="single" w:sz="8" w:space="0" w:color="000000"/>
              <w:right w:val="single" w:sz="8" w:space="0" w:color="000000"/>
            </w:tcBorders>
            <w:vAlign w:val="center"/>
          </w:tcPr>
          <w:p w:rsidR="00301724" w:rsidRDefault="00130132">
            <w:pPr>
              <w:spacing w:before="40" w:after="40"/>
              <w:ind w:left="40" w:right="40"/>
              <w:jc w:val="center"/>
              <w:rPr>
                <w:rFonts w:ascii="微软雅黑" w:eastAsia="微软雅黑" w:hAnsi="微软雅黑" w:cs="微软雅黑"/>
                <w:color w:val="000000"/>
                <w:sz w:val="18"/>
              </w:rPr>
            </w:pPr>
            <w:r>
              <w:rPr>
                <w:rFonts w:ascii="微软雅黑" w:eastAsia="微软雅黑" w:hAnsi="微软雅黑" w:cs="微软雅黑" w:hint="eastAsia"/>
                <w:color w:val="000000"/>
                <w:sz w:val="18"/>
              </w:rPr>
              <w:t>自评得分</w:t>
            </w:r>
          </w:p>
        </w:tc>
        <w:tc>
          <w:tcPr>
            <w:tcW w:w="3515" w:type="dxa"/>
            <w:gridSpan w:val="2"/>
            <w:tcBorders>
              <w:top w:val="single" w:sz="8" w:space="0" w:color="000000"/>
              <w:left w:val="single" w:sz="8" w:space="0" w:color="000000"/>
              <w:bottom w:val="single" w:sz="8" w:space="0" w:color="000000"/>
              <w:right w:val="single" w:sz="8" w:space="0" w:color="000000"/>
            </w:tcBorders>
            <w:vAlign w:val="center"/>
          </w:tcPr>
          <w:p w:rsidR="00301724" w:rsidRDefault="00130132">
            <w:pPr>
              <w:spacing w:before="40" w:after="40"/>
              <w:ind w:left="40" w:right="40"/>
              <w:jc w:val="center"/>
              <w:rPr>
                <w:rFonts w:ascii="微软雅黑" w:eastAsia="微软雅黑" w:hAnsi="微软雅黑" w:cs="微软雅黑"/>
                <w:color w:val="000000"/>
                <w:sz w:val="18"/>
              </w:rPr>
            </w:pPr>
            <w:r>
              <w:rPr>
                <w:rFonts w:ascii="微软雅黑" w:eastAsia="微软雅黑" w:hAnsi="微软雅黑" w:cs="微软雅黑" w:hint="eastAsia"/>
                <w:color w:val="000000"/>
                <w:sz w:val="18"/>
              </w:rPr>
              <w:t>原因</w:t>
            </w:r>
          </w:p>
        </w:tc>
      </w:tr>
      <w:tr w:rsidR="00301724">
        <w:tblPrEx>
          <w:tblCellMar>
            <w:top w:w="0" w:type="dxa"/>
            <w:bottom w:w="0" w:type="dxa"/>
          </w:tblCellMar>
        </w:tblPrEx>
        <w:trPr>
          <w:trHeight w:val="424"/>
        </w:trPr>
        <w:tc>
          <w:tcPr>
            <w:tcW w:w="944" w:type="dxa"/>
            <w:vMerge/>
            <w:tcBorders>
              <w:top w:val="single" w:sz="8" w:space="0" w:color="000000"/>
              <w:left w:val="single" w:sz="8" w:space="0" w:color="000000"/>
              <w:bottom w:val="single" w:sz="8" w:space="0" w:color="000000"/>
              <w:right w:val="single" w:sz="8" w:space="0" w:color="000000"/>
            </w:tcBorders>
            <w:vAlign w:val="center"/>
          </w:tcPr>
          <w:p w:rsidR="00301724" w:rsidRDefault="00301724">
            <w:pPr>
              <w:spacing w:line="1" w:lineRule="exact"/>
            </w:pPr>
          </w:p>
        </w:tc>
        <w:tc>
          <w:tcPr>
            <w:tcW w:w="2268" w:type="dxa"/>
            <w:tcBorders>
              <w:top w:val="single" w:sz="8" w:space="0" w:color="000000"/>
              <w:left w:val="single" w:sz="8" w:space="0" w:color="000000"/>
              <w:bottom w:val="single" w:sz="8" w:space="0" w:color="000000"/>
              <w:right w:val="single" w:sz="8" w:space="0" w:color="000000"/>
            </w:tcBorders>
            <w:vAlign w:val="center"/>
          </w:tcPr>
          <w:p w:rsidR="00301724" w:rsidRDefault="00130132">
            <w:pPr>
              <w:spacing w:before="40" w:after="40"/>
              <w:ind w:left="40" w:right="40"/>
              <w:jc w:val="center"/>
              <w:rPr>
                <w:rFonts w:ascii="微软雅黑" w:eastAsia="微软雅黑" w:hAnsi="微软雅黑" w:cs="微软雅黑"/>
                <w:color w:val="000000"/>
                <w:sz w:val="18"/>
              </w:rPr>
            </w:pPr>
            <w:r>
              <w:rPr>
                <w:rFonts w:ascii="微软雅黑" w:eastAsia="微软雅黑" w:hAnsi="微软雅黑" w:cs="微软雅黑" w:hint="eastAsia"/>
                <w:color w:val="000000"/>
                <w:sz w:val="18"/>
              </w:rPr>
              <w:t>年度资金总额（万元）</w:t>
            </w:r>
          </w:p>
        </w:tc>
        <w:tc>
          <w:tcPr>
            <w:tcW w:w="1587" w:type="dxa"/>
            <w:tcBorders>
              <w:top w:val="single" w:sz="8" w:space="0" w:color="000000"/>
              <w:left w:val="single" w:sz="8" w:space="0" w:color="000000"/>
              <w:bottom w:val="single" w:sz="8" w:space="0" w:color="000000"/>
              <w:right w:val="single" w:sz="8" w:space="0" w:color="000000"/>
            </w:tcBorders>
            <w:vAlign w:val="center"/>
          </w:tcPr>
          <w:p w:rsidR="00301724" w:rsidRDefault="00130132">
            <w:pPr>
              <w:spacing w:before="40" w:after="40"/>
              <w:ind w:left="40" w:right="40"/>
              <w:jc w:val="right"/>
              <w:rPr>
                <w:rFonts w:ascii="微软雅黑" w:eastAsia="微软雅黑" w:hAnsi="微软雅黑" w:cs="微软雅黑"/>
                <w:color w:val="000000"/>
                <w:sz w:val="18"/>
              </w:rPr>
            </w:pPr>
            <w:r>
              <w:rPr>
                <w:rFonts w:ascii="微软雅黑" w:eastAsia="微软雅黑" w:hAnsi="微软雅黑" w:cs="微软雅黑" w:hint="eastAsia"/>
                <w:color w:val="000000"/>
                <w:sz w:val="18"/>
              </w:rPr>
              <w:t>15.00</w:t>
            </w:r>
          </w:p>
        </w:tc>
        <w:tc>
          <w:tcPr>
            <w:tcW w:w="2381" w:type="dxa"/>
            <w:tcBorders>
              <w:top w:val="single" w:sz="8" w:space="0" w:color="000000"/>
              <w:left w:val="single" w:sz="8" w:space="0" w:color="000000"/>
              <w:bottom w:val="single" w:sz="8" w:space="0" w:color="000000"/>
              <w:right w:val="single" w:sz="8" w:space="0" w:color="000000"/>
            </w:tcBorders>
            <w:vAlign w:val="center"/>
          </w:tcPr>
          <w:p w:rsidR="00301724" w:rsidRDefault="00130132">
            <w:pPr>
              <w:spacing w:before="40" w:after="40"/>
              <w:ind w:left="40" w:right="40"/>
              <w:jc w:val="right"/>
              <w:rPr>
                <w:rFonts w:ascii="微软雅黑" w:eastAsia="微软雅黑" w:hAnsi="微软雅黑" w:cs="微软雅黑"/>
                <w:color w:val="000000"/>
                <w:sz w:val="18"/>
              </w:rPr>
            </w:pPr>
            <w:r>
              <w:rPr>
                <w:rFonts w:ascii="微软雅黑" w:eastAsia="微软雅黑" w:hAnsi="微软雅黑" w:cs="微软雅黑" w:hint="eastAsia"/>
                <w:color w:val="000000"/>
                <w:sz w:val="18"/>
              </w:rPr>
              <w:t>15.00</w:t>
            </w:r>
          </w:p>
        </w:tc>
        <w:tc>
          <w:tcPr>
            <w:tcW w:w="2381" w:type="dxa"/>
            <w:gridSpan w:val="3"/>
            <w:tcBorders>
              <w:top w:val="single" w:sz="8" w:space="0" w:color="000000"/>
              <w:left w:val="single" w:sz="8" w:space="0" w:color="000000"/>
              <w:bottom w:val="single" w:sz="8" w:space="0" w:color="000000"/>
              <w:right w:val="single" w:sz="8" w:space="0" w:color="000000"/>
            </w:tcBorders>
            <w:vAlign w:val="center"/>
          </w:tcPr>
          <w:p w:rsidR="00301724" w:rsidRDefault="00130132">
            <w:pPr>
              <w:spacing w:before="40" w:after="40"/>
              <w:ind w:left="40" w:right="40"/>
              <w:jc w:val="right"/>
              <w:rPr>
                <w:rFonts w:ascii="微软雅黑" w:eastAsia="微软雅黑" w:hAnsi="微软雅黑" w:cs="微软雅黑"/>
                <w:color w:val="000000"/>
                <w:sz w:val="18"/>
              </w:rPr>
            </w:pPr>
            <w:r>
              <w:rPr>
                <w:rFonts w:ascii="微软雅黑" w:eastAsia="微软雅黑" w:hAnsi="微软雅黑" w:cs="微软雅黑" w:hint="eastAsia"/>
                <w:color w:val="000000"/>
                <w:sz w:val="18"/>
              </w:rPr>
              <w:t>15.00</w:t>
            </w:r>
          </w:p>
        </w:tc>
        <w:tc>
          <w:tcPr>
            <w:tcW w:w="2154" w:type="dxa"/>
            <w:tcBorders>
              <w:top w:val="single" w:sz="8" w:space="0" w:color="000000"/>
              <w:left w:val="single" w:sz="8" w:space="0" w:color="000000"/>
              <w:bottom w:val="single" w:sz="8" w:space="0" w:color="000000"/>
              <w:right w:val="single" w:sz="8" w:space="0" w:color="000000"/>
            </w:tcBorders>
            <w:vAlign w:val="center"/>
          </w:tcPr>
          <w:p w:rsidR="00301724" w:rsidRDefault="00130132">
            <w:pPr>
              <w:spacing w:before="40" w:after="40"/>
              <w:ind w:left="40" w:right="40"/>
              <w:jc w:val="right"/>
              <w:rPr>
                <w:rFonts w:ascii="微软雅黑" w:eastAsia="微软雅黑" w:hAnsi="微软雅黑" w:cs="微软雅黑"/>
                <w:color w:val="000000"/>
                <w:sz w:val="18"/>
              </w:rPr>
            </w:pPr>
            <w:r>
              <w:rPr>
                <w:rFonts w:ascii="微软雅黑" w:eastAsia="微软雅黑" w:hAnsi="微软雅黑" w:cs="微软雅黑" w:hint="eastAsia"/>
                <w:color w:val="000000"/>
                <w:sz w:val="18"/>
              </w:rPr>
              <w:t>1.00</w:t>
            </w:r>
          </w:p>
        </w:tc>
        <w:tc>
          <w:tcPr>
            <w:tcW w:w="680" w:type="dxa"/>
            <w:vMerge w:val="restart"/>
            <w:tcBorders>
              <w:top w:val="single" w:sz="8" w:space="0" w:color="000000"/>
              <w:left w:val="single" w:sz="8" w:space="0" w:color="000000"/>
              <w:bottom w:val="single" w:sz="8" w:space="0" w:color="000000"/>
              <w:right w:val="single" w:sz="8" w:space="0" w:color="000000"/>
            </w:tcBorders>
            <w:vAlign w:val="center"/>
          </w:tcPr>
          <w:p w:rsidR="00301724" w:rsidRDefault="00130132">
            <w:pPr>
              <w:spacing w:before="40" w:after="40"/>
              <w:ind w:left="40" w:right="40"/>
              <w:jc w:val="right"/>
              <w:rPr>
                <w:rFonts w:ascii="微软雅黑" w:eastAsia="微软雅黑" w:hAnsi="微软雅黑" w:cs="微软雅黑"/>
                <w:color w:val="000000"/>
                <w:sz w:val="18"/>
              </w:rPr>
            </w:pPr>
            <w:r>
              <w:rPr>
                <w:rFonts w:ascii="微软雅黑" w:eastAsia="微软雅黑" w:hAnsi="微软雅黑" w:cs="微软雅黑" w:hint="eastAsia"/>
                <w:color w:val="000000"/>
                <w:sz w:val="18"/>
              </w:rPr>
              <w:t>10.00</w:t>
            </w:r>
          </w:p>
        </w:tc>
        <w:tc>
          <w:tcPr>
            <w:tcW w:w="3515" w:type="dxa"/>
            <w:gridSpan w:val="2"/>
            <w:vMerge w:val="restart"/>
            <w:tcBorders>
              <w:top w:val="single" w:sz="8" w:space="0" w:color="000000"/>
              <w:left w:val="single" w:sz="8" w:space="0" w:color="000000"/>
              <w:bottom w:val="single" w:sz="8" w:space="0" w:color="000000"/>
              <w:right w:val="single" w:sz="8" w:space="0" w:color="000000"/>
            </w:tcBorders>
          </w:tcPr>
          <w:p w:rsidR="00301724" w:rsidRDefault="00130132">
            <w:pPr>
              <w:spacing w:before="40" w:after="40"/>
              <w:ind w:left="40" w:right="40"/>
              <w:jc w:val="left"/>
              <w:rPr>
                <w:rFonts w:ascii="微软雅黑" w:eastAsia="微软雅黑" w:hAnsi="微软雅黑" w:cs="微软雅黑"/>
                <w:color w:val="000000"/>
                <w:sz w:val="18"/>
              </w:rPr>
            </w:pPr>
            <w:r>
              <w:rPr>
                <w:rFonts w:ascii="微软雅黑" w:eastAsia="微软雅黑" w:hAnsi="微软雅黑" w:cs="微软雅黑" w:hint="eastAsia"/>
                <w:color w:val="000000"/>
                <w:sz w:val="18"/>
              </w:rPr>
              <w:t>预算执行率较低原因：；</w:t>
            </w:r>
            <w:r>
              <w:rPr>
                <w:rFonts w:ascii="微软雅黑" w:eastAsia="微软雅黑" w:hAnsi="微软雅黑" w:cs="微软雅黑" w:hint="eastAsia"/>
                <w:color w:val="000000"/>
                <w:sz w:val="18"/>
              </w:rPr>
              <w:t xml:space="preserve"> </w:t>
            </w:r>
            <w:r>
              <w:rPr>
                <w:rFonts w:ascii="微软雅黑" w:eastAsia="微软雅黑" w:hAnsi="微软雅黑" w:cs="微软雅黑" w:hint="eastAsia"/>
                <w:color w:val="000000"/>
                <w:sz w:val="18"/>
              </w:rPr>
              <w:t>预算调整</w:t>
            </w:r>
            <w:r>
              <w:rPr>
                <w:rFonts w:ascii="微软雅黑" w:eastAsia="微软雅黑" w:hAnsi="微软雅黑" w:cs="微软雅黑" w:hint="eastAsia"/>
                <w:color w:val="000000"/>
                <w:sz w:val="18"/>
              </w:rPr>
              <w:t>(</w:t>
            </w:r>
            <w:r>
              <w:rPr>
                <w:rFonts w:ascii="微软雅黑" w:eastAsia="微软雅黑" w:hAnsi="微软雅黑" w:cs="微软雅黑" w:hint="eastAsia"/>
                <w:color w:val="000000"/>
                <w:sz w:val="18"/>
              </w:rPr>
              <w:t>调增</w:t>
            </w:r>
            <w:r>
              <w:rPr>
                <w:rFonts w:ascii="微软雅黑" w:eastAsia="微软雅黑" w:hAnsi="微软雅黑" w:cs="微软雅黑" w:hint="eastAsia"/>
                <w:color w:val="000000"/>
                <w:sz w:val="18"/>
              </w:rPr>
              <w:t>/</w:t>
            </w:r>
            <w:r>
              <w:rPr>
                <w:rFonts w:ascii="微软雅黑" w:eastAsia="微软雅黑" w:hAnsi="微软雅黑" w:cs="微软雅黑" w:hint="eastAsia"/>
                <w:color w:val="000000"/>
                <w:sz w:val="18"/>
              </w:rPr>
              <w:t>调减</w:t>
            </w:r>
            <w:r>
              <w:rPr>
                <w:rFonts w:ascii="微软雅黑" w:eastAsia="微软雅黑" w:hAnsi="微软雅黑" w:cs="微软雅黑" w:hint="eastAsia"/>
                <w:color w:val="000000"/>
                <w:sz w:val="18"/>
              </w:rPr>
              <w:t>)</w:t>
            </w:r>
            <w:r>
              <w:rPr>
                <w:rFonts w:ascii="微软雅黑" w:eastAsia="微软雅黑" w:hAnsi="微软雅黑" w:cs="微软雅黑" w:hint="eastAsia"/>
                <w:color w:val="000000"/>
                <w:sz w:val="18"/>
              </w:rPr>
              <w:t>原因：</w:t>
            </w:r>
          </w:p>
        </w:tc>
      </w:tr>
      <w:tr w:rsidR="00301724">
        <w:tblPrEx>
          <w:tblCellMar>
            <w:top w:w="0" w:type="dxa"/>
            <w:bottom w:w="0" w:type="dxa"/>
          </w:tblCellMar>
        </w:tblPrEx>
        <w:trPr>
          <w:trHeight w:val="424"/>
        </w:trPr>
        <w:tc>
          <w:tcPr>
            <w:tcW w:w="944" w:type="dxa"/>
            <w:vMerge/>
            <w:tcBorders>
              <w:top w:val="single" w:sz="8" w:space="0" w:color="000000"/>
              <w:left w:val="single" w:sz="8" w:space="0" w:color="000000"/>
              <w:bottom w:val="single" w:sz="8" w:space="0" w:color="000000"/>
              <w:right w:val="single" w:sz="8" w:space="0" w:color="000000"/>
            </w:tcBorders>
            <w:vAlign w:val="center"/>
          </w:tcPr>
          <w:p w:rsidR="00301724" w:rsidRDefault="00301724">
            <w:pPr>
              <w:spacing w:line="1" w:lineRule="exact"/>
            </w:pPr>
          </w:p>
        </w:tc>
        <w:tc>
          <w:tcPr>
            <w:tcW w:w="2268" w:type="dxa"/>
            <w:tcBorders>
              <w:top w:val="single" w:sz="8" w:space="0" w:color="000000"/>
              <w:left w:val="single" w:sz="8" w:space="0" w:color="000000"/>
              <w:bottom w:val="single" w:sz="8" w:space="0" w:color="000000"/>
              <w:right w:val="single" w:sz="8" w:space="0" w:color="000000"/>
            </w:tcBorders>
            <w:vAlign w:val="center"/>
          </w:tcPr>
          <w:p w:rsidR="00301724" w:rsidRDefault="00130132">
            <w:pPr>
              <w:spacing w:before="40" w:after="40"/>
              <w:ind w:left="40" w:right="40"/>
              <w:jc w:val="center"/>
              <w:rPr>
                <w:rFonts w:ascii="微软雅黑" w:eastAsia="微软雅黑" w:hAnsi="微软雅黑" w:cs="微软雅黑"/>
                <w:color w:val="000000"/>
                <w:sz w:val="18"/>
              </w:rPr>
            </w:pPr>
            <w:r>
              <w:rPr>
                <w:rFonts w:ascii="微软雅黑" w:eastAsia="微软雅黑" w:hAnsi="微软雅黑" w:cs="微软雅黑" w:hint="eastAsia"/>
                <w:color w:val="000000"/>
                <w:sz w:val="18"/>
              </w:rPr>
              <w:t>其中：中央、省补助</w:t>
            </w:r>
          </w:p>
        </w:tc>
        <w:tc>
          <w:tcPr>
            <w:tcW w:w="1587" w:type="dxa"/>
            <w:tcBorders>
              <w:top w:val="single" w:sz="8" w:space="0" w:color="000000"/>
              <w:left w:val="single" w:sz="8" w:space="0" w:color="000000"/>
              <w:bottom w:val="single" w:sz="8" w:space="0" w:color="000000"/>
              <w:right w:val="single" w:sz="8" w:space="0" w:color="000000"/>
            </w:tcBorders>
            <w:vAlign w:val="center"/>
          </w:tcPr>
          <w:p w:rsidR="00301724" w:rsidRDefault="00130132">
            <w:pPr>
              <w:spacing w:before="40" w:after="40"/>
              <w:ind w:left="40" w:right="40"/>
              <w:jc w:val="right"/>
              <w:rPr>
                <w:rFonts w:ascii="微软雅黑" w:eastAsia="微软雅黑" w:hAnsi="微软雅黑" w:cs="微软雅黑"/>
                <w:color w:val="000000"/>
                <w:sz w:val="18"/>
              </w:rPr>
            </w:pPr>
            <w:r>
              <w:rPr>
                <w:rFonts w:ascii="微软雅黑" w:eastAsia="微软雅黑" w:hAnsi="微软雅黑" w:cs="微软雅黑" w:hint="eastAsia"/>
                <w:color w:val="000000"/>
                <w:sz w:val="18"/>
              </w:rPr>
              <w:t>0.00</w:t>
            </w:r>
          </w:p>
        </w:tc>
        <w:tc>
          <w:tcPr>
            <w:tcW w:w="2381" w:type="dxa"/>
            <w:tcBorders>
              <w:top w:val="single" w:sz="8" w:space="0" w:color="000000"/>
              <w:left w:val="single" w:sz="8" w:space="0" w:color="000000"/>
              <w:bottom w:val="single" w:sz="8" w:space="0" w:color="000000"/>
              <w:right w:val="single" w:sz="8" w:space="0" w:color="000000"/>
            </w:tcBorders>
            <w:vAlign w:val="center"/>
          </w:tcPr>
          <w:p w:rsidR="00301724" w:rsidRDefault="00130132">
            <w:pPr>
              <w:spacing w:before="40" w:after="40"/>
              <w:ind w:left="40" w:right="40"/>
              <w:jc w:val="right"/>
              <w:rPr>
                <w:rFonts w:ascii="微软雅黑" w:eastAsia="微软雅黑" w:hAnsi="微软雅黑" w:cs="微软雅黑"/>
                <w:color w:val="000000"/>
                <w:sz w:val="18"/>
              </w:rPr>
            </w:pPr>
            <w:r>
              <w:rPr>
                <w:rFonts w:ascii="微软雅黑" w:eastAsia="微软雅黑" w:hAnsi="微软雅黑" w:cs="微软雅黑" w:hint="eastAsia"/>
                <w:color w:val="000000"/>
                <w:sz w:val="18"/>
              </w:rPr>
              <w:t>0.00</w:t>
            </w:r>
          </w:p>
        </w:tc>
        <w:tc>
          <w:tcPr>
            <w:tcW w:w="2381" w:type="dxa"/>
            <w:gridSpan w:val="3"/>
            <w:tcBorders>
              <w:top w:val="single" w:sz="8" w:space="0" w:color="000000"/>
              <w:left w:val="single" w:sz="8" w:space="0" w:color="000000"/>
              <w:bottom w:val="single" w:sz="8" w:space="0" w:color="000000"/>
              <w:right w:val="single" w:sz="8" w:space="0" w:color="000000"/>
            </w:tcBorders>
            <w:vAlign w:val="center"/>
          </w:tcPr>
          <w:p w:rsidR="00301724" w:rsidRDefault="00130132">
            <w:pPr>
              <w:spacing w:before="40" w:after="40"/>
              <w:ind w:left="40" w:right="40"/>
              <w:jc w:val="right"/>
              <w:rPr>
                <w:rFonts w:ascii="微软雅黑" w:eastAsia="微软雅黑" w:hAnsi="微软雅黑" w:cs="微软雅黑"/>
                <w:color w:val="000000"/>
                <w:sz w:val="18"/>
              </w:rPr>
            </w:pPr>
            <w:r>
              <w:rPr>
                <w:rFonts w:ascii="微软雅黑" w:eastAsia="微软雅黑" w:hAnsi="微软雅黑" w:cs="微软雅黑" w:hint="eastAsia"/>
                <w:color w:val="000000"/>
                <w:sz w:val="18"/>
              </w:rPr>
              <w:t>0.00</w:t>
            </w:r>
          </w:p>
        </w:tc>
        <w:tc>
          <w:tcPr>
            <w:tcW w:w="2154" w:type="dxa"/>
            <w:tcBorders>
              <w:top w:val="single" w:sz="8" w:space="0" w:color="000000"/>
              <w:left w:val="single" w:sz="8" w:space="0" w:color="000000"/>
              <w:bottom w:val="single" w:sz="8" w:space="0" w:color="000000"/>
              <w:right w:val="single" w:sz="8" w:space="0" w:color="000000"/>
            </w:tcBorders>
            <w:vAlign w:val="center"/>
          </w:tcPr>
          <w:p w:rsidR="00301724" w:rsidRDefault="00130132">
            <w:pPr>
              <w:spacing w:before="40" w:after="40"/>
              <w:ind w:left="40" w:right="40"/>
              <w:jc w:val="right"/>
              <w:rPr>
                <w:rFonts w:ascii="微软雅黑" w:eastAsia="微软雅黑" w:hAnsi="微软雅黑" w:cs="微软雅黑"/>
                <w:color w:val="000000"/>
                <w:sz w:val="18"/>
              </w:rPr>
            </w:pPr>
            <w:r>
              <w:rPr>
                <w:rFonts w:ascii="微软雅黑" w:eastAsia="微软雅黑" w:hAnsi="微软雅黑" w:cs="微软雅黑" w:hint="eastAsia"/>
                <w:color w:val="000000"/>
                <w:sz w:val="18"/>
              </w:rPr>
              <w:t>0.00</w:t>
            </w:r>
          </w:p>
        </w:tc>
        <w:tc>
          <w:tcPr>
            <w:tcW w:w="680" w:type="dxa"/>
            <w:vMerge/>
            <w:tcBorders>
              <w:top w:val="single" w:sz="8" w:space="0" w:color="000000"/>
              <w:left w:val="single" w:sz="8" w:space="0" w:color="000000"/>
              <w:bottom w:val="single" w:sz="8" w:space="0" w:color="000000"/>
              <w:right w:val="single" w:sz="8" w:space="0" w:color="000000"/>
            </w:tcBorders>
            <w:vAlign w:val="center"/>
          </w:tcPr>
          <w:p w:rsidR="00301724" w:rsidRDefault="00301724">
            <w:pPr>
              <w:spacing w:line="1" w:lineRule="exact"/>
            </w:pPr>
          </w:p>
        </w:tc>
        <w:tc>
          <w:tcPr>
            <w:tcW w:w="3515" w:type="dxa"/>
            <w:gridSpan w:val="2"/>
            <w:vMerge/>
            <w:tcBorders>
              <w:top w:val="single" w:sz="8" w:space="0" w:color="000000"/>
              <w:left w:val="single" w:sz="8" w:space="0" w:color="000000"/>
              <w:bottom w:val="single" w:sz="8" w:space="0" w:color="000000"/>
              <w:right w:val="single" w:sz="8" w:space="0" w:color="000000"/>
            </w:tcBorders>
          </w:tcPr>
          <w:p w:rsidR="00301724" w:rsidRDefault="00301724">
            <w:pPr>
              <w:spacing w:line="1" w:lineRule="exact"/>
            </w:pPr>
          </w:p>
        </w:tc>
      </w:tr>
      <w:tr w:rsidR="00301724">
        <w:tblPrEx>
          <w:tblCellMar>
            <w:top w:w="0" w:type="dxa"/>
            <w:bottom w:w="0" w:type="dxa"/>
          </w:tblCellMar>
        </w:tblPrEx>
        <w:trPr>
          <w:trHeight w:val="453"/>
        </w:trPr>
        <w:tc>
          <w:tcPr>
            <w:tcW w:w="944" w:type="dxa"/>
            <w:vMerge/>
            <w:tcBorders>
              <w:top w:val="single" w:sz="8" w:space="0" w:color="000000"/>
              <w:left w:val="single" w:sz="8" w:space="0" w:color="000000"/>
              <w:bottom w:val="single" w:sz="8" w:space="0" w:color="000000"/>
              <w:right w:val="single" w:sz="8" w:space="0" w:color="000000"/>
            </w:tcBorders>
            <w:vAlign w:val="center"/>
          </w:tcPr>
          <w:p w:rsidR="00301724" w:rsidRDefault="00301724">
            <w:pPr>
              <w:spacing w:line="1" w:lineRule="exact"/>
            </w:pPr>
          </w:p>
        </w:tc>
        <w:tc>
          <w:tcPr>
            <w:tcW w:w="2268" w:type="dxa"/>
            <w:tcBorders>
              <w:top w:val="single" w:sz="8" w:space="0" w:color="000000"/>
              <w:left w:val="single" w:sz="8" w:space="0" w:color="000000"/>
              <w:bottom w:val="single" w:sz="8" w:space="0" w:color="000000"/>
              <w:right w:val="single" w:sz="8" w:space="0" w:color="000000"/>
            </w:tcBorders>
            <w:vAlign w:val="center"/>
          </w:tcPr>
          <w:p w:rsidR="00301724" w:rsidRDefault="00130132">
            <w:pPr>
              <w:spacing w:before="40" w:after="40"/>
              <w:ind w:left="40" w:right="40"/>
              <w:jc w:val="center"/>
              <w:rPr>
                <w:rFonts w:ascii="微软雅黑" w:eastAsia="微软雅黑" w:hAnsi="微软雅黑" w:cs="微软雅黑"/>
                <w:color w:val="000000"/>
                <w:sz w:val="18"/>
              </w:rPr>
            </w:pPr>
            <w:r>
              <w:rPr>
                <w:rFonts w:ascii="微软雅黑" w:eastAsia="微软雅黑" w:hAnsi="微软雅黑" w:cs="微软雅黑" w:hint="eastAsia"/>
                <w:color w:val="000000"/>
                <w:sz w:val="18"/>
              </w:rPr>
              <w:t>市级财政资金</w:t>
            </w:r>
          </w:p>
        </w:tc>
        <w:tc>
          <w:tcPr>
            <w:tcW w:w="1587" w:type="dxa"/>
            <w:tcBorders>
              <w:top w:val="single" w:sz="8" w:space="0" w:color="000000"/>
              <w:left w:val="single" w:sz="8" w:space="0" w:color="000000"/>
              <w:bottom w:val="single" w:sz="8" w:space="0" w:color="000000"/>
              <w:right w:val="single" w:sz="8" w:space="0" w:color="000000"/>
            </w:tcBorders>
            <w:vAlign w:val="center"/>
          </w:tcPr>
          <w:p w:rsidR="00301724" w:rsidRDefault="00130132">
            <w:pPr>
              <w:spacing w:before="40" w:after="40"/>
              <w:ind w:left="40" w:right="40"/>
              <w:jc w:val="right"/>
              <w:rPr>
                <w:rFonts w:ascii="微软雅黑" w:eastAsia="微软雅黑" w:hAnsi="微软雅黑" w:cs="微软雅黑"/>
                <w:color w:val="000000"/>
                <w:sz w:val="18"/>
              </w:rPr>
            </w:pPr>
            <w:r>
              <w:rPr>
                <w:rFonts w:ascii="微软雅黑" w:eastAsia="微软雅黑" w:hAnsi="微软雅黑" w:cs="微软雅黑" w:hint="eastAsia"/>
                <w:color w:val="000000"/>
                <w:sz w:val="18"/>
              </w:rPr>
              <w:t>15.00</w:t>
            </w:r>
          </w:p>
        </w:tc>
        <w:tc>
          <w:tcPr>
            <w:tcW w:w="2381" w:type="dxa"/>
            <w:tcBorders>
              <w:top w:val="single" w:sz="8" w:space="0" w:color="000000"/>
              <w:left w:val="single" w:sz="8" w:space="0" w:color="000000"/>
              <w:bottom w:val="single" w:sz="8" w:space="0" w:color="000000"/>
              <w:right w:val="single" w:sz="8" w:space="0" w:color="000000"/>
            </w:tcBorders>
            <w:vAlign w:val="center"/>
          </w:tcPr>
          <w:p w:rsidR="00301724" w:rsidRDefault="00130132">
            <w:pPr>
              <w:spacing w:before="40" w:after="40"/>
              <w:ind w:left="40" w:right="40"/>
              <w:jc w:val="right"/>
              <w:rPr>
                <w:rFonts w:ascii="微软雅黑" w:eastAsia="微软雅黑" w:hAnsi="微软雅黑" w:cs="微软雅黑"/>
                <w:color w:val="000000"/>
                <w:sz w:val="18"/>
              </w:rPr>
            </w:pPr>
            <w:r>
              <w:rPr>
                <w:rFonts w:ascii="微软雅黑" w:eastAsia="微软雅黑" w:hAnsi="微软雅黑" w:cs="微软雅黑" w:hint="eastAsia"/>
                <w:color w:val="000000"/>
                <w:sz w:val="18"/>
              </w:rPr>
              <w:t>15.00</w:t>
            </w:r>
          </w:p>
        </w:tc>
        <w:tc>
          <w:tcPr>
            <w:tcW w:w="2381" w:type="dxa"/>
            <w:gridSpan w:val="3"/>
            <w:tcBorders>
              <w:top w:val="single" w:sz="8" w:space="0" w:color="000000"/>
              <w:left w:val="single" w:sz="8" w:space="0" w:color="000000"/>
              <w:bottom w:val="single" w:sz="8" w:space="0" w:color="000000"/>
              <w:right w:val="single" w:sz="8" w:space="0" w:color="000000"/>
            </w:tcBorders>
            <w:vAlign w:val="center"/>
          </w:tcPr>
          <w:p w:rsidR="00301724" w:rsidRDefault="00130132">
            <w:pPr>
              <w:spacing w:before="40" w:after="40"/>
              <w:ind w:left="40" w:right="40"/>
              <w:jc w:val="right"/>
              <w:rPr>
                <w:rFonts w:ascii="微软雅黑" w:eastAsia="微软雅黑" w:hAnsi="微软雅黑" w:cs="微软雅黑"/>
                <w:color w:val="000000"/>
                <w:sz w:val="18"/>
              </w:rPr>
            </w:pPr>
            <w:r>
              <w:rPr>
                <w:rFonts w:ascii="微软雅黑" w:eastAsia="微软雅黑" w:hAnsi="微软雅黑" w:cs="微软雅黑" w:hint="eastAsia"/>
                <w:color w:val="000000"/>
                <w:sz w:val="18"/>
              </w:rPr>
              <w:t>15.00</w:t>
            </w:r>
          </w:p>
        </w:tc>
        <w:tc>
          <w:tcPr>
            <w:tcW w:w="2154" w:type="dxa"/>
            <w:tcBorders>
              <w:top w:val="single" w:sz="8" w:space="0" w:color="000000"/>
              <w:left w:val="single" w:sz="8" w:space="0" w:color="000000"/>
              <w:bottom w:val="single" w:sz="8" w:space="0" w:color="000000"/>
              <w:right w:val="single" w:sz="8" w:space="0" w:color="000000"/>
            </w:tcBorders>
            <w:vAlign w:val="center"/>
          </w:tcPr>
          <w:p w:rsidR="00301724" w:rsidRDefault="00130132">
            <w:pPr>
              <w:spacing w:before="40" w:after="40"/>
              <w:ind w:left="40" w:right="40"/>
              <w:jc w:val="right"/>
              <w:rPr>
                <w:rFonts w:ascii="微软雅黑" w:eastAsia="微软雅黑" w:hAnsi="微软雅黑" w:cs="微软雅黑"/>
                <w:color w:val="000000"/>
                <w:sz w:val="18"/>
              </w:rPr>
            </w:pPr>
            <w:r>
              <w:rPr>
                <w:rFonts w:ascii="微软雅黑" w:eastAsia="微软雅黑" w:hAnsi="微软雅黑" w:cs="微软雅黑" w:hint="eastAsia"/>
                <w:color w:val="000000"/>
                <w:sz w:val="18"/>
              </w:rPr>
              <w:t>1.00</w:t>
            </w:r>
          </w:p>
        </w:tc>
        <w:tc>
          <w:tcPr>
            <w:tcW w:w="680" w:type="dxa"/>
            <w:vMerge/>
            <w:tcBorders>
              <w:top w:val="single" w:sz="8" w:space="0" w:color="000000"/>
              <w:left w:val="single" w:sz="8" w:space="0" w:color="000000"/>
              <w:bottom w:val="single" w:sz="8" w:space="0" w:color="000000"/>
              <w:right w:val="single" w:sz="8" w:space="0" w:color="000000"/>
            </w:tcBorders>
            <w:vAlign w:val="center"/>
          </w:tcPr>
          <w:p w:rsidR="00301724" w:rsidRDefault="00301724">
            <w:pPr>
              <w:spacing w:line="1" w:lineRule="exact"/>
            </w:pPr>
          </w:p>
        </w:tc>
        <w:tc>
          <w:tcPr>
            <w:tcW w:w="3515" w:type="dxa"/>
            <w:gridSpan w:val="2"/>
            <w:vMerge/>
            <w:tcBorders>
              <w:top w:val="single" w:sz="8" w:space="0" w:color="000000"/>
              <w:left w:val="single" w:sz="8" w:space="0" w:color="000000"/>
              <w:bottom w:val="single" w:sz="8" w:space="0" w:color="000000"/>
              <w:right w:val="single" w:sz="8" w:space="0" w:color="000000"/>
            </w:tcBorders>
          </w:tcPr>
          <w:p w:rsidR="00301724" w:rsidRDefault="00301724">
            <w:pPr>
              <w:spacing w:line="1" w:lineRule="exact"/>
            </w:pPr>
          </w:p>
        </w:tc>
      </w:tr>
      <w:tr w:rsidR="00301724">
        <w:tblPrEx>
          <w:tblCellMar>
            <w:top w:w="0" w:type="dxa"/>
            <w:bottom w:w="0" w:type="dxa"/>
          </w:tblCellMar>
        </w:tblPrEx>
        <w:trPr>
          <w:trHeight w:val="453"/>
        </w:trPr>
        <w:tc>
          <w:tcPr>
            <w:tcW w:w="944" w:type="dxa"/>
            <w:vMerge/>
            <w:tcBorders>
              <w:top w:val="single" w:sz="8" w:space="0" w:color="000000"/>
              <w:left w:val="single" w:sz="8" w:space="0" w:color="000000"/>
              <w:bottom w:val="single" w:sz="8" w:space="0" w:color="000000"/>
              <w:right w:val="single" w:sz="8" w:space="0" w:color="000000"/>
            </w:tcBorders>
            <w:vAlign w:val="center"/>
          </w:tcPr>
          <w:p w:rsidR="00301724" w:rsidRDefault="00301724">
            <w:pPr>
              <w:spacing w:line="1" w:lineRule="exact"/>
            </w:pPr>
          </w:p>
        </w:tc>
        <w:tc>
          <w:tcPr>
            <w:tcW w:w="2268" w:type="dxa"/>
            <w:tcBorders>
              <w:top w:val="single" w:sz="8" w:space="0" w:color="000000"/>
              <w:left w:val="single" w:sz="8" w:space="0" w:color="000000"/>
              <w:bottom w:val="single" w:sz="8" w:space="0" w:color="000000"/>
              <w:right w:val="single" w:sz="8" w:space="0" w:color="000000"/>
            </w:tcBorders>
            <w:vAlign w:val="center"/>
          </w:tcPr>
          <w:p w:rsidR="00301724" w:rsidRDefault="00130132">
            <w:pPr>
              <w:spacing w:before="40" w:after="40"/>
              <w:ind w:left="40" w:right="40"/>
              <w:jc w:val="center"/>
              <w:rPr>
                <w:rFonts w:ascii="微软雅黑" w:eastAsia="微软雅黑" w:hAnsi="微软雅黑" w:cs="微软雅黑"/>
                <w:color w:val="000000"/>
                <w:sz w:val="18"/>
              </w:rPr>
            </w:pPr>
            <w:r>
              <w:rPr>
                <w:rFonts w:ascii="微软雅黑" w:eastAsia="微软雅黑" w:hAnsi="微软雅黑" w:cs="微软雅黑" w:hint="eastAsia"/>
                <w:color w:val="000000"/>
                <w:sz w:val="18"/>
              </w:rPr>
              <w:t>县级财政资金</w:t>
            </w:r>
          </w:p>
        </w:tc>
        <w:tc>
          <w:tcPr>
            <w:tcW w:w="1587" w:type="dxa"/>
            <w:tcBorders>
              <w:top w:val="single" w:sz="8" w:space="0" w:color="000000"/>
              <w:left w:val="single" w:sz="8" w:space="0" w:color="000000"/>
              <w:bottom w:val="single" w:sz="8" w:space="0" w:color="000000"/>
              <w:right w:val="single" w:sz="8" w:space="0" w:color="000000"/>
            </w:tcBorders>
            <w:vAlign w:val="center"/>
          </w:tcPr>
          <w:p w:rsidR="00301724" w:rsidRDefault="00130132">
            <w:pPr>
              <w:spacing w:before="40" w:after="40"/>
              <w:ind w:left="40" w:right="40"/>
              <w:jc w:val="right"/>
              <w:rPr>
                <w:rFonts w:ascii="微软雅黑" w:eastAsia="微软雅黑" w:hAnsi="微软雅黑" w:cs="微软雅黑"/>
                <w:color w:val="000000"/>
                <w:sz w:val="18"/>
              </w:rPr>
            </w:pPr>
            <w:r>
              <w:rPr>
                <w:rFonts w:ascii="微软雅黑" w:eastAsia="微软雅黑" w:hAnsi="微软雅黑" w:cs="微软雅黑" w:hint="eastAsia"/>
                <w:color w:val="000000"/>
                <w:sz w:val="18"/>
              </w:rPr>
              <w:t>0.00</w:t>
            </w:r>
          </w:p>
        </w:tc>
        <w:tc>
          <w:tcPr>
            <w:tcW w:w="2381" w:type="dxa"/>
            <w:tcBorders>
              <w:top w:val="single" w:sz="8" w:space="0" w:color="000000"/>
              <w:left w:val="single" w:sz="8" w:space="0" w:color="000000"/>
              <w:bottom w:val="single" w:sz="8" w:space="0" w:color="000000"/>
              <w:right w:val="single" w:sz="8" w:space="0" w:color="000000"/>
            </w:tcBorders>
            <w:vAlign w:val="center"/>
          </w:tcPr>
          <w:p w:rsidR="00301724" w:rsidRDefault="00130132">
            <w:pPr>
              <w:spacing w:before="40" w:after="40"/>
              <w:ind w:left="40" w:right="40"/>
              <w:jc w:val="right"/>
              <w:rPr>
                <w:rFonts w:ascii="微软雅黑" w:eastAsia="微软雅黑" w:hAnsi="微软雅黑" w:cs="微软雅黑"/>
                <w:color w:val="000000"/>
                <w:sz w:val="18"/>
              </w:rPr>
            </w:pPr>
            <w:r>
              <w:rPr>
                <w:rFonts w:ascii="微软雅黑" w:eastAsia="微软雅黑" w:hAnsi="微软雅黑" w:cs="微软雅黑" w:hint="eastAsia"/>
                <w:color w:val="000000"/>
                <w:sz w:val="18"/>
              </w:rPr>
              <w:t>0.00</w:t>
            </w:r>
          </w:p>
        </w:tc>
        <w:tc>
          <w:tcPr>
            <w:tcW w:w="2381" w:type="dxa"/>
            <w:gridSpan w:val="3"/>
            <w:tcBorders>
              <w:top w:val="single" w:sz="8" w:space="0" w:color="000000"/>
              <w:left w:val="single" w:sz="8" w:space="0" w:color="000000"/>
              <w:bottom w:val="single" w:sz="8" w:space="0" w:color="000000"/>
              <w:right w:val="single" w:sz="8" w:space="0" w:color="000000"/>
            </w:tcBorders>
            <w:vAlign w:val="center"/>
          </w:tcPr>
          <w:p w:rsidR="00301724" w:rsidRDefault="00130132">
            <w:pPr>
              <w:spacing w:before="40" w:after="40"/>
              <w:ind w:left="40" w:right="40"/>
              <w:jc w:val="right"/>
              <w:rPr>
                <w:rFonts w:ascii="微软雅黑" w:eastAsia="微软雅黑" w:hAnsi="微软雅黑" w:cs="微软雅黑"/>
                <w:color w:val="000000"/>
                <w:sz w:val="18"/>
              </w:rPr>
            </w:pPr>
            <w:r>
              <w:rPr>
                <w:rFonts w:ascii="微软雅黑" w:eastAsia="微软雅黑" w:hAnsi="微软雅黑" w:cs="微软雅黑" w:hint="eastAsia"/>
                <w:color w:val="000000"/>
                <w:sz w:val="18"/>
              </w:rPr>
              <w:t>0.00</w:t>
            </w:r>
          </w:p>
        </w:tc>
        <w:tc>
          <w:tcPr>
            <w:tcW w:w="2154" w:type="dxa"/>
            <w:tcBorders>
              <w:top w:val="single" w:sz="8" w:space="0" w:color="000000"/>
              <w:left w:val="single" w:sz="8" w:space="0" w:color="000000"/>
              <w:bottom w:val="single" w:sz="8" w:space="0" w:color="000000"/>
              <w:right w:val="single" w:sz="8" w:space="0" w:color="000000"/>
            </w:tcBorders>
            <w:vAlign w:val="center"/>
          </w:tcPr>
          <w:p w:rsidR="00301724" w:rsidRDefault="00130132">
            <w:pPr>
              <w:spacing w:before="40" w:after="40"/>
              <w:ind w:left="40" w:right="40"/>
              <w:jc w:val="right"/>
              <w:rPr>
                <w:rFonts w:ascii="微软雅黑" w:eastAsia="微软雅黑" w:hAnsi="微软雅黑" w:cs="微软雅黑"/>
                <w:color w:val="000000"/>
                <w:sz w:val="18"/>
              </w:rPr>
            </w:pPr>
            <w:r>
              <w:rPr>
                <w:rFonts w:ascii="微软雅黑" w:eastAsia="微软雅黑" w:hAnsi="微软雅黑" w:cs="微软雅黑" w:hint="eastAsia"/>
                <w:color w:val="000000"/>
                <w:sz w:val="18"/>
              </w:rPr>
              <w:t>0.00</w:t>
            </w:r>
          </w:p>
        </w:tc>
        <w:tc>
          <w:tcPr>
            <w:tcW w:w="680" w:type="dxa"/>
            <w:vMerge/>
            <w:tcBorders>
              <w:top w:val="single" w:sz="8" w:space="0" w:color="000000"/>
              <w:left w:val="single" w:sz="8" w:space="0" w:color="000000"/>
              <w:bottom w:val="single" w:sz="8" w:space="0" w:color="000000"/>
              <w:right w:val="single" w:sz="8" w:space="0" w:color="000000"/>
            </w:tcBorders>
            <w:vAlign w:val="center"/>
          </w:tcPr>
          <w:p w:rsidR="00301724" w:rsidRDefault="00301724">
            <w:pPr>
              <w:spacing w:line="1" w:lineRule="exact"/>
            </w:pPr>
          </w:p>
        </w:tc>
        <w:tc>
          <w:tcPr>
            <w:tcW w:w="3515" w:type="dxa"/>
            <w:gridSpan w:val="2"/>
            <w:vMerge/>
            <w:tcBorders>
              <w:top w:val="single" w:sz="8" w:space="0" w:color="000000"/>
              <w:left w:val="single" w:sz="8" w:space="0" w:color="000000"/>
              <w:bottom w:val="single" w:sz="8" w:space="0" w:color="000000"/>
              <w:right w:val="single" w:sz="8" w:space="0" w:color="000000"/>
            </w:tcBorders>
          </w:tcPr>
          <w:p w:rsidR="00301724" w:rsidRDefault="00301724">
            <w:pPr>
              <w:spacing w:line="1" w:lineRule="exact"/>
            </w:pPr>
          </w:p>
        </w:tc>
      </w:tr>
      <w:tr w:rsidR="00301724">
        <w:tblPrEx>
          <w:tblCellMar>
            <w:top w:w="0" w:type="dxa"/>
            <w:bottom w:w="0" w:type="dxa"/>
          </w:tblCellMar>
        </w:tblPrEx>
        <w:trPr>
          <w:trHeight w:val="453"/>
        </w:trPr>
        <w:tc>
          <w:tcPr>
            <w:tcW w:w="944" w:type="dxa"/>
            <w:vMerge/>
            <w:tcBorders>
              <w:top w:val="single" w:sz="8" w:space="0" w:color="000000"/>
              <w:left w:val="single" w:sz="8" w:space="0" w:color="000000"/>
              <w:bottom w:val="single" w:sz="8" w:space="0" w:color="000000"/>
              <w:right w:val="single" w:sz="8" w:space="0" w:color="000000"/>
            </w:tcBorders>
            <w:vAlign w:val="center"/>
          </w:tcPr>
          <w:p w:rsidR="00301724" w:rsidRDefault="00301724">
            <w:pPr>
              <w:spacing w:line="1" w:lineRule="exact"/>
            </w:pPr>
          </w:p>
        </w:tc>
        <w:tc>
          <w:tcPr>
            <w:tcW w:w="2268" w:type="dxa"/>
            <w:tcBorders>
              <w:top w:val="single" w:sz="8" w:space="0" w:color="000000"/>
              <w:left w:val="single" w:sz="8" w:space="0" w:color="000000"/>
              <w:bottom w:val="single" w:sz="8" w:space="0" w:color="000000"/>
              <w:right w:val="single" w:sz="8" w:space="0" w:color="000000"/>
            </w:tcBorders>
            <w:vAlign w:val="center"/>
          </w:tcPr>
          <w:p w:rsidR="00301724" w:rsidRDefault="00130132">
            <w:pPr>
              <w:spacing w:before="40" w:after="40"/>
              <w:ind w:left="40" w:right="40"/>
              <w:jc w:val="center"/>
              <w:rPr>
                <w:rFonts w:ascii="微软雅黑" w:eastAsia="微软雅黑" w:hAnsi="微软雅黑" w:cs="微软雅黑"/>
                <w:color w:val="000000"/>
                <w:sz w:val="18"/>
              </w:rPr>
            </w:pPr>
            <w:r>
              <w:rPr>
                <w:rFonts w:ascii="微软雅黑" w:eastAsia="微软雅黑" w:hAnsi="微软雅黑" w:cs="微软雅黑" w:hint="eastAsia"/>
                <w:color w:val="000000"/>
                <w:sz w:val="18"/>
              </w:rPr>
              <w:t>其他资金</w:t>
            </w:r>
          </w:p>
        </w:tc>
        <w:tc>
          <w:tcPr>
            <w:tcW w:w="1587" w:type="dxa"/>
            <w:tcBorders>
              <w:top w:val="single" w:sz="8" w:space="0" w:color="000000"/>
              <w:left w:val="single" w:sz="8" w:space="0" w:color="000000"/>
              <w:bottom w:val="single" w:sz="8" w:space="0" w:color="000000"/>
              <w:right w:val="single" w:sz="8" w:space="0" w:color="000000"/>
            </w:tcBorders>
            <w:vAlign w:val="center"/>
          </w:tcPr>
          <w:p w:rsidR="00301724" w:rsidRDefault="00130132">
            <w:pPr>
              <w:spacing w:before="40" w:after="40"/>
              <w:ind w:left="40" w:right="40"/>
              <w:jc w:val="right"/>
              <w:rPr>
                <w:rFonts w:ascii="微软雅黑" w:eastAsia="微软雅黑" w:hAnsi="微软雅黑" w:cs="微软雅黑"/>
                <w:color w:val="000000"/>
                <w:sz w:val="18"/>
              </w:rPr>
            </w:pPr>
            <w:r>
              <w:rPr>
                <w:rFonts w:ascii="微软雅黑" w:eastAsia="微软雅黑" w:hAnsi="微软雅黑" w:cs="微软雅黑" w:hint="eastAsia"/>
                <w:color w:val="000000"/>
                <w:sz w:val="18"/>
              </w:rPr>
              <w:t>0.00</w:t>
            </w:r>
          </w:p>
        </w:tc>
        <w:tc>
          <w:tcPr>
            <w:tcW w:w="2381" w:type="dxa"/>
            <w:tcBorders>
              <w:top w:val="single" w:sz="8" w:space="0" w:color="000000"/>
              <w:left w:val="single" w:sz="8" w:space="0" w:color="000000"/>
              <w:bottom w:val="single" w:sz="8" w:space="0" w:color="000000"/>
              <w:right w:val="single" w:sz="8" w:space="0" w:color="000000"/>
            </w:tcBorders>
            <w:vAlign w:val="center"/>
          </w:tcPr>
          <w:p w:rsidR="00301724" w:rsidRDefault="00130132">
            <w:pPr>
              <w:spacing w:before="40" w:after="40"/>
              <w:ind w:left="40" w:right="40"/>
              <w:jc w:val="right"/>
              <w:rPr>
                <w:rFonts w:ascii="微软雅黑" w:eastAsia="微软雅黑" w:hAnsi="微软雅黑" w:cs="微软雅黑"/>
                <w:color w:val="000000"/>
                <w:sz w:val="18"/>
              </w:rPr>
            </w:pPr>
            <w:r>
              <w:rPr>
                <w:rFonts w:ascii="微软雅黑" w:eastAsia="微软雅黑" w:hAnsi="微软雅黑" w:cs="微软雅黑" w:hint="eastAsia"/>
                <w:color w:val="000000"/>
                <w:sz w:val="18"/>
              </w:rPr>
              <w:t>0.00</w:t>
            </w:r>
          </w:p>
        </w:tc>
        <w:tc>
          <w:tcPr>
            <w:tcW w:w="2381" w:type="dxa"/>
            <w:gridSpan w:val="3"/>
            <w:tcBorders>
              <w:top w:val="single" w:sz="8" w:space="0" w:color="000000"/>
              <w:left w:val="single" w:sz="8" w:space="0" w:color="000000"/>
              <w:bottom w:val="single" w:sz="8" w:space="0" w:color="000000"/>
              <w:right w:val="single" w:sz="8" w:space="0" w:color="000000"/>
            </w:tcBorders>
            <w:vAlign w:val="center"/>
          </w:tcPr>
          <w:p w:rsidR="00301724" w:rsidRDefault="00130132">
            <w:pPr>
              <w:spacing w:before="40" w:after="40"/>
              <w:ind w:left="40" w:right="40"/>
              <w:jc w:val="right"/>
              <w:rPr>
                <w:rFonts w:ascii="微软雅黑" w:eastAsia="微软雅黑" w:hAnsi="微软雅黑" w:cs="微软雅黑"/>
                <w:color w:val="000000"/>
                <w:sz w:val="18"/>
              </w:rPr>
            </w:pPr>
            <w:r>
              <w:rPr>
                <w:rFonts w:ascii="微软雅黑" w:eastAsia="微软雅黑" w:hAnsi="微软雅黑" w:cs="微软雅黑" w:hint="eastAsia"/>
                <w:color w:val="000000"/>
                <w:sz w:val="18"/>
              </w:rPr>
              <w:t>0.00</w:t>
            </w:r>
          </w:p>
        </w:tc>
        <w:tc>
          <w:tcPr>
            <w:tcW w:w="2154" w:type="dxa"/>
            <w:tcBorders>
              <w:top w:val="single" w:sz="8" w:space="0" w:color="000000"/>
              <w:left w:val="single" w:sz="8" w:space="0" w:color="000000"/>
              <w:bottom w:val="single" w:sz="8" w:space="0" w:color="000000"/>
              <w:right w:val="single" w:sz="8" w:space="0" w:color="000000"/>
            </w:tcBorders>
            <w:vAlign w:val="center"/>
          </w:tcPr>
          <w:p w:rsidR="00301724" w:rsidRDefault="00130132">
            <w:pPr>
              <w:spacing w:before="40" w:after="40"/>
              <w:ind w:left="40" w:right="40"/>
              <w:jc w:val="right"/>
              <w:rPr>
                <w:rFonts w:ascii="微软雅黑" w:eastAsia="微软雅黑" w:hAnsi="微软雅黑" w:cs="微软雅黑"/>
                <w:color w:val="000000"/>
                <w:sz w:val="18"/>
              </w:rPr>
            </w:pPr>
            <w:r>
              <w:rPr>
                <w:rFonts w:ascii="微软雅黑" w:eastAsia="微软雅黑" w:hAnsi="微软雅黑" w:cs="微软雅黑" w:hint="eastAsia"/>
                <w:color w:val="000000"/>
                <w:sz w:val="18"/>
              </w:rPr>
              <w:t>0.00</w:t>
            </w:r>
          </w:p>
        </w:tc>
        <w:tc>
          <w:tcPr>
            <w:tcW w:w="680" w:type="dxa"/>
            <w:vMerge/>
            <w:tcBorders>
              <w:top w:val="single" w:sz="8" w:space="0" w:color="000000"/>
              <w:left w:val="single" w:sz="8" w:space="0" w:color="000000"/>
              <w:bottom w:val="single" w:sz="8" w:space="0" w:color="000000"/>
              <w:right w:val="single" w:sz="8" w:space="0" w:color="000000"/>
            </w:tcBorders>
            <w:vAlign w:val="center"/>
          </w:tcPr>
          <w:p w:rsidR="00301724" w:rsidRDefault="00301724">
            <w:pPr>
              <w:spacing w:line="1" w:lineRule="exact"/>
            </w:pPr>
          </w:p>
        </w:tc>
        <w:tc>
          <w:tcPr>
            <w:tcW w:w="3515" w:type="dxa"/>
            <w:gridSpan w:val="2"/>
            <w:vMerge/>
            <w:tcBorders>
              <w:top w:val="single" w:sz="8" w:space="0" w:color="000000"/>
              <w:left w:val="single" w:sz="8" w:space="0" w:color="000000"/>
              <w:bottom w:val="single" w:sz="8" w:space="0" w:color="000000"/>
              <w:right w:val="single" w:sz="8" w:space="0" w:color="000000"/>
            </w:tcBorders>
          </w:tcPr>
          <w:p w:rsidR="00301724" w:rsidRDefault="00301724">
            <w:pPr>
              <w:spacing w:line="1" w:lineRule="exact"/>
            </w:pPr>
          </w:p>
        </w:tc>
      </w:tr>
      <w:tr w:rsidR="00301724">
        <w:tblPrEx>
          <w:tblCellMar>
            <w:top w:w="0" w:type="dxa"/>
            <w:bottom w:w="0" w:type="dxa"/>
          </w:tblCellMar>
        </w:tblPrEx>
        <w:trPr>
          <w:trHeight w:val="425"/>
        </w:trPr>
        <w:tc>
          <w:tcPr>
            <w:tcW w:w="944" w:type="dxa"/>
            <w:vMerge w:val="restart"/>
            <w:tcBorders>
              <w:top w:val="single" w:sz="8" w:space="0" w:color="000000"/>
              <w:left w:val="single" w:sz="8" w:space="0" w:color="000000"/>
              <w:bottom w:val="single" w:sz="8" w:space="0" w:color="000000"/>
              <w:right w:val="single" w:sz="8" w:space="0" w:color="000000"/>
            </w:tcBorders>
            <w:vAlign w:val="center"/>
          </w:tcPr>
          <w:p w:rsidR="00301724" w:rsidRDefault="00130132">
            <w:pPr>
              <w:spacing w:before="40" w:after="40"/>
              <w:ind w:left="40" w:right="40"/>
              <w:jc w:val="center"/>
              <w:rPr>
                <w:rFonts w:ascii="微软雅黑" w:eastAsia="微软雅黑" w:hAnsi="微软雅黑" w:cs="微软雅黑"/>
                <w:color w:val="000000"/>
                <w:sz w:val="18"/>
              </w:rPr>
            </w:pPr>
            <w:r>
              <w:rPr>
                <w:rFonts w:ascii="微软雅黑" w:eastAsia="微软雅黑" w:hAnsi="微软雅黑" w:cs="微软雅黑" w:hint="eastAsia"/>
                <w:color w:val="000000"/>
                <w:sz w:val="18"/>
              </w:rPr>
              <w:t>年度总体目标</w:t>
            </w:r>
          </w:p>
        </w:tc>
        <w:tc>
          <w:tcPr>
            <w:tcW w:w="8619" w:type="dxa"/>
            <w:gridSpan w:val="6"/>
            <w:tcBorders>
              <w:top w:val="single" w:sz="8" w:space="0" w:color="000000"/>
              <w:left w:val="single" w:sz="8" w:space="0" w:color="000000"/>
              <w:bottom w:val="single" w:sz="8" w:space="0" w:color="000000"/>
              <w:right w:val="single" w:sz="8" w:space="0" w:color="000000"/>
            </w:tcBorders>
            <w:vAlign w:val="center"/>
          </w:tcPr>
          <w:p w:rsidR="00301724" w:rsidRDefault="00130132">
            <w:pPr>
              <w:spacing w:before="40" w:after="40"/>
              <w:ind w:left="40" w:right="40"/>
              <w:jc w:val="center"/>
              <w:rPr>
                <w:rFonts w:ascii="微软雅黑" w:eastAsia="微软雅黑" w:hAnsi="微软雅黑" w:cs="微软雅黑"/>
                <w:color w:val="000000"/>
                <w:sz w:val="18"/>
              </w:rPr>
            </w:pPr>
            <w:r>
              <w:rPr>
                <w:rFonts w:ascii="微软雅黑" w:eastAsia="微软雅黑" w:hAnsi="微软雅黑" w:cs="微软雅黑" w:hint="eastAsia"/>
                <w:color w:val="000000"/>
                <w:sz w:val="18"/>
              </w:rPr>
              <w:t>预期目标</w:t>
            </w:r>
          </w:p>
        </w:tc>
        <w:tc>
          <w:tcPr>
            <w:tcW w:w="6350" w:type="dxa"/>
            <w:gridSpan w:val="4"/>
            <w:tcBorders>
              <w:top w:val="single" w:sz="8" w:space="0" w:color="000000"/>
              <w:left w:val="single" w:sz="8" w:space="0" w:color="000000"/>
              <w:bottom w:val="single" w:sz="8" w:space="0" w:color="000000"/>
              <w:right w:val="single" w:sz="8" w:space="0" w:color="000000"/>
            </w:tcBorders>
            <w:vAlign w:val="center"/>
          </w:tcPr>
          <w:p w:rsidR="00301724" w:rsidRDefault="00130132">
            <w:pPr>
              <w:spacing w:before="40" w:after="40"/>
              <w:ind w:left="40" w:right="40"/>
              <w:jc w:val="center"/>
              <w:rPr>
                <w:rFonts w:ascii="微软雅黑" w:eastAsia="微软雅黑" w:hAnsi="微软雅黑" w:cs="微软雅黑"/>
                <w:color w:val="000000"/>
                <w:sz w:val="18"/>
              </w:rPr>
            </w:pPr>
            <w:r>
              <w:rPr>
                <w:rFonts w:ascii="微软雅黑" w:eastAsia="微软雅黑" w:hAnsi="微软雅黑" w:cs="微软雅黑" w:hint="eastAsia"/>
                <w:color w:val="000000"/>
                <w:sz w:val="18"/>
              </w:rPr>
              <w:t>实际完成情况</w:t>
            </w:r>
          </w:p>
        </w:tc>
      </w:tr>
      <w:tr w:rsidR="00301724">
        <w:tblPrEx>
          <w:tblCellMar>
            <w:top w:w="0" w:type="dxa"/>
            <w:bottom w:w="0" w:type="dxa"/>
          </w:tblCellMar>
        </w:tblPrEx>
        <w:trPr>
          <w:trHeight w:val="680"/>
        </w:trPr>
        <w:tc>
          <w:tcPr>
            <w:tcW w:w="944" w:type="dxa"/>
            <w:vMerge/>
            <w:tcBorders>
              <w:top w:val="single" w:sz="8" w:space="0" w:color="000000"/>
              <w:left w:val="single" w:sz="8" w:space="0" w:color="000000"/>
              <w:bottom w:val="single" w:sz="8" w:space="0" w:color="000000"/>
              <w:right w:val="single" w:sz="8" w:space="0" w:color="000000"/>
            </w:tcBorders>
            <w:vAlign w:val="center"/>
          </w:tcPr>
          <w:p w:rsidR="00301724" w:rsidRDefault="00301724">
            <w:pPr>
              <w:spacing w:line="1" w:lineRule="exact"/>
            </w:pPr>
          </w:p>
        </w:tc>
        <w:tc>
          <w:tcPr>
            <w:tcW w:w="8619" w:type="dxa"/>
            <w:gridSpan w:val="6"/>
            <w:tcBorders>
              <w:top w:val="single" w:sz="8" w:space="0" w:color="000000"/>
              <w:left w:val="single" w:sz="8" w:space="0" w:color="000000"/>
              <w:bottom w:val="single" w:sz="8" w:space="0" w:color="000000"/>
              <w:right w:val="single" w:sz="8" w:space="0" w:color="000000"/>
            </w:tcBorders>
          </w:tcPr>
          <w:p w:rsidR="00301724" w:rsidRDefault="00130132">
            <w:pPr>
              <w:spacing w:before="40" w:after="40"/>
              <w:ind w:left="40" w:right="40"/>
              <w:jc w:val="left"/>
              <w:rPr>
                <w:rFonts w:ascii="微软雅黑" w:eastAsia="微软雅黑" w:hAnsi="微软雅黑" w:cs="微软雅黑"/>
                <w:color w:val="000000"/>
                <w:sz w:val="18"/>
              </w:rPr>
            </w:pPr>
            <w:r>
              <w:rPr>
                <w:rFonts w:ascii="微软雅黑" w:eastAsia="微软雅黑" w:hAnsi="微软雅黑" w:cs="微软雅黑" w:hint="eastAsia"/>
                <w:color w:val="000000"/>
                <w:sz w:val="18"/>
              </w:rPr>
              <w:t>电子政务网、内网及电子政务外网光纤租赁费等，传输网络达到全覆盖，并及时处理事故情况。</w:t>
            </w:r>
          </w:p>
        </w:tc>
        <w:tc>
          <w:tcPr>
            <w:tcW w:w="6350" w:type="dxa"/>
            <w:gridSpan w:val="4"/>
            <w:tcBorders>
              <w:top w:val="single" w:sz="8" w:space="0" w:color="000000"/>
              <w:left w:val="single" w:sz="8" w:space="0" w:color="000000"/>
              <w:bottom w:val="single" w:sz="8" w:space="0" w:color="000000"/>
              <w:right w:val="single" w:sz="8" w:space="0" w:color="000000"/>
            </w:tcBorders>
          </w:tcPr>
          <w:p w:rsidR="00301724" w:rsidRDefault="00130132">
            <w:pPr>
              <w:spacing w:before="40" w:after="40"/>
              <w:ind w:left="40" w:right="40"/>
              <w:jc w:val="left"/>
              <w:rPr>
                <w:rFonts w:ascii="微软雅黑" w:eastAsia="微软雅黑" w:hAnsi="微软雅黑" w:cs="微软雅黑"/>
                <w:color w:val="000000"/>
                <w:sz w:val="18"/>
              </w:rPr>
            </w:pPr>
            <w:r>
              <w:rPr>
                <w:rFonts w:ascii="微软雅黑" w:eastAsia="微软雅黑" w:hAnsi="微软雅黑" w:cs="微软雅黑" w:hint="eastAsia"/>
                <w:color w:val="000000"/>
                <w:sz w:val="18"/>
              </w:rPr>
              <w:t>项目已实施完成，目标已完成。</w:t>
            </w:r>
          </w:p>
        </w:tc>
      </w:tr>
      <w:tr w:rsidR="00301724">
        <w:tblPrEx>
          <w:tblCellMar>
            <w:top w:w="0" w:type="dxa"/>
            <w:bottom w:w="0" w:type="dxa"/>
          </w:tblCellMar>
        </w:tblPrEx>
        <w:trPr>
          <w:trHeight w:val="425"/>
        </w:trPr>
        <w:tc>
          <w:tcPr>
            <w:tcW w:w="944" w:type="dxa"/>
            <w:vMerge w:val="restart"/>
            <w:tcBorders>
              <w:top w:val="single" w:sz="8" w:space="0" w:color="000000"/>
              <w:left w:val="single" w:sz="8" w:space="0" w:color="000000"/>
              <w:bottom w:val="single" w:sz="8" w:space="0" w:color="000000"/>
              <w:right w:val="single" w:sz="8" w:space="0" w:color="000000"/>
            </w:tcBorders>
            <w:vAlign w:val="center"/>
          </w:tcPr>
          <w:p w:rsidR="00301724" w:rsidRDefault="00130132">
            <w:pPr>
              <w:spacing w:before="40" w:after="40"/>
              <w:ind w:left="40" w:right="40"/>
              <w:jc w:val="center"/>
              <w:rPr>
                <w:rFonts w:ascii="微软雅黑" w:eastAsia="微软雅黑" w:hAnsi="微软雅黑" w:cs="微软雅黑"/>
                <w:color w:val="000000"/>
                <w:sz w:val="18"/>
              </w:rPr>
            </w:pPr>
            <w:r>
              <w:rPr>
                <w:rFonts w:ascii="微软雅黑" w:eastAsia="微软雅黑" w:hAnsi="微软雅黑" w:cs="微软雅黑" w:hint="eastAsia"/>
                <w:color w:val="000000"/>
                <w:sz w:val="18"/>
              </w:rPr>
              <w:t>决策与过程指标</w:t>
            </w:r>
            <w:r>
              <w:rPr>
                <w:rFonts w:ascii="微软雅黑" w:eastAsia="微软雅黑" w:hAnsi="微软雅黑" w:cs="微软雅黑" w:hint="eastAsia"/>
                <w:color w:val="000000"/>
                <w:sz w:val="18"/>
              </w:rPr>
              <w:br/>
            </w:r>
            <w:r>
              <w:rPr>
                <w:rFonts w:ascii="微软雅黑" w:eastAsia="微软雅黑" w:hAnsi="微软雅黑" w:cs="微软雅黑" w:hint="eastAsia"/>
                <w:color w:val="000000"/>
                <w:sz w:val="18"/>
              </w:rPr>
              <w:t>（</w:t>
            </w:r>
            <w:r>
              <w:rPr>
                <w:rFonts w:ascii="微软雅黑" w:eastAsia="微软雅黑" w:hAnsi="微软雅黑" w:cs="微软雅黑" w:hint="eastAsia"/>
                <w:color w:val="000000"/>
                <w:sz w:val="18"/>
              </w:rPr>
              <w:t>100</w:t>
            </w:r>
            <w:r>
              <w:rPr>
                <w:rFonts w:ascii="微软雅黑" w:eastAsia="微软雅黑" w:hAnsi="微软雅黑" w:cs="微软雅黑" w:hint="eastAsia"/>
                <w:color w:val="000000"/>
                <w:sz w:val="18"/>
              </w:rPr>
              <w:t>分）</w:t>
            </w:r>
          </w:p>
        </w:tc>
        <w:tc>
          <w:tcPr>
            <w:tcW w:w="2268" w:type="dxa"/>
            <w:tcBorders>
              <w:top w:val="single" w:sz="8" w:space="0" w:color="000000"/>
              <w:left w:val="single" w:sz="8" w:space="0" w:color="000000"/>
              <w:bottom w:val="single" w:sz="8" w:space="0" w:color="000000"/>
              <w:right w:val="single" w:sz="8" w:space="0" w:color="000000"/>
            </w:tcBorders>
            <w:vAlign w:val="center"/>
          </w:tcPr>
          <w:p w:rsidR="00301724" w:rsidRDefault="00130132">
            <w:pPr>
              <w:spacing w:before="40" w:after="40"/>
              <w:ind w:left="40" w:right="40"/>
              <w:jc w:val="center"/>
              <w:rPr>
                <w:rFonts w:ascii="微软雅黑" w:eastAsia="微软雅黑" w:hAnsi="微软雅黑" w:cs="微软雅黑"/>
                <w:color w:val="000000"/>
                <w:sz w:val="18"/>
              </w:rPr>
            </w:pPr>
            <w:r>
              <w:rPr>
                <w:rFonts w:ascii="微软雅黑" w:eastAsia="微软雅黑" w:hAnsi="微软雅黑" w:cs="微软雅黑" w:hint="eastAsia"/>
                <w:color w:val="000000"/>
                <w:sz w:val="18"/>
              </w:rPr>
              <w:t>一级指标</w:t>
            </w:r>
          </w:p>
        </w:tc>
        <w:tc>
          <w:tcPr>
            <w:tcW w:w="1587" w:type="dxa"/>
            <w:tcBorders>
              <w:top w:val="single" w:sz="8" w:space="0" w:color="000000"/>
              <w:left w:val="single" w:sz="8" w:space="0" w:color="000000"/>
              <w:bottom w:val="single" w:sz="8" w:space="0" w:color="000000"/>
              <w:right w:val="single" w:sz="8" w:space="0" w:color="000000"/>
            </w:tcBorders>
            <w:vAlign w:val="center"/>
          </w:tcPr>
          <w:p w:rsidR="00301724" w:rsidRDefault="00130132">
            <w:pPr>
              <w:spacing w:before="40" w:after="40"/>
              <w:ind w:left="40" w:right="40"/>
              <w:jc w:val="center"/>
              <w:rPr>
                <w:rFonts w:ascii="微软雅黑" w:eastAsia="微软雅黑" w:hAnsi="微软雅黑" w:cs="微软雅黑"/>
                <w:color w:val="000000"/>
                <w:sz w:val="18"/>
              </w:rPr>
            </w:pPr>
            <w:r>
              <w:rPr>
                <w:rFonts w:ascii="微软雅黑" w:eastAsia="微软雅黑" w:hAnsi="微软雅黑" w:cs="微软雅黑" w:hint="eastAsia"/>
                <w:color w:val="000000"/>
                <w:sz w:val="18"/>
              </w:rPr>
              <w:t>二级指标</w:t>
            </w:r>
          </w:p>
        </w:tc>
        <w:tc>
          <w:tcPr>
            <w:tcW w:w="2381" w:type="dxa"/>
            <w:tcBorders>
              <w:top w:val="single" w:sz="8" w:space="0" w:color="000000"/>
              <w:left w:val="single" w:sz="8" w:space="0" w:color="000000"/>
              <w:bottom w:val="single" w:sz="8" w:space="0" w:color="000000"/>
              <w:right w:val="single" w:sz="8" w:space="0" w:color="000000"/>
            </w:tcBorders>
            <w:vAlign w:val="center"/>
          </w:tcPr>
          <w:p w:rsidR="00301724" w:rsidRDefault="00130132">
            <w:pPr>
              <w:spacing w:before="40" w:after="40"/>
              <w:ind w:left="40" w:right="40"/>
              <w:jc w:val="center"/>
              <w:rPr>
                <w:rFonts w:ascii="微软雅黑" w:eastAsia="微软雅黑" w:hAnsi="微软雅黑" w:cs="微软雅黑"/>
                <w:color w:val="000000"/>
                <w:sz w:val="18"/>
              </w:rPr>
            </w:pPr>
            <w:r>
              <w:rPr>
                <w:rFonts w:ascii="微软雅黑" w:eastAsia="微软雅黑" w:hAnsi="微软雅黑" w:cs="微软雅黑" w:hint="eastAsia"/>
                <w:color w:val="000000"/>
                <w:sz w:val="18"/>
              </w:rPr>
              <w:t>三级指标</w:t>
            </w:r>
          </w:p>
        </w:tc>
        <w:tc>
          <w:tcPr>
            <w:tcW w:w="1814" w:type="dxa"/>
            <w:gridSpan w:val="2"/>
            <w:tcBorders>
              <w:top w:val="single" w:sz="8" w:space="0" w:color="000000"/>
              <w:left w:val="single" w:sz="8" w:space="0" w:color="000000"/>
              <w:bottom w:val="single" w:sz="8" w:space="0" w:color="000000"/>
              <w:right w:val="single" w:sz="8" w:space="0" w:color="000000"/>
            </w:tcBorders>
            <w:vAlign w:val="center"/>
          </w:tcPr>
          <w:p w:rsidR="00301724" w:rsidRDefault="00130132">
            <w:pPr>
              <w:spacing w:before="40" w:after="40"/>
              <w:ind w:left="40" w:right="40"/>
              <w:jc w:val="center"/>
              <w:rPr>
                <w:rFonts w:ascii="微软雅黑" w:eastAsia="微软雅黑" w:hAnsi="微软雅黑" w:cs="微软雅黑"/>
                <w:color w:val="000000"/>
                <w:sz w:val="18"/>
              </w:rPr>
            </w:pPr>
            <w:r>
              <w:rPr>
                <w:rFonts w:ascii="微软雅黑" w:eastAsia="微软雅黑" w:hAnsi="微软雅黑" w:cs="微软雅黑" w:hint="eastAsia"/>
                <w:color w:val="000000"/>
                <w:sz w:val="18"/>
              </w:rPr>
              <w:t>指标值</w:t>
            </w:r>
          </w:p>
        </w:tc>
        <w:tc>
          <w:tcPr>
            <w:tcW w:w="2721" w:type="dxa"/>
            <w:gridSpan w:val="2"/>
            <w:tcBorders>
              <w:top w:val="single" w:sz="8" w:space="0" w:color="000000"/>
              <w:left w:val="single" w:sz="8" w:space="0" w:color="000000"/>
              <w:bottom w:val="single" w:sz="8" w:space="0" w:color="000000"/>
              <w:right w:val="single" w:sz="8" w:space="0" w:color="000000"/>
            </w:tcBorders>
            <w:vAlign w:val="center"/>
          </w:tcPr>
          <w:p w:rsidR="00301724" w:rsidRDefault="00130132">
            <w:pPr>
              <w:spacing w:before="40" w:after="40"/>
              <w:ind w:left="40" w:right="40"/>
              <w:jc w:val="center"/>
              <w:rPr>
                <w:rFonts w:ascii="微软雅黑" w:eastAsia="微软雅黑" w:hAnsi="微软雅黑" w:cs="微软雅黑"/>
                <w:color w:val="000000"/>
                <w:sz w:val="18"/>
              </w:rPr>
            </w:pPr>
            <w:r>
              <w:rPr>
                <w:rFonts w:ascii="微软雅黑" w:eastAsia="微软雅黑" w:hAnsi="微软雅黑" w:cs="微软雅黑" w:hint="eastAsia"/>
                <w:color w:val="000000"/>
                <w:sz w:val="18"/>
              </w:rPr>
              <w:t>完成值</w:t>
            </w:r>
          </w:p>
        </w:tc>
        <w:tc>
          <w:tcPr>
            <w:tcW w:w="680" w:type="dxa"/>
            <w:tcBorders>
              <w:top w:val="single" w:sz="8" w:space="0" w:color="000000"/>
              <w:left w:val="single" w:sz="8" w:space="0" w:color="000000"/>
              <w:bottom w:val="single" w:sz="8" w:space="0" w:color="000000"/>
              <w:right w:val="single" w:sz="8" w:space="0" w:color="000000"/>
            </w:tcBorders>
            <w:vAlign w:val="center"/>
          </w:tcPr>
          <w:p w:rsidR="00301724" w:rsidRDefault="00130132">
            <w:pPr>
              <w:spacing w:before="40" w:after="40"/>
              <w:ind w:left="40" w:right="40"/>
              <w:jc w:val="center"/>
              <w:rPr>
                <w:rFonts w:ascii="微软雅黑" w:eastAsia="微软雅黑" w:hAnsi="微软雅黑" w:cs="微软雅黑"/>
                <w:color w:val="000000"/>
                <w:sz w:val="18"/>
              </w:rPr>
            </w:pPr>
            <w:r>
              <w:rPr>
                <w:rFonts w:ascii="微软雅黑" w:eastAsia="微软雅黑" w:hAnsi="微软雅黑" w:cs="微软雅黑" w:hint="eastAsia"/>
                <w:color w:val="000000"/>
                <w:sz w:val="18"/>
              </w:rPr>
              <w:t>分值</w:t>
            </w:r>
          </w:p>
        </w:tc>
        <w:tc>
          <w:tcPr>
            <w:tcW w:w="907" w:type="dxa"/>
            <w:tcBorders>
              <w:top w:val="single" w:sz="8" w:space="0" w:color="000000"/>
              <w:left w:val="single" w:sz="8" w:space="0" w:color="000000"/>
              <w:bottom w:val="single" w:sz="8" w:space="0" w:color="000000"/>
              <w:right w:val="single" w:sz="8" w:space="0" w:color="000000"/>
            </w:tcBorders>
            <w:vAlign w:val="center"/>
          </w:tcPr>
          <w:p w:rsidR="00301724" w:rsidRDefault="00130132">
            <w:pPr>
              <w:spacing w:before="40" w:after="40"/>
              <w:ind w:left="40" w:right="40"/>
              <w:jc w:val="center"/>
              <w:rPr>
                <w:rFonts w:ascii="微软雅黑" w:eastAsia="微软雅黑" w:hAnsi="微软雅黑" w:cs="微软雅黑"/>
                <w:color w:val="000000"/>
                <w:sz w:val="18"/>
              </w:rPr>
            </w:pPr>
            <w:r>
              <w:rPr>
                <w:rFonts w:ascii="微软雅黑" w:eastAsia="微软雅黑" w:hAnsi="微软雅黑" w:cs="微软雅黑" w:hint="eastAsia"/>
                <w:color w:val="000000"/>
                <w:sz w:val="18"/>
              </w:rPr>
              <w:t>得分</w:t>
            </w:r>
          </w:p>
        </w:tc>
        <w:tc>
          <w:tcPr>
            <w:tcW w:w="2608" w:type="dxa"/>
            <w:tcBorders>
              <w:top w:val="single" w:sz="8" w:space="0" w:color="000000"/>
              <w:left w:val="single" w:sz="8" w:space="0" w:color="000000"/>
              <w:bottom w:val="single" w:sz="8" w:space="0" w:color="000000"/>
              <w:right w:val="single" w:sz="8" w:space="0" w:color="000000"/>
            </w:tcBorders>
            <w:vAlign w:val="center"/>
          </w:tcPr>
          <w:p w:rsidR="00301724" w:rsidRDefault="00130132">
            <w:pPr>
              <w:spacing w:before="40" w:after="40"/>
              <w:ind w:left="40" w:right="40"/>
              <w:jc w:val="center"/>
              <w:rPr>
                <w:rFonts w:ascii="微软雅黑" w:eastAsia="微软雅黑" w:hAnsi="微软雅黑" w:cs="微软雅黑"/>
                <w:color w:val="000000"/>
                <w:sz w:val="18"/>
              </w:rPr>
            </w:pPr>
            <w:r>
              <w:rPr>
                <w:rFonts w:ascii="微软雅黑" w:eastAsia="微软雅黑" w:hAnsi="微软雅黑" w:cs="微软雅黑" w:hint="eastAsia"/>
                <w:color w:val="000000"/>
                <w:sz w:val="18"/>
              </w:rPr>
              <w:t>计算过程及得分依据</w:t>
            </w:r>
          </w:p>
        </w:tc>
      </w:tr>
      <w:tr w:rsidR="00301724">
        <w:tblPrEx>
          <w:tblCellMar>
            <w:top w:w="0" w:type="dxa"/>
            <w:bottom w:w="0" w:type="dxa"/>
          </w:tblCellMar>
        </w:tblPrEx>
        <w:trPr>
          <w:trHeight w:val="425"/>
        </w:trPr>
        <w:tc>
          <w:tcPr>
            <w:tcW w:w="944" w:type="dxa"/>
            <w:vMerge/>
            <w:tcBorders>
              <w:top w:val="single" w:sz="8" w:space="0" w:color="000000"/>
              <w:left w:val="single" w:sz="8" w:space="0" w:color="000000"/>
              <w:bottom w:val="single" w:sz="8" w:space="0" w:color="000000"/>
              <w:right w:val="single" w:sz="8" w:space="0" w:color="000000"/>
            </w:tcBorders>
            <w:vAlign w:val="center"/>
          </w:tcPr>
          <w:p w:rsidR="00301724" w:rsidRDefault="00301724">
            <w:pPr>
              <w:spacing w:line="1" w:lineRule="exact"/>
            </w:pPr>
          </w:p>
        </w:tc>
        <w:tc>
          <w:tcPr>
            <w:tcW w:w="2268" w:type="dxa"/>
            <w:vMerge w:val="restart"/>
            <w:tcBorders>
              <w:top w:val="single" w:sz="8" w:space="0" w:color="000000"/>
              <w:left w:val="single" w:sz="8" w:space="0" w:color="000000"/>
              <w:bottom w:val="single" w:sz="8" w:space="0" w:color="000000"/>
              <w:right w:val="single" w:sz="8" w:space="0" w:color="000000"/>
            </w:tcBorders>
            <w:vAlign w:val="center"/>
          </w:tcPr>
          <w:p w:rsidR="00301724" w:rsidRDefault="00130132">
            <w:pPr>
              <w:spacing w:before="40" w:after="40"/>
              <w:ind w:left="40" w:right="40"/>
              <w:jc w:val="center"/>
              <w:rPr>
                <w:rFonts w:ascii="微软雅黑" w:eastAsia="微软雅黑" w:hAnsi="微软雅黑" w:cs="微软雅黑"/>
                <w:color w:val="000000"/>
                <w:sz w:val="18"/>
              </w:rPr>
            </w:pPr>
            <w:r>
              <w:rPr>
                <w:rFonts w:ascii="微软雅黑" w:eastAsia="微软雅黑" w:hAnsi="微软雅黑" w:cs="微软雅黑" w:hint="eastAsia"/>
                <w:color w:val="000000"/>
                <w:sz w:val="18"/>
              </w:rPr>
              <w:t>决策</w:t>
            </w:r>
            <w:r>
              <w:rPr>
                <w:rFonts w:ascii="微软雅黑" w:eastAsia="微软雅黑" w:hAnsi="微软雅黑" w:cs="微软雅黑" w:hint="eastAsia"/>
                <w:color w:val="000000"/>
                <w:sz w:val="18"/>
              </w:rPr>
              <w:br/>
            </w:r>
            <w:r>
              <w:rPr>
                <w:rFonts w:ascii="微软雅黑" w:eastAsia="微软雅黑" w:hAnsi="微软雅黑" w:cs="微软雅黑" w:hint="eastAsia"/>
                <w:color w:val="000000"/>
                <w:sz w:val="18"/>
              </w:rPr>
              <w:t>（</w:t>
            </w:r>
            <w:r>
              <w:rPr>
                <w:rFonts w:ascii="微软雅黑" w:eastAsia="微软雅黑" w:hAnsi="微软雅黑" w:cs="微软雅黑" w:hint="eastAsia"/>
                <w:color w:val="000000"/>
                <w:sz w:val="18"/>
              </w:rPr>
              <w:t>54</w:t>
            </w:r>
            <w:r>
              <w:rPr>
                <w:rFonts w:ascii="微软雅黑" w:eastAsia="微软雅黑" w:hAnsi="微软雅黑" w:cs="微软雅黑" w:hint="eastAsia"/>
                <w:color w:val="000000"/>
                <w:sz w:val="18"/>
              </w:rPr>
              <w:t>分）</w:t>
            </w:r>
          </w:p>
        </w:tc>
        <w:tc>
          <w:tcPr>
            <w:tcW w:w="1587" w:type="dxa"/>
            <w:vMerge w:val="restart"/>
            <w:tcBorders>
              <w:top w:val="single" w:sz="8" w:space="0" w:color="000000"/>
              <w:left w:val="single" w:sz="8" w:space="0" w:color="000000"/>
              <w:bottom w:val="single" w:sz="8" w:space="0" w:color="000000"/>
              <w:right w:val="single" w:sz="8" w:space="0" w:color="000000"/>
            </w:tcBorders>
            <w:vAlign w:val="center"/>
          </w:tcPr>
          <w:p w:rsidR="00301724" w:rsidRDefault="00130132">
            <w:pPr>
              <w:spacing w:before="40" w:after="40"/>
              <w:ind w:left="40" w:right="40"/>
              <w:jc w:val="center"/>
              <w:rPr>
                <w:rFonts w:ascii="微软雅黑" w:eastAsia="微软雅黑" w:hAnsi="微软雅黑" w:cs="微软雅黑"/>
                <w:color w:val="000000"/>
                <w:sz w:val="18"/>
              </w:rPr>
            </w:pPr>
            <w:r>
              <w:rPr>
                <w:rFonts w:ascii="微软雅黑" w:eastAsia="微软雅黑" w:hAnsi="微软雅黑" w:cs="微软雅黑" w:hint="eastAsia"/>
                <w:color w:val="000000"/>
                <w:sz w:val="18"/>
              </w:rPr>
              <w:t>项目立项</w:t>
            </w:r>
          </w:p>
        </w:tc>
        <w:tc>
          <w:tcPr>
            <w:tcW w:w="2381" w:type="dxa"/>
            <w:tcBorders>
              <w:top w:val="single" w:sz="8" w:space="0" w:color="000000"/>
              <w:left w:val="single" w:sz="8" w:space="0" w:color="000000"/>
              <w:bottom w:val="single" w:sz="8" w:space="0" w:color="000000"/>
              <w:right w:val="single" w:sz="8" w:space="0" w:color="000000"/>
            </w:tcBorders>
            <w:vAlign w:val="center"/>
          </w:tcPr>
          <w:p w:rsidR="00301724" w:rsidRDefault="00130132">
            <w:pPr>
              <w:spacing w:before="40" w:after="40"/>
              <w:ind w:left="40" w:right="40"/>
              <w:jc w:val="left"/>
              <w:rPr>
                <w:rFonts w:ascii="微软雅黑" w:eastAsia="微软雅黑" w:hAnsi="微软雅黑" w:cs="微软雅黑"/>
                <w:color w:val="000000"/>
                <w:sz w:val="18"/>
              </w:rPr>
            </w:pPr>
            <w:r>
              <w:rPr>
                <w:rFonts w:ascii="微软雅黑" w:eastAsia="微软雅黑" w:hAnsi="微软雅黑" w:cs="微软雅黑" w:hint="eastAsia"/>
                <w:color w:val="000000"/>
                <w:sz w:val="18"/>
              </w:rPr>
              <w:t>依据充分性</w:t>
            </w:r>
          </w:p>
        </w:tc>
        <w:tc>
          <w:tcPr>
            <w:tcW w:w="1814" w:type="dxa"/>
            <w:gridSpan w:val="2"/>
            <w:tcBorders>
              <w:top w:val="single" w:sz="8" w:space="0" w:color="000000"/>
              <w:left w:val="single" w:sz="8" w:space="0" w:color="000000"/>
              <w:bottom w:val="single" w:sz="8" w:space="0" w:color="000000"/>
              <w:right w:val="single" w:sz="8" w:space="0" w:color="000000"/>
            </w:tcBorders>
            <w:vAlign w:val="center"/>
          </w:tcPr>
          <w:p w:rsidR="00301724" w:rsidRDefault="00130132">
            <w:pPr>
              <w:spacing w:before="40" w:after="40"/>
              <w:ind w:left="40" w:right="40"/>
              <w:jc w:val="center"/>
              <w:rPr>
                <w:rFonts w:ascii="微软雅黑" w:eastAsia="微软雅黑" w:hAnsi="微软雅黑" w:cs="微软雅黑"/>
                <w:color w:val="000000"/>
                <w:sz w:val="18"/>
              </w:rPr>
            </w:pPr>
            <w:r>
              <w:rPr>
                <w:rFonts w:ascii="微软雅黑" w:eastAsia="微软雅黑" w:hAnsi="微软雅黑" w:cs="微软雅黑" w:hint="eastAsia"/>
                <w:color w:val="000000"/>
                <w:sz w:val="18"/>
              </w:rPr>
              <w:t>充分</w:t>
            </w:r>
          </w:p>
        </w:tc>
        <w:tc>
          <w:tcPr>
            <w:tcW w:w="2721" w:type="dxa"/>
            <w:gridSpan w:val="2"/>
            <w:tcBorders>
              <w:top w:val="single" w:sz="8" w:space="0" w:color="000000"/>
              <w:left w:val="single" w:sz="8" w:space="0" w:color="000000"/>
              <w:bottom w:val="single" w:sz="8" w:space="0" w:color="000000"/>
              <w:right w:val="single" w:sz="8" w:space="0" w:color="000000"/>
            </w:tcBorders>
            <w:vAlign w:val="center"/>
          </w:tcPr>
          <w:p w:rsidR="00301724" w:rsidRDefault="00130132">
            <w:pPr>
              <w:spacing w:before="40" w:after="40"/>
              <w:ind w:left="40" w:right="40"/>
              <w:jc w:val="left"/>
              <w:rPr>
                <w:rFonts w:ascii="微软雅黑" w:eastAsia="微软雅黑" w:hAnsi="微软雅黑" w:cs="微软雅黑"/>
                <w:color w:val="000000"/>
                <w:sz w:val="18"/>
              </w:rPr>
            </w:pPr>
            <w:r>
              <w:rPr>
                <w:rFonts w:ascii="微软雅黑" w:eastAsia="微软雅黑" w:hAnsi="微软雅黑" w:cs="微软雅黑" w:hint="eastAsia"/>
                <w:color w:val="000000"/>
                <w:sz w:val="18"/>
              </w:rPr>
              <w:t>充分</w:t>
            </w:r>
          </w:p>
        </w:tc>
        <w:tc>
          <w:tcPr>
            <w:tcW w:w="680" w:type="dxa"/>
            <w:tcBorders>
              <w:top w:val="single" w:sz="8" w:space="0" w:color="000000"/>
              <w:left w:val="single" w:sz="8" w:space="0" w:color="000000"/>
              <w:bottom w:val="single" w:sz="8" w:space="0" w:color="000000"/>
              <w:right w:val="single" w:sz="8" w:space="0" w:color="000000"/>
            </w:tcBorders>
            <w:vAlign w:val="center"/>
          </w:tcPr>
          <w:p w:rsidR="00301724" w:rsidRDefault="00130132">
            <w:pPr>
              <w:spacing w:before="40" w:after="40"/>
              <w:ind w:left="40" w:right="40"/>
              <w:jc w:val="center"/>
              <w:rPr>
                <w:rFonts w:ascii="微软雅黑" w:eastAsia="微软雅黑" w:hAnsi="微软雅黑" w:cs="微软雅黑"/>
                <w:color w:val="000000"/>
                <w:sz w:val="18"/>
              </w:rPr>
            </w:pPr>
            <w:r>
              <w:rPr>
                <w:rFonts w:ascii="微软雅黑" w:eastAsia="微软雅黑" w:hAnsi="微软雅黑" w:cs="微软雅黑" w:hint="eastAsia"/>
                <w:color w:val="000000"/>
                <w:sz w:val="18"/>
              </w:rPr>
              <w:t>10</w:t>
            </w:r>
          </w:p>
        </w:tc>
        <w:tc>
          <w:tcPr>
            <w:tcW w:w="907" w:type="dxa"/>
            <w:tcBorders>
              <w:top w:val="single" w:sz="8" w:space="0" w:color="000000"/>
              <w:left w:val="single" w:sz="8" w:space="0" w:color="000000"/>
              <w:bottom w:val="single" w:sz="8" w:space="0" w:color="000000"/>
              <w:right w:val="single" w:sz="8" w:space="0" w:color="000000"/>
            </w:tcBorders>
            <w:vAlign w:val="center"/>
          </w:tcPr>
          <w:p w:rsidR="00301724" w:rsidRDefault="00130132">
            <w:pPr>
              <w:spacing w:before="40" w:after="40"/>
              <w:ind w:left="40" w:right="40"/>
              <w:jc w:val="right"/>
              <w:rPr>
                <w:rFonts w:ascii="微软雅黑" w:eastAsia="微软雅黑" w:hAnsi="微软雅黑" w:cs="微软雅黑"/>
                <w:color w:val="000000"/>
                <w:sz w:val="18"/>
              </w:rPr>
            </w:pPr>
            <w:r>
              <w:rPr>
                <w:rFonts w:ascii="微软雅黑" w:eastAsia="微软雅黑" w:hAnsi="微软雅黑" w:cs="微软雅黑" w:hint="eastAsia"/>
                <w:color w:val="000000"/>
                <w:sz w:val="18"/>
              </w:rPr>
              <w:t>10.00</w:t>
            </w:r>
          </w:p>
        </w:tc>
        <w:tc>
          <w:tcPr>
            <w:tcW w:w="2608" w:type="dxa"/>
            <w:tcBorders>
              <w:top w:val="single" w:sz="8" w:space="0" w:color="000000"/>
              <w:left w:val="single" w:sz="8" w:space="0" w:color="000000"/>
              <w:bottom w:val="single" w:sz="8" w:space="0" w:color="000000"/>
              <w:right w:val="single" w:sz="8" w:space="0" w:color="000000"/>
            </w:tcBorders>
            <w:vAlign w:val="center"/>
          </w:tcPr>
          <w:p w:rsidR="00301724" w:rsidRDefault="00130132">
            <w:pPr>
              <w:spacing w:before="40" w:after="40"/>
              <w:ind w:left="40" w:right="40"/>
              <w:jc w:val="left"/>
              <w:rPr>
                <w:rFonts w:ascii="微软雅黑" w:eastAsia="微软雅黑" w:hAnsi="微软雅黑" w:cs="微软雅黑"/>
                <w:color w:val="000000"/>
                <w:sz w:val="18"/>
              </w:rPr>
            </w:pPr>
            <w:r>
              <w:rPr>
                <w:rFonts w:ascii="微软雅黑" w:eastAsia="微软雅黑" w:hAnsi="微软雅黑" w:cs="微软雅黑" w:hint="eastAsia"/>
                <w:color w:val="000000"/>
                <w:sz w:val="18"/>
              </w:rPr>
              <w:t>项目立项符合法律法规</w:t>
            </w:r>
          </w:p>
        </w:tc>
      </w:tr>
      <w:tr w:rsidR="00301724">
        <w:tblPrEx>
          <w:tblCellMar>
            <w:top w:w="0" w:type="dxa"/>
            <w:bottom w:w="0" w:type="dxa"/>
          </w:tblCellMar>
        </w:tblPrEx>
        <w:trPr>
          <w:trHeight w:val="425"/>
        </w:trPr>
        <w:tc>
          <w:tcPr>
            <w:tcW w:w="944" w:type="dxa"/>
            <w:vMerge/>
            <w:tcBorders>
              <w:top w:val="single" w:sz="8" w:space="0" w:color="000000"/>
              <w:left w:val="single" w:sz="8" w:space="0" w:color="000000"/>
              <w:bottom w:val="single" w:sz="8" w:space="0" w:color="000000"/>
              <w:right w:val="single" w:sz="8" w:space="0" w:color="000000"/>
            </w:tcBorders>
            <w:vAlign w:val="center"/>
          </w:tcPr>
          <w:p w:rsidR="00301724" w:rsidRDefault="00301724">
            <w:pPr>
              <w:spacing w:line="1" w:lineRule="exact"/>
            </w:pPr>
          </w:p>
        </w:tc>
        <w:tc>
          <w:tcPr>
            <w:tcW w:w="2268" w:type="dxa"/>
            <w:vMerge/>
            <w:tcBorders>
              <w:top w:val="single" w:sz="8" w:space="0" w:color="000000"/>
              <w:left w:val="single" w:sz="8" w:space="0" w:color="000000"/>
              <w:bottom w:val="single" w:sz="8" w:space="0" w:color="000000"/>
              <w:right w:val="single" w:sz="8" w:space="0" w:color="000000"/>
            </w:tcBorders>
            <w:vAlign w:val="center"/>
          </w:tcPr>
          <w:p w:rsidR="00301724" w:rsidRDefault="00301724">
            <w:pPr>
              <w:spacing w:line="1" w:lineRule="exact"/>
            </w:pPr>
          </w:p>
        </w:tc>
        <w:tc>
          <w:tcPr>
            <w:tcW w:w="1587" w:type="dxa"/>
            <w:vMerge/>
            <w:tcBorders>
              <w:top w:val="single" w:sz="8" w:space="0" w:color="000000"/>
              <w:left w:val="single" w:sz="8" w:space="0" w:color="000000"/>
              <w:bottom w:val="single" w:sz="8" w:space="0" w:color="000000"/>
              <w:right w:val="single" w:sz="8" w:space="0" w:color="000000"/>
            </w:tcBorders>
            <w:vAlign w:val="center"/>
          </w:tcPr>
          <w:p w:rsidR="00301724" w:rsidRDefault="00301724">
            <w:pPr>
              <w:spacing w:line="1" w:lineRule="exact"/>
            </w:pPr>
          </w:p>
        </w:tc>
        <w:tc>
          <w:tcPr>
            <w:tcW w:w="2381" w:type="dxa"/>
            <w:tcBorders>
              <w:top w:val="single" w:sz="8" w:space="0" w:color="000000"/>
              <w:left w:val="single" w:sz="8" w:space="0" w:color="000000"/>
              <w:bottom w:val="single" w:sz="8" w:space="0" w:color="000000"/>
              <w:right w:val="single" w:sz="8" w:space="0" w:color="000000"/>
            </w:tcBorders>
            <w:vAlign w:val="center"/>
          </w:tcPr>
          <w:p w:rsidR="00301724" w:rsidRDefault="00130132">
            <w:pPr>
              <w:spacing w:before="40" w:after="40"/>
              <w:ind w:left="40" w:right="40"/>
              <w:jc w:val="left"/>
              <w:rPr>
                <w:rFonts w:ascii="微软雅黑" w:eastAsia="微软雅黑" w:hAnsi="微软雅黑" w:cs="微软雅黑"/>
                <w:color w:val="000000"/>
                <w:sz w:val="18"/>
              </w:rPr>
            </w:pPr>
            <w:r>
              <w:rPr>
                <w:rFonts w:ascii="微软雅黑" w:eastAsia="微软雅黑" w:hAnsi="微软雅黑" w:cs="微软雅黑" w:hint="eastAsia"/>
                <w:color w:val="000000"/>
                <w:sz w:val="18"/>
              </w:rPr>
              <w:t>程序规范性</w:t>
            </w:r>
          </w:p>
        </w:tc>
        <w:tc>
          <w:tcPr>
            <w:tcW w:w="1814" w:type="dxa"/>
            <w:gridSpan w:val="2"/>
            <w:tcBorders>
              <w:top w:val="single" w:sz="8" w:space="0" w:color="000000"/>
              <w:left w:val="single" w:sz="8" w:space="0" w:color="000000"/>
              <w:bottom w:val="single" w:sz="8" w:space="0" w:color="000000"/>
              <w:right w:val="single" w:sz="8" w:space="0" w:color="000000"/>
            </w:tcBorders>
            <w:vAlign w:val="center"/>
          </w:tcPr>
          <w:p w:rsidR="00301724" w:rsidRDefault="00130132">
            <w:pPr>
              <w:spacing w:before="40" w:after="40"/>
              <w:ind w:left="40" w:right="40"/>
              <w:jc w:val="center"/>
              <w:rPr>
                <w:rFonts w:ascii="微软雅黑" w:eastAsia="微软雅黑" w:hAnsi="微软雅黑" w:cs="微软雅黑"/>
                <w:color w:val="000000"/>
                <w:sz w:val="18"/>
              </w:rPr>
            </w:pPr>
            <w:r>
              <w:rPr>
                <w:rFonts w:ascii="微软雅黑" w:eastAsia="微软雅黑" w:hAnsi="微软雅黑" w:cs="微软雅黑" w:hint="eastAsia"/>
                <w:color w:val="000000"/>
                <w:sz w:val="18"/>
              </w:rPr>
              <w:t>规范</w:t>
            </w:r>
          </w:p>
        </w:tc>
        <w:tc>
          <w:tcPr>
            <w:tcW w:w="2721" w:type="dxa"/>
            <w:gridSpan w:val="2"/>
            <w:tcBorders>
              <w:top w:val="single" w:sz="8" w:space="0" w:color="000000"/>
              <w:left w:val="single" w:sz="8" w:space="0" w:color="000000"/>
              <w:bottom w:val="single" w:sz="8" w:space="0" w:color="000000"/>
              <w:right w:val="single" w:sz="8" w:space="0" w:color="000000"/>
            </w:tcBorders>
            <w:vAlign w:val="center"/>
          </w:tcPr>
          <w:p w:rsidR="00301724" w:rsidRDefault="00130132">
            <w:pPr>
              <w:spacing w:before="40" w:after="40"/>
              <w:ind w:left="40" w:right="40"/>
              <w:jc w:val="left"/>
              <w:rPr>
                <w:rFonts w:ascii="微软雅黑" w:eastAsia="微软雅黑" w:hAnsi="微软雅黑" w:cs="微软雅黑"/>
                <w:color w:val="000000"/>
                <w:sz w:val="18"/>
              </w:rPr>
            </w:pPr>
            <w:r>
              <w:rPr>
                <w:rFonts w:ascii="微软雅黑" w:eastAsia="微软雅黑" w:hAnsi="微软雅黑" w:cs="微软雅黑" w:hint="eastAsia"/>
                <w:color w:val="000000"/>
                <w:sz w:val="18"/>
              </w:rPr>
              <w:t>规范</w:t>
            </w:r>
          </w:p>
        </w:tc>
        <w:tc>
          <w:tcPr>
            <w:tcW w:w="680" w:type="dxa"/>
            <w:tcBorders>
              <w:top w:val="single" w:sz="8" w:space="0" w:color="000000"/>
              <w:left w:val="single" w:sz="8" w:space="0" w:color="000000"/>
              <w:bottom w:val="single" w:sz="8" w:space="0" w:color="000000"/>
              <w:right w:val="single" w:sz="8" w:space="0" w:color="000000"/>
            </w:tcBorders>
            <w:vAlign w:val="center"/>
          </w:tcPr>
          <w:p w:rsidR="00301724" w:rsidRDefault="00130132">
            <w:pPr>
              <w:spacing w:before="40" w:after="40"/>
              <w:ind w:left="40" w:right="40"/>
              <w:jc w:val="center"/>
              <w:rPr>
                <w:rFonts w:ascii="微软雅黑" w:eastAsia="微软雅黑" w:hAnsi="微软雅黑" w:cs="微软雅黑"/>
                <w:color w:val="000000"/>
                <w:sz w:val="18"/>
              </w:rPr>
            </w:pPr>
            <w:r>
              <w:rPr>
                <w:rFonts w:ascii="微软雅黑" w:eastAsia="微软雅黑" w:hAnsi="微软雅黑" w:cs="微软雅黑" w:hint="eastAsia"/>
                <w:color w:val="000000"/>
                <w:sz w:val="18"/>
              </w:rPr>
              <w:t>6</w:t>
            </w:r>
          </w:p>
        </w:tc>
        <w:tc>
          <w:tcPr>
            <w:tcW w:w="907" w:type="dxa"/>
            <w:tcBorders>
              <w:top w:val="single" w:sz="8" w:space="0" w:color="000000"/>
              <w:left w:val="single" w:sz="8" w:space="0" w:color="000000"/>
              <w:bottom w:val="single" w:sz="8" w:space="0" w:color="000000"/>
              <w:right w:val="single" w:sz="8" w:space="0" w:color="000000"/>
            </w:tcBorders>
            <w:vAlign w:val="center"/>
          </w:tcPr>
          <w:p w:rsidR="00301724" w:rsidRDefault="00130132">
            <w:pPr>
              <w:spacing w:before="40" w:after="40"/>
              <w:ind w:left="40" w:right="40"/>
              <w:jc w:val="right"/>
              <w:rPr>
                <w:rFonts w:ascii="微软雅黑" w:eastAsia="微软雅黑" w:hAnsi="微软雅黑" w:cs="微软雅黑"/>
                <w:color w:val="000000"/>
                <w:sz w:val="18"/>
              </w:rPr>
            </w:pPr>
            <w:r>
              <w:rPr>
                <w:rFonts w:ascii="微软雅黑" w:eastAsia="微软雅黑" w:hAnsi="微软雅黑" w:cs="微软雅黑" w:hint="eastAsia"/>
                <w:color w:val="000000"/>
                <w:sz w:val="18"/>
              </w:rPr>
              <w:t>6.00</w:t>
            </w:r>
          </w:p>
        </w:tc>
        <w:tc>
          <w:tcPr>
            <w:tcW w:w="2608" w:type="dxa"/>
            <w:tcBorders>
              <w:top w:val="single" w:sz="8" w:space="0" w:color="000000"/>
              <w:left w:val="single" w:sz="8" w:space="0" w:color="000000"/>
              <w:bottom w:val="single" w:sz="8" w:space="0" w:color="000000"/>
              <w:right w:val="single" w:sz="8" w:space="0" w:color="000000"/>
            </w:tcBorders>
            <w:vAlign w:val="center"/>
          </w:tcPr>
          <w:p w:rsidR="00301724" w:rsidRDefault="00130132">
            <w:pPr>
              <w:spacing w:before="40" w:after="40"/>
              <w:ind w:left="40" w:right="40"/>
              <w:jc w:val="left"/>
              <w:rPr>
                <w:rFonts w:ascii="微软雅黑" w:eastAsia="微软雅黑" w:hAnsi="微软雅黑" w:cs="微软雅黑"/>
                <w:color w:val="000000"/>
                <w:sz w:val="18"/>
              </w:rPr>
            </w:pPr>
            <w:r>
              <w:rPr>
                <w:rFonts w:ascii="微软雅黑" w:eastAsia="微软雅黑" w:hAnsi="微软雅黑" w:cs="微软雅黑" w:hint="eastAsia"/>
                <w:color w:val="000000"/>
                <w:sz w:val="18"/>
              </w:rPr>
              <w:t>项目申请设立程序规范</w:t>
            </w:r>
          </w:p>
        </w:tc>
      </w:tr>
      <w:tr w:rsidR="00301724">
        <w:tblPrEx>
          <w:tblCellMar>
            <w:top w:w="0" w:type="dxa"/>
            <w:bottom w:w="0" w:type="dxa"/>
          </w:tblCellMar>
        </w:tblPrEx>
        <w:trPr>
          <w:trHeight w:val="425"/>
        </w:trPr>
        <w:tc>
          <w:tcPr>
            <w:tcW w:w="944" w:type="dxa"/>
            <w:vMerge/>
            <w:tcBorders>
              <w:top w:val="single" w:sz="8" w:space="0" w:color="000000"/>
              <w:left w:val="single" w:sz="8" w:space="0" w:color="000000"/>
              <w:bottom w:val="single" w:sz="8" w:space="0" w:color="000000"/>
              <w:right w:val="single" w:sz="8" w:space="0" w:color="000000"/>
            </w:tcBorders>
            <w:vAlign w:val="center"/>
          </w:tcPr>
          <w:p w:rsidR="00301724" w:rsidRDefault="00301724">
            <w:pPr>
              <w:spacing w:line="1" w:lineRule="exact"/>
            </w:pPr>
          </w:p>
        </w:tc>
        <w:tc>
          <w:tcPr>
            <w:tcW w:w="2268" w:type="dxa"/>
            <w:vMerge/>
            <w:tcBorders>
              <w:top w:val="single" w:sz="8" w:space="0" w:color="000000"/>
              <w:left w:val="single" w:sz="8" w:space="0" w:color="000000"/>
              <w:bottom w:val="single" w:sz="8" w:space="0" w:color="000000"/>
              <w:right w:val="single" w:sz="8" w:space="0" w:color="000000"/>
            </w:tcBorders>
            <w:vAlign w:val="center"/>
          </w:tcPr>
          <w:p w:rsidR="00301724" w:rsidRDefault="00301724">
            <w:pPr>
              <w:spacing w:line="1" w:lineRule="exact"/>
            </w:pPr>
          </w:p>
        </w:tc>
        <w:tc>
          <w:tcPr>
            <w:tcW w:w="1587" w:type="dxa"/>
            <w:vMerge w:val="restart"/>
            <w:tcBorders>
              <w:top w:val="single" w:sz="8" w:space="0" w:color="000000"/>
              <w:left w:val="single" w:sz="8" w:space="0" w:color="000000"/>
              <w:bottom w:val="single" w:sz="8" w:space="0" w:color="000000"/>
              <w:right w:val="single" w:sz="8" w:space="0" w:color="000000"/>
            </w:tcBorders>
            <w:vAlign w:val="center"/>
          </w:tcPr>
          <w:p w:rsidR="00301724" w:rsidRDefault="00130132">
            <w:pPr>
              <w:spacing w:before="40" w:after="40"/>
              <w:ind w:left="40" w:right="40"/>
              <w:jc w:val="center"/>
              <w:rPr>
                <w:rFonts w:ascii="微软雅黑" w:eastAsia="微软雅黑" w:hAnsi="微软雅黑" w:cs="微软雅黑"/>
                <w:color w:val="000000"/>
                <w:sz w:val="18"/>
              </w:rPr>
            </w:pPr>
            <w:r>
              <w:rPr>
                <w:rFonts w:ascii="微软雅黑" w:eastAsia="微软雅黑" w:hAnsi="微软雅黑" w:cs="微软雅黑" w:hint="eastAsia"/>
                <w:color w:val="000000"/>
                <w:sz w:val="18"/>
              </w:rPr>
              <w:t>目标设置</w:t>
            </w:r>
          </w:p>
        </w:tc>
        <w:tc>
          <w:tcPr>
            <w:tcW w:w="2381" w:type="dxa"/>
            <w:tcBorders>
              <w:top w:val="single" w:sz="8" w:space="0" w:color="000000"/>
              <w:left w:val="single" w:sz="8" w:space="0" w:color="000000"/>
              <w:bottom w:val="single" w:sz="8" w:space="0" w:color="000000"/>
              <w:right w:val="single" w:sz="8" w:space="0" w:color="000000"/>
            </w:tcBorders>
            <w:vAlign w:val="center"/>
          </w:tcPr>
          <w:p w:rsidR="00301724" w:rsidRDefault="00130132">
            <w:pPr>
              <w:spacing w:before="40" w:after="40"/>
              <w:ind w:left="40" w:right="40"/>
              <w:jc w:val="left"/>
              <w:rPr>
                <w:rFonts w:ascii="微软雅黑" w:eastAsia="微软雅黑" w:hAnsi="微软雅黑" w:cs="微软雅黑"/>
                <w:color w:val="000000"/>
                <w:sz w:val="18"/>
              </w:rPr>
            </w:pPr>
            <w:r>
              <w:rPr>
                <w:rFonts w:ascii="微软雅黑" w:eastAsia="微软雅黑" w:hAnsi="微软雅黑" w:cs="微软雅黑" w:hint="eastAsia"/>
                <w:color w:val="000000"/>
                <w:sz w:val="18"/>
              </w:rPr>
              <w:t>绩效目标完整性</w:t>
            </w:r>
          </w:p>
        </w:tc>
        <w:tc>
          <w:tcPr>
            <w:tcW w:w="1814" w:type="dxa"/>
            <w:gridSpan w:val="2"/>
            <w:tcBorders>
              <w:top w:val="single" w:sz="8" w:space="0" w:color="000000"/>
              <w:left w:val="single" w:sz="8" w:space="0" w:color="000000"/>
              <w:bottom w:val="single" w:sz="8" w:space="0" w:color="000000"/>
              <w:right w:val="single" w:sz="8" w:space="0" w:color="000000"/>
            </w:tcBorders>
            <w:vAlign w:val="center"/>
          </w:tcPr>
          <w:p w:rsidR="00301724" w:rsidRDefault="00130132">
            <w:pPr>
              <w:spacing w:before="40" w:after="40"/>
              <w:ind w:left="40" w:right="40"/>
              <w:jc w:val="center"/>
              <w:rPr>
                <w:rFonts w:ascii="微软雅黑" w:eastAsia="微软雅黑" w:hAnsi="微软雅黑" w:cs="微软雅黑"/>
                <w:color w:val="000000"/>
                <w:sz w:val="18"/>
              </w:rPr>
            </w:pPr>
            <w:r>
              <w:rPr>
                <w:rFonts w:ascii="微软雅黑" w:eastAsia="微软雅黑" w:hAnsi="微软雅黑" w:cs="微软雅黑" w:hint="eastAsia"/>
                <w:color w:val="000000"/>
                <w:sz w:val="18"/>
              </w:rPr>
              <w:t>完整</w:t>
            </w:r>
          </w:p>
        </w:tc>
        <w:tc>
          <w:tcPr>
            <w:tcW w:w="2721" w:type="dxa"/>
            <w:gridSpan w:val="2"/>
            <w:tcBorders>
              <w:top w:val="single" w:sz="8" w:space="0" w:color="000000"/>
              <w:left w:val="single" w:sz="8" w:space="0" w:color="000000"/>
              <w:bottom w:val="single" w:sz="8" w:space="0" w:color="000000"/>
              <w:right w:val="single" w:sz="8" w:space="0" w:color="000000"/>
            </w:tcBorders>
            <w:vAlign w:val="center"/>
          </w:tcPr>
          <w:p w:rsidR="00301724" w:rsidRDefault="00130132">
            <w:pPr>
              <w:spacing w:before="40" w:after="40"/>
              <w:ind w:left="40" w:right="40"/>
              <w:jc w:val="left"/>
              <w:rPr>
                <w:rFonts w:ascii="微软雅黑" w:eastAsia="微软雅黑" w:hAnsi="微软雅黑" w:cs="微软雅黑"/>
                <w:color w:val="000000"/>
                <w:sz w:val="18"/>
              </w:rPr>
            </w:pPr>
            <w:r>
              <w:rPr>
                <w:rFonts w:ascii="微软雅黑" w:eastAsia="微软雅黑" w:hAnsi="微软雅黑" w:cs="微软雅黑" w:hint="eastAsia"/>
                <w:color w:val="000000"/>
                <w:sz w:val="18"/>
              </w:rPr>
              <w:t>完整</w:t>
            </w:r>
          </w:p>
        </w:tc>
        <w:tc>
          <w:tcPr>
            <w:tcW w:w="680" w:type="dxa"/>
            <w:tcBorders>
              <w:top w:val="single" w:sz="8" w:space="0" w:color="000000"/>
              <w:left w:val="single" w:sz="8" w:space="0" w:color="000000"/>
              <w:bottom w:val="single" w:sz="8" w:space="0" w:color="000000"/>
              <w:right w:val="single" w:sz="8" w:space="0" w:color="000000"/>
            </w:tcBorders>
            <w:vAlign w:val="center"/>
          </w:tcPr>
          <w:p w:rsidR="00301724" w:rsidRDefault="00130132">
            <w:pPr>
              <w:spacing w:before="40" w:after="40"/>
              <w:ind w:left="40" w:right="40"/>
              <w:jc w:val="center"/>
              <w:rPr>
                <w:rFonts w:ascii="微软雅黑" w:eastAsia="微软雅黑" w:hAnsi="微软雅黑" w:cs="微软雅黑"/>
                <w:color w:val="000000"/>
                <w:sz w:val="18"/>
              </w:rPr>
            </w:pPr>
            <w:r>
              <w:rPr>
                <w:rFonts w:ascii="微软雅黑" w:eastAsia="微软雅黑" w:hAnsi="微软雅黑" w:cs="微软雅黑" w:hint="eastAsia"/>
                <w:color w:val="000000"/>
                <w:sz w:val="18"/>
              </w:rPr>
              <w:t>9</w:t>
            </w:r>
          </w:p>
        </w:tc>
        <w:tc>
          <w:tcPr>
            <w:tcW w:w="907" w:type="dxa"/>
            <w:tcBorders>
              <w:top w:val="single" w:sz="8" w:space="0" w:color="000000"/>
              <w:left w:val="single" w:sz="8" w:space="0" w:color="000000"/>
              <w:bottom w:val="single" w:sz="8" w:space="0" w:color="000000"/>
              <w:right w:val="single" w:sz="8" w:space="0" w:color="000000"/>
            </w:tcBorders>
            <w:vAlign w:val="center"/>
          </w:tcPr>
          <w:p w:rsidR="00301724" w:rsidRDefault="00130132">
            <w:pPr>
              <w:spacing w:before="40" w:after="40"/>
              <w:ind w:left="40" w:right="40"/>
              <w:jc w:val="right"/>
              <w:rPr>
                <w:rFonts w:ascii="微软雅黑" w:eastAsia="微软雅黑" w:hAnsi="微软雅黑" w:cs="微软雅黑"/>
                <w:color w:val="000000"/>
                <w:sz w:val="18"/>
              </w:rPr>
            </w:pPr>
            <w:r>
              <w:rPr>
                <w:rFonts w:ascii="微软雅黑" w:eastAsia="微软雅黑" w:hAnsi="微软雅黑" w:cs="微软雅黑" w:hint="eastAsia"/>
                <w:color w:val="000000"/>
                <w:sz w:val="18"/>
              </w:rPr>
              <w:t>9.00</w:t>
            </w:r>
          </w:p>
        </w:tc>
        <w:tc>
          <w:tcPr>
            <w:tcW w:w="2608" w:type="dxa"/>
            <w:tcBorders>
              <w:top w:val="single" w:sz="8" w:space="0" w:color="000000"/>
              <w:left w:val="single" w:sz="8" w:space="0" w:color="000000"/>
              <w:bottom w:val="single" w:sz="8" w:space="0" w:color="000000"/>
              <w:right w:val="single" w:sz="8" w:space="0" w:color="000000"/>
            </w:tcBorders>
            <w:vAlign w:val="center"/>
          </w:tcPr>
          <w:p w:rsidR="00301724" w:rsidRDefault="00130132">
            <w:pPr>
              <w:spacing w:before="40" w:after="40"/>
              <w:ind w:left="40" w:right="40"/>
              <w:jc w:val="left"/>
              <w:rPr>
                <w:rFonts w:ascii="微软雅黑" w:eastAsia="微软雅黑" w:hAnsi="微软雅黑" w:cs="微软雅黑"/>
                <w:color w:val="000000"/>
                <w:sz w:val="18"/>
              </w:rPr>
            </w:pPr>
            <w:r>
              <w:rPr>
                <w:rFonts w:ascii="微软雅黑" w:eastAsia="微软雅黑" w:hAnsi="微软雅黑" w:cs="微软雅黑" w:hint="eastAsia"/>
                <w:color w:val="000000"/>
                <w:sz w:val="18"/>
              </w:rPr>
              <w:t>绩效目标设置完整</w:t>
            </w:r>
          </w:p>
        </w:tc>
      </w:tr>
      <w:tr w:rsidR="00301724">
        <w:tblPrEx>
          <w:tblCellMar>
            <w:top w:w="0" w:type="dxa"/>
            <w:bottom w:w="0" w:type="dxa"/>
          </w:tblCellMar>
        </w:tblPrEx>
        <w:trPr>
          <w:trHeight w:val="425"/>
        </w:trPr>
        <w:tc>
          <w:tcPr>
            <w:tcW w:w="944" w:type="dxa"/>
            <w:vMerge/>
            <w:tcBorders>
              <w:top w:val="single" w:sz="8" w:space="0" w:color="000000"/>
              <w:left w:val="single" w:sz="8" w:space="0" w:color="000000"/>
              <w:bottom w:val="single" w:sz="8" w:space="0" w:color="000000"/>
              <w:right w:val="single" w:sz="8" w:space="0" w:color="000000"/>
            </w:tcBorders>
            <w:vAlign w:val="center"/>
          </w:tcPr>
          <w:p w:rsidR="00301724" w:rsidRDefault="00301724">
            <w:pPr>
              <w:spacing w:line="1" w:lineRule="exact"/>
            </w:pPr>
          </w:p>
        </w:tc>
        <w:tc>
          <w:tcPr>
            <w:tcW w:w="2268" w:type="dxa"/>
            <w:vMerge/>
            <w:tcBorders>
              <w:top w:val="single" w:sz="8" w:space="0" w:color="000000"/>
              <w:left w:val="single" w:sz="8" w:space="0" w:color="000000"/>
              <w:bottom w:val="single" w:sz="8" w:space="0" w:color="000000"/>
              <w:right w:val="single" w:sz="8" w:space="0" w:color="000000"/>
            </w:tcBorders>
            <w:vAlign w:val="center"/>
          </w:tcPr>
          <w:p w:rsidR="00301724" w:rsidRDefault="00301724">
            <w:pPr>
              <w:spacing w:line="1" w:lineRule="exact"/>
            </w:pPr>
          </w:p>
        </w:tc>
        <w:tc>
          <w:tcPr>
            <w:tcW w:w="1587" w:type="dxa"/>
            <w:vMerge/>
            <w:tcBorders>
              <w:top w:val="single" w:sz="8" w:space="0" w:color="000000"/>
              <w:left w:val="single" w:sz="8" w:space="0" w:color="000000"/>
              <w:bottom w:val="single" w:sz="8" w:space="0" w:color="000000"/>
              <w:right w:val="single" w:sz="8" w:space="0" w:color="000000"/>
            </w:tcBorders>
            <w:vAlign w:val="center"/>
          </w:tcPr>
          <w:p w:rsidR="00301724" w:rsidRDefault="00301724">
            <w:pPr>
              <w:spacing w:line="1" w:lineRule="exact"/>
            </w:pPr>
          </w:p>
        </w:tc>
        <w:tc>
          <w:tcPr>
            <w:tcW w:w="2381" w:type="dxa"/>
            <w:tcBorders>
              <w:top w:val="single" w:sz="8" w:space="0" w:color="000000"/>
              <w:left w:val="single" w:sz="8" w:space="0" w:color="000000"/>
              <w:bottom w:val="single" w:sz="8" w:space="0" w:color="000000"/>
              <w:right w:val="single" w:sz="8" w:space="0" w:color="000000"/>
            </w:tcBorders>
            <w:vAlign w:val="center"/>
          </w:tcPr>
          <w:p w:rsidR="00301724" w:rsidRDefault="00130132">
            <w:pPr>
              <w:spacing w:before="40" w:after="40"/>
              <w:ind w:left="40" w:right="40"/>
              <w:jc w:val="left"/>
              <w:rPr>
                <w:rFonts w:ascii="微软雅黑" w:eastAsia="微软雅黑" w:hAnsi="微软雅黑" w:cs="微软雅黑"/>
                <w:color w:val="000000"/>
                <w:sz w:val="18"/>
              </w:rPr>
            </w:pPr>
            <w:r>
              <w:rPr>
                <w:rFonts w:ascii="微软雅黑" w:eastAsia="微软雅黑" w:hAnsi="微软雅黑" w:cs="微软雅黑" w:hint="eastAsia"/>
                <w:color w:val="000000"/>
                <w:sz w:val="18"/>
              </w:rPr>
              <w:t>绩效指标细化量化</w:t>
            </w:r>
          </w:p>
        </w:tc>
        <w:tc>
          <w:tcPr>
            <w:tcW w:w="1814" w:type="dxa"/>
            <w:gridSpan w:val="2"/>
            <w:tcBorders>
              <w:top w:val="single" w:sz="8" w:space="0" w:color="000000"/>
              <w:left w:val="single" w:sz="8" w:space="0" w:color="000000"/>
              <w:bottom w:val="single" w:sz="8" w:space="0" w:color="000000"/>
              <w:right w:val="single" w:sz="8" w:space="0" w:color="000000"/>
            </w:tcBorders>
            <w:vAlign w:val="center"/>
          </w:tcPr>
          <w:p w:rsidR="00301724" w:rsidRDefault="00130132">
            <w:pPr>
              <w:spacing w:before="40" w:after="40"/>
              <w:ind w:left="40" w:right="40"/>
              <w:jc w:val="center"/>
              <w:rPr>
                <w:rFonts w:ascii="微软雅黑" w:eastAsia="微软雅黑" w:hAnsi="微软雅黑" w:cs="微软雅黑"/>
                <w:color w:val="000000"/>
                <w:sz w:val="18"/>
              </w:rPr>
            </w:pPr>
            <w:r>
              <w:rPr>
                <w:rFonts w:ascii="微软雅黑" w:eastAsia="微软雅黑" w:hAnsi="微软雅黑" w:cs="微软雅黑" w:hint="eastAsia"/>
                <w:color w:val="000000"/>
                <w:sz w:val="18"/>
              </w:rPr>
              <w:t>细化</w:t>
            </w:r>
          </w:p>
        </w:tc>
        <w:tc>
          <w:tcPr>
            <w:tcW w:w="2721" w:type="dxa"/>
            <w:gridSpan w:val="2"/>
            <w:tcBorders>
              <w:top w:val="single" w:sz="8" w:space="0" w:color="000000"/>
              <w:left w:val="single" w:sz="8" w:space="0" w:color="000000"/>
              <w:bottom w:val="single" w:sz="8" w:space="0" w:color="000000"/>
              <w:right w:val="single" w:sz="8" w:space="0" w:color="000000"/>
            </w:tcBorders>
            <w:vAlign w:val="center"/>
          </w:tcPr>
          <w:p w:rsidR="00301724" w:rsidRDefault="00130132">
            <w:pPr>
              <w:spacing w:before="40" w:after="40"/>
              <w:ind w:left="40" w:right="40"/>
              <w:jc w:val="left"/>
              <w:rPr>
                <w:rFonts w:ascii="微软雅黑" w:eastAsia="微软雅黑" w:hAnsi="微软雅黑" w:cs="微软雅黑"/>
                <w:color w:val="000000"/>
                <w:sz w:val="18"/>
              </w:rPr>
            </w:pPr>
            <w:r>
              <w:rPr>
                <w:rFonts w:ascii="微软雅黑" w:eastAsia="微软雅黑" w:hAnsi="微软雅黑" w:cs="微软雅黑" w:hint="eastAsia"/>
                <w:color w:val="000000"/>
                <w:sz w:val="18"/>
              </w:rPr>
              <w:t>细化</w:t>
            </w:r>
          </w:p>
        </w:tc>
        <w:tc>
          <w:tcPr>
            <w:tcW w:w="680" w:type="dxa"/>
            <w:tcBorders>
              <w:top w:val="single" w:sz="8" w:space="0" w:color="000000"/>
              <w:left w:val="single" w:sz="8" w:space="0" w:color="000000"/>
              <w:bottom w:val="single" w:sz="8" w:space="0" w:color="000000"/>
              <w:right w:val="single" w:sz="8" w:space="0" w:color="000000"/>
            </w:tcBorders>
            <w:vAlign w:val="center"/>
          </w:tcPr>
          <w:p w:rsidR="00301724" w:rsidRDefault="00130132">
            <w:pPr>
              <w:spacing w:before="40" w:after="40"/>
              <w:ind w:left="40" w:right="40"/>
              <w:jc w:val="center"/>
              <w:rPr>
                <w:rFonts w:ascii="微软雅黑" w:eastAsia="微软雅黑" w:hAnsi="微软雅黑" w:cs="微软雅黑"/>
                <w:color w:val="000000"/>
                <w:sz w:val="18"/>
              </w:rPr>
            </w:pPr>
            <w:r>
              <w:rPr>
                <w:rFonts w:ascii="微软雅黑" w:eastAsia="微软雅黑" w:hAnsi="微软雅黑" w:cs="微软雅黑" w:hint="eastAsia"/>
                <w:color w:val="000000"/>
                <w:sz w:val="18"/>
              </w:rPr>
              <w:t>10</w:t>
            </w:r>
          </w:p>
        </w:tc>
        <w:tc>
          <w:tcPr>
            <w:tcW w:w="907" w:type="dxa"/>
            <w:tcBorders>
              <w:top w:val="single" w:sz="8" w:space="0" w:color="000000"/>
              <w:left w:val="single" w:sz="8" w:space="0" w:color="000000"/>
              <w:bottom w:val="single" w:sz="8" w:space="0" w:color="000000"/>
              <w:right w:val="single" w:sz="8" w:space="0" w:color="000000"/>
            </w:tcBorders>
            <w:vAlign w:val="center"/>
          </w:tcPr>
          <w:p w:rsidR="00301724" w:rsidRDefault="00130132">
            <w:pPr>
              <w:spacing w:before="40" w:after="40"/>
              <w:ind w:left="40" w:right="40"/>
              <w:jc w:val="right"/>
              <w:rPr>
                <w:rFonts w:ascii="微软雅黑" w:eastAsia="微软雅黑" w:hAnsi="微软雅黑" w:cs="微软雅黑"/>
                <w:color w:val="000000"/>
                <w:sz w:val="18"/>
              </w:rPr>
            </w:pPr>
            <w:r>
              <w:rPr>
                <w:rFonts w:ascii="微软雅黑" w:eastAsia="微软雅黑" w:hAnsi="微软雅黑" w:cs="微软雅黑" w:hint="eastAsia"/>
                <w:color w:val="000000"/>
                <w:sz w:val="18"/>
              </w:rPr>
              <w:t>10.00</w:t>
            </w:r>
          </w:p>
        </w:tc>
        <w:tc>
          <w:tcPr>
            <w:tcW w:w="2608" w:type="dxa"/>
            <w:tcBorders>
              <w:top w:val="single" w:sz="8" w:space="0" w:color="000000"/>
              <w:left w:val="single" w:sz="8" w:space="0" w:color="000000"/>
              <w:bottom w:val="single" w:sz="8" w:space="0" w:color="000000"/>
              <w:right w:val="single" w:sz="8" w:space="0" w:color="000000"/>
            </w:tcBorders>
            <w:vAlign w:val="center"/>
          </w:tcPr>
          <w:p w:rsidR="00301724" w:rsidRDefault="00130132">
            <w:pPr>
              <w:spacing w:before="40" w:after="40"/>
              <w:ind w:left="40" w:right="40"/>
              <w:jc w:val="left"/>
              <w:rPr>
                <w:rFonts w:ascii="微软雅黑" w:eastAsia="微软雅黑" w:hAnsi="微软雅黑" w:cs="微软雅黑"/>
                <w:color w:val="000000"/>
                <w:sz w:val="18"/>
              </w:rPr>
            </w:pPr>
            <w:r>
              <w:rPr>
                <w:rFonts w:ascii="微软雅黑" w:eastAsia="微软雅黑" w:hAnsi="微软雅黑" w:cs="微软雅黑" w:hint="eastAsia"/>
                <w:color w:val="000000"/>
                <w:sz w:val="18"/>
              </w:rPr>
              <w:t>绩效指标细化量化</w:t>
            </w:r>
          </w:p>
        </w:tc>
      </w:tr>
      <w:tr w:rsidR="00301724">
        <w:tblPrEx>
          <w:tblCellMar>
            <w:top w:w="0" w:type="dxa"/>
            <w:bottom w:w="0" w:type="dxa"/>
          </w:tblCellMar>
        </w:tblPrEx>
        <w:trPr>
          <w:trHeight w:val="425"/>
        </w:trPr>
        <w:tc>
          <w:tcPr>
            <w:tcW w:w="944" w:type="dxa"/>
            <w:vMerge/>
            <w:tcBorders>
              <w:top w:val="single" w:sz="8" w:space="0" w:color="000000"/>
              <w:left w:val="single" w:sz="8" w:space="0" w:color="000000"/>
              <w:bottom w:val="single" w:sz="8" w:space="0" w:color="000000"/>
              <w:right w:val="single" w:sz="8" w:space="0" w:color="000000"/>
            </w:tcBorders>
            <w:vAlign w:val="center"/>
          </w:tcPr>
          <w:p w:rsidR="00301724" w:rsidRDefault="00301724">
            <w:pPr>
              <w:spacing w:line="1" w:lineRule="exact"/>
            </w:pPr>
          </w:p>
        </w:tc>
        <w:tc>
          <w:tcPr>
            <w:tcW w:w="2268" w:type="dxa"/>
            <w:vMerge/>
            <w:tcBorders>
              <w:top w:val="single" w:sz="8" w:space="0" w:color="000000"/>
              <w:left w:val="single" w:sz="8" w:space="0" w:color="000000"/>
              <w:bottom w:val="single" w:sz="8" w:space="0" w:color="000000"/>
              <w:right w:val="single" w:sz="8" w:space="0" w:color="000000"/>
            </w:tcBorders>
            <w:vAlign w:val="center"/>
          </w:tcPr>
          <w:p w:rsidR="00301724" w:rsidRDefault="00301724">
            <w:pPr>
              <w:spacing w:line="1" w:lineRule="exact"/>
            </w:pPr>
          </w:p>
        </w:tc>
        <w:tc>
          <w:tcPr>
            <w:tcW w:w="1587" w:type="dxa"/>
            <w:vMerge w:val="restart"/>
            <w:tcBorders>
              <w:top w:val="single" w:sz="8" w:space="0" w:color="000000"/>
              <w:left w:val="single" w:sz="8" w:space="0" w:color="000000"/>
              <w:bottom w:val="single" w:sz="8" w:space="0" w:color="000000"/>
              <w:right w:val="single" w:sz="8" w:space="0" w:color="000000"/>
            </w:tcBorders>
            <w:vAlign w:val="center"/>
          </w:tcPr>
          <w:p w:rsidR="00301724" w:rsidRDefault="00130132">
            <w:pPr>
              <w:spacing w:before="40" w:after="40"/>
              <w:ind w:left="40" w:right="40"/>
              <w:jc w:val="center"/>
              <w:rPr>
                <w:rFonts w:ascii="微软雅黑" w:eastAsia="微软雅黑" w:hAnsi="微软雅黑" w:cs="微软雅黑"/>
                <w:color w:val="000000"/>
                <w:sz w:val="18"/>
              </w:rPr>
            </w:pPr>
            <w:r>
              <w:rPr>
                <w:rFonts w:ascii="微软雅黑" w:eastAsia="微软雅黑" w:hAnsi="微软雅黑" w:cs="微软雅黑" w:hint="eastAsia"/>
                <w:color w:val="000000"/>
                <w:sz w:val="18"/>
              </w:rPr>
              <w:t>资金预算</w:t>
            </w:r>
          </w:p>
        </w:tc>
        <w:tc>
          <w:tcPr>
            <w:tcW w:w="2381" w:type="dxa"/>
            <w:tcBorders>
              <w:top w:val="single" w:sz="8" w:space="0" w:color="000000"/>
              <w:left w:val="single" w:sz="8" w:space="0" w:color="000000"/>
              <w:bottom w:val="single" w:sz="8" w:space="0" w:color="000000"/>
              <w:right w:val="single" w:sz="8" w:space="0" w:color="000000"/>
            </w:tcBorders>
            <w:vAlign w:val="center"/>
          </w:tcPr>
          <w:p w:rsidR="00301724" w:rsidRDefault="00130132">
            <w:pPr>
              <w:spacing w:before="40" w:after="40"/>
              <w:ind w:left="40" w:right="40"/>
              <w:jc w:val="left"/>
              <w:rPr>
                <w:rFonts w:ascii="微软雅黑" w:eastAsia="微软雅黑" w:hAnsi="微软雅黑" w:cs="微软雅黑"/>
                <w:color w:val="000000"/>
                <w:sz w:val="18"/>
              </w:rPr>
            </w:pPr>
            <w:r>
              <w:rPr>
                <w:rFonts w:ascii="微软雅黑" w:eastAsia="微软雅黑" w:hAnsi="微软雅黑" w:cs="微软雅黑" w:hint="eastAsia"/>
                <w:color w:val="000000"/>
                <w:sz w:val="18"/>
              </w:rPr>
              <w:t>预算编制匹配</w:t>
            </w:r>
          </w:p>
        </w:tc>
        <w:tc>
          <w:tcPr>
            <w:tcW w:w="1814" w:type="dxa"/>
            <w:gridSpan w:val="2"/>
            <w:tcBorders>
              <w:top w:val="single" w:sz="8" w:space="0" w:color="000000"/>
              <w:left w:val="single" w:sz="8" w:space="0" w:color="000000"/>
              <w:bottom w:val="single" w:sz="8" w:space="0" w:color="000000"/>
              <w:right w:val="single" w:sz="8" w:space="0" w:color="000000"/>
            </w:tcBorders>
            <w:vAlign w:val="center"/>
          </w:tcPr>
          <w:p w:rsidR="00301724" w:rsidRDefault="00130132">
            <w:pPr>
              <w:spacing w:before="40" w:after="40"/>
              <w:ind w:left="40" w:right="40"/>
              <w:jc w:val="center"/>
              <w:rPr>
                <w:rFonts w:ascii="微软雅黑" w:eastAsia="微软雅黑" w:hAnsi="微软雅黑" w:cs="微软雅黑"/>
                <w:color w:val="000000"/>
                <w:sz w:val="18"/>
              </w:rPr>
            </w:pPr>
            <w:r>
              <w:rPr>
                <w:rFonts w:ascii="微软雅黑" w:eastAsia="微软雅黑" w:hAnsi="微软雅黑" w:cs="微软雅黑" w:hint="eastAsia"/>
                <w:color w:val="000000"/>
                <w:sz w:val="18"/>
              </w:rPr>
              <w:t>匹配</w:t>
            </w:r>
          </w:p>
        </w:tc>
        <w:tc>
          <w:tcPr>
            <w:tcW w:w="2721" w:type="dxa"/>
            <w:gridSpan w:val="2"/>
            <w:tcBorders>
              <w:top w:val="single" w:sz="8" w:space="0" w:color="000000"/>
              <w:left w:val="single" w:sz="8" w:space="0" w:color="000000"/>
              <w:bottom w:val="single" w:sz="8" w:space="0" w:color="000000"/>
              <w:right w:val="single" w:sz="8" w:space="0" w:color="000000"/>
            </w:tcBorders>
            <w:vAlign w:val="center"/>
          </w:tcPr>
          <w:p w:rsidR="00301724" w:rsidRDefault="00130132">
            <w:pPr>
              <w:spacing w:before="40" w:after="40"/>
              <w:ind w:left="40" w:right="40"/>
              <w:jc w:val="left"/>
              <w:rPr>
                <w:rFonts w:ascii="微软雅黑" w:eastAsia="微软雅黑" w:hAnsi="微软雅黑" w:cs="微软雅黑"/>
                <w:color w:val="000000"/>
                <w:sz w:val="18"/>
              </w:rPr>
            </w:pPr>
            <w:r>
              <w:rPr>
                <w:rFonts w:ascii="微软雅黑" w:eastAsia="微软雅黑" w:hAnsi="微软雅黑" w:cs="微软雅黑" w:hint="eastAsia"/>
                <w:color w:val="000000"/>
                <w:sz w:val="18"/>
              </w:rPr>
              <w:t>匹配</w:t>
            </w:r>
          </w:p>
        </w:tc>
        <w:tc>
          <w:tcPr>
            <w:tcW w:w="680" w:type="dxa"/>
            <w:tcBorders>
              <w:top w:val="single" w:sz="8" w:space="0" w:color="000000"/>
              <w:left w:val="single" w:sz="8" w:space="0" w:color="000000"/>
              <w:bottom w:val="single" w:sz="8" w:space="0" w:color="000000"/>
              <w:right w:val="single" w:sz="8" w:space="0" w:color="000000"/>
            </w:tcBorders>
            <w:vAlign w:val="center"/>
          </w:tcPr>
          <w:p w:rsidR="00301724" w:rsidRDefault="00130132">
            <w:pPr>
              <w:spacing w:before="40" w:after="40"/>
              <w:ind w:left="40" w:right="40"/>
              <w:jc w:val="center"/>
              <w:rPr>
                <w:rFonts w:ascii="微软雅黑" w:eastAsia="微软雅黑" w:hAnsi="微软雅黑" w:cs="微软雅黑"/>
                <w:color w:val="000000"/>
                <w:sz w:val="18"/>
              </w:rPr>
            </w:pPr>
            <w:r>
              <w:rPr>
                <w:rFonts w:ascii="微软雅黑" w:eastAsia="微软雅黑" w:hAnsi="微软雅黑" w:cs="微软雅黑" w:hint="eastAsia"/>
                <w:color w:val="000000"/>
                <w:sz w:val="18"/>
              </w:rPr>
              <w:t>10</w:t>
            </w:r>
          </w:p>
        </w:tc>
        <w:tc>
          <w:tcPr>
            <w:tcW w:w="907" w:type="dxa"/>
            <w:tcBorders>
              <w:top w:val="single" w:sz="8" w:space="0" w:color="000000"/>
              <w:left w:val="single" w:sz="8" w:space="0" w:color="000000"/>
              <w:bottom w:val="single" w:sz="8" w:space="0" w:color="000000"/>
              <w:right w:val="single" w:sz="8" w:space="0" w:color="000000"/>
            </w:tcBorders>
            <w:vAlign w:val="center"/>
          </w:tcPr>
          <w:p w:rsidR="00301724" w:rsidRDefault="00130132">
            <w:pPr>
              <w:spacing w:before="40" w:after="40"/>
              <w:ind w:left="40" w:right="40"/>
              <w:jc w:val="right"/>
              <w:rPr>
                <w:rFonts w:ascii="微软雅黑" w:eastAsia="微软雅黑" w:hAnsi="微软雅黑" w:cs="微软雅黑"/>
                <w:color w:val="000000"/>
                <w:sz w:val="18"/>
              </w:rPr>
            </w:pPr>
            <w:r>
              <w:rPr>
                <w:rFonts w:ascii="微软雅黑" w:eastAsia="微软雅黑" w:hAnsi="微软雅黑" w:cs="微软雅黑" w:hint="eastAsia"/>
                <w:color w:val="000000"/>
                <w:sz w:val="18"/>
              </w:rPr>
              <w:t>10.00</w:t>
            </w:r>
          </w:p>
        </w:tc>
        <w:tc>
          <w:tcPr>
            <w:tcW w:w="2608" w:type="dxa"/>
            <w:tcBorders>
              <w:top w:val="single" w:sz="8" w:space="0" w:color="000000"/>
              <w:left w:val="single" w:sz="8" w:space="0" w:color="000000"/>
              <w:bottom w:val="single" w:sz="8" w:space="0" w:color="000000"/>
              <w:right w:val="single" w:sz="8" w:space="0" w:color="000000"/>
            </w:tcBorders>
            <w:vAlign w:val="center"/>
          </w:tcPr>
          <w:p w:rsidR="00301724" w:rsidRDefault="00130132">
            <w:pPr>
              <w:spacing w:before="40" w:after="40"/>
              <w:ind w:left="40" w:right="40"/>
              <w:jc w:val="left"/>
              <w:rPr>
                <w:rFonts w:ascii="微软雅黑" w:eastAsia="微软雅黑" w:hAnsi="微软雅黑" w:cs="微软雅黑"/>
                <w:color w:val="000000"/>
                <w:sz w:val="18"/>
              </w:rPr>
            </w:pPr>
            <w:r>
              <w:rPr>
                <w:rFonts w:ascii="微软雅黑" w:eastAsia="微软雅黑" w:hAnsi="微软雅黑" w:cs="微软雅黑" w:hint="eastAsia"/>
                <w:color w:val="000000"/>
                <w:sz w:val="18"/>
              </w:rPr>
              <w:t>项目预算编制与内容匹配</w:t>
            </w:r>
          </w:p>
        </w:tc>
      </w:tr>
      <w:tr w:rsidR="00301724">
        <w:tblPrEx>
          <w:tblCellMar>
            <w:top w:w="0" w:type="dxa"/>
            <w:bottom w:w="0" w:type="dxa"/>
          </w:tblCellMar>
        </w:tblPrEx>
        <w:trPr>
          <w:trHeight w:val="425"/>
        </w:trPr>
        <w:tc>
          <w:tcPr>
            <w:tcW w:w="944" w:type="dxa"/>
            <w:vMerge/>
            <w:tcBorders>
              <w:top w:val="single" w:sz="8" w:space="0" w:color="000000"/>
              <w:left w:val="single" w:sz="8" w:space="0" w:color="000000"/>
              <w:bottom w:val="single" w:sz="8" w:space="0" w:color="000000"/>
              <w:right w:val="single" w:sz="8" w:space="0" w:color="000000"/>
            </w:tcBorders>
            <w:vAlign w:val="center"/>
          </w:tcPr>
          <w:p w:rsidR="00301724" w:rsidRDefault="00301724">
            <w:pPr>
              <w:spacing w:line="1" w:lineRule="exact"/>
            </w:pPr>
          </w:p>
        </w:tc>
        <w:tc>
          <w:tcPr>
            <w:tcW w:w="2268" w:type="dxa"/>
            <w:vMerge/>
            <w:tcBorders>
              <w:top w:val="single" w:sz="8" w:space="0" w:color="000000"/>
              <w:left w:val="single" w:sz="8" w:space="0" w:color="000000"/>
              <w:bottom w:val="single" w:sz="8" w:space="0" w:color="000000"/>
              <w:right w:val="single" w:sz="8" w:space="0" w:color="000000"/>
            </w:tcBorders>
            <w:vAlign w:val="center"/>
          </w:tcPr>
          <w:p w:rsidR="00301724" w:rsidRDefault="00301724">
            <w:pPr>
              <w:spacing w:line="1" w:lineRule="exact"/>
            </w:pPr>
          </w:p>
        </w:tc>
        <w:tc>
          <w:tcPr>
            <w:tcW w:w="1587" w:type="dxa"/>
            <w:vMerge/>
            <w:tcBorders>
              <w:top w:val="single" w:sz="8" w:space="0" w:color="000000"/>
              <w:left w:val="single" w:sz="8" w:space="0" w:color="000000"/>
              <w:bottom w:val="single" w:sz="8" w:space="0" w:color="000000"/>
              <w:right w:val="single" w:sz="8" w:space="0" w:color="000000"/>
            </w:tcBorders>
            <w:vAlign w:val="center"/>
          </w:tcPr>
          <w:p w:rsidR="00301724" w:rsidRDefault="00301724">
            <w:pPr>
              <w:spacing w:line="1" w:lineRule="exact"/>
            </w:pPr>
          </w:p>
        </w:tc>
        <w:tc>
          <w:tcPr>
            <w:tcW w:w="2381" w:type="dxa"/>
            <w:tcBorders>
              <w:top w:val="single" w:sz="8" w:space="0" w:color="000000"/>
              <w:left w:val="single" w:sz="8" w:space="0" w:color="000000"/>
              <w:bottom w:val="single" w:sz="8" w:space="0" w:color="000000"/>
              <w:right w:val="single" w:sz="8" w:space="0" w:color="000000"/>
            </w:tcBorders>
            <w:vAlign w:val="center"/>
          </w:tcPr>
          <w:p w:rsidR="00301724" w:rsidRDefault="00130132">
            <w:pPr>
              <w:spacing w:before="40" w:after="40"/>
              <w:ind w:left="40" w:right="40"/>
              <w:jc w:val="left"/>
              <w:rPr>
                <w:rFonts w:ascii="微软雅黑" w:eastAsia="微软雅黑" w:hAnsi="微软雅黑" w:cs="微软雅黑"/>
                <w:color w:val="000000"/>
                <w:sz w:val="18"/>
              </w:rPr>
            </w:pPr>
            <w:r>
              <w:rPr>
                <w:rFonts w:ascii="微软雅黑" w:eastAsia="微软雅黑" w:hAnsi="微软雅黑" w:cs="微软雅黑" w:hint="eastAsia"/>
                <w:color w:val="000000"/>
                <w:sz w:val="18"/>
              </w:rPr>
              <w:t>资金分配合理性</w:t>
            </w:r>
          </w:p>
        </w:tc>
        <w:tc>
          <w:tcPr>
            <w:tcW w:w="1814" w:type="dxa"/>
            <w:gridSpan w:val="2"/>
            <w:tcBorders>
              <w:top w:val="single" w:sz="8" w:space="0" w:color="000000"/>
              <w:left w:val="single" w:sz="8" w:space="0" w:color="000000"/>
              <w:bottom w:val="single" w:sz="8" w:space="0" w:color="000000"/>
              <w:right w:val="single" w:sz="8" w:space="0" w:color="000000"/>
            </w:tcBorders>
            <w:vAlign w:val="center"/>
          </w:tcPr>
          <w:p w:rsidR="00301724" w:rsidRDefault="00130132">
            <w:pPr>
              <w:spacing w:before="40" w:after="40"/>
              <w:ind w:left="40" w:right="40"/>
              <w:jc w:val="center"/>
              <w:rPr>
                <w:rFonts w:ascii="微软雅黑" w:eastAsia="微软雅黑" w:hAnsi="微软雅黑" w:cs="微软雅黑"/>
                <w:color w:val="000000"/>
                <w:sz w:val="18"/>
              </w:rPr>
            </w:pPr>
            <w:r>
              <w:rPr>
                <w:rFonts w:ascii="微软雅黑" w:eastAsia="微软雅黑" w:hAnsi="微软雅黑" w:cs="微软雅黑" w:hint="eastAsia"/>
                <w:color w:val="000000"/>
                <w:sz w:val="18"/>
              </w:rPr>
              <w:t>合理</w:t>
            </w:r>
          </w:p>
        </w:tc>
        <w:tc>
          <w:tcPr>
            <w:tcW w:w="2721" w:type="dxa"/>
            <w:gridSpan w:val="2"/>
            <w:tcBorders>
              <w:top w:val="single" w:sz="8" w:space="0" w:color="000000"/>
              <w:left w:val="single" w:sz="8" w:space="0" w:color="000000"/>
              <w:bottom w:val="single" w:sz="8" w:space="0" w:color="000000"/>
              <w:right w:val="single" w:sz="8" w:space="0" w:color="000000"/>
            </w:tcBorders>
            <w:vAlign w:val="center"/>
          </w:tcPr>
          <w:p w:rsidR="00301724" w:rsidRDefault="00130132">
            <w:pPr>
              <w:spacing w:before="40" w:after="40"/>
              <w:ind w:left="40" w:right="40"/>
              <w:jc w:val="left"/>
              <w:rPr>
                <w:rFonts w:ascii="微软雅黑" w:eastAsia="微软雅黑" w:hAnsi="微软雅黑" w:cs="微软雅黑"/>
                <w:color w:val="000000"/>
                <w:sz w:val="18"/>
              </w:rPr>
            </w:pPr>
            <w:r>
              <w:rPr>
                <w:rFonts w:ascii="微软雅黑" w:eastAsia="微软雅黑" w:hAnsi="微软雅黑" w:cs="微软雅黑" w:hint="eastAsia"/>
                <w:color w:val="000000"/>
                <w:sz w:val="18"/>
              </w:rPr>
              <w:t>合理</w:t>
            </w:r>
          </w:p>
        </w:tc>
        <w:tc>
          <w:tcPr>
            <w:tcW w:w="680" w:type="dxa"/>
            <w:tcBorders>
              <w:top w:val="single" w:sz="8" w:space="0" w:color="000000"/>
              <w:left w:val="single" w:sz="8" w:space="0" w:color="000000"/>
              <w:bottom w:val="single" w:sz="8" w:space="0" w:color="000000"/>
              <w:right w:val="single" w:sz="8" w:space="0" w:color="000000"/>
            </w:tcBorders>
            <w:vAlign w:val="center"/>
          </w:tcPr>
          <w:p w:rsidR="00301724" w:rsidRDefault="00130132">
            <w:pPr>
              <w:spacing w:before="40" w:after="40"/>
              <w:ind w:left="40" w:right="40"/>
              <w:jc w:val="center"/>
              <w:rPr>
                <w:rFonts w:ascii="微软雅黑" w:eastAsia="微软雅黑" w:hAnsi="微软雅黑" w:cs="微软雅黑"/>
                <w:color w:val="000000"/>
                <w:sz w:val="18"/>
              </w:rPr>
            </w:pPr>
            <w:r>
              <w:rPr>
                <w:rFonts w:ascii="微软雅黑" w:eastAsia="微软雅黑" w:hAnsi="微软雅黑" w:cs="微软雅黑" w:hint="eastAsia"/>
                <w:color w:val="000000"/>
                <w:sz w:val="18"/>
              </w:rPr>
              <w:t>9</w:t>
            </w:r>
          </w:p>
        </w:tc>
        <w:tc>
          <w:tcPr>
            <w:tcW w:w="907" w:type="dxa"/>
            <w:tcBorders>
              <w:top w:val="single" w:sz="8" w:space="0" w:color="000000"/>
              <w:left w:val="single" w:sz="8" w:space="0" w:color="000000"/>
              <w:bottom w:val="single" w:sz="8" w:space="0" w:color="000000"/>
              <w:right w:val="single" w:sz="8" w:space="0" w:color="000000"/>
            </w:tcBorders>
            <w:vAlign w:val="center"/>
          </w:tcPr>
          <w:p w:rsidR="00301724" w:rsidRDefault="00130132">
            <w:pPr>
              <w:spacing w:before="40" w:after="40"/>
              <w:ind w:left="40" w:right="40"/>
              <w:jc w:val="right"/>
              <w:rPr>
                <w:rFonts w:ascii="微软雅黑" w:eastAsia="微软雅黑" w:hAnsi="微软雅黑" w:cs="微软雅黑"/>
                <w:color w:val="000000"/>
                <w:sz w:val="18"/>
              </w:rPr>
            </w:pPr>
            <w:r>
              <w:rPr>
                <w:rFonts w:ascii="微软雅黑" w:eastAsia="微软雅黑" w:hAnsi="微软雅黑" w:cs="微软雅黑" w:hint="eastAsia"/>
                <w:color w:val="000000"/>
                <w:sz w:val="18"/>
              </w:rPr>
              <w:t>9.00</w:t>
            </w:r>
          </w:p>
        </w:tc>
        <w:tc>
          <w:tcPr>
            <w:tcW w:w="2608" w:type="dxa"/>
            <w:tcBorders>
              <w:top w:val="single" w:sz="8" w:space="0" w:color="000000"/>
              <w:left w:val="single" w:sz="8" w:space="0" w:color="000000"/>
              <w:bottom w:val="single" w:sz="8" w:space="0" w:color="000000"/>
              <w:right w:val="single" w:sz="8" w:space="0" w:color="000000"/>
            </w:tcBorders>
            <w:vAlign w:val="center"/>
          </w:tcPr>
          <w:p w:rsidR="00301724" w:rsidRDefault="00130132">
            <w:pPr>
              <w:spacing w:before="40" w:after="40"/>
              <w:ind w:left="40" w:right="40"/>
              <w:jc w:val="left"/>
              <w:rPr>
                <w:rFonts w:ascii="微软雅黑" w:eastAsia="微软雅黑" w:hAnsi="微软雅黑" w:cs="微软雅黑"/>
                <w:color w:val="000000"/>
                <w:sz w:val="18"/>
              </w:rPr>
            </w:pPr>
            <w:r>
              <w:rPr>
                <w:rFonts w:ascii="微软雅黑" w:eastAsia="微软雅黑" w:hAnsi="微软雅黑" w:cs="微软雅黑" w:hint="eastAsia"/>
                <w:color w:val="000000"/>
                <w:sz w:val="18"/>
              </w:rPr>
              <w:t>资金分配合理</w:t>
            </w:r>
          </w:p>
        </w:tc>
      </w:tr>
      <w:tr w:rsidR="00301724">
        <w:tblPrEx>
          <w:tblCellMar>
            <w:top w:w="0" w:type="dxa"/>
            <w:bottom w:w="0" w:type="dxa"/>
          </w:tblCellMar>
        </w:tblPrEx>
        <w:trPr>
          <w:trHeight w:val="425"/>
        </w:trPr>
        <w:tc>
          <w:tcPr>
            <w:tcW w:w="944" w:type="dxa"/>
            <w:vMerge/>
            <w:tcBorders>
              <w:top w:val="single" w:sz="8" w:space="0" w:color="000000"/>
              <w:left w:val="single" w:sz="8" w:space="0" w:color="000000"/>
              <w:bottom w:val="single" w:sz="8" w:space="0" w:color="000000"/>
              <w:right w:val="single" w:sz="8" w:space="0" w:color="000000"/>
            </w:tcBorders>
            <w:vAlign w:val="center"/>
          </w:tcPr>
          <w:p w:rsidR="00301724" w:rsidRDefault="00301724">
            <w:pPr>
              <w:spacing w:line="1" w:lineRule="exact"/>
            </w:pPr>
          </w:p>
        </w:tc>
        <w:tc>
          <w:tcPr>
            <w:tcW w:w="2268" w:type="dxa"/>
            <w:vMerge w:val="restart"/>
            <w:tcBorders>
              <w:top w:val="single" w:sz="8" w:space="0" w:color="000000"/>
              <w:left w:val="single" w:sz="8" w:space="0" w:color="000000"/>
              <w:bottom w:val="single" w:sz="8" w:space="0" w:color="000000"/>
              <w:right w:val="single" w:sz="8" w:space="0" w:color="000000"/>
            </w:tcBorders>
            <w:vAlign w:val="center"/>
          </w:tcPr>
          <w:p w:rsidR="00301724" w:rsidRDefault="00130132">
            <w:pPr>
              <w:spacing w:before="40" w:after="40"/>
              <w:ind w:left="40" w:right="40"/>
              <w:jc w:val="center"/>
              <w:rPr>
                <w:rFonts w:ascii="微软雅黑" w:eastAsia="微软雅黑" w:hAnsi="微软雅黑" w:cs="微软雅黑"/>
                <w:color w:val="000000"/>
                <w:sz w:val="18"/>
              </w:rPr>
            </w:pPr>
            <w:r>
              <w:rPr>
                <w:rFonts w:ascii="微软雅黑" w:eastAsia="微软雅黑" w:hAnsi="微软雅黑" w:cs="微软雅黑" w:hint="eastAsia"/>
                <w:color w:val="000000"/>
                <w:sz w:val="18"/>
              </w:rPr>
              <w:t>过程</w:t>
            </w:r>
            <w:r>
              <w:rPr>
                <w:rFonts w:ascii="微软雅黑" w:eastAsia="微软雅黑" w:hAnsi="微软雅黑" w:cs="微软雅黑" w:hint="eastAsia"/>
                <w:color w:val="000000"/>
                <w:sz w:val="18"/>
              </w:rPr>
              <w:br/>
            </w:r>
            <w:r>
              <w:rPr>
                <w:rFonts w:ascii="微软雅黑" w:eastAsia="微软雅黑" w:hAnsi="微软雅黑" w:cs="微软雅黑" w:hint="eastAsia"/>
                <w:color w:val="000000"/>
                <w:sz w:val="18"/>
              </w:rPr>
              <w:t>（</w:t>
            </w:r>
            <w:r>
              <w:rPr>
                <w:rFonts w:ascii="微软雅黑" w:eastAsia="微软雅黑" w:hAnsi="微软雅黑" w:cs="微软雅黑" w:hint="eastAsia"/>
                <w:color w:val="000000"/>
                <w:sz w:val="18"/>
              </w:rPr>
              <w:t>46</w:t>
            </w:r>
            <w:r>
              <w:rPr>
                <w:rFonts w:ascii="微软雅黑" w:eastAsia="微软雅黑" w:hAnsi="微软雅黑" w:cs="微软雅黑" w:hint="eastAsia"/>
                <w:color w:val="000000"/>
                <w:sz w:val="18"/>
              </w:rPr>
              <w:t>分）</w:t>
            </w:r>
          </w:p>
        </w:tc>
        <w:tc>
          <w:tcPr>
            <w:tcW w:w="1587" w:type="dxa"/>
            <w:vMerge w:val="restart"/>
            <w:tcBorders>
              <w:top w:val="single" w:sz="8" w:space="0" w:color="000000"/>
              <w:left w:val="single" w:sz="8" w:space="0" w:color="000000"/>
              <w:bottom w:val="single" w:sz="8" w:space="0" w:color="000000"/>
              <w:right w:val="single" w:sz="8" w:space="0" w:color="000000"/>
            </w:tcBorders>
            <w:vAlign w:val="center"/>
          </w:tcPr>
          <w:p w:rsidR="00301724" w:rsidRDefault="00130132">
            <w:pPr>
              <w:spacing w:before="40" w:after="40"/>
              <w:ind w:left="40" w:right="40"/>
              <w:jc w:val="center"/>
              <w:rPr>
                <w:rFonts w:ascii="微软雅黑" w:eastAsia="微软雅黑" w:hAnsi="微软雅黑" w:cs="微软雅黑"/>
                <w:color w:val="000000"/>
                <w:sz w:val="18"/>
              </w:rPr>
            </w:pPr>
            <w:r>
              <w:rPr>
                <w:rFonts w:ascii="微软雅黑" w:eastAsia="微软雅黑" w:hAnsi="微软雅黑" w:cs="微软雅黑" w:hint="eastAsia"/>
                <w:color w:val="000000"/>
                <w:sz w:val="18"/>
              </w:rPr>
              <w:t>项目管理</w:t>
            </w:r>
          </w:p>
        </w:tc>
        <w:tc>
          <w:tcPr>
            <w:tcW w:w="2381" w:type="dxa"/>
            <w:tcBorders>
              <w:top w:val="single" w:sz="8" w:space="0" w:color="000000"/>
              <w:left w:val="single" w:sz="8" w:space="0" w:color="000000"/>
              <w:bottom w:val="single" w:sz="8" w:space="0" w:color="000000"/>
              <w:right w:val="single" w:sz="8" w:space="0" w:color="000000"/>
            </w:tcBorders>
            <w:vAlign w:val="center"/>
          </w:tcPr>
          <w:p w:rsidR="00301724" w:rsidRDefault="00130132">
            <w:pPr>
              <w:spacing w:before="40" w:after="40"/>
              <w:ind w:left="40" w:right="40"/>
              <w:jc w:val="left"/>
              <w:rPr>
                <w:rFonts w:ascii="微软雅黑" w:eastAsia="微软雅黑" w:hAnsi="微软雅黑" w:cs="微软雅黑"/>
                <w:color w:val="000000"/>
                <w:sz w:val="18"/>
              </w:rPr>
            </w:pPr>
            <w:r>
              <w:rPr>
                <w:rFonts w:ascii="微软雅黑" w:eastAsia="微软雅黑" w:hAnsi="微软雅黑" w:cs="微软雅黑" w:hint="eastAsia"/>
                <w:color w:val="000000"/>
                <w:sz w:val="18"/>
              </w:rPr>
              <w:t>项目管理制度健全性</w:t>
            </w:r>
          </w:p>
        </w:tc>
        <w:tc>
          <w:tcPr>
            <w:tcW w:w="1814" w:type="dxa"/>
            <w:gridSpan w:val="2"/>
            <w:tcBorders>
              <w:top w:val="single" w:sz="8" w:space="0" w:color="000000"/>
              <w:left w:val="single" w:sz="8" w:space="0" w:color="000000"/>
              <w:bottom w:val="single" w:sz="8" w:space="0" w:color="000000"/>
              <w:right w:val="single" w:sz="8" w:space="0" w:color="000000"/>
            </w:tcBorders>
            <w:vAlign w:val="center"/>
          </w:tcPr>
          <w:p w:rsidR="00301724" w:rsidRDefault="00130132">
            <w:pPr>
              <w:spacing w:before="40" w:after="40"/>
              <w:ind w:left="40" w:right="40"/>
              <w:jc w:val="center"/>
              <w:rPr>
                <w:rFonts w:ascii="微软雅黑" w:eastAsia="微软雅黑" w:hAnsi="微软雅黑" w:cs="微软雅黑"/>
                <w:color w:val="000000"/>
                <w:sz w:val="18"/>
              </w:rPr>
            </w:pPr>
            <w:r>
              <w:rPr>
                <w:rFonts w:ascii="微软雅黑" w:eastAsia="微软雅黑" w:hAnsi="微软雅黑" w:cs="微软雅黑" w:hint="eastAsia"/>
                <w:color w:val="000000"/>
                <w:sz w:val="18"/>
              </w:rPr>
              <w:t>健全</w:t>
            </w:r>
          </w:p>
        </w:tc>
        <w:tc>
          <w:tcPr>
            <w:tcW w:w="2721" w:type="dxa"/>
            <w:gridSpan w:val="2"/>
            <w:tcBorders>
              <w:top w:val="single" w:sz="8" w:space="0" w:color="000000"/>
              <w:left w:val="single" w:sz="8" w:space="0" w:color="000000"/>
              <w:bottom w:val="single" w:sz="8" w:space="0" w:color="000000"/>
              <w:right w:val="single" w:sz="8" w:space="0" w:color="000000"/>
            </w:tcBorders>
            <w:vAlign w:val="center"/>
          </w:tcPr>
          <w:p w:rsidR="00301724" w:rsidRDefault="00130132">
            <w:pPr>
              <w:spacing w:before="40" w:after="40"/>
              <w:ind w:left="40" w:right="40"/>
              <w:jc w:val="left"/>
              <w:rPr>
                <w:rFonts w:ascii="微软雅黑" w:eastAsia="微软雅黑" w:hAnsi="微软雅黑" w:cs="微软雅黑"/>
                <w:color w:val="000000"/>
                <w:sz w:val="18"/>
              </w:rPr>
            </w:pPr>
            <w:r>
              <w:rPr>
                <w:rFonts w:ascii="微软雅黑" w:eastAsia="微软雅黑" w:hAnsi="微软雅黑" w:cs="微软雅黑" w:hint="eastAsia"/>
                <w:color w:val="000000"/>
                <w:sz w:val="18"/>
              </w:rPr>
              <w:t>健全</w:t>
            </w:r>
          </w:p>
        </w:tc>
        <w:tc>
          <w:tcPr>
            <w:tcW w:w="680" w:type="dxa"/>
            <w:tcBorders>
              <w:top w:val="single" w:sz="8" w:space="0" w:color="000000"/>
              <w:left w:val="single" w:sz="8" w:space="0" w:color="000000"/>
              <w:bottom w:val="single" w:sz="8" w:space="0" w:color="000000"/>
              <w:right w:val="single" w:sz="8" w:space="0" w:color="000000"/>
            </w:tcBorders>
            <w:vAlign w:val="center"/>
          </w:tcPr>
          <w:p w:rsidR="00301724" w:rsidRDefault="00130132">
            <w:pPr>
              <w:spacing w:before="40" w:after="40"/>
              <w:ind w:left="40" w:right="40"/>
              <w:jc w:val="center"/>
              <w:rPr>
                <w:rFonts w:ascii="微软雅黑" w:eastAsia="微软雅黑" w:hAnsi="微软雅黑" w:cs="微软雅黑"/>
                <w:color w:val="000000"/>
                <w:sz w:val="18"/>
              </w:rPr>
            </w:pPr>
            <w:r>
              <w:rPr>
                <w:rFonts w:ascii="微软雅黑" w:eastAsia="微软雅黑" w:hAnsi="微软雅黑" w:cs="微软雅黑" w:hint="eastAsia"/>
                <w:color w:val="000000"/>
                <w:sz w:val="18"/>
              </w:rPr>
              <w:t>12</w:t>
            </w:r>
          </w:p>
        </w:tc>
        <w:tc>
          <w:tcPr>
            <w:tcW w:w="907" w:type="dxa"/>
            <w:tcBorders>
              <w:top w:val="single" w:sz="8" w:space="0" w:color="000000"/>
              <w:left w:val="single" w:sz="8" w:space="0" w:color="000000"/>
              <w:bottom w:val="single" w:sz="8" w:space="0" w:color="000000"/>
              <w:right w:val="single" w:sz="8" w:space="0" w:color="000000"/>
            </w:tcBorders>
            <w:vAlign w:val="center"/>
          </w:tcPr>
          <w:p w:rsidR="00301724" w:rsidRDefault="00130132">
            <w:pPr>
              <w:spacing w:before="40" w:after="40"/>
              <w:ind w:left="40" w:right="40"/>
              <w:jc w:val="right"/>
              <w:rPr>
                <w:rFonts w:ascii="微软雅黑" w:eastAsia="微软雅黑" w:hAnsi="微软雅黑" w:cs="微软雅黑"/>
                <w:color w:val="000000"/>
                <w:sz w:val="18"/>
              </w:rPr>
            </w:pPr>
            <w:r>
              <w:rPr>
                <w:rFonts w:ascii="微软雅黑" w:eastAsia="微软雅黑" w:hAnsi="微软雅黑" w:cs="微软雅黑" w:hint="eastAsia"/>
                <w:color w:val="000000"/>
                <w:sz w:val="18"/>
              </w:rPr>
              <w:t>12.00</w:t>
            </w:r>
          </w:p>
        </w:tc>
        <w:tc>
          <w:tcPr>
            <w:tcW w:w="2608" w:type="dxa"/>
            <w:tcBorders>
              <w:top w:val="single" w:sz="8" w:space="0" w:color="000000"/>
              <w:left w:val="single" w:sz="8" w:space="0" w:color="000000"/>
              <w:bottom w:val="single" w:sz="8" w:space="0" w:color="000000"/>
              <w:right w:val="single" w:sz="8" w:space="0" w:color="000000"/>
            </w:tcBorders>
            <w:vAlign w:val="center"/>
          </w:tcPr>
          <w:p w:rsidR="00301724" w:rsidRDefault="00130132">
            <w:pPr>
              <w:spacing w:before="40" w:after="40"/>
              <w:ind w:left="40" w:right="40"/>
              <w:jc w:val="left"/>
              <w:rPr>
                <w:rFonts w:ascii="微软雅黑" w:eastAsia="微软雅黑" w:hAnsi="微软雅黑" w:cs="微软雅黑"/>
                <w:color w:val="000000"/>
                <w:sz w:val="18"/>
              </w:rPr>
            </w:pPr>
            <w:r>
              <w:rPr>
                <w:rFonts w:ascii="微软雅黑" w:eastAsia="微软雅黑" w:hAnsi="微软雅黑" w:cs="微软雅黑" w:hint="eastAsia"/>
                <w:color w:val="000000"/>
                <w:sz w:val="18"/>
              </w:rPr>
              <w:t>项目管理制度健全</w:t>
            </w:r>
          </w:p>
        </w:tc>
      </w:tr>
      <w:tr w:rsidR="00301724">
        <w:tblPrEx>
          <w:tblCellMar>
            <w:top w:w="0" w:type="dxa"/>
            <w:bottom w:w="0" w:type="dxa"/>
          </w:tblCellMar>
        </w:tblPrEx>
        <w:trPr>
          <w:trHeight w:val="425"/>
        </w:trPr>
        <w:tc>
          <w:tcPr>
            <w:tcW w:w="944" w:type="dxa"/>
            <w:vMerge/>
            <w:tcBorders>
              <w:top w:val="single" w:sz="8" w:space="0" w:color="000000"/>
              <w:left w:val="single" w:sz="8" w:space="0" w:color="000000"/>
              <w:bottom w:val="single" w:sz="8" w:space="0" w:color="000000"/>
              <w:right w:val="single" w:sz="8" w:space="0" w:color="000000"/>
            </w:tcBorders>
            <w:vAlign w:val="center"/>
          </w:tcPr>
          <w:p w:rsidR="00301724" w:rsidRDefault="00301724">
            <w:pPr>
              <w:spacing w:line="1" w:lineRule="exact"/>
            </w:pPr>
          </w:p>
        </w:tc>
        <w:tc>
          <w:tcPr>
            <w:tcW w:w="2268" w:type="dxa"/>
            <w:vMerge/>
            <w:tcBorders>
              <w:top w:val="single" w:sz="8" w:space="0" w:color="000000"/>
              <w:left w:val="single" w:sz="8" w:space="0" w:color="000000"/>
              <w:bottom w:val="single" w:sz="8" w:space="0" w:color="000000"/>
              <w:right w:val="single" w:sz="8" w:space="0" w:color="000000"/>
            </w:tcBorders>
            <w:vAlign w:val="center"/>
          </w:tcPr>
          <w:p w:rsidR="00301724" w:rsidRDefault="00301724">
            <w:pPr>
              <w:spacing w:line="1" w:lineRule="exact"/>
            </w:pPr>
          </w:p>
        </w:tc>
        <w:tc>
          <w:tcPr>
            <w:tcW w:w="1587" w:type="dxa"/>
            <w:vMerge/>
            <w:tcBorders>
              <w:top w:val="single" w:sz="8" w:space="0" w:color="000000"/>
              <w:left w:val="single" w:sz="8" w:space="0" w:color="000000"/>
              <w:bottom w:val="single" w:sz="8" w:space="0" w:color="000000"/>
              <w:right w:val="single" w:sz="8" w:space="0" w:color="000000"/>
            </w:tcBorders>
            <w:vAlign w:val="center"/>
          </w:tcPr>
          <w:p w:rsidR="00301724" w:rsidRDefault="00301724">
            <w:pPr>
              <w:spacing w:line="1" w:lineRule="exact"/>
            </w:pPr>
          </w:p>
        </w:tc>
        <w:tc>
          <w:tcPr>
            <w:tcW w:w="2381" w:type="dxa"/>
            <w:tcBorders>
              <w:top w:val="single" w:sz="8" w:space="0" w:color="000000"/>
              <w:left w:val="single" w:sz="8" w:space="0" w:color="000000"/>
              <w:bottom w:val="single" w:sz="8" w:space="0" w:color="000000"/>
              <w:right w:val="single" w:sz="8" w:space="0" w:color="000000"/>
            </w:tcBorders>
            <w:vAlign w:val="center"/>
          </w:tcPr>
          <w:p w:rsidR="00301724" w:rsidRDefault="00130132">
            <w:pPr>
              <w:spacing w:before="40" w:after="40"/>
              <w:ind w:left="40" w:right="40"/>
              <w:jc w:val="left"/>
              <w:rPr>
                <w:rFonts w:ascii="微软雅黑" w:eastAsia="微软雅黑" w:hAnsi="微软雅黑" w:cs="微软雅黑"/>
                <w:color w:val="000000"/>
                <w:sz w:val="18"/>
              </w:rPr>
            </w:pPr>
            <w:r>
              <w:rPr>
                <w:rFonts w:ascii="微软雅黑" w:eastAsia="微软雅黑" w:hAnsi="微软雅黑" w:cs="微软雅黑" w:hint="eastAsia"/>
                <w:color w:val="000000"/>
                <w:sz w:val="18"/>
              </w:rPr>
              <w:t>项目质量可控性</w:t>
            </w:r>
          </w:p>
        </w:tc>
        <w:tc>
          <w:tcPr>
            <w:tcW w:w="1814" w:type="dxa"/>
            <w:gridSpan w:val="2"/>
            <w:tcBorders>
              <w:top w:val="single" w:sz="8" w:space="0" w:color="000000"/>
              <w:left w:val="single" w:sz="8" w:space="0" w:color="000000"/>
              <w:bottom w:val="single" w:sz="8" w:space="0" w:color="000000"/>
              <w:right w:val="single" w:sz="8" w:space="0" w:color="000000"/>
            </w:tcBorders>
            <w:vAlign w:val="center"/>
          </w:tcPr>
          <w:p w:rsidR="00301724" w:rsidRDefault="00130132">
            <w:pPr>
              <w:spacing w:before="40" w:after="40"/>
              <w:ind w:left="40" w:right="40"/>
              <w:jc w:val="center"/>
              <w:rPr>
                <w:rFonts w:ascii="微软雅黑" w:eastAsia="微软雅黑" w:hAnsi="微软雅黑" w:cs="微软雅黑"/>
                <w:color w:val="000000"/>
                <w:sz w:val="18"/>
              </w:rPr>
            </w:pPr>
            <w:r>
              <w:rPr>
                <w:rFonts w:ascii="微软雅黑" w:eastAsia="微软雅黑" w:hAnsi="微软雅黑" w:cs="微软雅黑" w:hint="eastAsia"/>
                <w:color w:val="000000"/>
                <w:sz w:val="18"/>
              </w:rPr>
              <w:t>可控</w:t>
            </w:r>
          </w:p>
        </w:tc>
        <w:tc>
          <w:tcPr>
            <w:tcW w:w="2721" w:type="dxa"/>
            <w:gridSpan w:val="2"/>
            <w:tcBorders>
              <w:top w:val="single" w:sz="8" w:space="0" w:color="000000"/>
              <w:left w:val="single" w:sz="8" w:space="0" w:color="000000"/>
              <w:bottom w:val="single" w:sz="8" w:space="0" w:color="000000"/>
              <w:right w:val="single" w:sz="8" w:space="0" w:color="000000"/>
            </w:tcBorders>
            <w:vAlign w:val="center"/>
          </w:tcPr>
          <w:p w:rsidR="00301724" w:rsidRDefault="00130132">
            <w:pPr>
              <w:spacing w:before="40" w:after="40"/>
              <w:ind w:left="40" w:right="40"/>
              <w:jc w:val="left"/>
              <w:rPr>
                <w:rFonts w:ascii="微软雅黑" w:eastAsia="微软雅黑" w:hAnsi="微软雅黑" w:cs="微软雅黑"/>
                <w:color w:val="000000"/>
                <w:sz w:val="18"/>
              </w:rPr>
            </w:pPr>
            <w:r>
              <w:rPr>
                <w:rFonts w:ascii="微软雅黑" w:eastAsia="微软雅黑" w:hAnsi="微软雅黑" w:cs="微软雅黑" w:hint="eastAsia"/>
                <w:color w:val="000000"/>
                <w:sz w:val="18"/>
              </w:rPr>
              <w:t>可控</w:t>
            </w:r>
          </w:p>
        </w:tc>
        <w:tc>
          <w:tcPr>
            <w:tcW w:w="680" w:type="dxa"/>
            <w:tcBorders>
              <w:top w:val="single" w:sz="8" w:space="0" w:color="000000"/>
              <w:left w:val="single" w:sz="8" w:space="0" w:color="000000"/>
              <w:bottom w:val="single" w:sz="8" w:space="0" w:color="000000"/>
              <w:right w:val="single" w:sz="8" w:space="0" w:color="000000"/>
            </w:tcBorders>
            <w:vAlign w:val="center"/>
          </w:tcPr>
          <w:p w:rsidR="00301724" w:rsidRDefault="00130132">
            <w:pPr>
              <w:spacing w:before="40" w:after="40"/>
              <w:ind w:left="40" w:right="40"/>
              <w:jc w:val="center"/>
              <w:rPr>
                <w:rFonts w:ascii="微软雅黑" w:eastAsia="微软雅黑" w:hAnsi="微软雅黑" w:cs="微软雅黑"/>
                <w:color w:val="000000"/>
                <w:sz w:val="18"/>
              </w:rPr>
            </w:pPr>
            <w:r>
              <w:rPr>
                <w:rFonts w:ascii="微软雅黑" w:eastAsia="微软雅黑" w:hAnsi="微软雅黑" w:cs="微软雅黑" w:hint="eastAsia"/>
                <w:color w:val="000000"/>
                <w:sz w:val="18"/>
              </w:rPr>
              <w:t>11</w:t>
            </w:r>
          </w:p>
        </w:tc>
        <w:tc>
          <w:tcPr>
            <w:tcW w:w="907" w:type="dxa"/>
            <w:tcBorders>
              <w:top w:val="single" w:sz="8" w:space="0" w:color="000000"/>
              <w:left w:val="single" w:sz="8" w:space="0" w:color="000000"/>
              <w:bottom w:val="single" w:sz="8" w:space="0" w:color="000000"/>
              <w:right w:val="single" w:sz="8" w:space="0" w:color="000000"/>
            </w:tcBorders>
            <w:vAlign w:val="center"/>
          </w:tcPr>
          <w:p w:rsidR="00301724" w:rsidRDefault="00130132">
            <w:pPr>
              <w:spacing w:before="40" w:after="40"/>
              <w:ind w:left="40" w:right="40"/>
              <w:jc w:val="right"/>
              <w:rPr>
                <w:rFonts w:ascii="微软雅黑" w:eastAsia="微软雅黑" w:hAnsi="微软雅黑" w:cs="微软雅黑"/>
                <w:color w:val="000000"/>
                <w:sz w:val="18"/>
              </w:rPr>
            </w:pPr>
            <w:r>
              <w:rPr>
                <w:rFonts w:ascii="微软雅黑" w:eastAsia="微软雅黑" w:hAnsi="微软雅黑" w:cs="微软雅黑" w:hint="eastAsia"/>
                <w:color w:val="000000"/>
                <w:sz w:val="18"/>
              </w:rPr>
              <w:t>11.00</w:t>
            </w:r>
          </w:p>
        </w:tc>
        <w:tc>
          <w:tcPr>
            <w:tcW w:w="2608" w:type="dxa"/>
            <w:tcBorders>
              <w:top w:val="single" w:sz="8" w:space="0" w:color="000000"/>
              <w:left w:val="single" w:sz="8" w:space="0" w:color="000000"/>
              <w:bottom w:val="single" w:sz="8" w:space="0" w:color="000000"/>
              <w:right w:val="single" w:sz="8" w:space="0" w:color="000000"/>
            </w:tcBorders>
            <w:vAlign w:val="center"/>
          </w:tcPr>
          <w:p w:rsidR="00301724" w:rsidRDefault="00130132">
            <w:pPr>
              <w:spacing w:before="40" w:after="40"/>
              <w:ind w:left="40" w:right="40"/>
              <w:jc w:val="left"/>
              <w:rPr>
                <w:rFonts w:ascii="微软雅黑" w:eastAsia="微软雅黑" w:hAnsi="微软雅黑" w:cs="微软雅黑"/>
                <w:color w:val="000000"/>
                <w:sz w:val="18"/>
              </w:rPr>
            </w:pPr>
            <w:r>
              <w:rPr>
                <w:rFonts w:ascii="微软雅黑" w:eastAsia="微软雅黑" w:hAnsi="微软雅黑" w:cs="微软雅黑" w:hint="eastAsia"/>
                <w:color w:val="000000"/>
                <w:sz w:val="18"/>
              </w:rPr>
              <w:t>项目完成达到预期</w:t>
            </w:r>
          </w:p>
        </w:tc>
      </w:tr>
      <w:tr w:rsidR="00301724">
        <w:tblPrEx>
          <w:tblCellMar>
            <w:top w:w="0" w:type="dxa"/>
            <w:bottom w:w="0" w:type="dxa"/>
          </w:tblCellMar>
        </w:tblPrEx>
        <w:trPr>
          <w:trHeight w:val="425"/>
        </w:trPr>
        <w:tc>
          <w:tcPr>
            <w:tcW w:w="944" w:type="dxa"/>
            <w:vMerge/>
            <w:tcBorders>
              <w:top w:val="single" w:sz="8" w:space="0" w:color="000000"/>
              <w:left w:val="single" w:sz="8" w:space="0" w:color="000000"/>
              <w:bottom w:val="single" w:sz="8" w:space="0" w:color="000000"/>
              <w:right w:val="single" w:sz="8" w:space="0" w:color="000000"/>
            </w:tcBorders>
            <w:vAlign w:val="center"/>
          </w:tcPr>
          <w:p w:rsidR="00301724" w:rsidRDefault="00301724">
            <w:pPr>
              <w:spacing w:line="1" w:lineRule="exact"/>
            </w:pPr>
          </w:p>
        </w:tc>
        <w:tc>
          <w:tcPr>
            <w:tcW w:w="2268" w:type="dxa"/>
            <w:vMerge/>
            <w:tcBorders>
              <w:top w:val="single" w:sz="8" w:space="0" w:color="000000"/>
              <w:left w:val="single" w:sz="8" w:space="0" w:color="000000"/>
              <w:bottom w:val="single" w:sz="8" w:space="0" w:color="000000"/>
              <w:right w:val="single" w:sz="8" w:space="0" w:color="000000"/>
            </w:tcBorders>
            <w:vAlign w:val="center"/>
          </w:tcPr>
          <w:p w:rsidR="00301724" w:rsidRDefault="00301724">
            <w:pPr>
              <w:spacing w:line="1" w:lineRule="exact"/>
            </w:pPr>
          </w:p>
        </w:tc>
        <w:tc>
          <w:tcPr>
            <w:tcW w:w="1587" w:type="dxa"/>
            <w:vMerge/>
            <w:tcBorders>
              <w:top w:val="single" w:sz="8" w:space="0" w:color="000000"/>
              <w:left w:val="single" w:sz="8" w:space="0" w:color="000000"/>
              <w:bottom w:val="single" w:sz="8" w:space="0" w:color="000000"/>
              <w:right w:val="single" w:sz="8" w:space="0" w:color="000000"/>
            </w:tcBorders>
            <w:vAlign w:val="center"/>
          </w:tcPr>
          <w:p w:rsidR="00301724" w:rsidRDefault="00301724">
            <w:pPr>
              <w:spacing w:line="1" w:lineRule="exact"/>
            </w:pPr>
          </w:p>
        </w:tc>
        <w:tc>
          <w:tcPr>
            <w:tcW w:w="2381" w:type="dxa"/>
            <w:tcBorders>
              <w:top w:val="single" w:sz="8" w:space="0" w:color="000000"/>
              <w:left w:val="single" w:sz="8" w:space="0" w:color="000000"/>
              <w:bottom w:val="single" w:sz="8" w:space="0" w:color="000000"/>
              <w:right w:val="single" w:sz="8" w:space="0" w:color="000000"/>
            </w:tcBorders>
            <w:vAlign w:val="center"/>
          </w:tcPr>
          <w:p w:rsidR="00301724" w:rsidRDefault="00130132">
            <w:pPr>
              <w:spacing w:before="40" w:after="40"/>
              <w:ind w:left="40" w:right="40"/>
              <w:jc w:val="left"/>
              <w:rPr>
                <w:rFonts w:ascii="微软雅黑" w:eastAsia="微软雅黑" w:hAnsi="微软雅黑" w:cs="微软雅黑"/>
                <w:color w:val="000000"/>
                <w:sz w:val="18"/>
              </w:rPr>
            </w:pPr>
            <w:r>
              <w:rPr>
                <w:rFonts w:ascii="微软雅黑" w:eastAsia="微软雅黑" w:hAnsi="微软雅黑" w:cs="微软雅黑" w:hint="eastAsia"/>
                <w:color w:val="000000"/>
                <w:sz w:val="18"/>
              </w:rPr>
              <w:t>资金使用合规性</w:t>
            </w:r>
          </w:p>
        </w:tc>
        <w:tc>
          <w:tcPr>
            <w:tcW w:w="1814" w:type="dxa"/>
            <w:gridSpan w:val="2"/>
            <w:tcBorders>
              <w:top w:val="single" w:sz="8" w:space="0" w:color="000000"/>
              <w:left w:val="single" w:sz="8" w:space="0" w:color="000000"/>
              <w:bottom w:val="single" w:sz="8" w:space="0" w:color="000000"/>
              <w:right w:val="single" w:sz="8" w:space="0" w:color="000000"/>
            </w:tcBorders>
            <w:vAlign w:val="center"/>
          </w:tcPr>
          <w:p w:rsidR="00301724" w:rsidRDefault="00130132">
            <w:pPr>
              <w:spacing w:before="40" w:after="40"/>
              <w:ind w:left="40" w:right="40"/>
              <w:jc w:val="center"/>
              <w:rPr>
                <w:rFonts w:ascii="微软雅黑" w:eastAsia="微软雅黑" w:hAnsi="微软雅黑" w:cs="微软雅黑"/>
                <w:color w:val="000000"/>
                <w:sz w:val="18"/>
              </w:rPr>
            </w:pPr>
            <w:r>
              <w:rPr>
                <w:rFonts w:ascii="微软雅黑" w:eastAsia="微软雅黑" w:hAnsi="微软雅黑" w:cs="微软雅黑" w:hint="eastAsia"/>
                <w:color w:val="000000"/>
                <w:sz w:val="18"/>
              </w:rPr>
              <w:t>合规</w:t>
            </w:r>
          </w:p>
        </w:tc>
        <w:tc>
          <w:tcPr>
            <w:tcW w:w="2721" w:type="dxa"/>
            <w:gridSpan w:val="2"/>
            <w:tcBorders>
              <w:top w:val="single" w:sz="8" w:space="0" w:color="000000"/>
              <w:left w:val="single" w:sz="8" w:space="0" w:color="000000"/>
              <w:bottom w:val="single" w:sz="8" w:space="0" w:color="000000"/>
              <w:right w:val="single" w:sz="8" w:space="0" w:color="000000"/>
            </w:tcBorders>
            <w:vAlign w:val="center"/>
          </w:tcPr>
          <w:p w:rsidR="00301724" w:rsidRDefault="00130132">
            <w:pPr>
              <w:spacing w:before="40" w:after="40"/>
              <w:ind w:left="40" w:right="40"/>
              <w:jc w:val="left"/>
              <w:rPr>
                <w:rFonts w:ascii="微软雅黑" w:eastAsia="微软雅黑" w:hAnsi="微软雅黑" w:cs="微软雅黑"/>
                <w:color w:val="000000"/>
                <w:sz w:val="18"/>
              </w:rPr>
            </w:pPr>
            <w:r>
              <w:rPr>
                <w:rFonts w:ascii="微软雅黑" w:eastAsia="微软雅黑" w:hAnsi="微软雅黑" w:cs="微软雅黑" w:hint="eastAsia"/>
                <w:color w:val="000000"/>
                <w:sz w:val="18"/>
              </w:rPr>
              <w:t>合规</w:t>
            </w:r>
          </w:p>
        </w:tc>
        <w:tc>
          <w:tcPr>
            <w:tcW w:w="680" w:type="dxa"/>
            <w:tcBorders>
              <w:top w:val="single" w:sz="8" w:space="0" w:color="000000"/>
              <w:left w:val="single" w:sz="8" w:space="0" w:color="000000"/>
              <w:bottom w:val="single" w:sz="8" w:space="0" w:color="000000"/>
              <w:right w:val="single" w:sz="8" w:space="0" w:color="000000"/>
            </w:tcBorders>
            <w:vAlign w:val="center"/>
          </w:tcPr>
          <w:p w:rsidR="00301724" w:rsidRDefault="00130132">
            <w:pPr>
              <w:spacing w:before="40" w:after="40"/>
              <w:ind w:left="40" w:right="40"/>
              <w:jc w:val="center"/>
              <w:rPr>
                <w:rFonts w:ascii="微软雅黑" w:eastAsia="微软雅黑" w:hAnsi="微软雅黑" w:cs="微软雅黑"/>
                <w:color w:val="000000"/>
                <w:sz w:val="18"/>
              </w:rPr>
            </w:pPr>
            <w:r>
              <w:rPr>
                <w:rFonts w:ascii="微软雅黑" w:eastAsia="微软雅黑" w:hAnsi="微软雅黑" w:cs="微软雅黑" w:hint="eastAsia"/>
                <w:color w:val="000000"/>
                <w:sz w:val="18"/>
              </w:rPr>
              <w:t>12</w:t>
            </w:r>
          </w:p>
        </w:tc>
        <w:tc>
          <w:tcPr>
            <w:tcW w:w="907" w:type="dxa"/>
            <w:tcBorders>
              <w:top w:val="single" w:sz="8" w:space="0" w:color="000000"/>
              <w:left w:val="single" w:sz="8" w:space="0" w:color="000000"/>
              <w:bottom w:val="single" w:sz="8" w:space="0" w:color="000000"/>
              <w:right w:val="single" w:sz="8" w:space="0" w:color="000000"/>
            </w:tcBorders>
            <w:vAlign w:val="center"/>
          </w:tcPr>
          <w:p w:rsidR="00301724" w:rsidRDefault="00130132">
            <w:pPr>
              <w:spacing w:before="40" w:after="40"/>
              <w:ind w:left="40" w:right="40"/>
              <w:jc w:val="right"/>
              <w:rPr>
                <w:rFonts w:ascii="微软雅黑" w:eastAsia="微软雅黑" w:hAnsi="微软雅黑" w:cs="微软雅黑"/>
                <w:color w:val="000000"/>
                <w:sz w:val="18"/>
              </w:rPr>
            </w:pPr>
            <w:r>
              <w:rPr>
                <w:rFonts w:ascii="微软雅黑" w:eastAsia="微软雅黑" w:hAnsi="微软雅黑" w:cs="微软雅黑" w:hint="eastAsia"/>
                <w:color w:val="000000"/>
                <w:sz w:val="18"/>
              </w:rPr>
              <w:t>12.00</w:t>
            </w:r>
          </w:p>
        </w:tc>
        <w:tc>
          <w:tcPr>
            <w:tcW w:w="2608" w:type="dxa"/>
            <w:tcBorders>
              <w:top w:val="single" w:sz="8" w:space="0" w:color="000000"/>
              <w:left w:val="single" w:sz="8" w:space="0" w:color="000000"/>
              <w:bottom w:val="single" w:sz="8" w:space="0" w:color="000000"/>
              <w:right w:val="single" w:sz="8" w:space="0" w:color="000000"/>
            </w:tcBorders>
            <w:vAlign w:val="center"/>
          </w:tcPr>
          <w:p w:rsidR="00301724" w:rsidRDefault="00130132">
            <w:pPr>
              <w:spacing w:before="40" w:after="40"/>
              <w:ind w:left="40" w:right="40"/>
              <w:jc w:val="left"/>
              <w:rPr>
                <w:rFonts w:ascii="微软雅黑" w:eastAsia="微软雅黑" w:hAnsi="微软雅黑" w:cs="微软雅黑"/>
                <w:color w:val="000000"/>
                <w:sz w:val="18"/>
              </w:rPr>
            </w:pPr>
            <w:r>
              <w:rPr>
                <w:rFonts w:ascii="微软雅黑" w:eastAsia="微软雅黑" w:hAnsi="微软雅黑" w:cs="微软雅黑" w:hint="eastAsia"/>
                <w:color w:val="000000"/>
                <w:sz w:val="18"/>
              </w:rPr>
              <w:t>资金使用合规</w:t>
            </w:r>
          </w:p>
        </w:tc>
      </w:tr>
      <w:tr w:rsidR="00301724">
        <w:tblPrEx>
          <w:tblCellMar>
            <w:top w:w="0" w:type="dxa"/>
            <w:bottom w:w="0" w:type="dxa"/>
          </w:tblCellMar>
        </w:tblPrEx>
        <w:trPr>
          <w:trHeight w:val="425"/>
        </w:trPr>
        <w:tc>
          <w:tcPr>
            <w:tcW w:w="944" w:type="dxa"/>
            <w:vMerge/>
            <w:tcBorders>
              <w:top w:val="single" w:sz="8" w:space="0" w:color="000000"/>
              <w:left w:val="single" w:sz="8" w:space="0" w:color="000000"/>
              <w:bottom w:val="single" w:sz="8" w:space="0" w:color="000000"/>
              <w:right w:val="single" w:sz="8" w:space="0" w:color="000000"/>
            </w:tcBorders>
            <w:vAlign w:val="center"/>
          </w:tcPr>
          <w:p w:rsidR="00301724" w:rsidRDefault="00301724">
            <w:pPr>
              <w:spacing w:line="1" w:lineRule="exact"/>
            </w:pPr>
          </w:p>
        </w:tc>
        <w:tc>
          <w:tcPr>
            <w:tcW w:w="2268" w:type="dxa"/>
            <w:vMerge/>
            <w:tcBorders>
              <w:top w:val="single" w:sz="8" w:space="0" w:color="000000"/>
              <w:left w:val="single" w:sz="8" w:space="0" w:color="000000"/>
              <w:bottom w:val="single" w:sz="8" w:space="0" w:color="000000"/>
              <w:right w:val="single" w:sz="8" w:space="0" w:color="000000"/>
            </w:tcBorders>
            <w:vAlign w:val="center"/>
          </w:tcPr>
          <w:p w:rsidR="00301724" w:rsidRDefault="00301724">
            <w:pPr>
              <w:spacing w:line="1" w:lineRule="exact"/>
            </w:pPr>
          </w:p>
        </w:tc>
        <w:tc>
          <w:tcPr>
            <w:tcW w:w="1587" w:type="dxa"/>
            <w:vMerge/>
            <w:tcBorders>
              <w:top w:val="single" w:sz="8" w:space="0" w:color="000000"/>
              <w:left w:val="single" w:sz="8" w:space="0" w:color="000000"/>
              <w:bottom w:val="single" w:sz="8" w:space="0" w:color="000000"/>
              <w:right w:val="single" w:sz="8" w:space="0" w:color="000000"/>
            </w:tcBorders>
            <w:vAlign w:val="center"/>
          </w:tcPr>
          <w:p w:rsidR="00301724" w:rsidRDefault="00301724">
            <w:pPr>
              <w:spacing w:line="1" w:lineRule="exact"/>
            </w:pPr>
          </w:p>
        </w:tc>
        <w:tc>
          <w:tcPr>
            <w:tcW w:w="2381" w:type="dxa"/>
            <w:tcBorders>
              <w:top w:val="single" w:sz="8" w:space="0" w:color="000000"/>
              <w:left w:val="single" w:sz="8" w:space="0" w:color="000000"/>
              <w:bottom w:val="single" w:sz="8" w:space="0" w:color="000000"/>
              <w:right w:val="single" w:sz="8" w:space="0" w:color="000000"/>
            </w:tcBorders>
            <w:vAlign w:val="center"/>
          </w:tcPr>
          <w:p w:rsidR="00301724" w:rsidRDefault="00130132">
            <w:pPr>
              <w:spacing w:before="40" w:after="40"/>
              <w:ind w:left="40" w:right="40"/>
              <w:jc w:val="left"/>
              <w:rPr>
                <w:rFonts w:ascii="微软雅黑" w:eastAsia="微软雅黑" w:hAnsi="微软雅黑" w:cs="微软雅黑"/>
                <w:color w:val="000000"/>
                <w:sz w:val="18"/>
              </w:rPr>
            </w:pPr>
            <w:r>
              <w:rPr>
                <w:rFonts w:ascii="微软雅黑" w:eastAsia="微软雅黑" w:hAnsi="微软雅黑" w:cs="微软雅黑" w:hint="eastAsia"/>
                <w:color w:val="000000"/>
                <w:sz w:val="18"/>
              </w:rPr>
              <w:t>财务监督检查</w:t>
            </w:r>
          </w:p>
        </w:tc>
        <w:tc>
          <w:tcPr>
            <w:tcW w:w="1814" w:type="dxa"/>
            <w:gridSpan w:val="2"/>
            <w:tcBorders>
              <w:top w:val="single" w:sz="8" w:space="0" w:color="000000"/>
              <w:left w:val="single" w:sz="8" w:space="0" w:color="000000"/>
              <w:bottom w:val="single" w:sz="8" w:space="0" w:color="000000"/>
              <w:right w:val="single" w:sz="8" w:space="0" w:color="000000"/>
            </w:tcBorders>
            <w:vAlign w:val="center"/>
          </w:tcPr>
          <w:p w:rsidR="00301724" w:rsidRDefault="00130132">
            <w:pPr>
              <w:spacing w:before="40" w:after="40"/>
              <w:ind w:left="40" w:right="40"/>
              <w:jc w:val="center"/>
              <w:rPr>
                <w:rFonts w:ascii="微软雅黑" w:eastAsia="微软雅黑" w:hAnsi="微软雅黑" w:cs="微软雅黑"/>
                <w:color w:val="000000"/>
                <w:sz w:val="18"/>
              </w:rPr>
            </w:pPr>
            <w:r>
              <w:rPr>
                <w:rFonts w:ascii="微软雅黑" w:eastAsia="微软雅黑" w:hAnsi="微软雅黑" w:cs="微软雅黑" w:hint="eastAsia"/>
                <w:color w:val="000000"/>
                <w:sz w:val="18"/>
              </w:rPr>
              <w:t>无问题</w:t>
            </w:r>
          </w:p>
        </w:tc>
        <w:tc>
          <w:tcPr>
            <w:tcW w:w="2721" w:type="dxa"/>
            <w:gridSpan w:val="2"/>
            <w:tcBorders>
              <w:top w:val="single" w:sz="8" w:space="0" w:color="000000"/>
              <w:left w:val="single" w:sz="8" w:space="0" w:color="000000"/>
              <w:bottom w:val="single" w:sz="8" w:space="0" w:color="000000"/>
              <w:right w:val="single" w:sz="8" w:space="0" w:color="000000"/>
            </w:tcBorders>
            <w:vAlign w:val="center"/>
          </w:tcPr>
          <w:p w:rsidR="00301724" w:rsidRDefault="00130132">
            <w:pPr>
              <w:spacing w:before="40" w:after="40"/>
              <w:ind w:left="40" w:right="40"/>
              <w:jc w:val="left"/>
              <w:rPr>
                <w:rFonts w:ascii="微软雅黑" w:eastAsia="微软雅黑" w:hAnsi="微软雅黑" w:cs="微软雅黑"/>
                <w:color w:val="000000"/>
                <w:sz w:val="18"/>
              </w:rPr>
            </w:pPr>
            <w:r>
              <w:rPr>
                <w:rFonts w:ascii="微软雅黑" w:eastAsia="微软雅黑" w:hAnsi="微软雅黑" w:cs="微软雅黑" w:hint="eastAsia"/>
                <w:color w:val="000000"/>
                <w:sz w:val="18"/>
              </w:rPr>
              <w:t>无问题</w:t>
            </w:r>
          </w:p>
        </w:tc>
        <w:tc>
          <w:tcPr>
            <w:tcW w:w="680" w:type="dxa"/>
            <w:tcBorders>
              <w:top w:val="single" w:sz="8" w:space="0" w:color="000000"/>
              <w:left w:val="single" w:sz="8" w:space="0" w:color="000000"/>
              <w:bottom w:val="single" w:sz="8" w:space="0" w:color="000000"/>
              <w:right w:val="single" w:sz="8" w:space="0" w:color="000000"/>
            </w:tcBorders>
            <w:vAlign w:val="center"/>
          </w:tcPr>
          <w:p w:rsidR="00301724" w:rsidRDefault="00130132">
            <w:pPr>
              <w:spacing w:before="40" w:after="40"/>
              <w:ind w:left="40" w:right="40"/>
              <w:jc w:val="center"/>
              <w:rPr>
                <w:rFonts w:ascii="微软雅黑" w:eastAsia="微软雅黑" w:hAnsi="微软雅黑" w:cs="微软雅黑"/>
                <w:color w:val="000000"/>
                <w:sz w:val="18"/>
              </w:rPr>
            </w:pPr>
            <w:r>
              <w:rPr>
                <w:rFonts w:ascii="微软雅黑" w:eastAsia="微软雅黑" w:hAnsi="微软雅黑" w:cs="微软雅黑" w:hint="eastAsia"/>
                <w:color w:val="000000"/>
                <w:sz w:val="18"/>
              </w:rPr>
              <w:t>11</w:t>
            </w:r>
          </w:p>
        </w:tc>
        <w:tc>
          <w:tcPr>
            <w:tcW w:w="907" w:type="dxa"/>
            <w:tcBorders>
              <w:top w:val="single" w:sz="8" w:space="0" w:color="000000"/>
              <w:left w:val="single" w:sz="8" w:space="0" w:color="000000"/>
              <w:bottom w:val="single" w:sz="8" w:space="0" w:color="000000"/>
              <w:right w:val="single" w:sz="8" w:space="0" w:color="000000"/>
            </w:tcBorders>
            <w:vAlign w:val="center"/>
          </w:tcPr>
          <w:p w:rsidR="00301724" w:rsidRDefault="00130132">
            <w:pPr>
              <w:spacing w:before="40" w:after="40"/>
              <w:ind w:left="40" w:right="40"/>
              <w:jc w:val="right"/>
              <w:rPr>
                <w:rFonts w:ascii="微软雅黑" w:eastAsia="微软雅黑" w:hAnsi="微软雅黑" w:cs="微软雅黑"/>
                <w:color w:val="000000"/>
                <w:sz w:val="18"/>
              </w:rPr>
            </w:pPr>
            <w:r>
              <w:rPr>
                <w:rFonts w:ascii="微软雅黑" w:eastAsia="微软雅黑" w:hAnsi="微软雅黑" w:cs="微软雅黑" w:hint="eastAsia"/>
                <w:color w:val="000000"/>
                <w:sz w:val="18"/>
              </w:rPr>
              <w:t>11.00</w:t>
            </w:r>
          </w:p>
        </w:tc>
        <w:tc>
          <w:tcPr>
            <w:tcW w:w="2608" w:type="dxa"/>
            <w:tcBorders>
              <w:top w:val="single" w:sz="8" w:space="0" w:color="000000"/>
              <w:left w:val="single" w:sz="8" w:space="0" w:color="000000"/>
              <w:bottom w:val="single" w:sz="8" w:space="0" w:color="000000"/>
              <w:right w:val="single" w:sz="8" w:space="0" w:color="000000"/>
            </w:tcBorders>
            <w:vAlign w:val="center"/>
          </w:tcPr>
          <w:p w:rsidR="00301724" w:rsidRDefault="00130132">
            <w:pPr>
              <w:spacing w:before="40" w:after="40"/>
              <w:ind w:left="40" w:right="40"/>
              <w:jc w:val="left"/>
              <w:rPr>
                <w:rFonts w:ascii="微软雅黑" w:eastAsia="微软雅黑" w:hAnsi="微软雅黑" w:cs="微软雅黑"/>
                <w:color w:val="000000"/>
                <w:sz w:val="18"/>
              </w:rPr>
            </w:pPr>
            <w:r>
              <w:rPr>
                <w:rFonts w:ascii="微软雅黑" w:eastAsia="微软雅黑" w:hAnsi="微软雅黑" w:cs="微软雅黑" w:hint="eastAsia"/>
                <w:color w:val="000000"/>
                <w:sz w:val="18"/>
              </w:rPr>
              <w:t>无问题</w:t>
            </w:r>
          </w:p>
        </w:tc>
      </w:tr>
      <w:tr w:rsidR="00301724">
        <w:tblPrEx>
          <w:tblCellMar>
            <w:top w:w="0" w:type="dxa"/>
            <w:bottom w:w="0" w:type="dxa"/>
          </w:tblCellMar>
        </w:tblPrEx>
        <w:trPr>
          <w:trHeight w:val="425"/>
        </w:trPr>
        <w:tc>
          <w:tcPr>
            <w:tcW w:w="944" w:type="dxa"/>
            <w:vMerge/>
            <w:tcBorders>
              <w:top w:val="single" w:sz="8" w:space="0" w:color="000000"/>
              <w:left w:val="single" w:sz="8" w:space="0" w:color="000000"/>
              <w:bottom w:val="single" w:sz="8" w:space="0" w:color="000000"/>
              <w:right w:val="single" w:sz="8" w:space="0" w:color="000000"/>
            </w:tcBorders>
            <w:vAlign w:val="center"/>
          </w:tcPr>
          <w:p w:rsidR="00301724" w:rsidRDefault="00301724">
            <w:pPr>
              <w:spacing w:line="1" w:lineRule="exact"/>
            </w:pPr>
          </w:p>
        </w:tc>
        <w:tc>
          <w:tcPr>
            <w:tcW w:w="11454" w:type="dxa"/>
            <w:gridSpan w:val="8"/>
            <w:tcBorders>
              <w:top w:val="single" w:sz="8" w:space="0" w:color="000000"/>
              <w:left w:val="single" w:sz="8" w:space="0" w:color="000000"/>
              <w:bottom w:val="single" w:sz="8" w:space="0" w:color="000000"/>
              <w:right w:val="single" w:sz="8" w:space="0" w:color="000000"/>
            </w:tcBorders>
            <w:vAlign w:val="center"/>
          </w:tcPr>
          <w:p w:rsidR="00301724" w:rsidRDefault="00130132">
            <w:pPr>
              <w:spacing w:before="40" w:after="40"/>
              <w:ind w:left="40" w:right="40"/>
              <w:jc w:val="right"/>
              <w:rPr>
                <w:rFonts w:ascii="微软雅黑" w:eastAsia="微软雅黑" w:hAnsi="微软雅黑" w:cs="微软雅黑"/>
                <w:color w:val="000000"/>
                <w:sz w:val="18"/>
              </w:rPr>
            </w:pPr>
            <w:r>
              <w:rPr>
                <w:rFonts w:ascii="微软雅黑" w:eastAsia="微软雅黑" w:hAnsi="微软雅黑" w:cs="微软雅黑" w:hint="eastAsia"/>
                <w:color w:val="000000"/>
                <w:sz w:val="18"/>
              </w:rPr>
              <w:t>小计：</w:t>
            </w:r>
          </w:p>
        </w:tc>
        <w:tc>
          <w:tcPr>
            <w:tcW w:w="907" w:type="dxa"/>
            <w:tcBorders>
              <w:top w:val="single" w:sz="8" w:space="0" w:color="000000"/>
              <w:left w:val="single" w:sz="8" w:space="0" w:color="000000"/>
              <w:bottom w:val="single" w:sz="8" w:space="0" w:color="000000"/>
              <w:right w:val="single" w:sz="8" w:space="0" w:color="000000"/>
            </w:tcBorders>
            <w:vAlign w:val="center"/>
          </w:tcPr>
          <w:p w:rsidR="00301724" w:rsidRDefault="00130132">
            <w:pPr>
              <w:spacing w:before="40" w:after="40"/>
              <w:ind w:left="40" w:right="40"/>
              <w:jc w:val="right"/>
              <w:rPr>
                <w:rFonts w:ascii="微软雅黑" w:eastAsia="微软雅黑" w:hAnsi="微软雅黑" w:cs="微软雅黑"/>
                <w:color w:val="000000"/>
                <w:sz w:val="18"/>
              </w:rPr>
            </w:pPr>
            <w:r>
              <w:rPr>
                <w:rFonts w:ascii="微软雅黑" w:eastAsia="微软雅黑" w:hAnsi="微软雅黑" w:cs="微软雅黑" w:hint="eastAsia"/>
                <w:color w:val="000000"/>
                <w:sz w:val="18"/>
              </w:rPr>
              <w:t>100.00</w:t>
            </w:r>
          </w:p>
        </w:tc>
        <w:tc>
          <w:tcPr>
            <w:tcW w:w="2608" w:type="dxa"/>
            <w:tcBorders>
              <w:top w:val="single" w:sz="8" w:space="0" w:color="000000"/>
              <w:left w:val="single" w:sz="8" w:space="0" w:color="000000"/>
              <w:bottom w:val="single" w:sz="8" w:space="0" w:color="000000"/>
              <w:right w:val="single" w:sz="8" w:space="0" w:color="000000"/>
            </w:tcBorders>
            <w:vAlign w:val="center"/>
          </w:tcPr>
          <w:p w:rsidR="00301724" w:rsidRDefault="00301724">
            <w:pPr>
              <w:spacing w:before="40" w:after="40"/>
              <w:ind w:left="40" w:right="40"/>
              <w:jc w:val="center"/>
              <w:rPr>
                <w:rFonts w:ascii="微软雅黑" w:eastAsia="微软雅黑" w:hAnsi="微软雅黑" w:cs="微软雅黑"/>
                <w:color w:val="000000"/>
                <w:sz w:val="18"/>
              </w:rPr>
            </w:pPr>
          </w:p>
        </w:tc>
      </w:tr>
      <w:tr w:rsidR="00301724">
        <w:tblPrEx>
          <w:tblCellMar>
            <w:top w:w="0" w:type="dxa"/>
            <w:bottom w:w="0" w:type="dxa"/>
          </w:tblCellMar>
        </w:tblPrEx>
        <w:trPr>
          <w:trHeight w:val="680"/>
        </w:trPr>
        <w:tc>
          <w:tcPr>
            <w:tcW w:w="3213" w:type="dxa"/>
            <w:gridSpan w:val="2"/>
            <w:tcBorders>
              <w:top w:val="single" w:sz="8" w:space="0" w:color="000000"/>
              <w:left w:val="single" w:sz="8" w:space="0" w:color="000000"/>
              <w:bottom w:val="single" w:sz="8" w:space="0" w:color="000000"/>
              <w:right w:val="single" w:sz="8" w:space="0" w:color="000000"/>
            </w:tcBorders>
            <w:vAlign w:val="center"/>
          </w:tcPr>
          <w:p w:rsidR="00301724" w:rsidRDefault="00130132">
            <w:pPr>
              <w:spacing w:before="40" w:after="40"/>
              <w:ind w:left="40" w:right="40"/>
              <w:jc w:val="center"/>
              <w:rPr>
                <w:rFonts w:ascii="微软雅黑" w:eastAsia="微软雅黑" w:hAnsi="微软雅黑" w:cs="微软雅黑"/>
                <w:color w:val="000000"/>
                <w:sz w:val="18"/>
              </w:rPr>
            </w:pPr>
            <w:r>
              <w:rPr>
                <w:rFonts w:ascii="微软雅黑" w:eastAsia="微软雅黑" w:hAnsi="微软雅黑" w:cs="微软雅黑" w:hint="eastAsia"/>
                <w:color w:val="000000"/>
                <w:sz w:val="18"/>
              </w:rPr>
              <w:t>一级指标</w:t>
            </w:r>
          </w:p>
        </w:tc>
        <w:tc>
          <w:tcPr>
            <w:tcW w:w="1587" w:type="dxa"/>
            <w:tcBorders>
              <w:top w:val="single" w:sz="8" w:space="0" w:color="000000"/>
              <w:left w:val="single" w:sz="8" w:space="0" w:color="000000"/>
              <w:bottom w:val="single" w:sz="8" w:space="0" w:color="000000"/>
              <w:right w:val="single" w:sz="8" w:space="0" w:color="000000"/>
            </w:tcBorders>
            <w:vAlign w:val="center"/>
          </w:tcPr>
          <w:p w:rsidR="00301724" w:rsidRDefault="00130132">
            <w:pPr>
              <w:spacing w:before="40" w:after="40"/>
              <w:ind w:left="40" w:right="40"/>
              <w:jc w:val="center"/>
              <w:rPr>
                <w:rFonts w:ascii="微软雅黑" w:eastAsia="微软雅黑" w:hAnsi="微软雅黑" w:cs="微软雅黑"/>
                <w:color w:val="000000"/>
                <w:sz w:val="18"/>
              </w:rPr>
            </w:pPr>
            <w:r>
              <w:rPr>
                <w:rFonts w:ascii="微软雅黑" w:eastAsia="微软雅黑" w:hAnsi="微软雅黑" w:cs="微软雅黑" w:hint="eastAsia"/>
                <w:color w:val="000000"/>
                <w:sz w:val="18"/>
              </w:rPr>
              <w:t>二级指标</w:t>
            </w:r>
          </w:p>
        </w:tc>
        <w:tc>
          <w:tcPr>
            <w:tcW w:w="2381" w:type="dxa"/>
            <w:tcBorders>
              <w:top w:val="single" w:sz="8" w:space="0" w:color="000000"/>
              <w:left w:val="single" w:sz="8" w:space="0" w:color="000000"/>
              <w:bottom w:val="single" w:sz="8" w:space="0" w:color="000000"/>
              <w:right w:val="single" w:sz="8" w:space="0" w:color="000000"/>
            </w:tcBorders>
            <w:vAlign w:val="center"/>
          </w:tcPr>
          <w:p w:rsidR="00301724" w:rsidRDefault="00130132">
            <w:pPr>
              <w:spacing w:before="40" w:after="40"/>
              <w:ind w:left="40" w:right="40"/>
              <w:jc w:val="center"/>
              <w:rPr>
                <w:rFonts w:ascii="微软雅黑" w:eastAsia="微软雅黑" w:hAnsi="微软雅黑" w:cs="微软雅黑"/>
                <w:color w:val="000000"/>
                <w:sz w:val="18"/>
              </w:rPr>
            </w:pPr>
            <w:r>
              <w:rPr>
                <w:rFonts w:ascii="微软雅黑" w:eastAsia="微软雅黑" w:hAnsi="微软雅黑" w:cs="微软雅黑" w:hint="eastAsia"/>
                <w:color w:val="000000"/>
                <w:sz w:val="18"/>
              </w:rPr>
              <w:t>三级指标</w:t>
            </w:r>
          </w:p>
        </w:tc>
        <w:tc>
          <w:tcPr>
            <w:tcW w:w="567" w:type="dxa"/>
            <w:tcBorders>
              <w:top w:val="single" w:sz="8" w:space="0" w:color="000000"/>
              <w:left w:val="single" w:sz="8" w:space="0" w:color="000000"/>
              <w:bottom w:val="single" w:sz="8" w:space="0" w:color="000000"/>
              <w:right w:val="single" w:sz="8" w:space="0" w:color="000000"/>
            </w:tcBorders>
            <w:vAlign w:val="center"/>
          </w:tcPr>
          <w:p w:rsidR="00301724" w:rsidRDefault="00130132">
            <w:pPr>
              <w:spacing w:before="40" w:after="40"/>
              <w:ind w:left="40" w:right="40"/>
              <w:jc w:val="center"/>
              <w:rPr>
                <w:rFonts w:ascii="微软雅黑" w:eastAsia="微软雅黑" w:hAnsi="微软雅黑" w:cs="微软雅黑"/>
                <w:color w:val="000000"/>
                <w:sz w:val="18"/>
              </w:rPr>
            </w:pPr>
            <w:r>
              <w:rPr>
                <w:rFonts w:ascii="微软雅黑" w:eastAsia="微软雅黑" w:hAnsi="微软雅黑" w:cs="微软雅黑" w:hint="eastAsia"/>
                <w:color w:val="000000"/>
                <w:sz w:val="18"/>
              </w:rPr>
              <w:t>指标性质</w:t>
            </w:r>
          </w:p>
        </w:tc>
        <w:tc>
          <w:tcPr>
            <w:tcW w:w="1247" w:type="dxa"/>
            <w:tcBorders>
              <w:top w:val="single" w:sz="8" w:space="0" w:color="000000"/>
              <w:left w:val="single" w:sz="8" w:space="0" w:color="000000"/>
              <w:bottom w:val="single" w:sz="8" w:space="0" w:color="000000"/>
              <w:right w:val="single" w:sz="8" w:space="0" w:color="000000"/>
            </w:tcBorders>
            <w:vAlign w:val="center"/>
          </w:tcPr>
          <w:p w:rsidR="00301724" w:rsidRDefault="00130132">
            <w:pPr>
              <w:spacing w:before="40" w:after="40"/>
              <w:ind w:left="40" w:right="40"/>
              <w:jc w:val="center"/>
              <w:rPr>
                <w:rFonts w:ascii="微软雅黑" w:eastAsia="微软雅黑" w:hAnsi="微软雅黑" w:cs="微软雅黑"/>
                <w:color w:val="000000"/>
                <w:sz w:val="18"/>
              </w:rPr>
            </w:pPr>
            <w:r>
              <w:rPr>
                <w:rFonts w:ascii="微软雅黑" w:eastAsia="微软雅黑" w:hAnsi="微软雅黑" w:cs="微软雅黑" w:hint="eastAsia"/>
                <w:color w:val="000000"/>
                <w:sz w:val="18"/>
              </w:rPr>
              <w:t>指标值</w:t>
            </w:r>
          </w:p>
        </w:tc>
        <w:tc>
          <w:tcPr>
            <w:tcW w:w="567" w:type="dxa"/>
            <w:tcBorders>
              <w:top w:val="single" w:sz="8" w:space="0" w:color="000000"/>
              <w:left w:val="single" w:sz="8" w:space="0" w:color="000000"/>
              <w:bottom w:val="single" w:sz="8" w:space="0" w:color="000000"/>
              <w:right w:val="single" w:sz="8" w:space="0" w:color="000000"/>
            </w:tcBorders>
            <w:vAlign w:val="center"/>
          </w:tcPr>
          <w:p w:rsidR="00301724" w:rsidRDefault="00130132">
            <w:pPr>
              <w:spacing w:before="40" w:after="40"/>
              <w:ind w:left="40" w:right="40"/>
              <w:jc w:val="center"/>
              <w:rPr>
                <w:rFonts w:ascii="微软雅黑" w:eastAsia="微软雅黑" w:hAnsi="微软雅黑" w:cs="微软雅黑"/>
                <w:color w:val="000000"/>
                <w:sz w:val="18"/>
              </w:rPr>
            </w:pPr>
            <w:r>
              <w:rPr>
                <w:rFonts w:ascii="微软雅黑" w:eastAsia="微软雅黑" w:hAnsi="微软雅黑" w:cs="微软雅黑" w:hint="eastAsia"/>
                <w:color w:val="000000"/>
                <w:sz w:val="18"/>
              </w:rPr>
              <w:t>度量单位</w:t>
            </w:r>
          </w:p>
        </w:tc>
        <w:tc>
          <w:tcPr>
            <w:tcW w:w="2154" w:type="dxa"/>
            <w:tcBorders>
              <w:top w:val="single" w:sz="8" w:space="0" w:color="000000"/>
              <w:left w:val="single" w:sz="8" w:space="0" w:color="000000"/>
              <w:bottom w:val="single" w:sz="8" w:space="0" w:color="000000"/>
              <w:right w:val="single" w:sz="8" w:space="0" w:color="000000"/>
            </w:tcBorders>
            <w:vAlign w:val="center"/>
          </w:tcPr>
          <w:p w:rsidR="00301724" w:rsidRDefault="00130132">
            <w:pPr>
              <w:spacing w:before="40" w:after="40"/>
              <w:ind w:left="40" w:right="40"/>
              <w:jc w:val="center"/>
              <w:rPr>
                <w:rFonts w:ascii="微软雅黑" w:eastAsia="微软雅黑" w:hAnsi="微软雅黑" w:cs="微软雅黑"/>
                <w:color w:val="000000"/>
                <w:sz w:val="18"/>
              </w:rPr>
            </w:pPr>
            <w:r>
              <w:rPr>
                <w:rFonts w:ascii="微软雅黑" w:eastAsia="微软雅黑" w:hAnsi="微软雅黑" w:cs="微软雅黑" w:hint="eastAsia"/>
                <w:color w:val="000000"/>
                <w:sz w:val="18"/>
              </w:rPr>
              <w:t>完成值</w:t>
            </w:r>
          </w:p>
        </w:tc>
        <w:tc>
          <w:tcPr>
            <w:tcW w:w="680" w:type="dxa"/>
            <w:tcBorders>
              <w:top w:val="single" w:sz="8" w:space="0" w:color="000000"/>
              <w:left w:val="single" w:sz="8" w:space="0" w:color="000000"/>
              <w:bottom w:val="single" w:sz="8" w:space="0" w:color="000000"/>
              <w:right w:val="single" w:sz="8" w:space="0" w:color="000000"/>
            </w:tcBorders>
            <w:vAlign w:val="center"/>
          </w:tcPr>
          <w:p w:rsidR="00301724" w:rsidRDefault="00130132">
            <w:pPr>
              <w:spacing w:before="40" w:after="40"/>
              <w:ind w:left="40" w:right="40"/>
              <w:jc w:val="center"/>
              <w:rPr>
                <w:rFonts w:ascii="微软雅黑" w:eastAsia="微软雅黑" w:hAnsi="微软雅黑" w:cs="微软雅黑"/>
                <w:color w:val="000000"/>
                <w:sz w:val="18"/>
              </w:rPr>
            </w:pPr>
            <w:r>
              <w:rPr>
                <w:rFonts w:ascii="微软雅黑" w:eastAsia="微软雅黑" w:hAnsi="微软雅黑" w:cs="微软雅黑" w:hint="eastAsia"/>
                <w:color w:val="000000"/>
                <w:sz w:val="18"/>
              </w:rPr>
              <w:t>权重</w:t>
            </w:r>
          </w:p>
        </w:tc>
        <w:tc>
          <w:tcPr>
            <w:tcW w:w="907" w:type="dxa"/>
            <w:tcBorders>
              <w:top w:val="single" w:sz="8" w:space="0" w:color="000000"/>
              <w:left w:val="single" w:sz="8" w:space="0" w:color="000000"/>
              <w:bottom w:val="single" w:sz="8" w:space="0" w:color="000000"/>
              <w:right w:val="single" w:sz="8" w:space="0" w:color="000000"/>
            </w:tcBorders>
            <w:vAlign w:val="center"/>
          </w:tcPr>
          <w:p w:rsidR="00301724" w:rsidRDefault="00130132">
            <w:pPr>
              <w:spacing w:before="40" w:after="40"/>
              <w:ind w:left="40" w:right="40"/>
              <w:jc w:val="center"/>
              <w:rPr>
                <w:rFonts w:ascii="微软雅黑" w:eastAsia="微软雅黑" w:hAnsi="微软雅黑" w:cs="微软雅黑"/>
                <w:color w:val="000000"/>
                <w:sz w:val="18"/>
              </w:rPr>
            </w:pPr>
            <w:r>
              <w:rPr>
                <w:rFonts w:ascii="微软雅黑" w:eastAsia="微软雅黑" w:hAnsi="微软雅黑" w:cs="微软雅黑" w:hint="eastAsia"/>
                <w:color w:val="000000"/>
                <w:sz w:val="18"/>
              </w:rPr>
              <w:t>得分</w:t>
            </w:r>
          </w:p>
        </w:tc>
        <w:tc>
          <w:tcPr>
            <w:tcW w:w="2608" w:type="dxa"/>
            <w:tcBorders>
              <w:top w:val="single" w:sz="8" w:space="0" w:color="000000"/>
              <w:left w:val="single" w:sz="8" w:space="0" w:color="000000"/>
              <w:bottom w:val="single" w:sz="8" w:space="0" w:color="000000"/>
              <w:right w:val="single" w:sz="8" w:space="0" w:color="000000"/>
            </w:tcBorders>
            <w:vAlign w:val="center"/>
          </w:tcPr>
          <w:p w:rsidR="00301724" w:rsidRDefault="00130132">
            <w:pPr>
              <w:spacing w:before="40" w:after="40"/>
              <w:ind w:left="40" w:right="40"/>
              <w:jc w:val="center"/>
              <w:rPr>
                <w:rFonts w:ascii="微软雅黑" w:eastAsia="微软雅黑" w:hAnsi="微软雅黑" w:cs="微软雅黑"/>
                <w:color w:val="000000"/>
                <w:sz w:val="18"/>
              </w:rPr>
            </w:pPr>
            <w:r>
              <w:rPr>
                <w:rFonts w:ascii="微软雅黑" w:eastAsia="微软雅黑" w:hAnsi="微软雅黑" w:cs="微软雅黑" w:hint="eastAsia"/>
                <w:color w:val="000000"/>
                <w:sz w:val="18"/>
              </w:rPr>
              <w:t>未完成原因分析</w:t>
            </w:r>
          </w:p>
        </w:tc>
      </w:tr>
      <w:tr w:rsidR="00301724">
        <w:tblPrEx>
          <w:tblCellMar>
            <w:top w:w="0" w:type="dxa"/>
            <w:bottom w:w="0" w:type="dxa"/>
          </w:tblCellMar>
        </w:tblPrEx>
        <w:trPr>
          <w:trHeight w:val="424"/>
        </w:trPr>
        <w:tc>
          <w:tcPr>
            <w:tcW w:w="944" w:type="dxa"/>
            <w:vMerge w:val="restart"/>
            <w:tcBorders>
              <w:top w:val="single" w:sz="8" w:space="0" w:color="000000"/>
              <w:left w:val="single" w:sz="8" w:space="0" w:color="000000"/>
              <w:bottom w:val="single" w:sz="8" w:space="0" w:color="000000"/>
              <w:right w:val="single" w:sz="8" w:space="0" w:color="000000"/>
            </w:tcBorders>
            <w:vAlign w:val="center"/>
          </w:tcPr>
          <w:p w:rsidR="00301724" w:rsidRDefault="00130132">
            <w:pPr>
              <w:spacing w:before="40" w:after="40"/>
              <w:ind w:left="40" w:right="40"/>
              <w:jc w:val="left"/>
              <w:rPr>
                <w:rFonts w:ascii="微软雅黑" w:eastAsia="微软雅黑" w:hAnsi="微软雅黑" w:cs="微软雅黑"/>
                <w:color w:val="000000"/>
                <w:sz w:val="18"/>
              </w:rPr>
            </w:pPr>
            <w:r>
              <w:rPr>
                <w:rFonts w:ascii="微软雅黑" w:eastAsia="微软雅黑" w:hAnsi="微软雅黑" w:cs="微软雅黑" w:hint="eastAsia"/>
                <w:color w:val="000000"/>
                <w:sz w:val="18"/>
              </w:rPr>
              <w:t>绩效指标（</w:t>
            </w:r>
            <w:r>
              <w:rPr>
                <w:rFonts w:ascii="微软雅黑" w:eastAsia="微软雅黑" w:hAnsi="微软雅黑" w:cs="微软雅黑" w:hint="eastAsia"/>
                <w:color w:val="000000"/>
                <w:sz w:val="18"/>
              </w:rPr>
              <w:t>90</w:t>
            </w:r>
            <w:r>
              <w:rPr>
                <w:rFonts w:ascii="微软雅黑" w:eastAsia="微软雅黑" w:hAnsi="微软雅黑" w:cs="微软雅黑" w:hint="eastAsia"/>
                <w:color w:val="000000"/>
                <w:sz w:val="18"/>
              </w:rPr>
              <w:t>分）</w:t>
            </w:r>
          </w:p>
        </w:tc>
        <w:tc>
          <w:tcPr>
            <w:tcW w:w="2268" w:type="dxa"/>
            <w:vMerge w:val="restart"/>
            <w:tcBorders>
              <w:top w:val="single" w:sz="8" w:space="0" w:color="000000"/>
              <w:left w:val="single" w:sz="8" w:space="0" w:color="000000"/>
              <w:bottom w:val="single" w:sz="8" w:space="0" w:color="000000"/>
              <w:right w:val="single" w:sz="8" w:space="0" w:color="000000"/>
            </w:tcBorders>
            <w:vAlign w:val="center"/>
          </w:tcPr>
          <w:p w:rsidR="00301724" w:rsidRDefault="00130132">
            <w:pPr>
              <w:spacing w:before="40" w:after="40"/>
              <w:ind w:left="40" w:right="40"/>
              <w:jc w:val="center"/>
              <w:rPr>
                <w:rFonts w:ascii="微软雅黑" w:eastAsia="微软雅黑" w:hAnsi="微软雅黑" w:cs="微软雅黑"/>
                <w:color w:val="000000"/>
                <w:sz w:val="18"/>
              </w:rPr>
            </w:pPr>
            <w:r>
              <w:rPr>
                <w:rFonts w:ascii="微软雅黑" w:eastAsia="微软雅黑" w:hAnsi="微软雅黑" w:cs="微软雅黑" w:hint="eastAsia"/>
                <w:color w:val="000000"/>
                <w:sz w:val="18"/>
              </w:rPr>
              <w:t>产出指标</w:t>
            </w:r>
          </w:p>
        </w:tc>
        <w:tc>
          <w:tcPr>
            <w:tcW w:w="1587" w:type="dxa"/>
            <w:tcBorders>
              <w:top w:val="single" w:sz="8" w:space="0" w:color="000000"/>
              <w:left w:val="single" w:sz="8" w:space="0" w:color="000000"/>
              <w:bottom w:val="single" w:sz="8" w:space="0" w:color="000000"/>
              <w:right w:val="single" w:sz="8" w:space="0" w:color="000000"/>
            </w:tcBorders>
            <w:vAlign w:val="center"/>
          </w:tcPr>
          <w:p w:rsidR="00301724" w:rsidRDefault="00130132">
            <w:pPr>
              <w:spacing w:before="40" w:after="40"/>
              <w:ind w:left="40" w:right="40"/>
              <w:jc w:val="left"/>
              <w:rPr>
                <w:rFonts w:ascii="微软雅黑" w:eastAsia="微软雅黑" w:hAnsi="微软雅黑" w:cs="微软雅黑"/>
                <w:color w:val="000000"/>
                <w:sz w:val="18"/>
              </w:rPr>
            </w:pPr>
            <w:r>
              <w:rPr>
                <w:rFonts w:ascii="微软雅黑" w:eastAsia="微软雅黑" w:hAnsi="微软雅黑" w:cs="微软雅黑" w:hint="eastAsia"/>
                <w:color w:val="000000"/>
                <w:sz w:val="18"/>
              </w:rPr>
              <w:t>数量指标</w:t>
            </w:r>
          </w:p>
        </w:tc>
        <w:tc>
          <w:tcPr>
            <w:tcW w:w="2381" w:type="dxa"/>
            <w:tcBorders>
              <w:top w:val="single" w:sz="8" w:space="0" w:color="000000"/>
              <w:left w:val="single" w:sz="8" w:space="0" w:color="000000"/>
              <w:bottom w:val="single" w:sz="8" w:space="0" w:color="000000"/>
              <w:right w:val="single" w:sz="8" w:space="0" w:color="000000"/>
            </w:tcBorders>
            <w:vAlign w:val="center"/>
          </w:tcPr>
          <w:p w:rsidR="00301724" w:rsidRDefault="00130132">
            <w:pPr>
              <w:spacing w:before="40" w:after="40"/>
              <w:ind w:left="40" w:right="40"/>
              <w:jc w:val="left"/>
              <w:rPr>
                <w:rFonts w:ascii="微软雅黑" w:eastAsia="微软雅黑" w:hAnsi="微软雅黑" w:cs="微软雅黑"/>
                <w:color w:val="000000"/>
                <w:sz w:val="18"/>
              </w:rPr>
            </w:pPr>
            <w:r>
              <w:rPr>
                <w:rFonts w:ascii="微软雅黑" w:eastAsia="微软雅黑" w:hAnsi="微软雅黑" w:cs="微软雅黑" w:hint="eastAsia"/>
                <w:color w:val="000000"/>
                <w:sz w:val="18"/>
              </w:rPr>
              <w:t>设备租赁、光纤租赁</w:t>
            </w:r>
          </w:p>
        </w:tc>
        <w:tc>
          <w:tcPr>
            <w:tcW w:w="567" w:type="dxa"/>
            <w:tcBorders>
              <w:top w:val="single" w:sz="8" w:space="0" w:color="000000"/>
              <w:left w:val="single" w:sz="8" w:space="0" w:color="000000"/>
              <w:bottom w:val="single" w:sz="8" w:space="0" w:color="000000"/>
              <w:right w:val="single" w:sz="8" w:space="0" w:color="000000"/>
            </w:tcBorders>
            <w:vAlign w:val="center"/>
          </w:tcPr>
          <w:p w:rsidR="00301724" w:rsidRDefault="00130132">
            <w:pPr>
              <w:spacing w:before="40" w:after="40"/>
              <w:ind w:left="40" w:right="40"/>
              <w:jc w:val="center"/>
              <w:rPr>
                <w:rFonts w:ascii="微软雅黑" w:eastAsia="微软雅黑" w:hAnsi="微软雅黑" w:cs="微软雅黑"/>
                <w:color w:val="000000"/>
                <w:sz w:val="18"/>
              </w:rPr>
            </w:pPr>
            <w:r>
              <w:rPr>
                <w:rFonts w:ascii="微软雅黑" w:eastAsia="微软雅黑" w:hAnsi="微软雅黑" w:cs="微软雅黑" w:hint="eastAsia"/>
                <w:color w:val="000000"/>
                <w:sz w:val="18"/>
              </w:rPr>
              <w:t>≥</w:t>
            </w:r>
          </w:p>
        </w:tc>
        <w:tc>
          <w:tcPr>
            <w:tcW w:w="1247" w:type="dxa"/>
            <w:tcBorders>
              <w:top w:val="single" w:sz="8" w:space="0" w:color="000000"/>
              <w:left w:val="single" w:sz="8" w:space="0" w:color="000000"/>
              <w:bottom w:val="single" w:sz="8" w:space="0" w:color="000000"/>
              <w:right w:val="single" w:sz="8" w:space="0" w:color="000000"/>
            </w:tcBorders>
            <w:vAlign w:val="center"/>
          </w:tcPr>
          <w:p w:rsidR="00301724" w:rsidRDefault="00130132">
            <w:pPr>
              <w:spacing w:before="40" w:after="40"/>
              <w:ind w:left="40" w:right="40"/>
              <w:jc w:val="left"/>
              <w:rPr>
                <w:rFonts w:ascii="微软雅黑" w:eastAsia="微软雅黑" w:hAnsi="微软雅黑" w:cs="微软雅黑"/>
                <w:color w:val="000000"/>
                <w:sz w:val="18"/>
              </w:rPr>
            </w:pPr>
            <w:r>
              <w:rPr>
                <w:rFonts w:ascii="微软雅黑" w:eastAsia="微软雅黑" w:hAnsi="微软雅黑" w:cs="微软雅黑" w:hint="eastAsia"/>
                <w:color w:val="000000"/>
                <w:sz w:val="18"/>
              </w:rPr>
              <w:t>5</w:t>
            </w:r>
          </w:p>
        </w:tc>
        <w:tc>
          <w:tcPr>
            <w:tcW w:w="567" w:type="dxa"/>
            <w:tcBorders>
              <w:top w:val="single" w:sz="8" w:space="0" w:color="000000"/>
              <w:left w:val="single" w:sz="8" w:space="0" w:color="000000"/>
              <w:bottom w:val="single" w:sz="8" w:space="0" w:color="000000"/>
              <w:right w:val="single" w:sz="8" w:space="0" w:color="000000"/>
            </w:tcBorders>
            <w:vAlign w:val="center"/>
          </w:tcPr>
          <w:p w:rsidR="00301724" w:rsidRDefault="00130132">
            <w:pPr>
              <w:spacing w:before="40" w:after="40"/>
              <w:ind w:left="40" w:right="40"/>
              <w:jc w:val="center"/>
              <w:rPr>
                <w:rFonts w:ascii="微软雅黑" w:eastAsia="微软雅黑" w:hAnsi="微软雅黑" w:cs="微软雅黑"/>
                <w:color w:val="000000"/>
                <w:sz w:val="18"/>
              </w:rPr>
            </w:pPr>
            <w:r>
              <w:rPr>
                <w:rFonts w:ascii="微软雅黑" w:eastAsia="微软雅黑" w:hAnsi="微软雅黑" w:cs="微软雅黑" w:hint="eastAsia"/>
                <w:color w:val="000000"/>
                <w:sz w:val="18"/>
              </w:rPr>
              <w:t>套</w:t>
            </w:r>
          </w:p>
        </w:tc>
        <w:tc>
          <w:tcPr>
            <w:tcW w:w="2154" w:type="dxa"/>
            <w:tcBorders>
              <w:top w:val="single" w:sz="8" w:space="0" w:color="000000"/>
              <w:left w:val="single" w:sz="8" w:space="0" w:color="000000"/>
              <w:bottom w:val="single" w:sz="8" w:space="0" w:color="000000"/>
              <w:right w:val="single" w:sz="8" w:space="0" w:color="000000"/>
            </w:tcBorders>
            <w:vAlign w:val="center"/>
          </w:tcPr>
          <w:p w:rsidR="00301724" w:rsidRDefault="00130132">
            <w:pPr>
              <w:spacing w:before="40" w:after="40"/>
              <w:ind w:left="40" w:right="40"/>
              <w:jc w:val="left"/>
              <w:rPr>
                <w:rFonts w:ascii="微软雅黑" w:eastAsia="微软雅黑" w:hAnsi="微软雅黑" w:cs="微软雅黑"/>
                <w:color w:val="000000"/>
                <w:sz w:val="18"/>
              </w:rPr>
            </w:pPr>
            <w:r>
              <w:rPr>
                <w:rFonts w:ascii="微软雅黑" w:eastAsia="微软雅黑" w:hAnsi="微软雅黑" w:cs="微软雅黑" w:hint="eastAsia"/>
                <w:color w:val="000000"/>
                <w:sz w:val="18"/>
              </w:rPr>
              <w:t>5</w:t>
            </w:r>
          </w:p>
        </w:tc>
        <w:tc>
          <w:tcPr>
            <w:tcW w:w="680" w:type="dxa"/>
            <w:tcBorders>
              <w:top w:val="single" w:sz="8" w:space="0" w:color="000000"/>
              <w:left w:val="single" w:sz="8" w:space="0" w:color="000000"/>
              <w:bottom w:val="single" w:sz="8" w:space="0" w:color="000000"/>
              <w:right w:val="single" w:sz="8" w:space="0" w:color="000000"/>
            </w:tcBorders>
            <w:vAlign w:val="center"/>
          </w:tcPr>
          <w:p w:rsidR="00301724" w:rsidRDefault="00130132">
            <w:pPr>
              <w:spacing w:before="40" w:after="40"/>
              <w:ind w:left="40" w:right="40"/>
              <w:jc w:val="right"/>
              <w:rPr>
                <w:rFonts w:ascii="微软雅黑" w:eastAsia="微软雅黑" w:hAnsi="微软雅黑" w:cs="微软雅黑"/>
                <w:color w:val="000000"/>
                <w:sz w:val="18"/>
              </w:rPr>
            </w:pPr>
            <w:r>
              <w:rPr>
                <w:rFonts w:ascii="微软雅黑" w:eastAsia="微软雅黑" w:hAnsi="微软雅黑" w:cs="微软雅黑" w:hint="eastAsia"/>
                <w:color w:val="000000"/>
                <w:sz w:val="18"/>
              </w:rPr>
              <w:t>20.00</w:t>
            </w:r>
          </w:p>
        </w:tc>
        <w:tc>
          <w:tcPr>
            <w:tcW w:w="907" w:type="dxa"/>
            <w:tcBorders>
              <w:top w:val="single" w:sz="8" w:space="0" w:color="000000"/>
              <w:left w:val="single" w:sz="8" w:space="0" w:color="000000"/>
              <w:bottom w:val="single" w:sz="8" w:space="0" w:color="000000"/>
              <w:right w:val="single" w:sz="8" w:space="0" w:color="000000"/>
            </w:tcBorders>
            <w:vAlign w:val="center"/>
          </w:tcPr>
          <w:p w:rsidR="00301724" w:rsidRDefault="00130132">
            <w:pPr>
              <w:spacing w:before="40" w:after="40"/>
              <w:ind w:left="40" w:right="40"/>
              <w:jc w:val="right"/>
              <w:rPr>
                <w:rFonts w:ascii="微软雅黑" w:eastAsia="微软雅黑" w:hAnsi="微软雅黑" w:cs="微软雅黑"/>
                <w:color w:val="000000"/>
                <w:sz w:val="18"/>
              </w:rPr>
            </w:pPr>
            <w:r>
              <w:rPr>
                <w:rFonts w:ascii="微软雅黑" w:eastAsia="微软雅黑" w:hAnsi="微软雅黑" w:cs="微软雅黑" w:hint="eastAsia"/>
                <w:color w:val="000000"/>
                <w:sz w:val="18"/>
              </w:rPr>
              <w:t>20.00</w:t>
            </w:r>
          </w:p>
        </w:tc>
        <w:tc>
          <w:tcPr>
            <w:tcW w:w="2608" w:type="dxa"/>
            <w:tcBorders>
              <w:top w:val="single" w:sz="8" w:space="0" w:color="000000"/>
              <w:left w:val="single" w:sz="8" w:space="0" w:color="000000"/>
              <w:bottom w:val="single" w:sz="8" w:space="0" w:color="000000"/>
              <w:right w:val="single" w:sz="8" w:space="0" w:color="000000"/>
            </w:tcBorders>
            <w:vAlign w:val="center"/>
          </w:tcPr>
          <w:p w:rsidR="00301724" w:rsidRDefault="00301724">
            <w:pPr>
              <w:spacing w:before="40" w:after="40"/>
              <w:ind w:left="40" w:right="40"/>
              <w:jc w:val="left"/>
              <w:rPr>
                <w:rFonts w:ascii="微软雅黑" w:eastAsia="微软雅黑" w:hAnsi="微软雅黑" w:cs="微软雅黑"/>
                <w:color w:val="000000"/>
                <w:sz w:val="18"/>
              </w:rPr>
            </w:pPr>
          </w:p>
        </w:tc>
      </w:tr>
      <w:tr w:rsidR="00301724">
        <w:tblPrEx>
          <w:tblCellMar>
            <w:top w:w="0" w:type="dxa"/>
            <w:bottom w:w="0" w:type="dxa"/>
          </w:tblCellMar>
        </w:tblPrEx>
        <w:trPr>
          <w:trHeight w:val="424"/>
        </w:trPr>
        <w:tc>
          <w:tcPr>
            <w:tcW w:w="944" w:type="dxa"/>
            <w:vMerge/>
            <w:tcBorders>
              <w:top w:val="single" w:sz="8" w:space="0" w:color="000000"/>
              <w:left w:val="single" w:sz="8" w:space="0" w:color="000000"/>
              <w:bottom w:val="single" w:sz="8" w:space="0" w:color="000000"/>
              <w:right w:val="single" w:sz="8" w:space="0" w:color="000000"/>
            </w:tcBorders>
            <w:vAlign w:val="center"/>
          </w:tcPr>
          <w:p w:rsidR="00301724" w:rsidRDefault="00301724">
            <w:pPr>
              <w:spacing w:line="1" w:lineRule="exact"/>
            </w:pPr>
          </w:p>
        </w:tc>
        <w:tc>
          <w:tcPr>
            <w:tcW w:w="2268" w:type="dxa"/>
            <w:vMerge/>
            <w:tcBorders>
              <w:top w:val="single" w:sz="8" w:space="0" w:color="000000"/>
              <w:left w:val="single" w:sz="8" w:space="0" w:color="000000"/>
              <w:bottom w:val="single" w:sz="8" w:space="0" w:color="000000"/>
              <w:right w:val="single" w:sz="8" w:space="0" w:color="000000"/>
            </w:tcBorders>
            <w:vAlign w:val="center"/>
          </w:tcPr>
          <w:p w:rsidR="00301724" w:rsidRDefault="00301724">
            <w:pPr>
              <w:spacing w:line="1" w:lineRule="exact"/>
            </w:pPr>
          </w:p>
        </w:tc>
        <w:tc>
          <w:tcPr>
            <w:tcW w:w="1587" w:type="dxa"/>
            <w:tcBorders>
              <w:top w:val="single" w:sz="8" w:space="0" w:color="000000"/>
              <w:left w:val="single" w:sz="8" w:space="0" w:color="000000"/>
              <w:bottom w:val="single" w:sz="8" w:space="0" w:color="000000"/>
              <w:right w:val="single" w:sz="8" w:space="0" w:color="000000"/>
            </w:tcBorders>
            <w:vAlign w:val="center"/>
          </w:tcPr>
          <w:p w:rsidR="00301724" w:rsidRDefault="00130132">
            <w:pPr>
              <w:spacing w:before="40" w:after="40"/>
              <w:ind w:left="40" w:right="40"/>
              <w:jc w:val="left"/>
              <w:rPr>
                <w:rFonts w:ascii="微软雅黑" w:eastAsia="微软雅黑" w:hAnsi="微软雅黑" w:cs="微软雅黑"/>
                <w:color w:val="000000"/>
                <w:sz w:val="18"/>
              </w:rPr>
            </w:pPr>
            <w:r>
              <w:rPr>
                <w:rFonts w:ascii="微软雅黑" w:eastAsia="微软雅黑" w:hAnsi="微软雅黑" w:cs="微软雅黑" w:hint="eastAsia"/>
                <w:color w:val="000000"/>
                <w:sz w:val="18"/>
              </w:rPr>
              <w:t>时效指标</w:t>
            </w:r>
          </w:p>
        </w:tc>
        <w:tc>
          <w:tcPr>
            <w:tcW w:w="2381" w:type="dxa"/>
            <w:tcBorders>
              <w:top w:val="single" w:sz="8" w:space="0" w:color="000000"/>
              <w:left w:val="single" w:sz="8" w:space="0" w:color="000000"/>
              <w:bottom w:val="single" w:sz="8" w:space="0" w:color="000000"/>
              <w:right w:val="single" w:sz="8" w:space="0" w:color="000000"/>
            </w:tcBorders>
            <w:vAlign w:val="center"/>
          </w:tcPr>
          <w:p w:rsidR="00301724" w:rsidRDefault="00130132">
            <w:pPr>
              <w:spacing w:before="40" w:after="40"/>
              <w:ind w:left="40" w:right="40"/>
              <w:jc w:val="left"/>
              <w:rPr>
                <w:rFonts w:ascii="微软雅黑" w:eastAsia="微软雅黑" w:hAnsi="微软雅黑" w:cs="微软雅黑"/>
                <w:color w:val="000000"/>
                <w:sz w:val="18"/>
              </w:rPr>
            </w:pPr>
            <w:r>
              <w:rPr>
                <w:rFonts w:ascii="微软雅黑" w:eastAsia="微软雅黑" w:hAnsi="微软雅黑" w:cs="微软雅黑" w:hint="eastAsia"/>
                <w:color w:val="000000"/>
                <w:sz w:val="18"/>
              </w:rPr>
              <w:t>租赁服务年限</w:t>
            </w:r>
          </w:p>
        </w:tc>
        <w:tc>
          <w:tcPr>
            <w:tcW w:w="567" w:type="dxa"/>
            <w:tcBorders>
              <w:top w:val="single" w:sz="8" w:space="0" w:color="000000"/>
              <w:left w:val="single" w:sz="8" w:space="0" w:color="000000"/>
              <w:bottom w:val="single" w:sz="8" w:space="0" w:color="000000"/>
              <w:right w:val="single" w:sz="8" w:space="0" w:color="000000"/>
            </w:tcBorders>
            <w:vAlign w:val="center"/>
          </w:tcPr>
          <w:p w:rsidR="00301724" w:rsidRDefault="00130132">
            <w:pPr>
              <w:spacing w:before="40" w:after="40"/>
              <w:ind w:left="40" w:right="40"/>
              <w:jc w:val="center"/>
              <w:rPr>
                <w:rFonts w:ascii="微软雅黑" w:eastAsia="微软雅黑" w:hAnsi="微软雅黑" w:cs="微软雅黑"/>
                <w:color w:val="000000"/>
                <w:sz w:val="18"/>
              </w:rPr>
            </w:pPr>
            <w:r>
              <w:rPr>
                <w:rFonts w:ascii="微软雅黑" w:eastAsia="微软雅黑" w:hAnsi="微软雅黑" w:cs="微软雅黑" w:hint="eastAsia"/>
                <w:color w:val="000000"/>
                <w:sz w:val="18"/>
              </w:rPr>
              <w:t>＝</w:t>
            </w:r>
          </w:p>
        </w:tc>
        <w:tc>
          <w:tcPr>
            <w:tcW w:w="1247" w:type="dxa"/>
            <w:tcBorders>
              <w:top w:val="single" w:sz="8" w:space="0" w:color="000000"/>
              <w:left w:val="single" w:sz="8" w:space="0" w:color="000000"/>
              <w:bottom w:val="single" w:sz="8" w:space="0" w:color="000000"/>
              <w:right w:val="single" w:sz="8" w:space="0" w:color="000000"/>
            </w:tcBorders>
            <w:vAlign w:val="center"/>
          </w:tcPr>
          <w:p w:rsidR="00301724" w:rsidRDefault="00130132">
            <w:pPr>
              <w:spacing w:before="40" w:after="40"/>
              <w:ind w:left="40" w:right="40"/>
              <w:jc w:val="left"/>
              <w:rPr>
                <w:rFonts w:ascii="微软雅黑" w:eastAsia="微软雅黑" w:hAnsi="微软雅黑" w:cs="微软雅黑"/>
                <w:color w:val="000000"/>
                <w:sz w:val="18"/>
              </w:rPr>
            </w:pPr>
            <w:r>
              <w:rPr>
                <w:rFonts w:ascii="微软雅黑" w:eastAsia="微软雅黑" w:hAnsi="微软雅黑" w:cs="微软雅黑" w:hint="eastAsia"/>
                <w:color w:val="000000"/>
                <w:sz w:val="18"/>
              </w:rPr>
              <w:t>1</w:t>
            </w:r>
          </w:p>
        </w:tc>
        <w:tc>
          <w:tcPr>
            <w:tcW w:w="567" w:type="dxa"/>
            <w:tcBorders>
              <w:top w:val="single" w:sz="8" w:space="0" w:color="000000"/>
              <w:left w:val="single" w:sz="8" w:space="0" w:color="000000"/>
              <w:bottom w:val="single" w:sz="8" w:space="0" w:color="000000"/>
              <w:right w:val="single" w:sz="8" w:space="0" w:color="000000"/>
            </w:tcBorders>
            <w:vAlign w:val="center"/>
          </w:tcPr>
          <w:p w:rsidR="00301724" w:rsidRDefault="00130132">
            <w:pPr>
              <w:spacing w:before="40" w:after="40"/>
              <w:ind w:left="40" w:right="40"/>
              <w:jc w:val="center"/>
              <w:rPr>
                <w:rFonts w:ascii="微软雅黑" w:eastAsia="微软雅黑" w:hAnsi="微软雅黑" w:cs="微软雅黑"/>
                <w:color w:val="000000"/>
                <w:sz w:val="18"/>
              </w:rPr>
            </w:pPr>
            <w:r>
              <w:rPr>
                <w:rFonts w:ascii="微软雅黑" w:eastAsia="微软雅黑" w:hAnsi="微软雅黑" w:cs="微软雅黑" w:hint="eastAsia"/>
                <w:color w:val="000000"/>
                <w:sz w:val="18"/>
              </w:rPr>
              <w:t>年</w:t>
            </w:r>
          </w:p>
        </w:tc>
        <w:tc>
          <w:tcPr>
            <w:tcW w:w="2154" w:type="dxa"/>
            <w:tcBorders>
              <w:top w:val="single" w:sz="8" w:space="0" w:color="000000"/>
              <w:left w:val="single" w:sz="8" w:space="0" w:color="000000"/>
              <w:bottom w:val="single" w:sz="8" w:space="0" w:color="000000"/>
              <w:right w:val="single" w:sz="8" w:space="0" w:color="000000"/>
            </w:tcBorders>
            <w:vAlign w:val="center"/>
          </w:tcPr>
          <w:p w:rsidR="00301724" w:rsidRDefault="00130132">
            <w:pPr>
              <w:spacing w:before="40" w:after="40"/>
              <w:ind w:left="40" w:right="40"/>
              <w:jc w:val="left"/>
              <w:rPr>
                <w:rFonts w:ascii="微软雅黑" w:eastAsia="微软雅黑" w:hAnsi="微软雅黑" w:cs="微软雅黑"/>
                <w:color w:val="000000"/>
                <w:sz w:val="18"/>
              </w:rPr>
            </w:pPr>
            <w:r>
              <w:rPr>
                <w:rFonts w:ascii="微软雅黑" w:eastAsia="微软雅黑" w:hAnsi="微软雅黑" w:cs="微软雅黑" w:hint="eastAsia"/>
                <w:color w:val="000000"/>
                <w:sz w:val="18"/>
              </w:rPr>
              <w:t>1</w:t>
            </w:r>
          </w:p>
        </w:tc>
        <w:tc>
          <w:tcPr>
            <w:tcW w:w="680" w:type="dxa"/>
            <w:tcBorders>
              <w:top w:val="single" w:sz="8" w:space="0" w:color="000000"/>
              <w:left w:val="single" w:sz="8" w:space="0" w:color="000000"/>
              <w:bottom w:val="single" w:sz="8" w:space="0" w:color="000000"/>
              <w:right w:val="single" w:sz="8" w:space="0" w:color="000000"/>
            </w:tcBorders>
            <w:vAlign w:val="center"/>
          </w:tcPr>
          <w:p w:rsidR="00301724" w:rsidRDefault="00130132">
            <w:pPr>
              <w:spacing w:before="40" w:after="40"/>
              <w:ind w:left="40" w:right="40"/>
              <w:jc w:val="right"/>
              <w:rPr>
                <w:rFonts w:ascii="微软雅黑" w:eastAsia="微软雅黑" w:hAnsi="微软雅黑" w:cs="微软雅黑"/>
                <w:color w:val="000000"/>
                <w:sz w:val="18"/>
              </w:rPr>
            </w:pPr>
            <w:r>
              <w:rPr>
                <w:rFonts w:ascii="微软雅黑" w:eastAsia="微软雅黑" w:hAnsi="微软雅黑" w:cs="微软雅黑" w:hint="eastAsia"/>
                <w:color w:val="000000"/>
                <w:sz w:val="18"/>
              </w:rPr>
              <w:t>20.00</w:t>
            </w:r>
          </w:p>
        </w:tc>
        <w:tc>
          <w:tcPr>
            <w:tcW w:w="907" w:type="dxa"/>
            <w:tcBorders>
              <w:top w:val="single" w:sz="8" w:space="0" w:color="000000"/>
              <w:left w:val="single" w:sz="8" w:space="0" w:color="000000"/>
              <w:bottom w:val="single" w:sz="8" w:space="0" w:color="000000"/>
              <w:right w:val="single" w:sz="8" w:space="0" w:color="000000"/>
            </w:tcBorders>
            <w:vAlign w:val="center"/>
          </w:tcPr>
          <w:p w:rsidR="00301724" w:rsidRDefault="00130132">
            <w:pPr>
              <w:spacing w:before="40" w:after="40"/>
              <w:ind w:left="40" w:right="40"/>
              <w:jc w:val="right"/>
              <w:rPr>
                <w:rFonts w:ascii="微软雅黑" w:eastAsia="微软雅黑" w:hAnsi="微软雅黑" w:cs="微软雅黑"/>
                <w:color w:val="000000"/>
                <w:sz w:val="18"/>
              </w:rPr>
            </w:pPr>
            <w:r>
              <w:rPr>
                <w:rFonts w:ascii="微软雅黑" w:eastAsia="微软雅黑" w:hAnsi="微软雅黑" w:cs="微软雅黑" w:hint="eastAsia"/>
                <w:color w:val="000000"/>
                <w:sz w:val="18"/>
              </w:rPr>
              <w:t>20.00</w:t>
            </w:r>
          </w:p>
        </w:tc>
        <w:tc>
          <w:tcPr>
            <w:tcW w:w="2608" w:type="dxa"/>
            <w:tcBorders>
              <w:top w:val="single" w:sz="8" w:space="0" w:color="000000"/>
              <w:left w:val="single" w:sz="8" w:space="0" w:color="000000"/>
              <w:bottom w:val="single" w:sz="8" w:space="0" w:color="000000"/>
              <w:right w:val="single" w:sz="8" w:space="0" w:color="000000"/>
            </w:tcBorders>
            <w:vAlign w:val="center"/>
          </w:tcPr>
          <w:p w:rsidR="00301724" w:rsidRDefault="00301724">
            <w:pPr>
              <w:spacing w:before="40" w:after="40"/>
              <w:ind w:left="40" w:right="40"/>
              <w:jc w:val="left"/>
              <w:rPr>
                <w:rFonts w:ascii="微软雅黑" w:eastAsia="微软雅黑" w:hAnsi="微软雅黑" w:cs="微软雅黑"/>
                <w:color w:val="000000"/>
                <w:sz w:val="18"/>
              </w:rPr>
            </w:pPr>
          </w:p>
        </w:tc>
      </w:tr>
      <w:tr w:rsidR="00301724">
        <w:tblPrEx>
          <w:tblCellMar>
            <w:top w:w="0" w:type="dxa"/>
            <w:bottom w:w="0" w:type="dxa"/>
          </w:tblCellMar>
        </w:tblPrEx>
        <w:trPr>
          <w:trHeight w:val="424"/>
        </w:trPr>
        <w:tc>
          <w:tcPr>
            <w:tcW w:w="944" w:type="dxa"/>
            <w:vMerge/>
            <w:tcBorders>
              <w:top w:val="single" w:sz="8" w:space="0" w:color="000000"/>
              <w:left w:val="single" w:sz="8" w:space="0" w:color="000000"/>
              <w:bottom w:val="single" w:sz="8" w:space="0" w:color="000000"/>
              <w:right w:val="single" w:sz="8" w:space="0" w:color="000000"/>
            </w:tcBorders>
            <w:vAlign w:val="center"/>
          </w:tcPr>
          <w:p w:rsidR="00301724" w:rsidRDefault="00301724">
            <w:pPr>
              <w:spacing w:line="1" w:lineRule="exact"/>
            </w:pPr>
          </w:p>
        </w:tc>
        <w:tc>
          <w:tcPr>
            <w:tcW w:w="2268" w:type="dxa"/>
            <w:tcBorders>
              <w:top w:val="single" w:sz="8" w:space="0" w:color="000000"/>
              <w:left w:val="single" w:sz="8" w:space="0" w:color="000000"/>
              <w:bottom w:val="single" w:sz="8" w:space="0" w:color="000000"/>
              <w:right w:val="single" w:sz="8" w:space="0" w:color="000000"/>
            </w:tcBorders>
            <w:vAlign w:val="center"/>
          </w:tcPr>
          <w:p w:rsidR="00301724" w:rsidRDefault="00130132">
            <w:pPr>
              <w:spacing w:before="40" w:after="40"/>
              <w:ind w:left="40" w:right="40"/>
              <w:jc w:val="center"/>
              <w:rPr>
                <w:rFonts w:ascii="微软雅黑" w:eastAsia="微软雅黑" w:hAnsi="微软雅黑" w:cs="微软雅黑"/>
                <w:color w:val="000000"/>
                <w:sz w:val="18"/>
              </w:rPr>
            </w:pPr>
            <w:r>
              <w:rPr>
                <w:rFonts w:ascii="微软雅黑" w:eastAsia="微软雅黑" w:hAnsi="微软雅黑" w:cs="微软雅黑" w:hint="eastAsia"/>
                <w:color w:val="000000"/>
                <w:sz w:val="18"/>
              </w:rPr>
              <w:t>成本指标</w:t>
            </w:r>
          </w:p>
        </w:tc>
        <w:tc>
          <w:tcPr>
            <w:tcW w:w="1587" w:type="dxa"/>
            <w:tcBorders>
              <w:top w:val="single" w:sz="8" w:space="0" w:color="000000"/>
              <w:left w:val="single" w:sz="8" w:space="0" w:color="000000"/>
              <w:bottom w:val="single" w:sz="8" w:space="0" w:color="000000"/>
              <w:right w:val="single" w:sz="8" w:space="0" w:color="000000"/>
            </w:tcBorders>
            <w:vAlign w:val="center"/>
          </w:tcPr>
          <w:p w:rsidR="00301724" w:rsidRDefault="00130132">
            <w:pPr>
              <w:spacing w:before="40" w:after="40"/>
              <w:ind w:left="40" w:right="40"/>
              <w:jc w:val="left"/>
              <w:rPr>
                <w:rFonts w:ascii="微软雅黑" w:eastAsia="微软雅黑" w:hAnsi="微软雅黑" w:cs="微软雅黑"/>
                <w:color w:val="000000"/>
                <w:sz w:val="18"/>
              </w:rPr>
            </w:pPr>
            <w:r>
              <w:rPr>
                <w:rFonts w:ascii="微软雅黑" w:eastAsia="微软雅黑" w:hAnsi="微软雅黑" w:cs="微软雅黑" w:hint="eastAsia"/>
                <w:color w:val="000000"/>
                <w:sz w:val="18"/>
              </w:rPr>
              <w:t>经济成本指标</w:t>
            </w:r>
          </w:p>
        </w:tc>
        <w:tc>
          <w:tcPr>
            <w:tcW w:w="2381" w:type="dxa"/>
            <w:tcBorders>
              <w:top w:val="single" w:sz="8" w:space="0" w:color="000000"/>
              <w:left w:val="single" w:sz="8" w:space="0" w:color="000000"/>
              <w:bottom w:val="single" w:sz="8" w:space="0" w:color="000000"/>
              <w:right w:val="single" w:sz="8" w:space="0" w:color="000000"/>
            </w:tcBorders>
            <w:vAlign w:val="center"/>
          </w:tcPr>
          <w:p w:rsidR="00301724" w:rsidRDefault="00130132">
            <w:pPr>
              <w:spacing w:before="40" w:after="40"/>
              <w:ind w:left="40" w:right="40"/>
              <w:jc w:val="left"/>
              <w:rPr>
                <w:rFonts w:ascii="微软雅黑" w:eastAsia="微软雅黑" w:hAnsi="微软雅黑" w:cs="微软雅黑"/>
                <w:color w:val="000000"/>
                <w:sz w:val="18"/>
              </w:rPr>
            </w:pPr>
            <w:r>
              <w:rPr>
                <w:rFonts w:ascii="微软雅黑" w:eastAsia="微软雅黑" w:hAnsi="微软雅黑" w:cs="微软雅黑" w:hint="eastAsia"/>
                <w:color w:val="000000"/>
                <w:sz w:val="18"/>
              </w:rPr>
              <w:t>检察网络专线网络租赁</w:t>
            </w:r>
          </w:p>
        </w:tc>
        <w:tc>
          <w:tcPr>
            <w:tcW w:w="567" w:type="dxa"/>
            <w:tcBorders>
              <w:top w:val="single" w:sz="8" w:space="0" w:color="000000"/>
              <w:left w:val="single" w:sz="8" w:space="0" w:color="000000"/>
              <w:bottom w:val="single" w:sz="8" w:space="0" w:color="000000"/>
              <w:right w:val="single" w:sz="8" w:space="0" w:color="000000"/>
            </w:tcBorders>
            <w:vAlign w:val="center"/>
          </w:tcPr>
          <w:p w:rsidR="00301724" w:rsidRDefault="00130132">
            <w:pPr>
              <w:spacing w:before="40" w:after="40"/>
              <w:ind w:left="40" w:right="40"/>
              <w:jc w:val="center"/>
              <w:rPr>
                <w:rFonts w:ascii="微软雅黑" w:eastAsia="微软雅黑" w:hAnsi="微软雅黑" w:cs="微软雅黑"/>
                <w:color w:val="000000"/>
                <w:sz w:val="18"/>
              </w:rPr>
            </w:pPr>
            <w:r>
              <w:rPr>
                <w:rFonts w:ascii="微软雅黑" w:eastAsia="微软雅黑" w:hAnsi="微软雅黑" w:cs="微软雅黑" w:hint="eastAsia"/>
                <w:color w:val="000000"/>
                <w:sz w:val="18"/>
              </w:rPr>
              <w:t>＝</w:t>
            </w:r>
          </w:p>
        </w:tc>
        <w:tc>
          <w:tcPr>
            <w:tcW w:w="1247" w:type="dxa"/>
            <w:tcBorders>
              <w:top w:val="single" w:sz="8" w:space="0" w:color="000000"/>
              <w:left w:val="single" w:sz="8" w:space="0" w:color="000000"/>
              <w:bottom w:val="single" w:sz="8" w:space="0" w:color="000000"/>
              <w:right w:val="single" w:sz="8" w:space="0" w:color="000000"/>
            </w:tcBorders>
            <w:vAlign w:val="center"/>
          </w:tcPr>
          <w:p w:rsidR="00301724" w:rsidRDefault="00130132">
            <w:pPr>
              <w:spacing w:before="40" w:after="40"/>
              <w:ind w:left="40" w:right="40"/>
              <w:jc w:val="left"/>
              <w:rPr>
                <w:rFonts w:ascii="微软雅黑" w:eastAsia="微软雅黑" w:hAnsi="微软雅黑" w:cs="微软雅黑"/>
                <w:color w:val="000000"/>
                <w:sz w:val="18"/>
              </w:rPr>
            </w:pPr>
            <w:r>
              <w:rPr>
                <w:rFonts w:ascii="微软雅黑" w:eastAsia="微软雅黑" w:hAnsi="微软雅黑" w:cs="微软雅黑" w:hint="eastAsia"/>
                <w:color w:val="000000"/>
                <w:sz w:val="18"/>
              </w:rPr>
              <w:t>15</w:t>
            </w:r>
          </w:p>
        </w:tc>
        <w:tc>
          <w:tcPr>
            <w:tcW w:w="567" w:type="dxa"/>
            <w:tcBorders>
              <w:top w:val="single" w:sz="8" w:space="0" w:color="000000"/>
              <w:left w:val="single" w:sz="8" w:space="0" w:color="000000"/>
              <w:bottom w:val="single" w:sz="8" w:space="0" w:color="000000"/>
              <w:right w:val="single" w:sz="8" w:space="0" w:color="000000"/>
            </w:tcBorders>
            <w:vAlign w:val="center"/>
          </w:tcPr>
          <w:p w:rsidR="00301724" w:rsidRDefault="00130132">
            <w:pPr>
              <w:spacing w:before="40" w:after="40"/>
              <w:ind w:left="40" w:right="40"/>
              <w:jc w:val="center"/>
              <w:rPr>
                <w:rFonts w:ascii="微软雅黑" w:eastAsia="微软雅黑" w:hAnsi="微软雅黑" w:cs="微软雅黑"/>
                <w:color w:val="000000"/>
                <w:sz w:val="18"/>
              </w:rPr>
            </w:pPr>
            <w:r>
              <w:rPr>
                <w:rFonts w:ascii="微软雅黑" w:eastAsia="微软雅黑" w:hAnsi="微软雅黑" w:cs="微软雅黑" w:hint="eastAsia"/>
                <w:color w:val="000000"/>
                <w:sz w:val="18"/>
              </w:rPr>
              <w:t>万元</w:t>
            </w:r>
          </w:p>
        </w:tc>
        <w:tc>
          <w:tcPr>
            <w:tcW w:w="2154" w:type="dxa"/>
            <w:tcBorders>
              <w:top w:val="single" w:sz="8" w:space="0" w:color="000000"/>
              <w:left w:val="single" w:sz="8" w:space="0" w:color="000000"/>
              <w:bottom w:val="single" w:sz="8" w:space="0" w:color="000000"/>
              <w:right w:val="single" w:sz="8" w:space="0" w:color="000000"/>
            </w:tcBorders>
            <w:vAlign w:val="center"/>
          </w:tcPr>
          <w:p w:rsidR="00301724" w:rsidRDefault="00130132">
            <w:pPr>
              <w:spacing w:before="40" w:after="40"/>
              <w:ind w:left="40" w:right="40"/>
              <w:jc w:val="left"/>
              <w:rPr>
                <w:rFonts w:ascii="微软雅黑" w:eastAsia="微软雅黑" w:hAnsi="微软雅黑" w:cs="微软雅黑"/>
                <w:color w:val="000000"/>
                <w:sz w:val="18"/>
              </w:rPr>
            </w:pPr>
            <w:r>
              <w:rPr>
                <w:rFonts w:ascii="微软雅黑" w:eastAsia="微软雅黑" w:hAnsi="微软雅黑" w:cs="微软雅黑" w:hint="eastAsia"/>
                <w:color w:val="000000"/>
                <w:sz w:val="18"/>
              </w:rPr>
              <w:t>15</w:t>
            </w:r>
          </w:p>
        </w:tc>
        <w:tc>
          <w:tcPr>
            <w:tcW w:w="680" w:type="dxa"/>
            <w:tcBorders>
              <w:top w:val="single" w:sz="8" w:space="0" w:color="000000"/>
              <w:left w:val="single" w:sz="8" w:space="0" w:color="000000"/>
              <w:bottom w:val="single" w:sz="8" w:space="0" w:color="000000"/>
              <w:right w:val="single" w:sz="8" w:space="0" w:color="000000"/>
            </w:tcBorders>
            <w:vAlign w:val="center"/>
          </w:tcPr>
          <w:p w:rsidR="00301724" w:rsidRDefault="00130132">
            <w:pPr>
              <w:spacing w:before="40" w:after="40"/>
              <w:ind w:left="40" w:right="40"/>
              <w:jc w:val="right"/>
              <w:rPr>
                <w:rFonts w:ascii="微软雅黑" w:eastAsia="微软雅黑" w:hAnsi="微软雅黑" w:cs="微软雅黑"/>
                <w:color w:val="000000"/>
                <w:sz w:val="18"/>
              </w:rPr>
            </w:pPr>
            <w:r>
              <w:rPr>
                <w:rFonts w:ascii="微软雅黑" w:eastAsia="微软雅黑" w:hAnsi="微软雅黑" w:cs="微软雅黑" w:hint="eastAsia"/>
                <w:color w:val="000000"/>
                <w:sz w:val="18"/>
              </w:rPr>
              <w:t>20.00</w:t>
            </w:r>
          </w:p>
        </w:tc>
        <w:tc>
          <w:tcPr>
            <w:tcW w:w="907" w:type="dxa"/>
            <w:tcBorders>
              <w:top w:val="single" w:sz="8" w:space="0" w:color="000000"/>
              <w:left w:val="single" w:sz="8" w:space="0" w:color="000000"/>
              <w:bottom w:val="single" w:sz="8" w:space="0" w:color="000000"/>
              <w:right w:val="single" w:sz="8" w:space="0" w:color="000000"/>
            </w:tcBorders>
            <w:vAlign w:val="center"/>
          </w:tcPr>
          <w:p w:rsidR="00301724" w:rsidRDefault="00130132">
            <w:pPr>
              <w:spacing w:before="40" w:after="40"/>
              <w:ind w:left="40" w:right="40"/>
              <w:jc w:val="right"/>
              <w:rPr>
                <w:rFonts w:ascii="微软雅黑" w:eastAsia="微软雅黑" w:hAnsi="微软雅黑" w:cs="微软雅黑"/>
                <w:color w:val="000000"/>
                <w:sz w:val="18"/>
              </w:rPr>
            </w:pPr>
            <w:r>
              <w:rPr>
                <w:rFonts w:ascii="微软雅黑" w:eastAsia="微软雅黑" w:hAnsi="微软雅黑" w:cs="微软雅黑" w:hint="eastAsia"/>
                <w:color w:val="000000"/>
                <w:sz w:val="18"/>
              </w:rPr>
              <w:t>20.00</w:t>
            </w:r>
          </w:p>
        </w:tc>
        <w:tc>
          <w:tcPr>
            <w:tcW w:w="2608" w:type="dxa"/>
            <w:tcBorders>
              <w:top w:val="single" w:sz="8" w:space="0" w:color="000000"/>
              <w:left w:val="single" w:sz="8" w:space="0" w:color="000000"/>
              <w:bottom w:val="single" w:sz="8" w:space="0" w:color="000000"/>
              <w:right w:val="single" w:sz="8" w:space="0" w:color="000000"/>
            </w:tcBorders>
            <w:vAlign w:val="center"/>
          </w:tcPr>
          <w:p w:rsidR="00301724" w:rsidRDefault="00301724">
            <w:pPr>
              <w:spacing w:before="40" w:after="40"/>
              <w:ind w:left="40" w:right="40"/>
              <w:jc w:val="left"/>
              <w:rPr>
                <w:rFonts w:ascii="微软雅黑" w:eastAsia="微软雅黑" w:hAnsi="微软雅黑" w:cs="微软雅黑"/>
                <w:color w:val="000000"/>
                <w:sz w:val="18"/>
              </w:rPr>
            </w:pPr>
          </w:p>
        </w:tc>
      </w:tr>
      <w:tr w:rsidR="00301724">
        <w:tblPrEx>
          <w:tblCellMar>
            <w:top w:w="0" w:type="dxa"/>
            <w:bottom w:w="0" w:type="dxa"/>
          </w:tblCellMar>
        </w:tblPrEx>
        <w:trPr>
          <w:trHeight w:val="424"/>
        </w:trPr>
        <w:tc>
          <w:tcPr>
            <w:tcW w:w="944" w:type="dxa"/>
            <w:vMerge/>
            <w:tcBorders>
              <w:top w:val="single" w:sz="8" w:space="0" w:color="000000"/>
              <w:left w:val="single" w:sz="8" w:space="0" w:color="000000"/>
              <w:bottom w:val="single" w:sz="8" w:space="0" w:color="000000"/>
              <w:right w:val="single" w:sz="8" w:space="0" w:color="000000"/>
            </w:tcBorders>
            <w:vAlign w:val="center"/>
          </w:tcPr>
          <w:p w:rsidR="00301724" w:rsidRDefault="00301724">
            <w:pPr>
              <w:spacing w:line="1" w:lineRule="exact"/>
            </w:pPr>
          </w:p>
        </w:tc>
        <w:tc>
          <w:tcPr>
            <w:tcW w:w="2268" w:type="dxa"/>
            <w:tcBorders>
              <w:top w:val="single" w:sz="8" w:space="0" w:color="000000"/>
              <w:left w:val="single" w:sz="8" w:space="0" w:color="000000"/>
              <w:bottom w:val="single" w:sz="8" w:space="0" w:color="000000"/>
              <w:right w:val="single" w:sz="8" w:space="0" w:color="000000"/>
            </w:tcBorders>
            <w:vAlign w:val="center"/>
          </w:tcPr>
          <w:p w:rsidR="00301724" w:rsidRDefault="00130132">
            <w:pPr>
              <w:spacing w:before="40" w:after="40"/>
              <w:ind w:left="40" w:right="40"/>
              <w:jc w:val="center"/>
              <w:rPr>
                <w:rFonts w:ascii="微软雅黑" w:eastAsia="微软雅黑" w:hAnsi="微软雅黑" w:cs="微软雅黑"/>
                <w:color w:val="000000"/>
                <w:sz w:val="18"/>
              </w:rPr>
            </w:pPr>
            <w:r>
              <w:rPr>
                <w:rFonts w:ascii="微软雅黑" w:eastAsia="微软雅黑" w:hAnsi="微软雅黑" w:cs="微软雅黑" w:hint="eastAsia"/>
                <w:color w:val="000000"/>
                <w:sz w:val="18"/>
              </w:rPr>
              <w:t>效益指标</w:t>
            </w:r>
          </w:p>
        </w:tc>
        <w:tc>
          <w:tcPr>
            <w:tcW w:w="1587" w:type="dxa"/>
            <w:tcBorders>
              <w:top w:val="single" w:sz="8" w:space="0" w:color="000000"/>
              <w:left w:val="single" w:sz="8" w:space="0" w:color="000000"/>
              <w:bottom w:val="single" w:sz="8" w:space="0" w:color="000000"/>
              <w:right w:val="single" w:sz="8" w:space="0" w:color="000000"/>
            </w:tcBorders>
            <w:vAlign w:val="center"/>
          </w:tcPr>
          <w:p w:rsidR="00301724" w:rsidRDefault="00130132">
            <w:pPr>
              <w:spacing w:before="40" w:after="40"/>
              <w:ind w:left="40" w:right="40"/>
              <w:jc w:val="left"/>
              <w:rPr>
                <w:rFonts w:ascii="微软雅黑" w:eastAsia="微软雅黑" w:hAnsi="微软雅黑" w:cs="微软雅黑"/>
                <w:color w:val="000000"/>
                <w:sz w:val="18"/>
              </w:rPr>
            </w:pPr>
            <w:r>
              <w:rPr>
                <w:rFonts w:ascii="微软雅黑" w:eastAsia="微软雅黑" w:hAnsi="微软雅黑" w:cs="微软雅黑" w:hint="eastAsia"/>
                <w:color w:val="000000"/>
                <w:sz w:val="18"/>
              </w:rPr>
              <w:t>社会效益指标</w:t>
            </w:r>
          </w:p>
        </w:tc>
        <w:tc>
          <w:tcPr>
            <w:tcW w:w="2381" w:type="dxa"/>
            <w:tcBorders>
              <w:top w:val="single" w:sz="8" w:space="0" w:color="000000"/>
              <w:left w:val="single" w:sz="8" w:space="0" w:color="000000"/>
              <w:bottom w:val="single" w:sz="8" w:space="0" w:color="000000"/>
              <w:right w:val="single" w:sz="8" w:space="0" w:color="000000"/>
            </w:tcBorders>
            <w:vAlign w:val="center"/>
          </w:tcPr>
          <w:p w:rsidR="00301724" w:rsidRDefault="00130132">
            <w:pPr>
              <w:spacing w:before="40" w:after="40"/>
              <w:ind w:left="40" w:right="40"/>
              <w:jc w:val="left"/>
              <w:rPr>
                <w:rFonts w:ascii="微软雅黑" w:eastAsia="微软雅黑" w:hAnsi="微软雅黑" w:cs="微软雅黑"/>
                <w:color w:val="000000"/>
                <w:sz w:val="18"/>
              </w:rPr>
            </w:pPr>
            <w:r>
              <w:rPr>
                <w:rFonts w:ascii="微软雅黑" w:eastAsia="微软雅黑" w:hAnsi="微软雅黑" w:cs="微软雅黑" w:hint="eastAsia"/>
                <w:color w:val="000000"/>
                <w:sz w:val="18"/>
              </w:rPr>
              <w:t>确保检察专网、互联网、电子政务内外网畅通，保障办案办公业务正常运行</w:t>
            </w:r>
          </w:p>
        </w:tc>
        <w:tc>
          <w:tcPr>
            <w:tcW w:w="567" w:type="dxa"/>
            <w:tcBorders>
              <w:top w:val="single" w:sz="8" w:space="0" w:color="000000"/>
              <w:left w:val="single" w:sz="8" w:space="0" w:color="000000"/>
              <w:bottom w:val="single" w:sz="8" w:space="0" w:color="000000"/>
              <w:right w:val="single" w:sz="8" w:space="0" w:color="000000"/>
            </w:tcBorders>
            <w:vAlign w:val="center"/>
          </w:tcPr>
          <w:p w:rsidR="00301724" w:rsidRDefault="00130132">
            <w:pPr>
              <w:spacing w:before="40" w:after="40"/>
              <w:ind w:left="40" w:right="40"/>
              <w:jc w:val="center"/>
              <w:rPr>
                <w:rFonts w:ascii="微软雅黑" w:eastAsia="微软雅黑" w:hAnsi="微软雅黑" w:cs="微软雅黑"/>
                <w:color w:val="000000"/>
                <w:sz w:val="18"/>
              </w:rPr>
            </w:pPr>
            <w:r>
              <w:rPr>
                <w:rFonts w:ascii="微软雅黑" w:eastAsia="微软雅黑" w:hAnsi="微软雅黑" w:cs="微软雅黑" w:hint="eastAsia"/>
                <w:color w:val="000000"/>
                <w:sz w:val="18"/>
              </w:rPr>
              <w:t>定性</w:t>
            </w:r>
          </w:p>
        </w:tc>
        <w:tc>
          <w:tcPr>
            <w:tcW w:w="1247" w:type="dxa"/>
            <w:tcBorders>
              <w:top w:val="single" w:sz="8" w:space="0" w:color="000000"/>
              <w:left w:val="single" w:sz="8" w:space="0" w:color="000000"/>
              <w:bottom w:val="single" w:sz="8" w:space="0" w:color="000000"/>
              <w:right w:val="single" w:sz="8" w:space="0" w:color="000000"/>
            </w:tcBorders>
            <w:vAlign w:val="center"/>
          </w:tcPr>
          <w:p w:rsidR="00301724" w:rsidRDefault="00130132">
            <w:pPr>
              <w:spacing w:before="40" w:after="40"/>
              <w:ind w:left="40" w:right="40"/>
              <w:jc w:val="left"/>
              <w:rPr>
                <w:rFonts w:ascii="微软雅黑" w:eastAsia="微软雅黑" w:hAnsi="微软雅黑" w:cs="微软雅黑"/>
                <w:color w:val="000000"/>
                <w:sz w:val="18"/>
              </w:rPr>
            </w:pPr>
            <w:r>
              <w:rPr>
                <w:rFonts w:ascii="微软雅黑" w:eastAsia="微软雅黑" w:hAnsi="微软雅黑" w:cs="微软雅黑" w:hint="eastAsia"/>
                <w:color w:val="000000"/>
                <w:sz w:val="18"/>
              </w:rPr>
              <w:t>是否</w:t>
            </w:r>
          </w:p>
        </w:tc>
        <w:tc>
          <w:tcPr>
            <w:tcW w:w="567" w:type="dxa"/>
            <w:tcBorders>
              <w:top w:val="single" w:sz="8" w:space="0" w:color="000000"/>
              <w:left w:val="single" w:sz="8" w:space="0" w:color="000000"/>
              <w:bottom w:val="single" w:sz="8" w:space="0" w:color="000000"/>
              <w:right w:val="single" w:sz="8" w:space="0" w:color="000000"/>
            </w:tcBorders>
            <w:vAlign w:val="center"/>
          </w:tcPr>
          <w:p w:rsidR="00301724" w:rsidRDefault="00130132">
            <w:pPr>
              <w:spacing w:before="40" w:after="40"/>
              <w:ind w:left="40" w:right="40"/>
              <w:jc w:val="center"/>
              <w:rPr>
                <w:rFonts w:ascii="微软雅黑" w:eastAsia="微软雅黑" w:hAnsi="微软雅黑" w:cs="微软雅黑"/>
                <w:color w:val="000000"/>
                <w:sz w:val="18"/>
              </w:rPr>
            </w:pPr>
            <w:r>
              <w:rPr>
                <w:rFonts w:ascii="微软雅黑" w:eastAsia="微软雅黑" w:hAnsi="微软雅黑" w:cs="微软雅黑" w:hint="eastAsia"/>
                <w:color w:val="000000"/>
                <w:sz w:val="18"/>
              </w:rPr>
              <w:t>年</w:t>
            </w:r>
          </w:p>
        </w:tc>
        <w:tc>
          <w:tcPr>
            <w:tcW w:w="2154" w:type="dxa"/>
            <w:tcBorders>
              <w:top w:val="single" w:sz="8" w:space="0" w:color="000000"/>
              <w:left w:val="single" w:sz="8" w:space="0" w:color="000000"/>
              <w:bottom w:val="single" w:sz="8" w:space="0" w:color="000000"/>
              <w:right w:val="single" w:sz="8" w:space="0" w:color="000000"/>
            </w:tcBorders>
            <w:vAlign w:val="center"/>
          </w:tcPr>
          <w:p w:rsidR="00301724" w:rsidRDefault="00130132">
            <w:pPr>
              <w:spacing w:before="40" w:after="40"/>
              <w:ind w:left="40" w:right="40"/>
              <w:jc w:val="left"/>
              <w:rPr>
                <w:rFonts w:ascii="微软雅黑" w:eastAsia="微软雅黑" w:hAnsi="微软雅黑" w:cs="微软雅黑"/>
                <w:color w:val="000000"/>
                <w:sz w:val="18"/>
              </w:rPr>
            </w:pPr>
            <w:r>
              <w:rPr>
                <w:rFonts w:ascii="微软雅黑" w:eastAsia="微软雅黑" w:hAnsi="微软雅黑" w:cs="微软雅黑" w:hint="eastAsia"/>
                <w:color w:val="000000"/>
                <w:sz w:val="18"/>
              </w:rPr>
              <w:t>是</w:t>
            </w:r>
          </w:p>
        </w:tc>
        <w:tc>
          <w:tcPr>
            <w:tcW w:w="680" w:type="dxa"/>
            <w:tcBorders>
              <w:top w:val="single" w:sz="8" w:space="0" w:color="000000"/>
              <w:left w:val="single" w:sz="8" w:space="0" w:color="000000"/>
              <w:bottom w:val="single" w:sz="8" w:space="0" w:color="000000"/>
              <w:right w:val="single" w:sz="8" w:space="0" w:color="000000"/>
            </w:tcBorders>
            <w:vAlign w:val="center"/>
          </w:tcPr>
          <w:p w:rsidR="00301724" w:rsidRDefault="00130132">
            <w:pPr>
              <w:spacing w:before="40" w:after="40"/>
              <w:ind w:left="40" w:right="40"/>
              <w:jc w:val="right"/>
              <w:rPr>
                <w:rFonts w:ascii="微软雅黑" w:eastAsia="微软雅黑" w:hAnsi="微软雅黑" w:cs="微软雅黑"/>
                <w:color w:val="000000"/>
                <w:sz w:val="18"/>
              </w:rPr>
            </w:pPr>
            <w:r>
              <w:rPr>
                <w:rFonts w:ascii="微软雅黑" w:eastAsia="微软雅黑" w:hAnsi="微软雅黑" w:cs="微软雅黑" w:hint="eastAsia"/>
                <w:color w:val="000000"/>
                <w:sz w:val="18"/>
              </w:rPr>
              <w:t>20.00</w:t>
            </w:r>
          </w:p>
        </w:tc>
        <w:tc>
          <w:tcPr>
            <w:tcW w:w="907" w:type="dxa"/>
            <w:tcBorders>
              <w:top w:val="single" w:sz="8" w:space="0" w:color="000000"/>
              <w:left w:val="single" w:sz="8" w:space="0" w:color="000000"/>
              <w:bottom w:val="single" w:sz="8" w:space="0" w:color="000000"/>
              <w:right w:val="single" w:sz="8" w:space="0" w:color="000000"/>
            </w:tcBorders>
            <w:vAlign w:val="center"/>
          </w:tcPr>
          <w:p w:rsidR="00301724" w:rsidRDefault="00130132">
            <w:pPr>
              <w:spacing w:before="40" w:after="40"/>
              <w:ind w:left="40" w:right="40"/>
              <w:jc w:val="right"/>
              <w:rPr>
                <w:rFonts w:ascii="微软雅黑" w:eastAsia="微软雅黑" w:hAnsi="微软雅黑" w:cs="微软雅黑"/>
                <w:color w:val="000000"/>
                <w:sz w:val="18"/>
              </w:rPr>
            </w:pPr>
            <w:r>
              <w:rPr>
                <w:rFonts w:ascii="微软雅黑" w:eastAsia="微软雅黑" w:hAnsi="微软雅黑" w:cs="微软雅黑" w:hint="eastAsia"/>
                <w:color w:val="000000"/>
                <w:sz w:val="18"/>
              </w:rPr>
              <w:t>20.00</w:t>
            </w:r>
          </w:p>
        </w:tc>
        <w:tc>
          <w:tcPr>
            <w:tcW w:w="2608" w:type="dxa"/>
            <w:tcBorders>
              <w:top w:val="single" w:sz="8" w:space="0" w:color="000000"/>
              <w:left w:val="single" w:sz="8" w:space="0" w:color="000000"/>
              <w:bottom w:val="single" w:sz="8" w:space="0" w:color="000000"/>
              <w:right w:val="single" w:sz="8" w:space="0" w:color="000000"/>
            </w:tcBorders>
            <w:vAlign w:val="center"/>
          </w:tcPr>
          <w:p w:rsidR="00301724" w:rsidRDefault="00301724">
            <w:pPr>
              <w:spacing w:before="40" w:after="40"/>
              <w:ind w:left="40" w:right="40"/>
              <w:jc w:val="left"/>
              <w:rPr>
                <w:rFonts w:ascii="微软雅黑" w:eastAsia="微软雅黑" w:hAnsi="微软雅黑" w:cs="微软雅黑"/>
                <w:color w:val="000000"/>
                <w:sz w:val="18"/>
              </w:rPr>
            </w:pPr>
          </w:p>
        </w:tc>
      </w:tr>
      <w:tr w:rsidR="00301724">
        <w:tblPrEx>
          <w:tblCellMar>
            <w:top w:w="0" w:type="dxa"/>
            <w:bottom w:w="0" w:type="dxa"/>
          </w:tblCellMar>
        </w:tblPrEx>
        <w:trPr>
          <w:trHeight w:val="424"/>
        </w:trPr>
        <w:tc>
          <w:tcPr>
            <w:tcW w:w="944" w:type="dxa"/>
            <w:vMerge/>
            <w:tcBorders>
              <w:top w:val="single" w:sz="8" w:space="0" w:color="000000"/>
              <w:left w:val="single" w:sz="8" w:space="0" w:color="000000"/>
              <w:bottom w:val="single" w:sz="8" w:space="0" w:color="000000"/>
              <w:right w:val="single" w:sz="8" w:space="0" w:color="000000"/>
            </w:tcBorders>
            <w:vAlign w:val="center"/>
          </w:tcPr>
          <w:p w:rsidR="00301724" w:rsidRDefault="00301724">
            <w:pPr>
              <w:spacing w:line="1" w:lineRule="exact"/>
            </w:pPr>
          </w:p>
        </w:tc>
        <w:tc>
          <w:tcPr>
            <w:tcW w:w="2268" w:type="dxa"/>
            <w:tcBorders>
              <w:top w:val="single" w:sz="8" w:space="0" w:color="000000"/>
              <w:left w:val="single" w:sz="8" w:space="0" w:color="000000"/>
              <w:bottom w:val="single" w:sz="8" w:space="0" w:color="000000"/>
              <w:right w:val="single" w:sz="8" w:space="0" w:color="000000"/>
            </w:tcBorders>
            <w:vAlign w:val="center"/>
          </w:tcPr>
          <w:p w:rsidR="00301724" w:rsidRDefault="00130132">
            <w:pPr>
              <w:spacing w:before="40" w:after="40"/>
              <w:ind w:left="40" w:right="40"/>
              <w:jc w:val="center"/>
              <w:rPr>
                <w:rFonts w:ascii="微软雅黑" w:eastAsia="微软雅黑" w:hAnsi="微软雅黑" w:cs="微软雅黑"/>
                <w:color w:val="000000"/>
                <w:sz w:val="18"/>
              </w:rPr>
            </w:pPr>
            <w:r>
              <w:rPr>
                <w:rFonts w:ascii="微软雅黑" w:eastAsia="微软雅黑" w:hAnsi="微软雅黑" w:cs="微软雅黑" w:hint="eastAsia"/>
                <w:color w:val="000000"/>
                <w:sz w:val="18"/>
              </w:rPr>
              <w:t>满意度指标</w:t>
            </w:r>
          </w:p>
        </w:tc>
        <w:tc>
          <w:tcPr>
            <w:tcW w:w="1587" w:type="dxa"/>
            <w:tcBorders>
              <w:top w:val="single" w:sz="8" w:space="0" w:color="000000"/>
              <w:left w:val="single" w:sz="8" w:space="0" w:color="000000"/>
              <w:bottom w:val="single" w:sz="8" w:space="0" w:color="000000"/>
              <w:right w:val="single" w:sz="8" w:space="0" w:color="000000"/>
            </w:tcBorders>
            <w:vAlign w:val="center"/>
          </w:tcPr>
          <w:p w:rsidR="00301724" w:rsidRDefault="00130132">
            <w:pPr>
              <w:spacing w:before="40" w:after="40"/>
              <w:ind w:left="40" w:right="40"/>
              <w:jc w:val="left"/>
              <w:rPr>
                <w:rFonts w:ascii="微软雅黑" w:eastAsia="微软雅黑" w:hAnsi="微软雅黑" w:cs="微软雅黑"/>
                <w:color w:val="000000"/>
                <w:sz w:val="18"/>
              </w:rPr>
            </w:pPr>
            <w:r>
              <w:rPr>
                <w:rFonts w:ascii="微软雅黑" w:eastAsia="微软雅黑" w:hAnsi="微软雅黑" w:cs="微软雅黑" w:hint="eastAsia"/>
                <w:color w:val="000000"/>
                <w:sz w:val="18"/>
              </w:rPr>
              <w:t>服务对象满意度指标</w:t>
            </w:r>
          </w:p>
        </w:tc>
        <w:tc>
          <w:tcPr>
            <w:tcW w:w="2381" w:type="dxa"/>
            <w:tcBorders>
              <w:top w:val="single" w:sz="8" w:space="0" w:color="000000"/>
              <w:left w:val="single" w:sz="8" w:space="0" w:color="000000"/>
              <w:bottom w:val="single" w:sz="8" w:space="0" w:color="000000"/>
              <w:right w:val="single" w:sz="8" w:space="0" w:color="000000"/>
            </w:tcBorders>
            <w:vAlign w:val="center"/>
          </w:tcPr>
          <w:p w:rsidR="00301724" w:rsidRDefault="00130132">
            <w:pPr>
              <w:spacing w:before="40" w:after="40"/>
              <w:ind w:left="40" w:right="40"/>
              <w:jc w:val="left"/>
              <w:rPr>
                <w:rFonts w:ascii="微软雅黑" w:eastAsia="微软雅黑" w:hAnsi="微软雅黑" w:cs="微软雅黑"/>
                <w:color w:val="000000"/>
                <w:sz w:val="18"/>
              </w:rPr>
            </w:pPr>
            <w:r>
              <w:rPr>
                <w:rFonts w:ascii="微软雅黑" w:eastAsia="微软雅黑" w:hAnsi="微软雅黑" w:cs="微软雅黑" w:hint="eastAsia"/>
                <w:color w:val="000000"/>
                <w:sz w:val="18"/>
              </w:rPr>
              <w:t>检察人员满意度</w:t>
            </w:r>
          </w:p>
        </w:tc>
        <w:tc>
          <w:tcPr>
            <w:tcW w:w="567" w:type="dxa"/>
            <w:tcBorders>
              <w:top w:val="single" w:sz="8" w:space="0" w:color="000000"/>
              <w:left w:val="single" w:sz="8" w:space="0" w:color="000000"/>
              <w:bottom w:val="single" w:sz="8" w:space="0" w:color="000000"/>
              <w:right w:val="single" w:sz="8" w:space="0" w:color="000000"/>
            </w:tcBorders>
            <w:vAlign w:val="center"/>
          </w:tcPr>
          <w:p w:rsidR="00301724" w:rsidRDefault="00130132">
            <w:pPr>
              <w:spacing w:before="40" w:after="40"/>
              <w:ind w:left="40" w:right="40"/>
              <w:jc w:val="center"/>
              <w:rPr>
                <w:rFonts w:ascii="微软雅黑" w:eastAsia="微软雅黑" w:hAnsi="微软雅黑" w:cs="微软雅黑"/>
                <w:color w:val="000000"/>
                <w:sz w:val="18"/>
              </w:rPr>
            </w:pPr>
            <w:r>
              <w:rPr>
                <w:rFonts w:ascii="微软雅黑" w:eastAsia="微软雅黑" w:hAnsi="微软雅黑" w:cs="微软雅黑" w:hint="eastAsia"/>
                <w:color w:val="000000"/>
                <w:sz w:val="18"/>
              </w:rPr>
              <w:t>≥</w:t>
            </w:r>
          </w:p>
        </w:tc>
        <w:tc>
          <w:tcPr>
            <w:tcW w:w="1247" w:type="dxa"/>
            <w:tcBorders>
              <w:top w:val="single" w:sz="8" w:space="0" w:color="000000"/>
              <w:left w:val="single" w:sz="8" w:space="0" w:color="000000"/>
              <w:bottom w:val="single" w:sz="8" w:space="0" w:color="000000"/>
              <w:right w:val="single" w:sz="8" w:space="0" w:color="000000"/>
            </w:tcBorders>
            <w:vAlign w:val="center"/>
          </w:tcPr>
          <w:p w:rsidR="00301724" w:rsidRDefault="00130132">
            <w:pPr>
              <w:spacing w:before="40" w:after="40"/>
              <w:ind w:left="40" w:right="40"/>
              <w:jc w:val="left"/>
              <w:rPr>
                <w:rFonts w:ascii="微软雅黑" w:eastAsia="微软雅黑" w:hAnsi="微软雅黑" w:cs="微软雅黑"/>
                <w:color w:val="000000"/>
                <w:sz w:val="18"/>
              </w:rPr>
            </w:pPr>
            <w:r>
              <w:rPr>
                <w:rFonts w:ascii="微软雅黑" w:eastAsia="微软雅黑" w:hAnsi="微软雅黑" w:cs="微软雅黑" w:hint="eastAsia"/>
                <w:color w:val="000000"/>
                <w:sz w:val="18"/>
              </w:rPr>
              <w:t>85</w:t>
            </w:r>
          </w:p>
        </w:tc>
        <w:tc>
          <w:tcPr>
            <w:tcW w:w="567" w:type="dxa"/>
            <w:tcBorders>
              <w:top w:val="single" w:sz="8" w:space="0" w:color="000000"/>
              <w:left w:val="single" w:sz="8" w:space="0" w:color="000000"/>
              <w:bottom w:val="single" w:sz="8" w:space="0" w:color="000000"/>
              <w:right w:val="single" w:sz="8" w:space="0" w:color="000000"/>
            </w:tcBorders>
            <w:vAlign w:val="center"/>
          </w:tcPr>
          <w:p w:rsidR="00301724" w:rsidRDefault="00130132">
            <w:pPr>
              <w:spacing w:before="40" w:after="40"/>
              <w:ind w:left="40" w:right="40"/>
              <w:jc w:val="center"/>
              <w:rPr>
                <w:rFonts w:ascii="微软雅黑" w:eastAsia="微软雅黑" w:hAnsi="微软雅黑" w:cs="微软雅黑"/>
                <w:color w:val="000000"/>
                <w:sz w:val="18"/>
              </w:rPr>
            </w:pPr>
            <w:r>
              <w:rPr>
                <w:rFonts w:ascii="微软雅黑" w:eastAsia="微软雅黑" w:hAnsi="微软雅黑" w:cs="微软雅黑" w:hint="eastAsia"/>
                <w:color w:val="000000"/>
                <w:sz w:val="18"/>
              </w:rPr>
              <w:t>%</w:t>
            </w:r>
          </w:p>
        </w:tc>
        <w:tc>
          <w:tcPr>
            <w:tcW w:w="2154" w:type="dxa"/>
            <w:tcBorders>
              <w:top w:val="single" w:sz="8" w:space="0" w:color="000000"/>
              <w:left w:val="single" w:sz="8" w:space="0" w:color="000000"/>
              <w:bottom w:val="single" w:sz="8" w:space="0" w:color="000000"/>
              <w:right w:val="single" w:sz="8" w:space="0" w:color="000000"/>
            </w:tcBorders>
            <w:vAlign w:val="center"/>
          </w:tcPr>
          <w:p w:rsidR="00301724" w:rsidRDefault="00130132">
            <w:pPr>
              <w:spacing w:before="40" w:after="40"/>
              <w:ind w:left="40" w:right="40"/>
              <w:jc w:val="left"/>
              <w:rPr>
                <w:rFonts w:ascii="微软雅黑" w:eastAsia="微软雅黑" w:hAnsi="微软雅黑" w:cs="微软雅黑"/>
                <w:color w:val="000000"/>
                <w:sz w:val="18"/>
              </w:rPr>
            </w:pPr>
            <w:r>
              <w:rPr>
                <w:rFonts w:ascii="微软雅黑" w:eastAsia="微软雅黑" w:hAnsi="微软雅黑" w:cs="微软雅黑" w:hint="eastAsia"/>
                <w:color w:val="000000"/>
                <w:sz w:val="18"/>
              </w:rPr>
              <w:t>85</w:t>
            </w:r>
          </w:p>
        </w:tc>
        <w:tc>
          <w:tcPr>
            <w:tcW w:w="680" w:type="dxa"/>
            <w:tcBorders>
              <w:top w:val="single" w:sz="8" w:space="0" w:color="000000"/>
              <w:left w:val="single" w:sz="8" w:space="0" w:color="000000"/>
              <w:bottom w:val="single" w:sz="8" w:space="0" w:color="000000"/>
              <w:right w:val="single" w:sz="8" w:space="0" w:color="000000"/>
            </w:tcBorders>
            <w:vAlign w:val="center"/>
          </w:tcPr>
          <w:p w:rsidR="00301724" w:rsidRDefault="00130132">
            <w:pPr>
              <w:spacing w:before="40" w:after="40"/>
              <w:ind w:left="40" w:right="40"/>
              <w:jc w:val="right"/>
              <w:rPr>
                <w:rFonts w:ascii="微软雅黑" w:eastAsia="微软雅黑" w:hAnsi="微软雅黑" w:cs="微软雅黑"/>
                <w:color w:val="000000"/>
                <w:sz w:val="18"/>
              </w:rPr>
            </w:pPr>
            <w:r>
              <w:rPr>
                <w:rFonts w:ascii="微软雅黑" w:eastAsia="微软雅黑" w:hAnsi="微软雅黑" w:cs="微软雅黑" w:hint="eastAsia"/>
                <w:color w:val="000000"/>
                <w:sz w:val="18"/>
              </w:rPr>
              <w:t>10.00</w:t>
            </w:r>
          </w:p>
        </w:tc>
        <w:tc>
          <w:tcPr>
            <w:tcW w:w="907" w:type="dxa"/>
            <w:tcBorders>
              <w:top w:val="single" w:sz="8" w:space="0" w:color="000000"/>
              <w:left w:val="single" w:sz="8" w:space="0" w:color="000000"/>
              <w:bottom w:val="single" w:sz="8" w:space="0" w:color="000000"/>
              <w:right w:val="single" w:sz="8" w:space="0" w:color="000000"/>
            </w:tcBorders>
            <w:vAlign w:val="center"/>
          </w:tcPr>
          <w:p w:rsidR="00301724" w:rsidRDefault="00130132">
            <w:pPr>
              <w:spacing w:before="40" w:after="40"/>
              <w:ind w:left="40" w:right="40"/>
              <w:jc w:val="right"/>
              <w:rPr>
                <w:rFonts w:ascii="微软雅黑" w:eastAsia="微软雅黑" w:hAnsi="微软雅黑" w:cs="微软雅黑"/>
                <w:color w:val="000000"/>
                <w:sz w:val="18"/>
              </w:rPr>
            </w:pPr>
            <w:r>
              <w:rPr>
                <w:rFonts w:ascii="微软雅黑" w:eastAsia="微软雅黑" w:hAnsi="微软雅黑" w:cs="微软雅黑" w:hint="eastAsia"/>
                <w:color w:val="000000"/>
                <w:sz w:val="18"/>
              </w:rPr>
              <w:t>10.00</w:t>
            </w:r>
          </w:p>
        </w:tc>
        <w:tc>
          <w:tcPr>
            <w:tcW w:w="2608" w:type="dxa"/>
            <w:tcBorders>
              <w:top w:val="single" w:sz="8" w:space="0" w:color="000000"/>
              <w:left w:val="single" w:sz="8" w:space="0" w:color="000000"/>
              <w:bottom w:val="single" w:sz="8" w:space="0" w:color="000000"/>
              <w:right w:val="single" w:sz="8" w:space="0" w:color="000000"/>
            </w:tcBorders>
            <w:vAlign w:val="center"/>
          </w:tcPr>
          <w:p w:rsidR="00301724" w:rsidRDefault="00301724">
            <w:pPr>
              <w:spacing w:before="40" w:after="40"/>
              <w:ind w:left="40" w:right="40"/>
              <w:jc w:val="left"/>
              <w:rPr>
                <w:rFonts w:ascii="微软雅黑" w:eastAsia="微软雅黑" w:hAnsi="微软雅黑" w:cs="微软雅黑"/>
                <w:color w:val="000000"/>
                <w:sz w:val="18"/>
              </w:rPr>
            </w:pPr>
          </w:p>
        </w:tc>
      </w:tr>
      <w:tr w:rsidR="00301724">
        <w:tblPrEx>
          <w:tblCellMar>
            <w:top w:w="0" w:type="dxa"/>
            <w:bottom w:w="0" w:type="dxa"/>
          </w:tblCellMar>
        </w:tblPrEx>
        <w:trPr>
          <w:trHeight w:val="425"/>
        </w:trPr>
        <w:tc>
          <w:tcPr>
            <w:tcW w:w="11718" w:type="dxa"/>
            <w:gridSpan w:val="8"/>
            <w:tcBorders>
              <w:top w:val="single" w:sz="8" w:space="0" w:color="000000"/>
              <w:left w:val="single" w:sz="8" w:space="0" w:color="000000"/>
              <w:bottom w:val="single" w:sz="8" w:space="0" w:color="000000"/>
              <w:right w:val="single" w:sz="8" w:space="0" w:color="000000"/>
            </w:tcBorders>
            <w:vAlign w:val="center"/>
          </w:tcPr>
          <w:p w:rsidR="00301724" w:rsidRDefault="00130132">
            <w:pPr>
              <w:spacing w:before="40" w:after="40"/>
              <w:ind w:left="40" w:right="40"/>
              <w:jc w:val="right"/>
              <w:rPr>
                <w:rFonts w:ascii="微软雅黑" w:eastAsia="微软雅黑" w:hAnsi="微软雅黑" w:cs="微软雅黑"/>
                <w:color w:val="000000"/>
                <w:sz w:val="18"/>
              </w:rPr>
            </w:pPr>
            <w:r>
              <w:rPr>
                <w:rFonts w:ascii="微软雅黑" w:eastAsia="微软雅黑" w:hAnsi="微软雅黑" w:cs="微软雅黑" w:hint="eastAsia"/>
                <w:color w:val="000000"/>
                <w:sz w:val="18"/>
              </w:rPr>
              <w:t>小计：</w:t>
            </w:r>
          </w:p>
        </w:tc>
        <w:tc>
          <w:tcPr>
            <w:tcW w:w="680" w:type="dxa"/>
            <w:tcBorders>
              <w:top w:val="single" w:sz="8" w:space="0" w:color="000000"/>
              <w:left w:val="single" w:sz="8" w:space="0" w:color="000000"/>
              <w:bottom w:val="single" w:sz="8" w:space="0" w:color="000000"/>
              <w:right w:val="single" w:sz="8" w:space="0" w:color="000000"/>
            </w:tcBorders>
            <w:vAlign w:val="center"/>
          </w:tcPr>
          <w:p w:rsidR="00301724" w:rsidRDefault="00130132">
            <w:pPr>
              <w:spacing w:before="40" w:after="40"/>
              <w:ind w:left="40" w:right="40"/>
              <w:jc w:val="right"/>
              <w:rPr>
                <w:rFonts w:ascii="微软雅黑" w:eastAsia="微软雅黑" w:hAnsi="微软雅黑" w:cs="微软雅黑"/>
                <w:color w:val="000000"/>
                <w:sz w:val="18"/>
              </w:rPr>
            </w:pPr>
            <w:r>
              <w:rPr>
                <w:rFonts w:ascii="微软雅黑" w:eastAsia="微软雅黑" w:hAnsi="微软雅黑" w:cs="微软雅黑" w:hint="eastAsia"/>
                <w:color w:val="000000"/>
                <w:sz w:val="18"/>
              </w:rPr>
              <w:t>90.00</w:t>
            </w:r>
          </w:p>
        </w:tc>
        <w:tc>
          <w:tcPr>
            <w:tcW w:w="907" w:type="dxa"/>
            <w:tcBorders>
              <w:top w:val="single" w:sz="8" w:space="0" w:color="000000"/>
              <w:left w:val="single" w:sz="8" w:space="0" w:color="000000"/>
              <w:bottom w:val="single" w:sz="8" w:space="0" w:color="000000"/>
              <w:right w:val="single" w:sz="8" w:space="0" w:color="000000"/>
            </w:tcBorders>
            <w:vAlign w:val="center"/>
          </w:tcPr>
          <w:p w:rsidR="00301724" w:rsidRDefault="00130132">
            <w:pPr>
              <w:spacing w:before="40" w:after="40"/>
              <w:ind w:left="40" w:right="40"/>
              <w:jc w:val="right"/>
              <w:rPr>
                <w:rFonts w:ascii="微软雅黑" w:eastAsia="微软雅黑" w:hAnsi="微软雅黑" w:cs="微软雅黑"/>
                <w:color w:val="000000"/>
                <w:sz w:val="18"/>
              </w:rPr>
            </w:pPr>
            <w:r>
              <w:rPr>
                <w:rFonts w:ascii="微软雅黑" w:eastAsia="微软雅黑" w:hAnsi="微软雅黑" w:cs="微软雅黑" w:hint="eastAsia"/>
                <w:color w:val="000000"/>
                <w:sz w:val="18"/>
              </w:rPr>
              <w:t>90.00</w:t>
            </w:r>
          </w:p>
        </w:tc>
        <w:tc>
          <w:tcPr>
            <w:tcW w:w="2608" w:type="dxa"/>
            <w:tcBorders>
              <w:top w:val="single" w:sz="8" w:space="0" w:color="000000"/>
              <w:left w:val="single" w:sz="8" w:space="0" w:color="000000"/>
              <w:bottom w:val="single" w:sz="8" w:space="0" w:color="000000"/>
              <w:right w:val="single" w:sz="8" w:space="0" w:color="000000"/>
            </w:tcBorders>
            <w:vAlign w:val="center"/>
          </w:tcPr>
          <w:p w:rsidR="00301724" w:rsidRDefault="00301724">
            <w:pPr>
              <w:spacing w:before="40" w:after="40"/>
              <w:ind w:left="40" w:right="40"/>
              <w:jc w:val="left"/>
              <w:rPr>
                <w:rFonts w:ascii="微软雅黑" w:eastAsia="微软雅黑" w:hAnsi="微软雅黑" w:cs="微软雅黑"/>
                <w:color w:val="000000"/>
                <w:sz w:val="18"/>
              </w:rPr>
            </w:pPr>
          </w:p>
        </w:tc>
      </w:tr>
      <w:tr w:rsidR="00301724">
        <w:tblPrEx>
          <w:tblCellMar>
            <w:top w:w="0" w:type="dxa"/>
            <w:bottom w:w="0" w:type="dxa"/>
          </w:tblCellMar>
        </w:tblPrEx>
        <w:trPr>
          <w:trHeight w:val="425"/>
        </w:trPr>
        <w:tc>
          <w:tcPr>
            <w:tcW w:w="11718" w:type="dxa"/>
            <w:gridSpan w:val="8"/>
            <w:tcBorders>
              <w:top w:val="single" w:sz="8" w:space="0" w:color="000000"/>
              <w:left w:val="single" w:sz="8" w:space="0" w:color="000000"/>
              <w:bottom w:val="single" w:sz="8" w:space="0" w:color="000000"/>
              <w:right w:val="single" w:sz="8" w:space="0" w:color="000000"/>
            </w:tcBorders>
            <w:vAlign w:val="center"/>
          </w:tcPr>
          <w:p w:rsidR="00301724" w:rsidRDefault="00130132">
            <w:pPr>
              <w:spacing w:before="40" w:after="40"/>
              <w:ind w:left="40" w:right="40"/>
              <w:jc w:val="right"/>
              <w:rPr>
                <w:rFonts w:ascii="微软雅黑" w:eastAsia="微软雅黑" w:hAnsi="微软雅黑" w:cs="微软雅黑"/>
                <w:color w:val="000000"/>
                <w:sz w:val="18"/>
              </w:rPr>
            </w:pPr>
            <w:r>
              <w:rPr>
                <w:rFonts w:ascii="微软雅黑" w:eastAsia="微软雅黑" w:hAnsi="微软雅黑" w:cs="微软雅黑" w:hint="eastAsia"/>
                <w:color w:val="000000"/>
                <w:sz w:val="18"/>
              </w:rPr>
              <w:t>自评折算后总分</w:t>
            </w:r>
            <w:r>
              <w:rPr>
                <w:rFonts w:ascii="微软雅黑" w:eastAsia="微软雅黑" w:hAnsi="微软雅黑" w:cs="微软雅黑" w:hint="eastAsia"/>
                <w:color w:val="000000"/>
                <w:sz w:val="18"/>
              </w:rPr>
              <w:t>(</w:t>
            </w:r>
            <w:r>
              <w:rPr>
                <w:rFonts w:ascii="微软雅黑" w:eastAsia="微软雅黑" w:hAnsi="微软雅黑" w:cs="微软雅黑" w:hint="eastAsia"/>
                <w:color w:val="000000"/>
                <w:sz w:val="18"/>
              </w:rPr>
              <w:t>分值折算方式：“决策与过程指标”赋值</w:t>
            </w:r>
            <w:r>
              <w:rPr>
                <w:rFonts w:ascii="微软雅黑" w:eastAsia="微软雅黑" w:hAnsi="微软雅黑" w:cs="微软雅黑" w:hint="eastAsia"/>
                <w:color w:val="000000"/>
                <w:sz w:val="18"/>
              </w:rPr>
              <w:t>100</w:t>
            </w:r>
            <w:r>
              <w:rPr>
                <w:rFonts w:ascii="微软雅黑" w:eastAsia="微软雅黑" w:hAnsi="微软雅黑" w:cs="微软雅黑" w:hint="eastAsia"/>
                <w:color w:val="000000"/>
                <w:sz w:val="18"/>
              </w:rPr>
              <w:t>分按</w:t>
            </w:r>
            <w:r>
              <w:rPr>
                <w:rFonts w:ascii="微软雅黑" w:eastAsia="微软雅黑" w:hAnsi="微软雅黑" w:cs="微软雅黑" w:hint="eastAsia"/>
                <w:color w:val="000000"/>
                <w:sz w:val="18"/>
              </w:rPr>
              <w:t>30%</w:t>
            </w:r>
            <w:r>
              <w:rPr>
                <w:rFonts w:ascii="微软雅黑" w:eastAsia="微软雅黑" w:hAnsi="微软雅黑" w:cs="微软雅黑" w:hint="eastAsia"/>
                <w:color w:val="000000"/>
                <w:sz w:val="18"/>
              </w:rPr>
              <w:t>折算，“预算执行率和绩效指标”赋值</w:t>
            </w:r>
            <w:r>
              <w:rPr>
                <w:rFonts w:ascii="微软雅黑" w:eastAsia="微软雅黑" w:hAnsi="微软雅黑" w:cs="微软雅黑" w:hint="eastAsia"/>
                <w:color w:val="000000"/>
                <w:sz w:val="18"/>
              </w:rPr>
              <w:t>100</w:t>
            </w:r>
            <w:r>
              <w:rPr>
                <w:rFonts w:ascii="微软雅黑" w:eastAsia="微软雅黑" w:hAnsi="微软雅黑" w:cs="微软雅黑" w:hint="eastAsia"/>
                <w:color w:val="000000"/>
                <w:sz w:val="18"/>
              </w:rPr>
              <w:t>分按</w:t>
            </w:r>
            <w:r>
              <w:rPr>
                <w:rFonts w:ascii="微软雅黑" w:eastAsia="微软雅黑" w:hAnsi="微软雅黑" w:cs="微软雅黑" w:hint="eastAsia"/>
                <w:color w:val="000000"/>
                <w:sz w:val="18"/>
              </w:rPr>
              <w:t>70%</w:t>
            </w:r>
            <w:r>
              <w:rPr>
                <w:rFonts w:ascii="微软雅黑" w:eastAsia="微软雅黑" w:hAnsi="微软雅黑" w:cs="微软雅黑" w:hint="eastAsia"/>
                <w:color w:val="000000"/>
                <w:sz w:val="18"/>
              </w:rPr>
              <w:t>折算</w:t>
            </w:r>
            <w:r>
              <w:rPr>
                <w:rFonts w:ascii="微软雅黑" w:eastAsia="微软雅黑" w:hAnsi="微软雅黑" w:cs="微软雅黑" w:hint="eastAsia"/>
                <w:color w:val="000000"/>
                <w:sz w:val="18"/>
              </w:rPr>
              <w:t>)</w:t>
            </w:r>
            <w:r>
              <w:rPr>
                <w:rFonts w:ascii="微软雅黑" w:eastAsia="微软雅黑" w:hAnsi="微软雅黑" w:cs="微软雅黑" w:hint="eastAsia"/>
                <w:color w:val="000000"/>
                <w:sz w:val="18"/>
              </w:rPr>
              <w:t>：</w:t>
            </w:r>
          </w:p>
        </w:tc>
        <w:tc>
          <w:tcPr>
            <w:tcW w:w="680" w:type="dxa"/>
            <w:tcBorders>
              <w:top w:val="single" w:sz="8" w:space="0" w:color="000000"/>
              <w:left w:val="single" w:sz="8" w:space="0" w:color="000000"/>
              <w:bottom w:val="single" w:sz="8" w:space="0" w:color="000000"/>
              <w:right w:val="single" w:sz="8" w:space="0" w:color="000000"/>
            </w:tcBorders>
            <w:vAlign w:val="center"/>
          </w:tcPr>
          <w:p w:rsidR="00301724" w:rsidRDefault="00130132">
            <w:pPr>
              <w:spacing w:before="40" w:after="40"/>
              <w:ind w:left="40" w:right="40"/>
              <w:jc w:val="right"/>
              <w:rPr>
                <w:rFonts w:ascii="微软雅黑" w:eastAsia="微软雅黑" w:hAnsi="微软雅黑" w:cs="微软雅黑"/>
                <w:color w:val="000000"/>
                <w:sz w:val="18"/>
              </w:rPr>
            </w:pPr>
            <w:r>
              <w:rPr>
                <w:rFonts w:ascii="微软雅黑" w:eastAsia="微软雅黑" w:hAnsi="微软雅黑" w:cs="微软雅黑" w:hint="eastAsia"/>
                <w:color w:val="000000"/>
                <w:sz w:val="18"/>
              </w:rPr>
              <w:t>100</w:t>
            </w:r>
          </w:p>
        </w:tc>
        <w:tc>
          <w:tcPr>
            <w:tcW w:w="907" w:type="dxa"/>
            <w:tcBorders>
              <w:top w:val="single" w:sz="8" w:space="0" w:color="000000"/>
              <w:left w:val="single" w:sz="8" w:space="0" w:color="000000"/>
              <w:bottom w:val="single" w:sz="8" w:space="0" w:color="000000"/>
              <w:right w:val="single" w:sz="8" w:space="0" w:color="000000"/>
            </w:tcBorders>
            <w:vAlign w:val="center"/>
          </w:tcPr>
          <w:p w:rsidR="00301724" w:rsidRDefault="00130132">
            <w:pPr>
              <w:spacing w:before="40" w:after="40"/>
              <w:ind w:left="40" w:right="40"/>
              <w:jc w:val="right"/>
              <w:rPr>
                <w:rFonts w:ascii="微软雅黑" w:eastAsia="微软雅黑" w:hAnsi="微软雅黑" w:cs="微软雅黑"/>
                <w:color w:val="000000"/>
                <w:sz w:val="18"/>
              </w:rPr>
            </w:pPr>
            <w:r>
              <w:rPr>
                <w:rFonts w:ascii="微软雅黑" w:eastAsia="微软雅黑" w:hAnsi="微软雅黑" w:cs="微软雅黑" w:hint="eastAsia"/>
                <w:color w:val="000000"/>
                <w:sz w:val="18"/>
              </w:rPr>
              <w:t>100.00</w:t>
            </w:r>
          </w:p>
        </w:tc>
        <w:tc>
          <w:tcPr>
            <w:tcW w:w="2608" w:type="dxa"/>
            <w:tcBorders>
              <w:top w:val="single" w:sz="8" w:space="0" w:color="000000"/>
              <w:left w:val="single" w:sz="8" w:space="0" w:color="000000"/>
              <w:bottom w:val="single" w:sz="8" w:space="0" w:color="000000"/>
              <w:right w:val="single" w:sz="8" w:space="0" w:color="000000"/>
            </w:tcBorders>
            <w:vAlign w:val="center"/>
          </w:tcPr>
          <w:p w:rsidR="00301724" w:rsidRDefault="00301724">
            <w:pPr>
              <w:spacing w:before="40" w:after="40"/>
              <w:ind w:left="40" w:right="40"/>
              <w:jc w:val="left"/>
              <w:rPr>
                <w:rFonts w:ascii="微软雅黑" w:eastAsia="微软雅黑" w:hAnsi="微软雅黑" w:cs="微软雅黑"/>
                <w:color w:val="000000"/>
                <w:sz w:val="18"/>
              </w:rPr>
            </w:pPr>
          </w:p>
        </w:tc>
      </w:tr>
      <w:tr w:rsidR="00301724">
        <w:tblPrEx>
          <w:tblCellMar>
            <w:top w:w="0" w:type="dxa"/>
            <w:bottom w:w="0" w:type="dxa"/>
          </w:tblCellMar>
        </w:tblPrEx>
        <w:trPr>
          <w:trHeight w:val="680"/>
        </w:trPr>
        <w:tc>
          <w:tcPr>
            <w:tcW w:w="944" w:type="dxa"/>
            <w:tcBorders>
              <w:top w:val="single" w:sz="8" w:space="0" w:color="000000"/>
              <w:left w:val="single" w:sz="8" w:space="0" w:color="000000"/>
              <w:bottom w:val="single" w:sz="8" w:space="0" w:color="000000"/>
              <w:right w:val="single" w:sz="8" w:space="0" w:color="000000"/>
            </w:tcBorders>
            <w:vAlign w:val="center"/>
          </w:tcPr>
          <w:p w:rsidR="00301724" w:rsidRDefault="00130132">
            <w:pPr>
              <w:spacing w:before="40" w:after="40"/>
              <w:ind w:left="40" w:right="40"/>
              <w:jc w:val="left"/>
              <w:rPr>
                <w:rFonts w:ascii="微软雅黑" w:eastAsia="微软雅黑" w:hAnsi="微软雅黑" w:cs="微软雅黑"/>
                <w:color w:val="000000"/>
                <w:sz w:val="18"/>
              </w:rPr>
            </w:pPr>
            <w:r>
              <w:rPr>
                <w:rFonts w:ascii="微软雅黑" w:eastAsia="微软雅黑" w:hAnsi="微软雅黑" w:cs="微软雅黑" w:hint="eastAsia"/>
                <w:color w:val="000000"/>
                <w:sz w:val="18"/>
              </w:rPr>
              <w:t>评价结论</w:t>
            </w:r>
          </w:p>
        </w:tc>
        <w:tc>
          <w:tcPr>
            <w:tcW w:w="14970" w:type="dxa"/>
            <w:gridSpan w:val="10"/>
            <w:tcBorders>
              <w:top w:val="single" w:sz="8" w:space="0" w:color="000000"/>
              <w:left w:val="single" w:sz="8" w:space="0" w:color="000000"/>
              <w:bottom w:val="single" w:sz="8" w:space="0" w:color="000000"/>
              <w:right w:val="single" w:sz="8" w:space="0" w:color="000000"/>
            </w:tcBorders>
          </w:tcPr>
          <w:p w:rsidR="00301724" w:rsidRDefault="00130132">
            <w:pPr>
              <w:spacing w:before="40" w:after="40"/>
              <w:ind w:left="40" w:right="40"/>
              <w:jc w:val="left"/>
              <w:rPr>
                <w:rFonts w:ascii="微软雅黑" w:eastAsia="微软雅黑" w:hAnsi="微软雅黑" w:cs="微软雅黑"/>
                <w:color w:val="000000"/>
                <w:sz w:val="18"/>
              </w:rPr>
            </w:pPr>
            <w:r>
              <w:rPr>
                <w:rFonts w:ascii="微软雅黑" w:eastAsia="微软雅黑" w:hAnsi="微软雅黑" w:cs="微软雅黑" w:hint="eastAsia"/>
                <w:color w:val="000000"/>
                <w:sz w:val="18"/>
              </w:rPr>
              <w:t>根据该项目决策及过程管理、预算执行率及绩效目标实现程度指标自评得分</w:t>
            </w:r>
            <w:r>
              <w:rPr>
                <w:rFonts w:ascii="微软雅黑" w:eastAsia="微软雅黑" w:hAnsi="微软雅黑" w:cs="微软雅黑" w:hint="eastAsia"/>
                <w:color w:val="000000"/>
                <w:sz w:val="18"/>
              </w:rPr>
              <w:t>100.00</w:t>
            </w:r>
            <w:r>
              <w:rPr>
                <w:rFonts w:ascii="微软雅黑" w:eastAsia="微软雅黑" w:hAnsi="微软雅黑" w:cs="微软雅黑" w:hint="eastAsia"/>
                <w:color w:val="000000"/>
                <w:sz w:val="18"/>
              </w:rPr>
              <w:t>分，自评等次为：优。确保检察专网、互联网、电子政务内外网畅通，保障办案办公业务正常运行。</w:t>
            </w:r>
          </w:p>
        </w:tc>
      </w:tr>
      <w:tr w:rsidR="00301724">
        <w:tblPrEx>
          <w:tblCellMar>
            <w:top w:w="0" w:type="dxa"/>
            <w:bottom w:w="0" w:type="dxa"/>
          </w:tblCellMar>
        </w:tblPrEx>
        <w:trPr>
          <w:trHeight w:val="680"/>
        </w:trPr>
        <w:tc>
          <w:tcPr>
            <w:tcW w:w="944" w:type="dxa"/>
            <w:tcBorders>
              <w:top w:val="single" w:sz="8" w:space="0" w:color="000000"/>
              <w:left w:val="single" w:sz="8" w:space="0" w:color="000000"/>
              <w:bottom w:val="single" w:sz="8" w:space="0" w:color="000000"/>
              <w:right w:val="single" w:sz="8" w:space="0" w:color="000000"/>
            </w:tcBorders>
            <w:vAlign w:val="center"/>
          </w:tcPr>
          <w:p w:rsidR="00301724" w:rsidRDefault="00130132">
            <w:pPr>
              <w:spacing w:before="40" w:after="40"/>
              <w:ind w:left="40" w:right="40"/>
              <w:jc w:val="left"/>
              <w:rPr>
                <w:rFonts w:ascii="微软雅黑" w:eastAsia="微软雅黑" w:hAnsi="微软雅黑" w:cs="微软雅黑"/>
                <w:color w:val="000000"/>
                <w:sz w:val="18"/>
              </w:rPr>
            </w:pPr>
            <w:r>
              <w:rPr>
                <w:rFonts w:ascii="微软雅黑" w:eastAsia="微软雅黑" w:hAnsi="微软雅黑" w:cs="微软雅黑" w:hint="eastAsia"/>
                <w:color w:val="000000"/>
                <w:sz w:val="18"/>
              </w:rPr>
              <w:t>存在问题</w:t>
            </w:r>
          </w:p>
        </w:tc>
        <w:tc>
          <w:tcPr>
            <w:tcW w:w="14970" w:type="dxa"/>
            <w:gridSpan w:val="10"/>
            <w:tcBorders>
              <w:top w:val="single" w:sz="8" w:space="0" w:color="000000"/>
              <w:left w:val="single" w:sz="8" w:space="0" w:color="000000"/>
              <w:bottom w:val="single" w:sz="8" w:space="0" w:color="000000"/>
              <w:right w:val="single" w:sz="8" w:space="0" w:color="000000"/>
            </w:tcBorders>
          </w:tcPr>
          <w:p w:rsidR="00301724" w:rsidRDefault="00130132">
            <w:pPr>
              <w:spacing w:before="40" w:after="40"/>
              <w:ind w:left="40" w:right="40"/>
              <w:jc w:val="left"/>
              <w:rPr>
                <w:rFonts w:ascii="微软雅黑" w:eastAsia="微软雅黑" w:hAnsi="微软雅黑" w:cs="微软雅黑"/>
                <w:color w:val="000000"/>
                <w:sz w:val="18"/>
              </w:rPr>
            </w:pPr>
            <w:r>
              <w:rPr>
                <w:rFonts w:ascii="微软雅黑" w:eastAsia="微软雅黑" w:hAnsi="微软雅黑" w:cs="微软雅黑" w:hint="eastAsia"/>
                <w:color w:val="000000"/>
                <w:sz w:val="18"/>
              </w:rPr>
              <w:t>无</w:t>
            </w:r>
          </w:p>
        </w:tc>
      </w:tr>
      <w:tr w:rsidR="00301724">
        <w:tblPrEx>
          <w:tblCellMar>
            <w:top w:w="0" w:type="dxa"/>
            <w:bottom w:w="0" w:type="dxa"/>
          </w:tblCellMar>
        </w:tblPrEx>
        <w:trPr>
          <w:trHeight w:val="680"/>
        </w:trPr>
        <w:tc>
          <w:tcPr>
            <w:tcW w:w="944" w:type="dxa"/>
            <w:tcBorders>
              <w:top w:val="single" w:sz="8" w:space="0" w:color="000000"/>
              <w:left w:val="single" w:sz="8" w:space="0" w:color="000000"/>
              <w:bottom w:val="single" w:sz="8" w:space="0" w:color="000000"/>
              <w:right w:val="single" w:sz="8" w:space="0" w:color="000000"/>
            </w:tcBorders>
            <w:vAlign w:val="center"/>
          </w:tcPr>
          <w:p w:rsidR="00301724" w:rsidRDefault="00130132">
            <w:pPr>
              <w:spacing w:before="40" w:after="40"/>
              <w:ind w:left="40" w:right="40"/>
              <w:jc w:val="left"/>
              <w:rPr>
                <w:rFonts w:ascii="微软雅黑" w:eastAsia="微软雅黑" w:hAnsi="微软雅黑" w:cs="微软雅黑"/>
                <w:color w:val="000000"/>
                <w:sz w:val="18"/>
              </w:rPr>
            </w:pPr>
            <w:r>
              <w:rPr>
                <w:rFonts w:ascii="微软雅黑" w:eastAsia="微软雅黑" w:hAnsi="微软雅黑" w:cs="微软雅黑" w:hint="eastAsia"/>
                <w:color w:val="000000"/>
                <w:sz w:val="18"/>
              </w:rPr>
              <w:t>改进措施</w:t>
            </w:r>
          </w:p>
        </w:tc>
        <w:tc>
          <w:tcPr>
            <w:tcW w:w="14970" w:type="dxa"/>
            <w:gridSpan w:val="10"/>
            <w:tcBorders>
              <w:top w:val="single" w:sz="8" w:space="0" w:color="000000"/>
              <w:left w:val="single" w:sz="8" w:space="0" w:color="000000"/>
              <w:bottom w:val="single" w:sz="8" w:space="0" w:color="000000"/>
              <w:right w:val="single" w:sz="8" w:space="0" w:color="000000"/>
            </w:tcBorders>
          </w:tcPr>
          <w:p w:rsidR="00301724" w:rsidRDefault="00130132">
            <w:pPr>
              <w:spacing w:before="40" w:after="40"/>
              <w:ind w:left="40" w:right="40"/>
              <w:jc w:val="left"/>
              <w:rPr>
                <w:rFonts w:ascii="微软雅黑" w:eastAsia="微软雅黑" w:hAnsi="微软雅黑" w:cs="微软雅黑"/>
                <w:color w:val="000000"/>
                <w:sz w:val="18"/>
              </w:rPr>
            </w:pPr>
            <w:r>
              <w:rPr>
                <w:rFonts w:ascii="微软雅黑" w:eastAsia="微软雅黑" w:hAnsi="微软雅黑" w:cs="微软雅黑" w:hint="eastAsia"/>
                <w:color w:val="000000"/>
                <w:sz w:val="18"/>
              </w:rPr>
              <w:t>无</w:t>
            </w:r>
          </w:p>
        </w:tc>
      </w:tr>
      <w:tr w:rsidR="00301724">
        <w:tblPrEx>
          <w:tblCellMar>
            <w:top w:w="0" w:type="dxa"/>
            <w:bottom w:w="0" w:type="dxa"/>
          </w:tblCellMar>
        </w:tblPrEx>
        <w:trPr>
          <w:trHeight w:val="425"/>
        </w:trPr>
        <w:tc>
          <w:tcPr>
            <w:tcW w:w="7749" w:type="dxa"/>
            <w:gridSpan w:val="5"/>
            <w:tcBorders>
              <w:top w:val="single" w:sz="8" w:space="0" w:color="000000"/>
              <w:left w:val="single" w:sz="8" w:space="0" w:color="000000"/>
              <w:bottom w:val="single" w:sz="8" w:space="0" w:color="000000"/>
              <w:right w:val="single" w:sz="8" w:space="0" w:color="000000"/>
            </w:tcBorders>
            <w:vAlign w:val="center"/>
          </w:tcPr>
          <w:p w:rsidR="00301724" w:rsidRDefault="00130132">
            <w:pPr>
              <w:spacing w:before="40" w:after="40"/>
              <w:ind w:left="40" w:right="40"/>
              <w:jc w:val="left"/>
              <w:rPr>
                <w:rFonts w:ascii="微软雅黑" w:eastAsia="微软雅黑" w:hAnsi="微软雅黑" w:cs="微软雅黑"/>
                <w:color w:val="000000"/>
                <w:sz w:val="20"/>
              </w:rPr>
            </w:pPr>
            <w:r>
              <w:rPr>
                <w:rFonts w:ascii="微软雅黑" w:eastAsia="微软雅黑" w:hAnsi="微软雅黑" w:cs="微软雅黑" w:hint="eastAsia"/>
                <w:color w:val="000000"/>
                <w:sz w:val="20"/>
              </w:rPr>
              <w:t>项目负责人：陈波</w:t>
            </w:r>
          </w:p>
        </w:tc>
        <w:tc>
          <w:tcPr>
            <w:tcW w:w="8165" w:type="dxa"/>
            <w:gridSpan w:val="6"/>
            <w:tcBorders>
              <w:top w:val="single" w:sz="8" w:space="0" w:color="000000"/>
              <w:left w:val="single" w:sz="8" w:space="0" w:color="000000"/>
              <w:bottom w:val="single" w:sz="8" w:space="0" w:color="000000"/>
              <w:right w:val="single" w:sz="8" w:space="0" w:color="000000"/>
            </w:tcBorders>
            <w:vAlign w:val="center"/>
          </w:tcPr>
          <w:p w:rsidR="00301724" w:rsidRDefault="00130132">
            <w:pPr>
              <w:spacing w:before="40" w:after="40"/>
              <w:ind w:left="40" w:right="40"/>
              <w:jc w:val="left"/>
              <w:rPr>
                <w:rFonts w:ascii="微软雅黑" w:eastAsia="微软雅黑" w:hAnsi="微软雅黑" w:cs="微软雅黑"/>
                <w:color w:val="000000"/>
                <w:sz w:val="20"/>
              </w:rPr>
            </w:pPr>
            <w:r>
              <w:rPr>
                <w:rFonts w:ascii="微软雅黑" w:eastAsia="微软雅黑" w:hAnsi="微软雅黑" w:cs="微软雅黑" w:hint="eastAsia"/>
                <w:color w:val="000000"/>
                <w:sz w:val="20"/>
              </w:rPr>
              <w:t>财务负责人：颜蓉</w:t>
            </w:r>
          </w:p>
        </w:tc>
      </w:tr>
      <w:tr w:rsidR="00301724">
        <w:tblPrEx>
          <w:tblCellMar>
            <w:top w:w="0" w:type="dxa"/>
            <w:bottom w:w="0" w:type="dxa"/>
          </w:tblCellMar>
        </w:tblPrEx>
        <w:trPr>
          <w:trHeight w:val="425"/>
        </w:trPr>
        <w:tc>
          <w:tcPr>
            <w:tcW w:w="944" w:type="dxa"/>
          </w:tcPr>
          <w:p w:rsidR="00301724" w:rsidRDefault="00301724">
            <w:pPr>
              <w:spacing w:before="40" w:after="40"/>
              <w:ind w:left="40" w:right="40"/>
              <w:jc w:val="left"/>
              <w:rPr>
                <w:rFonts w:ascii="Arial" w:eastAsia="Arial" w:hAnsi="Arial" w:cs="Arial"/>
                <w:color w:val="000000"/>
                <w:sz w:val="18"/>
              </w:rPr>
            </w:pPr>
          </w:p>
        </w:tc>
        <w:tc>
          <w:tcPr>
            <w:tcW w:w="2268" w:type="dxa"/>
          </w:tcPr>
          <w:p w:rsidR="00301724" w:rsidRDefault="00301724">
            <w:pPr>
              <w:spacing w:before="40" w:after="40"/>
              <w:ind w:left="40" w:right="40"/>
              <w:jc w:val="left"/>
              <w:rPr>
                <w:rFonts w:ascii="Arial" w:eastAsia="Arial" w:hAnsi="Arial" w:cs="Arial"/>
                <w:color w:val="000000"/>
                <w:sz w:val="18"/>
              </w:rPr>
            </w:pPr>
          </w:p>
        </w:tc>
        <w:tc>
          <w:tcPr>
            <w:tcW w:w="1587" w:type="dxa"/>
          </w:tcPr>
          <w:p w:rsidR="00301724" w:rsidRDefault="00301724">
            <w:pPr>
              <w:spacing w:before="40" w:after="40"/>
              <w:ind w:left="40" w:right="40"/>
              <w:jc w:val="left"/>
              <w:rPr>
                <w:rFonts w:ascii="Arial" w:eastAsia="Arial" w:hAnsi="Arial" w:cs="Arial"/>
                <w:color w:val="000000"/>
                <w:sz w:val="18"/>
              </w:rPr>
            </w:pPr>
          </w:p>
        </w:tc>
        <w:tc>
          <w:tcPr>
            <w:tcW w:w="2381" w:type="dxa"/>
          </w:tcPr>
          <w:p w:rsidR="00301724" w:rsidRDefault="00301724">
            <w:pPr>
              <w:spacing w:before="40" w:after="40"/>
              <w:ind w:left="40" w:right="40"/>
              <w:jc w:val="left"/>
              <w:rPr>
                <w:rFonts w:ascii="Arial" w:eastAsia="Arial" w:hAnsi="Arial" w:cs="Arial"/>
                <w:color w:val="000000"/>
                <w:sz w:val="18"/>
              </w:rPr>
            </w:pPr>
          </w:p>
        </w:tc>
        <w:tc>
          <w:tcPr>
            <w:tcW w:w="567" w:type="dxa"/>
          </w:tcPr>
          <w:p w:rsidR="00301724" w:rsidRDefault="00301724">
            <w:pPr>
              <w:spacing w:before="40" w:after="40"/>
              <w:ind w:left="40" w:right="40"/>
              <w:jc w:val="left"/>
              <w:rPr>
                <w:rFonts w:ascii="Arial" w:eastAsia="Arial" w:hAnsi="Arial" w:cs="Arial"/>
                <w:color w:val="000000"/>
                <w:sz w:val="18"/>
              </w:rPr>
            </w:pPr>
          </w:p>
        </w:tc>
        <w:tc>
          <w:tcPr>
            <w:tcW w:w="1247" w:type="dxa"/>
          </w:tcPr>
          <w:p w:rsidR="00301724" w:rsidRDefault="00301724">
            <w:pPr>
              <w:spacing w:before="40" w:after="40"/>
              <w:ind w:left="40" w:right="40"/>
              <w:jc w:val="left"/>
              <w:rPr>
                <w:rFonts w:ascii="Arial" w:eastAsia="Arial" w:hAnsi="Arial" w:cs="Arial"/>
                <w:color w:val="000000"/>
                <w:sz w:val="18"/>
              </w:rPr>
            </w:pPr>
          </w:p>
        </w:tc>
        <w:tc>
          <w:tcPr>
            <w:tcW w:w="567" w:type="dxa"/>
          </w:tcPr>
          <w:p w:rsidR="00301724" w:rsidRDefault="00301724">
            <w:pPr>
              <w:spacing w:before="40" w:after="40"/>
              <w:ind w:left="40" w:right="40"/>
              <w:jc w:val="left"/>
              <w:rPr>
                <w:rFonts w:ascii="Arial" w:eastAsia="Arial" w:hAnsi="Arial" w:cs="Arial"/>
                <w:color w:val="000000"/>
                <w:sz w:val="18"/>
              </w:rPr>
            </w:pPr>
          </w:p>
        </w:tc>
        <w:tc>
          <w:tcPr>
            <w:tcW w:w="2154" w:type="dxa"/>
          </w:tcPr>
          <w:p w:rsidR="00301724" w:rsidRDefault="00301724">
            <w:pPr>
              <w:spacing w:before="40" w:after="40"/>
              <w:ind w:left="40" w:right="40"/>
              <w:jc w:val="left"/>
              <w:rPr>
                <w:rFonts w:ascii="Arial" w:eastAsia="Arial" w:hAnsi="Arial" w:cs="Arial"/>
                <w:color w:val="000000"/>
                <w:sz w:val="18"/>
              </w:rPr>
            </w:pPr>
          </w:p>
        </w:tc>
        <w:tc>
          <w:tcPr>
            <w:tcW w:w="680" w:type="dxa"/>
          </w:tcPr>
          <w:p w:rsidR="00301724" w:rsidRDefault="00301724">
            <w:pPr>
              <w:spacing w:before="40" w:after="40"/>
              <w:ind w:left="40" w:right="40"/>
              <w:jc w:val="left"/>
              <w:rPr>
                <w:rFonts w:ascii="Arial" w:eastAsia="Arial" w:hAnsi="Arial" w:cs="Arial"/>
                <w:color w:val="000000"/>
                <w:sz w:val="18"/>
              </w:rPr>
            </w:pPr>
          </w:p>
        </w:tc>
        <w:tc>
          <w:tcPr>
            <w:tcW w:w="907" w:type="dxa"/>
          </w:tcPr>
          <w:p w:rsidR="00301724" w:rsidRDefault="00301724">
            <w:pPr>
              <w:spacing w:before="40" w:after="40"/>
              <w:ind w:left="40" w:right="40"/>
              <w:jc w:val="left"/>
              <w:rPr>
                <w:rFonts w:ascii="Arial" w:eastAsia="Arial" w:hAnsi="Arial" w:cs="Arial"/>
                <w:color w:val="000000"/>
                <w:sz w:val="18"/>
              </w:rPr>
            </w:pPr>
          </w:p>
        </w:tc>
        <w:tc>
          <w:tcPr>
            <w:tcW w:w="2608" w:type="dxa"/>
          </w:tcPr>
          <w:p w:rsidR="00301724" w:rsidRDefault="00301724">
            <w:pPr>
              <w:spacing w:before="40" w:after="40"/>
              <w:ind w:left="40" w:right="40"/>
              <w:jc w:val="left"/>
              <w:rPr>
                <w:rFonts w:ascii="Arial" w:eastAsia="Arial" w:hAnsi="Arial" w:cs="Arial"/>
                <w:color w:val="000000"/>
                <w:sz w:val="18"/>
              </w:rPr>
            </w:pPr>
          </w:p>
        </w:tc>
      </w:tr>
      <w:tr w:rsidR="00301724">
        <w:tblPrEx>
          <w:tblCellMar>
            <w:top w:w="0" w:type="dxa"/>
            <w:bottom w:w="0" w:type="dxa"/>
          </w:tblCellMar>
        </w:tblPrEx>
        <w:trPr>
          <w:trHeight w:val="907"/>
        </w:trPr>
        <w:tc>
          <w:tcPr>
            <w:tcW w:w="15915" w:type="dxa"/>
            <w:gridSpan w:val="11"/>
            <w:vAlign w:val="center"/>
          </w:tcPr>
          <w:p w:rsidR="00301724" w:rsidRDefault="00130132">
            <w:pPr>
              <w:spacing w:before="40" w:after="40"/>
              <w:ind w:left="40" w:right="40"/>
              <w:jc w:val="center"/>
              <w:rPr>
                <w:rFonts w:ascii="黑体" w:eastAsia="黑体" w:hAnsi="黑体" w:cs="黑体"/>
                <w:b/>
                <w:color w:val="000000"/>
                <w:sz w:val="32"/>
              </w:rPr>
            </w:pPr>
            <w:r>
              <w:rPr>
                <w:rFonts w:ascii="黑体" w:eastAsia="黑体" w:hAnsi="黑体" w:cs="黑体" w:hint="eastAsia"/>
                <w:b/>
                <w:color w:val="000000"/>
                <w:sz w:val="32"/>
              </w:rPr>
              <w:lastRenderedPageBreak/>
              <w:t>部门预算项目支出绩效自评表（</w:t>
            </w:r>
            <w:r>
              <w:rPr>
                <w:rFonts w:ascii="黑体" w:eastAsia="黑体" w:hAnsi="黑体" w:cs="黑体" w:hint="eastAsia"/>
                <w:b/>
                <w:color w:val="000000"/>
                <w:sz w:val="32"/>
              </w:rPr>
              <w:t>2024</w:t>
            </w:r>
            <w:r>
              <w:rPr>
                <w:rFonts w:ascii="黑体" w:eastAsia="黑体" w:hAnsi="黑体" w:cs="黑体" w:hint="eastAsia"/>
                <w:b/>
                <w:color w:val="000000"/>
                <w:sz w:val="32"/>
              </w:rPr>
              <w:t>年度）</w:t>
            </w:r>
          </w:p>
        </w:tc>
      </w:tr>
      <w:tr w:rsidR="00301724">
        <w:tblPrEx>
          <w:tblCellMar>
            <w:top w:w="0" w:type="dxa"/>
            <w:bottom w:w="0" w:type="dxa"/>
          </w:tblCellMar>
        </w:tblPrEx>
        <w:trPr>
          <w:trHeight w:val="424"/>
        </w:trPr>
        <w:tc>
          <w:tcPr>
            <w:tcW w:w="9564" w:type="dxa"/>
            <w:gridSpan w:val="7"/>
            <w:vAlign w:val="center"/>
          </w:tcPr>
          <w:p w:rsidR="00301724" w:rsidRDefault="00130132">
            <w:pPr>
              <w:spacing w:before="40" w:after="40"/>
              <w:ind w:left="40" w:right="40"/>
              <w:jc w:val="left"/>
              <w:rPr>
                <w:rFonts w:ascii="微软雅黑" w:eastAsia="微软雅黑" w:hAnsi="微软雅黑" w:cs="微软雅黑"/>
                <w:color w:val="000000"/>
                <w:sz w:val="18"/>
              </w:rPr>
            </w:pPr>
            <w:r>
              <w:rPr>
                <w:rFonts w:ascii="微软雅黑" w:eastAsia="微软雅黑" w:hAnsi="微软雅黑" w:cs="微软雅黑" w:hint="eastAsia"/>
                <w:color w:val="000000"/>
                <w:sz w:val="18"/>
              </w:rPr>
              <w:t>单位</w:t>
            </w:r>
            <w:r>
              <w:rPr>
                <w:rFonts w:ascii="微软雅黑" w:eastAsia="微软雅黑" w:hAnsi="微软雅黑" w:cs="微软雅黑" w:hint="eastAsia"/>
                <w:color w:val="000000"/>
                <w:sz w:val="18"/>
              </w:rPr>
              <w:t>(</w:t>
            </w:r>
            <w:r>
              <w:rPr>
                <w:rFonts w:ascii="微软雅黑" w:eastAsia="微软雅黑" w:hAnsi="微软雅黑" w:cs="微软雅黑" w:hint="eastAsia"/>
                <w:color w:val="000000"/>
                <w:sz w:val="18"/>
              </w:rPr>
              <w:t>盖章</w:t>
            </w:r>
            <w:r>
              <w:rPr>
                <w:rFonts w:ascii="微软雅黑" w:eastAsia="微软雅黑" w:hAnsi="微软雅黑" w:cs="微软雅黑" w:hint="eastAsia"/>
                <w:color w:val="000000"/>
                <w:sz w:val="18"/>
              </w:rPr>
              <w:t>)</w:t>
            </w:r>
            <w:r>
              <w:rPr>
                <w:rFonts w:ascii="微软雅黑" w:eastAsia="微软雅黑" w:hAnsi="微软雅黑" w:cs="微软雅黑" w:hint="eastAsia"/>
                <w:color w:val="000000"/>
                <w:sz w:val="18"/>
              </w:rPr>
              <w:t>：绵阳市人民检察院</w:t>
            </w:r>
          </w:p>
        </w:tc>
        <w:tc>
          <w:tcPr>
            <w:tcW w:w="2154" w:type="dxa"/>
            <w:vAlign w:val="center"/>
          </w:tcPr>
          <w:p w:rsidR="00301724" w:rsidRDefault="00130132">
            <w:pPr>
              <w:spacing w:before="40" w:after="40"/>
              <w:ind w:left="40" w:right="40"/>
              <w:jc w:val="right"/>
              <w:rPr>
                <w:rFonts w:ascii="微软雅黑" w:eastAsia="微软雅黑" w:hAnsi="微软雅黑" w:cs="微软雅黑"/>
                <w:color w:val="000000"/>
                <w:sz w:val="18"/>
              </w:rPr>
            </w:pPr>
            <w:r>
              <w:rPr>
                <w:rFonts w:ascii="微软雅黑" w:eastAsia="微软雅黑" w:hAnsi="微软雅黑" w:cs="微软雅黑" w:hint="eastAsia"/>
                <w:color w:val="000000"/>
                <w:sz w:val="18"/>
              </w:rPr>
              <w:t>填报日期：</w:t>
            </w:r>
          </w:p>
        </w:tc>
        <w:tc>
          <w:tcPr>
            <w:tcW w:w="4196" w:type="dxa"/>
            <w:gridSpan w:val="3"/>
            <w:vAlign w:val="center"/>
          </w:tcPr>
          <w:p w:rsidR="00301724" w:rsidRDefault="00130132">
            <w:pPr>
              <w:spacing w:before="40" w:after="40"/>
              <w:ind w:left="40" w:right="40"/>
              <w:jc w:val="left"/>
              <w:rPr>
                <w:rFonts w:ascii="微软雅黑" w:eastAsia="微软雅黑" w:hAnsi="微软雅黑" w:cs="微软雅黑"/>
                <w:color w:val="000000"/>
                <w:sz w:val="18"/>
              </w:rPr>
            </w:pPr>
            <w:r>
              <w:rPr>
                <w:rFonts w:ascii="微软雅黑" w:eastAsia="微软雅黑" w:hAnsi="微软雅黑" w:cs="微软雅黑" w:hint="eastAsia"/>
                <w:color w:val="000000"/>
                <w:sz w:val="18"/>
              </w:rPr>
              <w:t>2025</w:t>
            </w:r>
            <w:r>
              <w:rPr>
                <w:rFonts w:ascii="微软雅黑" w:eastAsia="微软雅黑" w:hAnsi="微软雅黑" w:cs="微软雅黑" w:hint="eastAsia"/>
                <w:color w:val="000000"/>
                <w:sz w:val="18"/>
              </w:rPr>
              <w:t>年</w:t>
            </w:r>
            <w:r>
              <w:rPr>
                <w:rFonts w:ascii="微软雅黑" w:eastAsia="微软雅黑" w:hAnsi="微软雅黑" w:cs="微软雅黑" w:hint="eastAsia"/>
                <w:color w:val="000000"/>
                <w:sz w:val="18"/>
              </w:rPr>
              <w:t>6</w:t>
            </w:r>
            <w:r>
              <w:rPr>
                <w:rFonts w:ascii="微软雅黑" w:eastAsia="微软雅黑" w:hAnsi="微软雅黑" w:cs="微软雅黑" w:hint="eastAsia"/>
                <w:color w:val="000000"/>
                <w:sz w:val="18"/>
              </w:rPr>
              <w:t>月</w:t>
            </w:r>
            <w:r>
              <w:rPr>
                <w:rFonts w:ascii="微软雅黑" w:eastAsia="微软雅黑" w:hAnsi="微软雅黑" w:cs="微软雅黑" w:hint="eastAsia"/>
                <w:color w:val="000000"/>
                <w:sz w:val="18"/>
              </w:rPr>
              <w:t>18</w:t>
            </w:r>
            <w:r>
              <w:rPr>
                <w:rFonts w:ascii="微软雅黑" w:eastAsia="微软雅黑" w:hAnsi="微软雅黑" w:cs="微软雅黑" w:hint="eastAsia"/>
                <w:color w:val="000000"/>
                <w:sz w:val="18"/>
              </w:rPr>
              <w:t>日</w:t>
            </w:r>
          </w:p>
        </w:tc>
      </w:tr>
      <w:tr w:rsidR="00301724">
        <w:tblPrEx>
          <w:tblCellMar>
            <w:top w:w="0" w:type="dxa"/>
            <w:bottom w:w="0" w:type="dxa"/>
          </w:tblCellMar>
        </w:tblPrEx>
        <w:trPr>
          <w:trHeight w:val="424"/>
        </w:trPr>
        <w:tc>
          <w:tcPr>
            <w:tcW w:w="3213" w:type="dxa"/>
            <w:gridSpan w:val="2"/>
            <w:tcBorders>
              <w:top w:val="single" w:sz="8" w:space="0" w:color="000000"/>
              <w:left w:val="single" w:sz="8" w:space="0" w:color="000000"/>
              <w:bottom w:val="single" w:sz="8" w:space="0" w:color="000000"/>
              <w:right w:val="single" w:sz="8" w:space="0" w:color="000000"/>
            </w:tcBorders>
            <w:vAlign w:val="center"/>
          </w:tcPr>
          <w:p w:rsidR="00301724" w:rsidRDefault="00130132">
            <w:pPr>
              <w:spacing w:before="40" w:after="40"/>
              <w:ind w:left="40" w:right="40"/>
              <w:jc w:val="center"/>
              <w:rPr>
                <w:rFonts w:ascii="微软雅黑" w:eastAsia="微软雅黑" w:hAnsi="微软雅黑" w:cs="微软雅黑"/>
                <w:color w:val="000000"/>
                <w:sz w:val="18"/>
              </w:rPr>
            </w:pPr>
            <w:r>
              <w:rPr>
                <w:rFonts w:ascii="微软雅黑" w:eastAsia="微软雅黑" w:hAnsi="微软雅黑" w:cs="微软雅黑" w:hint="eastAsia"/>
                <w:color w:val="000000"/>
                <w:sz w:val="18"/>
              </w:rPr>
              <w:t>项目名称</w:t>
            </w:r>
          </w:p>
        </w:tc>
        <w:tc>
          <w:tcPr>
            <w:tcW w:w="12701" w:type="dxa"/>
            <w:gridSpan w:val="9"/>
            <w:tcBorders>
              <w:top w:val="single" w:sz="8" w:space="0" w:color="000000"/>
              <w:left w:val="single" w:sz="8" w:space="0" w:color="000000"/>
              <w:bottom w:val="single" w:sz="8" w:space="0" w:color="000000"/>
              <w:right w:val="single" w:sz="8" w:space="0" w:color="000000"/>
            </w:tcBorders>
            <w:vAlign w:val="center"/>
          </w:tcPr>
          <w:p w:rsidR="00301724" w:rsidRDefault="00130132">
            <w:pPr>
              <w:spacing w:before="40" w:after="40"/>
              <w:ind w:left="40" w:right="40"/>
              <w:jc w:val="left"/>
              <w:rPr>
                <w:rFonts w:ascii="微软雅黑" w:eastAsia="微软雅黑" w:hAnsi="微软雅黑" w:cs="微软雅黑"/>
                <w:color w:val="000000"/>
                <w:sz w:val="18"/>
              </w:rPr>
            </w:pPr>
            <w:r>
              <w:rPr>
                <w:rFonts w:ascii="微软雅黑" w:eastAsia="微软雅黑" w:hAnsi="微软雅黑" w:cs="微软雅黑" w:hint="eastAsia"/>
                <w:color w:val="000000"/>
                <w:sz w:val="18"/>
              </w:rPr>
              <w:t>检察院业务费项目</w:t>
            </w:r>
          </w:p>
        </w:tc>
      </w:tr>
      <w:tr w:rsidR="00301724">
        <w:tblPrEx>
          <w:tblCellMar>
            <w:top w:w="0" w:type="dxa"/>
            <w:bottom w:w="0" w:type="dxa"/>
          </w:tblCellMar>
        </w:tblPrEx>
        <w:trPr>
          <w:trHeight w:val="424"/>
        </w:trPr>
        <w:tc>
          <w:tcPr>
            <w:tcW w:w="3213" w:type="dxa"/>
            <w:gridSpan w:val="2"/>
            <w:tcBorders>
              <w:top w:val="single" w:sz="8" w:space="0" w:color="000000"/>
              <w:left w:val="single" w:sz="8" w:space="0" w:color="000000"/>
              <w:bottom w:val="single" w:sz="8" w:space="0" w:color="000000"/>
              <w:right w:val="single" w:sz="8" w:space="0" w:color="000000"/>
            </w:tcBorders>
            <w:vAlign w:val="center"/>
          </w:tcPr>
          <w:p w:rsidR="00301724" w:rsidRDefault="00130132">
            <w:pPr>
              <w:spacing w:before="40" w:after="40"/>
              <w:ind w:left="40" w:right="40"/>
              <w:jc w:val="center"/>
              <w:rPr>
                <w:rFonts w:ascii="微软雅黑" w:eastAsia="微软雅黑" w:hAnsi="微软雅黑" w:cs="微软雅黑"/>
                <w:color w:val="000000"/>
                <w:sz w:val="18"/>
              </w:rPr>
            </w:pPr>
            <w:r>
              <w:rPr>
                <w:rFonts w:ascii="微软雅黑" w:eastAsia="微软雅黑" w:hAnsi="微软雅黑" w:cs="微软雅黑" w:hint="eastAsia"/>
                <w:color w:val="000000"/>
                <w:sz w:val="18"/>
              </w:rPr>
              <w:t>主管部门及代码</w:t>
            </w:r>
          </w:p>
        </w:tc>
        <w:tc>
          <w:tcPr>
            <w:tcW w:w="6350" w:type="dxa"/>
            <w:gridSpan w:val="5"/>
            <w:tcBorders>
              <w:top w:val="single" w:sz="8" w:space="0" w:color="000000"/>
              <w:left w:val="single" w:sz="8" w:space="0" w:color="000000"/>
              <w:bottom w:val="single" w:sz="8" w:space="0" w:color="000000"/>
              <w:right w:val="single" w:sz="8" w:space="0" w:color="000000"/>
            </w:tcBorders>
            <w:vAlign w:val="center"/>
          </w:tcPr>
          <w:p w:rsidR="00301724" w:rsidRDefault="00130132">
            <w:pPr>
              <w:spacing w:before="40" w:after="40"/>
              <w:ind w:left="40" w:right="40"/>
              <w:jc w:val="left"/>
              <w:rPr>
                <w:rFonts w:ascii="微软雅黑" w:eastAsia="微软雅黑" w:hAnsi="微软雅黑" w:cs="微软雅黑"/>
                <w:color w:val="000000"/>
                <w:sz w:val="18"/>
              </w:rPr>
            </w:pPr>
            <w:r>
              <w:rPr>
                <w:rFonts w:ascii="微软雅黑" w:eastAsia="微软雅黑" w:hAnsi="微软雅黑" w:cs="微软雅黑" w:hint="eastAsia"/>
                <w:color w:val="000000"/>
                <w:sz w:val="18"/>
              </w:rPr>
              <w:t>201-</w:t>
            </w:r>
            <w:r>
              <w:rPr>
                <w:rFonts w:ascii="微软雅黑" w:eastAsia="微软雅黑" w:hAnsi="微软雅黑" w:cs="微软雅黑" w:hint="eastAsia"/>
                <w:color w:val="000000"/>
                <w:sz w:val="18"/>
              </w:rPr>
              <w:t>绵阳市人民检察院本级部门</w:t>
            </w:r>
          </w:p>
        </w:tc>
        <w:tc>
          <w:tcPr>
            <w:tcW w:w="2154" w:type="dxa"/>
            <w:tcBorders>
              <w:top w:val="single" w:sz="8" w:space="0" w:color="000000"/>
              <w:left w:val="single" w:sz="8" w:space="0" w:color="000000"/>
              <w:bottom w:val="single" w:sz="8" w:space="0" w:color="000000"/>
              <w:right w:val="single" w:sz="8" w:space="0" w:color="000000"/>
            </w:tcBorders>
            <w:vAlign w:val="center"/>
          </w:tcPr>
          <w:p w:rsidR="00301724" w:rsidRDefault="00130132">
            <w:pPr>
              <w:spacing w:before="40" w:after="40"/>
              <w:ind w:left="40" w:right="40"/>
              <w:jc w:val="center"/>
              <w:rPr>
                <w:rFonts w:ascii="微软雅黑" w:eastAsia="微软雅黑" w:hAnsi="微软雅黑" w:cs="微软雅黑"/>
                <w:color w:val="000000"/>
                <w:sz w:val="18"/>
              </w:rPr>
            </w:pPr>
            <w:r>
              <w:rPr>
                <w:rFonts w:ascii="微软雅黑" w:eastAsia="微软雅黑" w:hAnsi="微软雅黑" w:cs="微软雅黑" w:hint="eastAsia"/>
                <w:color w:val="000000"/>
                <w:sz w:val="18"/>
              </w:rPr>
              <w:t>实施单位</w:t>
            </w:r>
          </w:p>
        </w:tc>
        <w:tc>
          <w:tcPr>
            <w:tcW w:w="4196" w:type="dxa"/>
            <w:gridSpan w:val="3"/>
            <w:tcBorders>
              <w:top w:val="single" w:sz="8" w:space="0" w:color="000000"/>
              <w:left w:val="single" w:sz="8" w:space="0" w:color="000000"/>
              <w:bottom w:val="single" w:sz="8" w:space="0" w:color="000000"/>
              <w:right w:val="single" w:sz="8" w:space="0" w:color="000000"/>
            </w:tcBorders>
            <w:vAlign w:val="center"/>
          </w:tcPr>
          <w:p w:rsidR="00301724" w:rsidRDefault="00130132">
            <w:pPr>
              <w:spacing w:before="40" w:after="40"/>
              <w:ind w:left="40" w:right="40"/>
              <w:jc w:val="left"/>
              <w:rPr>
                <w:rFonts w:ascii="微软雅黑" w:eastAsia="微软雅黑" w:hAnsi="微软雅黑" w:cs="微软雅黑"/>
                <w:color w:val="000000"/>
                <w:sz w:val="18"/>
              </w:rPr>
            </w:pPr>
            <w:r>
              <w:rPr>
                <w:rFonts w:ascii="微软雅黑" w:eastAsia="微软雅黑" w:hAnsi="微软雅黑" w:cs="微软雅黑" w:hint="eastAsia"/>
                <w:color w:val="000000"/>
                <w:sz w:val="18"/>
              </w:rPr>
              <w:t>绵阳市人民检察院</w:t>
            </w:r>
          </w:p>
        </w:tc>
      </w:tr>
      <w:tr w:rsidR="00301724">
        <w:tblPrEx>
          <w:tblCellMar>
            <w:top w:w="0" w:type="dxa"/>
            <w:bottom w:w="0" w:type="dxa"/>
          </w:tblCellMar>
        </w:tblPrEx>
        <w:trPr>
          <w:trHeight w:val="453"/>
        </w:trPr>
        <w:tc>
          <w:tcPr>
            <w:tcW w:w="944" w:type="dxa"/>
            <w:vMerge w:val="restart"/>
            <w:tcBorders>
              <w:top w:val="single" w:sz="8" w:space="0" w:color="000000"/>
              <w:left w:val="single" w:sz="8" w:space="0" w:color="000000"/>
              <w:bottom w:val="single" w:sz="8" w:space="0" w:color="000000"/>
              <w:right w:val="single" w:sz="8" w:space="0" w:color="000000"/>
            </w:tcBorders>
            <w:vAlign w:val="center"/>
          </w:tcPr>
          <w:p w:rsidR="00301724" w:rsidRDefault="00130132">
            <w:pPr>
              <w:spacing w:before="40" w:after="40"/>
              <w:ind w:left="40" w:right="40"/>
              <w:jc w:val="center"/>
              <w:rPr>
                <w:rFonts w:ascii="微软雅黑" w:eastAsia="微软雅黑" w:hAnsi="微软雅黑" w:cs="微软雅黑"/>
                <w:color w:val="000000"/>
                <w:sz w:val="18"/>
              </w:rPr>
            </w:pPr>
            <w:r>
              <w:rPr>
                <w:rFonts w:ascii="微软雅黑" w:eastAsia="微软雅黑" w:hAnsi="微软雅黑" w:cs="微软雅黑" w:hint="eastAsia"/>
                <w:color w:val="000000"/>
                <w:sz w:val="18"/>
              </w:rPr>
              <w:t>项目资金使用情况（</w:t>
            </w:r>
            <w:r>
              <w:rPr>
                <w:rFonts w:ascii="微软雅黑" w:eastAsia="微软雅黑" w:hAnsi="微软雅黑" w:cs="微软雅黑" w:hint="eastAsia"/>
                <w:color w:val="000000"/>
                <w:sz w:val="18"/>
              </w:rPr>
              <w:t>10</w:t>
            </w:r>
            <w:r>
              <w:rPr>
                <w:rFonts w:ascii="微软雅黑" w:eastAsia="微软雅黑" w:hAnsi="微软雅黑" w:cs="微软雅黑" w:hint="eastAsia"/>
                <w:color w:val="000000"/>
                <w:sz w:val="18"/>
              </w:rPr>
              <w:t>分）</w:t>
            </w:r>
          </w:p>
        </w:tc>
        <w:tc>
          <w:tcPr>
            <w:tcW w:w="2268" w:type="dxa"/>
            <w:tcBorders>
              <w:top w:val="single" w:sz="8" w:space="0" w:color="000000"/>
              <w:left w:val="single" w:sz="8" w:space="0" w:color="000000"/>
              <w:bottom w:val="single" w:sz="8" w:space="0" w:color="000000"/>
              <w:right w:val="single" w:sz="8" w:space="0" w:color="000000"/>
            </w:tcBorders>
            <w:vAlign w:val="center"/>
          </w:tcPr>
          <w:p w:rsidR="00301724" w:rsidRDefault="00130132">
            <w:pPr>
              <w:spacing w:before="40" w:after="40"/>
              <w:ind w:left="40" w:right="40"/>
              <w:jc w:val="center"/>
              <w:rPr>
                <w:rFonts w:ascii="微软雅黑" w:eastAsia="微软雅黑" w:hAnsi="微软雅黑" w:cs="微软雅黑"/>
                <w:color w:val="000000"/>
                <w:sz w:val="18"/>
              </w:rPr>
            </w:pPr>
            <w:r>
              <w:rPr>
                <w:rFonts w:ascii="微软雅黑" w:eastAsia="微软雅黑" w:hAnsi="微软雅黑" w:cs="微软雅黑" w:hint="eastAsia"/>
                <w:color w:val="000000"/>
                <w:sz w:val="18"/>
              </w:rPr>
              <w:t>资金来源</w:t>
            </w:r>
          </w:p>
        </w:tc>
        <w:tc>
          <w:tcPr>
            <w:tcW w:w="1587" w:type="dxa"/>
            <w:tcBorders>
              <w:top w:val="single" w:sz="8" w:space="0" w:color="000000"/>
              <w:left w:val="single" w:sz="8" w:space="0" w:color="000000"/>
              <w:bottom w:val="single" w:sz="8" w:space="0" w:color="000000"/>
              <w:right w:val="single" w:sz="8" w:space="0" w:color="000000"/>
            </w:tcBorders>
            <w:vAlign w:val="center"/>
          </w:tcPr>
          <w:p w:rsidR="00301724" w:rsidRDefault="00130132">
            <w:pPr>
              <w:spacing w:before="40" w:after="40"/>
              <w:ind w:left="40" w:right="40"/>
              <w:jc w:val="center"/>
              <w:rPr>
                <w:rFonts w:ascii="微软雅黑" w:eastAsia="微软雅黑" w:hAnsi="微软雅黑" w:cs="微软雅黑"/>
                <w:color w:val="000000"/>
                <w:sz w:val="18"/>
              </w:rPr>
            </w:pPr>
            <w:r>
              <w:rPr>
                <w:rFonts w:ascii="微软雅黑" w:eastAsia="微软雅黑" w:hAnsi="微软雅黑" w:cs="微软雅黑" w:hint="eastAsia"/>
                <w:color w:val="000000"/>
                <w:sz w:val="18"/>
              </w:rPr>
              <w:t>全年预算数</w:t>
            </w:r>
          </w:p>
        </w:tc>
        <w:tc>
          <w:tcPr>
            <w:tcW w:w="2381" w:type="dxa"/>
            <w:tcBorders>
              <w:top w:val="single" w:sz="8" w:space="0" w:color="000000"/>
              <w:left w:val="single" w:sz="8" w:space="0" w:color="000000"/>
              <w:bottom w:val="single" w:sz="8" w:space="0" w:color="000000"/>
              <w:right w:val="single" w:sz="8" w:space="0" w:color="000000"/>
            </w:tcBorders>
            <w:vAlign w:val="center"/>
          </w:tcPr>
          <w:p w:rsidR="00301724" w:rsidRDefault="00130132">
            <w:pPr>
              <w:spacing w:before="40" w:after="40"/>
              <w:ind w:left="40" w:right="40"/>
              <w:jc w:val="center"/>
              <w:rPr>
                <w:rFonts w:ascii="微软雅黑" w:eastAsia="微软雅黑" w:hAnsi="微软雅黑" w:cs="微软雅黑"/>
                <w:color w:val="000000"/>
                <w:sz w:val="18"/>
              </w:rPr>
            </w:pPr>
            <w:r>
              <w:rPr>
                <w:rFonts w:ascii="微软雅黑" w:eastAsia="微软雅黑" w:hAnsi="微软雅黑" w:cs="微软雅黑" w:hint="eastAsia"/>
                <w:color w:val="000000"/>
                <w:sz w:val="18"/>
              </w:rPr>
              <w:t>调整后预算数</w:t>
            </w:r>
          </w:p>
        </w:tc>
        <w:tc>
          <w:tcPr>
            <w:tcW w:w="2381" w:type="dxa"/>
            <w:gridSpan w:val="3"/>
            <w:tcBorders>
              <w:top w:val="single" w:sz="8" w:space="0" w:color="000000"/>
              <w:left w:val="single" w:sz="8" w:space="0" w:color="000000"/>
              <w:bottom w:val="single" w:sz="8" w:space="0" w:color="000000"/>
              <w:right w:val="single" w:sz="8" w:space="0" w:color="000000"/>
            </w:tcBorders>
            <w:vAlign w:val="center"/>
          </w:tcPr>
          <w:p w:rsidR="00301724" w:rsidRDefault="00130132">
            <w:pPr>
              <w:spacing w:before="40" w:after="40"/>
              <w:ind w:left="40" w:right="40"/>
              <w:jc w:val="center"/>
              <w:rPr>
                <w:rFonts w:ascii="微软雅黑" w:eastAsia="微软雅黑" w:hAnsi="微软雅黑" w:cs="微软雅黑"/>
                <w:color w:val="000000"/>
                <w:sz w:val="18"/>
              </w:rPr>
            </w:pPr>
            <w:r>
              <w:rPr>
                <w:rFonts w:ascii="微软雅黑" w:eastAsia="微软雅黑" w:hAnsi="微软雅黑" w:cs="微软雅黑" w:hint="eastAsia"/>
                <w:color w:val="000000"/>
                <w:sz w:val="18"/>
              </w:rPr>
              <w:t>全年执行数</w:t>
            </w:r>
          </w:p>
        </w:tc>
        <w:tc>
          <w:tcPr>
            <w:tcW w:w="2154" w:type="dxa"/>
            <w:tcBorders>
              <w:top w:val="single" w:sz="8" w:space="0" w:color="000000"/>
              <w:left w:val="single" w:sz="8" w:space="0" w:color="000000"/>
              <w:bottom w:val="single" w:sz="8" w:space="0" w:color="000000"/>
              <w:right w:val="single" w:sz="8" w:space="0" w:color="000000"/>
            </w:tcBorders>
            <w:vAlign w:val="center"/>
          </w:tcPr>
          <w:p w:rsidR="00301724" w:rsidRDefault="00130132">
            <w:pPr>
              <w:spacing w:before="40" w:after="40"/>
              <w:ind w:left="40" w:right="40"/>
              <w:jc w:val="center"/>
              <w:rPr>
                <w:rFonts w:ascii="微软雅黑" w:eastAsia="微软雅黑" w:hAnsi="微软雅黑" w:cs="微软雅黑"/>
                <w:color w:val="000000"/>
                <w:sz w:val="18"/>
              </w:rPr>
            </w:pPr>
            <w:r>
              <w:rPr>
                <w:rFonts w:ascii="微软雅黑" w:eastAsia="微软雅黑" w:hAnsi="微软雅黑" w:cs="微软雅黑" w:hint="eastAsia"/>
                <w:color w:val="000000"/>
                <w:sz w:val="18"/>
              </w:rPr>
              <w:t>预算执行率</w:t>
            </w:r>
          </w:p>
        </w:tc>
        <w:tc>
          <w:tcPr>
            <w:tcW w:w="680" w:type="dxa"/>
            <w:tcBorders>
              <w:top w:val="single" w:sz="8" w:space="0" w:color="000000"/>
              <w:left w:val="single" w:sz="8" w:space="0" w:color="000000"/>
              <w:bottom w:val="single" w:sz="8" w:space="0" w:color="000000"/>
              <w:right w:val="single" w:sz="8" w:space="0" w:color="000000"/>
            </w:tcBorders>
            <w:vAlign w:val="center"/>
          </w:tcPr>
          <w:p w:rsidR="00301724" w:rsidRDefault="00130132">
            <w:pPr>
              <w:spacing w:before="40" w:after="40"/>
              <w:ind w:left="40" w:right="40"/>
              <w:jc w:val="center"/>
              <w:rPr>
                <w:rFonts w:ascii="微软雅黑" w:eastAsia="微软雅黑" w:hAnsi="微软雅黑" w:cs="微软雅黑"/>
                <w:color w:val="000000"/>
                <w:sz w:val="18"/>
              </w:rPr>
            </w:pPr>
            <w:r>
              <w:rPr>
                <w:rFonts w:ascii="微软雅黑" w:eastAsia="微软雅黑" w:hAnsi="微软雅黑" w:cs="微软雅黑" w:hint="eastAsia"/>
                <w:color w:val="000000"/>
                <w:sz w:val="18"/>
              </w:rPr>
              <w:t>自评得分</w:t>
            </w:r>
          </w:p>
        </w:tc>
        <w:tc>
          <w:tcPr>
            <w:tcW w:w="3515" w:type="dxa"/>
            <w:gridSpan w:val="2"/>
            <w:tcBorders>
              <w:top w:val="single" w:sz="8" w:space="0" w:color="000000"/>
              <w:left w:val="single" w:sz="8" w:space="0" w:color="000000"/>
              <w:bottom w:val="single" w:sz="8" w:space="0" w:color="000000"/>
              <w:right w:val="single" w:sz="8" w:space="0" w:color="000000"/>
            </w:tcBorders>
            <w:vAlign w:val="center"/>
          </w:tcPr>
          <w:p w:rsidR="00301724" w:rsidRDefault="00130132">
            <w:pPr>
              <w:spacing w:before="40" w:after="40"/>
              <w:ind w:left="40" w:right="40"/>
              <w:jc w:val="center"/>
              <w:rPr>
                <w:rFonts w:ascii="微软雅黑" w:eastAsia="微软雅黑" w:hAnsi="微软雅黑" w:cs="微软雅黑"/>
                <w:color w:val="000000"/>
                <w:sz w:val="18"/>
              </w:rPr>
            </w:pPr>
            <w:r>
              <w:rPr>
                <w:rFonts w:ascii="微软雅黑" w:eastAsia="微软雅黑" w:hAnsi="微软雅黑" w:cs="微软雅黑" w:hint="eastAsia"/>
                <w:color w:val="000000"/>
                <w:sz w:val="18"/>
              </w:rPr>
              <w:t>原因</w:t>
            </w:r>
          </w:p>
        </w:tc>
      </w:tr>
      <w:tr w:rsidR="00301724">
        <w:tblPrEx>
          <w:tblCellMar>
            <w:top w:w="0" w:type="dxa"/>
            <w:bottom w:w="0" w:type="dxa"/>
          </w:tblCellMar>
        </w:tblPrEx>
        <w:trPr>
          <w:trHeight w:val="424"/>
        </w:trPr>
        <w:tc>
          <w:tcPr>
            <w:tcW w:w="944" w:type="dxa"/>
            <w:vMerge/>
            <w:tcBorders>
              <w:top w:val="single" w:sz="8" w:space="0" w:color="000000"/>
              <w:left w:val="single" w:sz="8" w:space="0" w:color="000000"/>
              <w:bottom w:val="single" w:sz="8" w:space="0" w:color="000000"/>
              <w:right w:val="single" w:sz="8" w:space="0" w:color="000000"/>
            </w:tcBorders>
            <w:vAlign w:val="center"/>
          </w:tcPr>
          <w:p w:rsidR="00301724" w:rsidRDefault="00301724">
            <w:pPr>
              <w:spacing w:line="1" w:lineRule="exact"/>
            </w:pPr>
          </w:p>
        </w:tc>
        <w:tc>
          <w:tcPr>
            <w:tcW w:w="2268" w:type="dxa"/>
            <w:tcBorders>
              <w:top w:val="single" w:sz="8" w:space="0" w:color="000000"/>
              <w:left w:val="single" w:sz="8" w:space="0" w:color="000000"/>
              <w:bottom w:val="single" w:sz="8" w:space="0" w:color="000000"/>
              <w:right w:val="single" w:sz="8" w:space="0" w:color="000000"/>
            </w:tcBorders>
            <w:vAlign w:val="center"/>
          </w:tcPr>
          <w:p w:rsidR="00301724" w:rsidRDefault="00130132">
            <w:pPr>
              <w:spacing w:before="40" w:after="40"/>
              <w:ind w:left="40" w:right="40"/>
              <w:jc w:val="center"/>
              <w:rPr>
                <w:rFonts w:ascii="微软雅黑" w:eastAsia="微软雅黑" w:hAnsi="微软雅黑" w:cs="微软雅黑"/>
                <w:color w:val="000000"/>
                <w:sz w:val="18"/>
              </w:rPr>
            </w:pPr>
            <w:r>
              <w:rPr>
                <w:rFonts w:ascii="微软雅黑" w:eastAsia="微软雅黑" w:hAnsi="微软雅黑" w:cs="微软雅黑" w:hint="eastAsia"/>
                <w:color w:val="000000"/>
                <w:sz w:val="18"/>
              </w:rPr>
              <w:t>年度资金总额（万元）</w:t>
            </w:r>
          </w:p>
        </w:tc>
        <w:tc>
          <w:tcPr>
            <w:tcW w:w="1587" w:type="dxa"/>
            <w:tcBorders>
              <w:top w:val="single" w:sz="8" w:space="0" w:color="000000"/>
              <w:left w:val="single" w:sz="8" w:space="0" w:color="000000"/>
              <w:bottom w:val="single" w:sz="8" w:space="0" w:color="000000"/>
              <w:right w:val="single" w:sz="8" w:space="0" w:color="000000"/>
            </w:tcBorders>
            <w:vAlign w:val="center"/>
          </w:tcPr>
          <w:p w:rsidR="00301724" w:rsidRDefault="00130132">
            <w:pPr>
              <w:spacing w:before="40" w:after="40"/>
              <w:ind w:left="40" w:right="40"/>
              <w:jc w:val="right"/>
              <w:rPr>
                <w:rFonts w:ascii="微软雅黑" w:eastAsia="微软雅黑" w:hAnsi="微软雅黑" w:cs="微软雅黑"/>
                <w:color w:val="000000"/>
                <w:sz w:val="18"/>
              </w:rPr>
            </w:pPr>
            <w:r>
              <w:rPr>
                <w:rFonts w:ascii="微软雅黑" w:eastAsia="微软雅黑" w:hAnsi="微软雅黑" w:cs="微软雅黑" w:hint="eastAsia"/>
                <w:color w:val="000000"/>
                <w:sz w:val="18"/>
              </w:rPr>
              <w:t>154.00</w:t>
            </w:r>
          </w:p>
        </w:tc>
        <w:tc>
          <w:tcPr>
            <w:tcW w:w="2381" w:type="dxa"/>
            <w:tcBorders>
              <w:top w:val="single" w:sz="8" w:space="0" w:color="000000"/>
              <w:left w:val="single" w:sz="8" w:space="0" w:color="000000"/>
              <w:bottom w:val="single" w:sz="8" w:space="0" w:color="000000"/>
              <w:right w:val="single" w:sz="8" w:space="0" w:color="000000"/>
            </w:tcBorders>
            <w:vAlign w:val="center"/>
          </w:tcPr>
          <w:p w:rsidR="00301724" w:rsidRDefault="00130132">
            <w:pPr>
              <w:spacing w:before="40" w:after="40"/>
              <w:ind w:left="40" w:right="40"/>
              <w:jc w:val="right"/>
              <w:rPr>
                <w:rFonts w:ascii="微软雅黑" w:eastAsia="微软雅黑" w:hAnsi="微软雅黑" w:cs="微软雅黑"/>
                <w:color w:val="000000"/>
                <w:sz w:val="18"/>
              </w:rPr>
            </w:pPr>
            <w:r>
              <w:rPr>
                <w:rFonts w:ascii="微软雅黑" w:eastAsia="微软雅黑" w:hAnsi="微软雅黑" w:cs="微软雅黑" w:hint="eastAsia"/>
                <w:color w:val="000000"/>
                <w:sz w:val="18"/>
              </w:rPr>
              <w:t>154.00</w:t>
            </w:r>
          </w:p>
        </w:tc>
        <w:tc>
          <w:tcPr>
            <w:tcW w:w="2381" w:type="dxa"/>
            <w:gridSpan w:val="3"/>
            <w:tcBorders>
              <w:top w:val="single" w:sz="8" w:space="0" w:color="000000"/>
              <w:left w:val="single" w:sz="8" w:space="0" w:color="000000"/>
              <w:bottom w:val="single" w:sz="8" w:space="0" w:color="000000"/>
              <w:right w:val="single" w:sz="8" w:space="0" w:color="000000"/>
            </w:tcBorders>
            <w:vAlign w:val="center"/>
          </w:tcPr>
          <w:p w:rsidR="00301724" w:rsidRDefault="00130132">
            <w:pPr>
              <w:spacing w:before="40" w:after="40"/>
              <w:ind w:left="40" w:right="40"/>
              <w:jc w:val="right"/>
              <w:rPr>
                <w:rFonts w:ascii="微软雅黑" w:eastAsia="微软雅黑" w:hAnsi="微软雅黑" w:cs="微软雅黑"/>
                <w:color w:val="000000"/>
                <w:sz w:val="18"/>
              </w:rPr>
            </w:pPr>
            <w:r>
              <w:rPr>
                <w:rFonts w:ascii="微软雅黑" w:eastAsia="微软雅黑" w:hAnsi="微软雅黑" w:cs="微软雅黑" w:hint="eastAsia"/>
                <w:color w:val="000000"/>
                <w:sz w:val="18"/>
              </w:rPr>
              <w:t>154.00</w:t>
            </w:r>
          </w:p>
        </w:tc>
        <w:tc>
          <w:tcPr>
            <w:tcW w:w="2154" w:type="dxa"/>
            <w:tcBorders>
              <w:top w:val="single" w:sz="8" w:space="0" w:color="000000"/>
              <w:left w:val="single" w:sz="8" w:space="0" w:color="000000"/>
              <w:bottom w:val="single" w:sz="8" w:space="0" w:color="000000"/>
              <w:right w:val="single" w:sz="8" w:space="0" w:color="000000"/>
            </w:tcBorders>
            <w:vAlign w:val="center"/>
          </w:tcPr>
          <w:p w:rsidR="00301724" w:rsidRDefault="00130132">
            <w:pPr>
              <w:spacing w:before="40" w:after="40"/>
              <w:ind w:left="40" w:right="40"/>
              <w:jc w:val="right"/>
              <w:rPr>
                <w:rFonts w:ascii="微软雅黑" w:eastAsia="微软雅黑" w:hAnsi="微软雅黑" w:cs="微软雅黑"/>
                <w:color w:val="000000"/>
                <w:sz w:val="18"/>
              </w:rPr>
            </w:pPr>
            <w:r>
              <w:rPr>
                <w:rFonts w:ascii="微软雅黑" w:eastAsia="微软雅黑" w:hAnsi="微软雅黑" w:cs="微软雅黑" w:hint="eastAsia"/>
                <w:color w:val="000000"/>
                <w:sz w:val="18"/>
              </w:rPr>
              <w:t>1.00</w:t>
            </w:r>
          </w:p>
        </w:tc>
        <w:tc>
          <w:tcPr>
            <w:tcW w:w="680" w:type="dxa"/>
            <w:vMerge w:val="restart"/>
            <w:tcBorders>
              <w:top w:val="single" w:sz="8" w:space="0" w:color="000000"/>
              <w:left w:val="single" w:sz="8" w:space="0" w:color="000000"/>
              <w:bottom w:val="single" w:sz="8" w:space="0" w:color="000000"/>
              <w:right w:val="single" w:sz="8" w:space="0" w:color="000000"/>
            </w:tcBorders>
            <w:vAlign w:val="center"/>
          </w:tcPr>
          <w:p w:rsidR="00301724" w:rsidRDefault="00130132">
            <w:pPr>
              <w:spacing w:before="40" w:after="40"/>
              <w:ind w:left="40" w:right="40"/>
              <w:jc w:val="right"/>
              <w:rPr>
                <w:rFonts w:ascii="微软雅黑" w:eastAsia="微软雅黑" w:hAnsi="微软雅黑" w:cs="微软雅黑"/>
                <w:color w:val="000000"/>
                <w:sz w:val="18"/>
              </w:rPr>
            </w:pPr>
            <w:r>
              <w:rPr>
                <w:rFonts w:ascii="微软雅黑" w:eastAsia="微软雅黑" w:hAnsi="微软雅黑" w:cs="微软雅黑" w:hint="eastAsia"/>
                <w:color w:val="000000"/>
                <w:sz w:val="18"/>
              </w:rPr>
              <w:t>10.00</w:t>
            </w:r>
          </w:p>
        </w:tc>
        <w:tc>
          <w:tcPr>
            <w:tcW w:w="3515" w:type="dxa"/>
            <w:gridSpan w:val="2"/>
            <w:vMerge w:val="restart"/>
            <w:tcBorders>
              <w:top w:val="single" w:sz="8" w:space="0" w:color="000000"/>
              <w:left w:val="single" w:sz="8" w:space="0" w:color="000000"/>
              <w:bottom w:val="single" w:sz="8" w:space="0" w:color="000000"/>
              <w:right w:val="single" w:sz="8" w:space="0" w:color="000000"/>
            </w:tcBorders>
          </w:tcPr>
          <w:p w:rsidR="00301724" w:rsidRDefault="00130132">
            <w:pPr>
              <w:spacing w:before="40" w:after="40"/>
              <w:ind w:left="40" w:right="40"/>
              <w:jc w:val="left"/>
              <w:rPr>
                <w:rFonts w:ascii="微软雅黑" w:eastAsia="微软雅黑" w:hAnsi="微软雅黑" w:cs="微软雅黑"/>
                <w:color w:val="000000"/>
                <w:sz w:val="18"/>
              </w:rPr>
            </w:pPr>
            <w:r>
              <w:rPr>
                <w:rFonts w:ascii="微软雅黑" w:eastAsia="微软雅黑" w:hAnsi="微软雅黑" w:cs="微软雅黑" w:hint="eastAsia"/>
                <w:color w:val="000000"/>
                <w:sz w:val="18"/>
              </w:rPr>
              <w:t>预算执行率较低原因：；</w:t>
            </w:r>
            <w:r>
              <w:rPr>
                <w:rFonts w:ascii="微软雅黑" w:eastAsia="微软雅黑" w:hAnsi="微软雅黑" w:cs="微软雅黑" w:hint="eastAsia"/>
                <w:color w:val="000000"/>
                <w:sz w:val="18"/>
              </w:rPr>
              <w:t xml:space="preserve"> </w:t>
            </w:r>
            <w:r>
              <w:rPr>
                <w:rFonts w:ascii="微软雅黑" w:eastAsia="微软雅黑" w:hAnsi="微软雅黑" w:cs="微软雅黑" w:hint="eastAsia"/>
                <w:color w:val="000000"/>
                <w:sz w:val="18"/>
              </w:rPr>
              <w:t>预算调整</w:t>
            </w:r>
            <w:r>
              <w:rPr>
                <w:rFonts w:ascii="微软雅黑" w:eastAsia="微软雅黑" w:hAnsi="微软雅黑" w:cs="微软雅黑" w:hint="eastAsia"/>
                <w:color w:val="000000"/>
                <w:sz w:val="18"/>
              </w:rPr>
              <w:t>(</w:t>
            </w:r>
            <w:r>
              <w:rPr>
                <w:rFonts w:ascii="微软雅黑" w:eastAsia="微软雅黑" w:hAnsi="微软雅黑" w:cs="微软雅黑" w:hint="eastAsia"/>
                <w:color w:val="000000"/>
                <w:sz w:val="18"/>
              </w:rPr>
              <w:t>调增</w:t>
            </w:r>
            <w:r>
              <w:rPr>
                <w:rFonts w:ascii="微软雅黑" w:eastAsia="微软雅黑" w:hAnsi="微软雅黑" w:cs="微软雅黑" w:hint="eastAsia"/>
                <w:color w:val="000000"/>
                <w:sz w:val="18"/>
              </w:rPr>
              <w:t>/</w:t>
            </w:r>
            <w:r>
              <w:rPr>
                <w:rFonts w:ascii="微软雅黑" w:eastAsia="微软雅黑" w:hAnsi="微软雅黑" w:cs="微软雅黑" w:hint="eastAsia"/>
                <w:color w:val="000000"/>
                <w:sz w:val="18"/>
              </w:rPr>
              <w:t>调减</w:t>
            </w:r>
            <w:r>
              <w:rPr>
                <w:rFonts w:ascii="微软雅黑" w:eastAsia="微软雅黑" w:hAnsi="微软雅黑" w:cs="微软雅黑" w:hint="eastAsia"/>
                <w:color w:val="000000"/>
                <w:sz w:val="18"/>
              </w:rPr>
              <w:t>)</w:t>
            </w:r>
            <w:r>
              <w:rPr>
                <w:rFonts w:ascii="微软雅黑" w:eastAsia="微软雅黑" w:hAnsi="微软雅黑" w:cs="微软雅黑" w:hint="eastAsia"/>
                <w:color w:val="000000"/>
                <w:sz w:val="18"/>
              </w:rPr>
              <w:t>原因：</w:t>
            </w:r>
          </w:p>
        </w:tc>
      </w:tr>
      <w:tr w:rsidR="00301724">
        <w:tblPrEx>
          <w:tblCellMar>
            <w:top w:w="0" w:type="dxa"/>
            <w:bottom w:w="0" w:type="dxa"/>
          </w:tblCellMar>
        </w:tblPrEx>
        <w:trPr>
          <w:trHeight w:val="424"/>
        </w:trPr>
        <w:tc>
          <w:tcPr>
            <w:tcW w:w="944" w:type="dxa"/>
            <w:vMerge/>
            <w:tcBorders>
              <w:top w:val="single" w:sz="8" w:space="0" w:color="000000"/>
              <w:left w:val="single" w:sz="8" w:space="0" w:color="000000"/>
              <w:bottom w:val="single" w:sz="8" w:space="0" w:color="000000"/>
              <w:right w:val="single" w:sz="8" w:space="0" w:color="000000"/>
            </w:tcBorders>
            <w:vAlign w:val="center"/>
          </w:tcPr>
          <w:p w:rsidR="00301724" w:rsidRDefault="00301724">
            <w:pPr>
              <w:spacing w:line="1" w:lineRule="exact"/>
            </w:pPr>
          </w:p>
        </w:tc>
        <w:tc>
          <w:tcPr>
            <w:tcW w:w="2268" w:type="dxa"/>
            <w:tcBorders>
              <w:top w:val="single" w:sz="8" w:space="0" w:color="000000"/>
              <w:left w:val="single" w:sz="8" w:space="0" w:color="000000"/>
              <w:bottom w:val="single" w:sz="8" w:space="0" w:color="000000"/>
              <w:right w:val="single" w:sz="8" w:space="0" w:color="000000"/>
            </w:tcBorders>
            <w:vAlign w:val="center"/>
          </w:tcPr>
          <w:p w:rsidR="00301724" w:rsidRDefault="00130132">
            <w:pPr>
              <w:spacing w:before="40" w:after="40"/>
              <w:ind w:left="40" w:right="40"/>
              <w:jc w:val="center"/>
              <w:rPr>
                <w:rFonts w:ascii="微软雅黑" w:eastAsia="微软雅黑" w:hAnsi="微软雅黑" w:cs="微软雅黑"/>
                <w:color w:val="000000"/>
                <w:sz w:val="18"/>
              </w:rPr>
            </w:pPr>
            <w:r>
              <w:rPr>
                <w:rFonts w:ascii="微软雅黑" w:eastAsia="微软雅黑" w:hAnsi="微软雅黑" w:cs="微软雅黑" w:hint="eastAsia"/>
                <w:color w:val="000000"/>
                <w:sz w:val="18"/>
              </w:rPr>
              <w:t>其中：中央、省补助</w:t>
            </w:r>
          </w:p>
        </w:tc>
        <w:tc>
          <w:tcPr>
            <w:tcW w:w="1587" w:type="dxa"/>
            <w:tcBorders>
              <w:top w:val="single" w:sz="8" w:space="0" w:color="000000"/>
              <w:left w:val="single" w:sz="8" w:space="0" w:color="000000"/>
              <w:bottom w:val="single" w:sz="8" w:space="0" w:color="000000"/>
              <w:right w:val="single" w:sz="8" w:space="0" w:color="000000"/>
            </w:tcBorders>
            <w:vAlign w:val="center"/>
          </w:tcPr>
          <w:p w:rsidR="00301724" w:rsidRDefault="00130132">
            <w:pPr>
              <w:spacing w:before="40" w:after="40"/>
              <w:ind w:left="40" w:right="40"/>
              <w:jc w:val="right"/>
              <w:rPr>
                <w:rFonts w:ascii="微软雅黑" w:eastAsia="微软雅黑" w:hAnsi="微软雅黑" w:cs="微软雅黑"/>
                <w:color w:val="000000"/>
                <w:sz w:val="18"/>
              </w:rPr>
            </w:pPr>
            <w:r>
              <w:rPr>
                <w:rFonts w:ascii="微软雅黑" w:eastAsia="微软雅黑" w:hAnsi="微软雅黑" w:cs="微软雅黑" w:hint="eastAsia"/>
                <w:color w:val="000000"/>
                <w:sz w:val="18"/>
              </w:rPr>
              <w:t>0.00</w:t>
            </w:r>
          </w:p>
        </w:tc>
        <w:tc>
          <w:tcPr>
            <w:tcW w:w="2381" w:type="dxa"/>
            <w:tcBorders>
              <w:top w:val="single" w:sz="8" w:space="0" w:color="000000"/>
              <w:left w:val="single" w:sz="8" w:space="0" w:color="000000"/>
              <w:bottom w:val="single" w:sz="8" w:space="0" w:color="000000"/>
              <w:right w:val="single" w:sz="8" w:space="0" w:color="000000"/>
            </w:tcBorders>
            <w:vAlign w:val="center"/>
          </w:tcPr>
          <w:p w:rsidR="00301724" w:rsidRDefault="00130132">
            <w:pPr>
              <w:spacing w:before="40" w:after="40"/>
              <w:ind w:left="40" w:right="40"/>
              <w:jc w:val="right"/>
              <w:rPr>
                <w:rFonts w:ascii="微软雅黑" w:eastAsia="微软雅黑" w:hAnsi="微软雅黑" w:cs="微软雅黑"/>
                <w:color w:val="000000"/>
                <w:sz w:val="18"/>
              </w:rPr>
            </w:pPr>
            <w:r>
              <w:rPr>
                <w:rFonts w:ascii="微软雅黑" w:eastAsia="微软雅黑" w:hAnsi="微软雅黑" w:cs="微软雅黑" w:hint="eastAsia"/>
                <w:color w:val="000000"/>
                <w:sz w:val="18"/>
              </w:rPr>
              <w:t>0.00</w:t>
            </w:r>
          </w:p>
        </w:tc>
        <w:tc>
          <w:tcPr>
            <w:tcW w:w="2381" w:type="dxa"/>
            <w:gridSpan w:val="3"/>
            <w:tcBorders>
              <w:top w:val="single" w:sz="8" w:space="0" w:color="000000"/>
              <w:left w:val="single" w:sz="8" w:space="0" w:color="000000"/>
              <w:bottom w:val="single" w:sz="8" w:space="0" w:color="000000"/>
              <w:right w:val="single" w:sz="8" w:space="0" w:color="000000"/>
            </w:tcBorders>
            <w:vAlign w:val="center"/>
          </w:tcPr>
          <w:p w:rsidR="00301724" w:rsidRDefault="00130132">
            <w:pPr>
              <w:spacing w:before="40" w:after="40"/>
              <w:ind w:left="40" w:right="40"/>
              <w:jc w:val="right"/>
              <w:rPr>
                <w:rFonts w:ascii="微软雅黑" w:eastAsia="微软雅黑" w:hAnsi="微软雅黑" w:cs="微软雅黑"/>
                <w:color w:val="000000"/>
                <w:sz w:val="18"/>
              </w:rPr>
            </w:pPr>
            <w:r>
              <w:rPr>
                <w:rFonts w:ascii="微软雅黑" w:eastAsia="微软雅黑" w:hAnsi="微软雅黑" w:cs="微软雅黑" w:hint="eastAsia"/>
                <w:color w:val="000000"/>
                <w:sz w:val="18"/>
              </w:rPr>
              <w:t>0.00</w:t>
            </w:r>
          </w:p>
        </w:tc>
        <w:tc>
          <w:tcPr>
            <w:tcW w:w="2154" w:type="dxa"/>
            <w:tcBorders>
              <w:top w:val="single" w:sz="8" w:space="0" w:color="000000"/>
              <w:left w:val="single" w:sz="8" w:space="0" w:color="000000"/>
              <w:bottom w:val="single" w:sz="8" w:space="0" w:color="000000"/>
              <w:right w:val="single" w:sz="8" w:space="0" w:color="000000"/>
            </w:tcBorders>
            <w:vAlign w:val="center"/>
          </w:tcPr>
          <w:p w:rsidR="00301724" w:rsidRDefault="00130132">
            <w:pPr>
              <w:spacing w:before="40" w:after="40"/>
              <w:ind w:left="40" w:right="40"/>
              <w:jc w:val="right"/>
              <w:rPr>
                <w:rFonts w:ascii="微软雅黑" w:eastAsia="微软雅黑" w:hAnsi="微软雅黑" w:cs="微软雅黑"/>
                <w:color w:val="000000"/>
                <w:sz w:val="18"/>
              </w:rPr>
            </w:pPr>
            <w:r>
              <w:rPr>
                <w:rFonts w:ascii="微软雅黑" w:eastAsia="微软雅黑" w:hAnsi="微软雅黑" w:cs="微软雅黑" w:hint="eastAsia"/>
                <w:color w:val="000000"/>
                <w:sz w:val="18"/>
              </w:rPr>
              <w:t>0.00</w:t>
            </w:r>
          </w:p>
        </w:tc>
        <w:tc>
          <w:tcPr>
            <w:tcW w:w="680" w:type="dxa"/>
            <w:vMerge/>
            <w:tcBorders>
              <w:top w:val="single" w:sz="8" w:space="0" w:color="000000"/>
              <w:left w:val="single" w:sz="8" w:space="0" w:color="000000"/>
              <w:bottom w:val="single" w:sz="8" w:space="0" w:color="000000"/>
              <w:right w:val="single" w:sz="8" w:space="0" w:color="000000"/>
            </w:tcBorders>
            <w:vAlign w:val="center"/>
          </w:tcPr>
          <w:p w:rsidR="00301724" w:rsidRDefault="00301724">
            <w:pPr>
              <w:spacing w:line="1" w:lineRule="exact"/>
            </w:pPr>
          </w:p>
        </w:tc>
        <w:tc>
          <w:tcPr>
            <w:tcW w:w="3515" w:type="dxa"/>
            <w:gridSpan w:val="2"/>
            <w:vMerge/>
            <w:tcBorders>
              <w:top w:val="single" w:sz="8" w:space="0" w:color="000000"/>
              <w:left w:val="single" w:sz="8" w:space="0" w:color="000000"/>
              <w:bottom w:val="single" w:sz="8" w:space="0" w:color="000000"/>
              <w:right w:val="single" w:sz="8" w:space="0" w:color="000000"/>
            </w:tcBorders>
          </w:tcPr>
          <w:p w:rsidR="00301724" w:rsidRDefault="00301724">
            <w:pPr>
              <w:spacing w:line="1" w:lineRule="exact"/>
            </w:pPr>
          </w:p>
        </w:tc>
      </w:tr>
      <w:tr w:rsidR="00301724">
        <w:tblPrEx>
          <w:tblCellMar>
            <w:top w:w="0" w:type="dxa"/>
            <w:bottom w:w="0" w:type="dxa"/>
          </w:tblCellMar>
        </w:tblPrEx>
        <w:trPr>
          <w:trHeight w:val="453"/>
        </w:trPr>
        <w:tc>
          <w:tcPr>
            <w:tcW w:w="944" w:type="dxa"/>
            <w:vMerge/>
            <w:tcBorders>
              <w:top w:val="single" w:sz="8" w:space="0" w:color="000000"/>
              <w:left w:val="single" w:sz="8" w:space="0" w:color="000000"/>
              <w:bottom w:val="single" w:sz="8" w:space="0" w:color="000000"/>
              <w:right w:val="single" w:sz="8" w:space="0" w:color="000000"/>
            </w:tcBorders>
            <w:vAlign w:val="center"/>
          </w:tcPr>
          <w:p w:rsidR="00301724" w:rsidRDefault="00301724">
            <w:pPr>
              <w:spacing w:line="1" w:lineRule="exact"/>
            </w:pPr>
          </w:p>
        </w:tc>
        <w:tc>
          <w:tcPr>
            <w:tcW w:w="2268" w:type="dxa"/>
            <w:tcBorders>
              <w:top w:val="single" w:sz="8" w:space="0" w:color="000000"/>
              <w:left w:val="single" w:sz="8" w:space="0" w:color="000000"/>
              <w:bottom w:val="single" w:sz="8" w:space="0" w:color="000000"/>
              <w:right w:val="single" w:sz="8" w:space="0" w:color="000000"/>
            </w:tcBorders>
            <w:vAlign w:val="center"/>
          </w:tcPr>
          <w:p w:rsidR="00301724" w:rsidRDefault="00130132">
            <w:pPr>
              <w:spacing w:before="40" w:after="40"/>
              <w:ind w:left="40" w:right="40"/>
              <w:jc w:val="center"/>
              <w:rPr>
                <w:rFonts w:ascii="微软雅黑" w:eastAsia="微软雅黑" w:hAnsi="微软雅黑" w:cs="微软雅黑"/>
                <w:color w:val="000000"/>
                <w:sz w:val="18"/>
              </w:rPr>
            </w:pPr>
            <w:r>
              <w:rPr>
                <w:rFonts w:ascii="微软雅黑" w:eastAsia="微软雅黑" w:hAnsi="微软雅黑" w:cs="微软雅黑" w:hint="eastAsia"/>
                <w:color w:val="000000"/>
                <w:sz w:val="18"/>
              </w:rPr>
              <w:t>市级财政资金</w:t>
            </w:r>
          </w:p>
        </w:tc>
        <w:tc>
          <w:tcPr>
            <w:tcW w:w="1587" w:type="dxa"/>
            <w:tcBorders>
              <w:top w:val="single" w:sz="8" w:space="0" w:color="000000"/>
              <w:left w:val="single" w:sz="8" w:space="0" w:color="000000"/>
              <w:bottom w:val="single" w:sz="8" w:space="0" w:color="000000"/>
              <w:right w:val="single" w:sz="8" w:space="0" w:color="000000"/>
            </w:tcBorders>
            <w:vAlign w:val="center"/>
          </w:tcPr>
          <w:p w:rsidR="00301724" w:rsidRDefault="00130132">
            <w:pPr>
              <w:spacing w:before="40" w:after="40"/>
              <w:ind w:left="40" w:right="40"/>
              <w:jc w:val="right"/>
              <w:rPr>
                <w:rFonts w:ascii="微软雅黑" w:eastAsia="微软雅黑" w:hAnsi="微软雅黑" w:cs="微软雅黑"/>
                <w:color w:val="000000"/>
                <w:sz w:val="18"/>
              </w:rPr>
            </w:pPr>
            <w:r>
              <w:rPr>
                <w:rFonts w:ascii="微软雅黑" w:eastAsia="微软雅黑" w:hAnsi="微软雅黑" w:cs="微软雅黑" w:hint="eastAsia"/>
                <w:color w:val="000000"/>
                <w:sz w:val="18"/>
              </w:rPr>
              <w:t>154.00</w:t>
            </w:r>
          </w:p>
        </w:tc>
        <w:tc>
          <w:tcPr>
            <w:tcW w:w="2381" w:type="dxa"/>
            <w:tcBorders>
              <w:top w:val="single" w:sz="8" w:space="0" w:color="000000"/>
              <w:left w:val="single" w:sz="8" w:space="0" w:color="000000"/>
              <w:bottom w:val="single" w:sz="8" w:space="0" w:color="000000"/>
              <w:right w:val="single" w:sz="8" w:space="0" w:color="000000"/>
            </w:tcBorders>
            <w:vAlign w:val="center"/>
          </w:tcPr>
          <w:p w:rsidR="00301724" w:rsidRDefault="00130132">
            <w:pPr>
              <w:spacing w:before="40" w:after="40"/>
              <w:ind w:left="40" w:right="40"/>
              <w:jc w:val="right"/>
              <w:rPr>
                <w:rFonts w:ascii="微软雅黑" w:eastAsia="微软雅黑" w:hAnsi="微软雅黑" w:cs="微软雅黑"/>
                <w:color w:val="000000"/>
                <w:sz w:val="18"/>
              </w:rPr>
            </w:pPr>
            <w:r>
              <w:rPr>
                <w:rFonts w:ascii="微软雅黑" w:eastAsia="微软雅黑" w:hAnsi="微软雅黑" w:cs="微软雅黑" w:hint="eastAsia"/>
                <w:color w:val="000000"/>
                <w:sz w:val="18"/>
              </w:rPr>
              <w:t>154.00</w:t>
            </w:r>
          </w:p>
        </w:tc>
        <w:tc>
          <w:tcPr>
            <w:tcW w:w="2381" w:type="dxa"/>
            <w:gridSpan w:val="3"/>
            <w:tcBorders>
              <w:top w:val="single" w:sz="8" w:space="0" w:color="000000"/>
              <w:left w:val="single" w:sz="8" w:space="0" w:color="000000"/>
              <w:bottom w:val="single" w:sz="8" w:space="0" w:color="000000"/>
              <w:right w:val="single" w:sz="8" w:space="0" w:color="000000"/>
            </w:tcBorders>
            <w:vAlign w:val="center"/>
          </w:tcPr>
          <w:p w:rsidR="00301724" w:rsidRDefault="00130132">
            <w:pPr>
              <w:spacing w:before="40" w:after="40"/>
              <w:ind w:left="40" w:right="40"/>
              <w:jc w:val="right"/>
              <w:rPr>
                <w:rFonts w:ascii="微软雅黑" w:eastAsia="微软雅黑" w:hAnsi="微软雅黑" w:cs="微软雅黑"/>
                <w:color w:val="000000"/>
                <w:sz w:val="18"/>
              </w:rPr>
            </w:pPr>
            <w:r>
              <w:rPr>
                <w:rFonts w:ascii="微软雅黑" w:eastAsia="微软雅黑" w:hAnsi="微软雅黑" w:cs="微软雅黑" w:hint="eastAsia"/>
                <w:color w:val="000000"/>
                <w:sz w:val="18"/>
              </w:rPr>
              <w:t>154.00</w:t>
            </w:r>
          </w:p>
        </w:tc>
        <w:tc>
          <w:tcPr>
            <w:tcW w:w="2154" w:type="dxa"/>
            <w:tcBorders>
              <w:top w:val="single" w:sz="8" w:space="0" w:color="000000"/>
              <w:left w:val="single" w:sz="8" w:space="0" w:color="000000"/>
              <w:bottom w:val="single" w:sz="8" w:space="0" w:color="000000"/>
              <w:right w:val="single" w:sz="8" w:space="0" w:color="000000"/>
            </w:tcBorders>
            <w:vAlign w:val="center"/>
          </w:tcPr>
          <w:p w:rsidR="00301724" w:rsidRDefault="00130132">
            <w:pPr>
              <w:spacing w:before="40" w:after="40"/>
              <w:ind w:left="40" w:right="40"/>
              <w:jc w:val="right"/>
              <w:rPr>
                <w:rFonts w:ascii="微软雅黑" w:eastAsia="微软雅黑" w:hAnsi="微软雅黑" w:cs="微软雅黑"/>
                <w:color w:val="000000"/>
                <w:sz w:val="18"/>
              </w:rPr>
            </w:pPr>
            <w:r>
              <w:rPr>
                <w:rFonts w:ascii="微软雅黑" w:eastAsia="微软雅黑" w:hAnsi="微软雅黑" w:cs="微软雅黑" w:hint="eastAsia"/>
                <w:color w:val="000000"/>
                <w:sz w:val="18"/>
              </w:rPr>
              <w:t>1.00</w:t>
            </w:r>
          </w:p>
        </w:tc>
        <w:tc>
          <w:tcPr>
            <w:tcW w:w="680" w:type="dxa"/>
            <w:vMerge/>
            <w:tcBorders>
              <w:top w:val="single" w:sz="8" w:space="0" w:color="000000"/>
              <w:left w:val="single" w:sz="8" w:space="0" w:color="000000"/>
              <w:bottom w:val="single" w:sz="8" w:space="0" w:color="000000"/>
              <w:right w:val="single" w:sz="8" w:space="0" w:color="000000"/>
            </w:tcBorders>
            <w:vAlign w:val="center"/>
          </w:tcPr>
          <w:p w:rsidR="00301724" w:rsidRDefault="00301724">
            <w:pPr>
              <w:spacing w:line="1" w:lineRule="exact"/>
            </w:pPr>
          </w:p>
        </w:tc>
        <w:tc>
          <w:tcPr>
            <w:tcW w:w="3515" w:type="dxa"/>
            <w:gridSpan w:val="2"/>
            <w:vMerge/>
            <w:tcBorders>
              <w:top w:val="single" w:sz="8" w:space="0" w:color="000000"/>
              <w:left w:val="single" w:sz="8" w:space="0" w:color="000000"/>
              <w:bottom w:val="single" w:sz="8" w:space="0" w:color="000000"/>
              <w:right w:val="single" w:sz="8" w:space="0" w:color="000000"/>
            </w:tcBorders>
          </w:tcPr>
          <w:p w:rsidR="00301724" w:rsidRDefault="00301724">
            <w:pPr>
              <w:spacing w:line="1" w:lineRule="exact"/>
            </w:pPr>
          </w:p>
        </w:tc>
      </w:tr>
      <w:tr w:rsidR="00301724">
        <w:tblPrEx>
          <w:tblCellMar>
            <w:top w:w="0" w:type="dxa"/>
            <w:bottom w:w="0" w:type="dxa"/>
          </w:tblCellMar>
        </w:tblPrEx>
        <w:trPr>
          <w:trHeight w:val="453"/>
        </w:trPr>
        <w:tc>
          <w:tcPr>
            <w:tcW w:w="944" w:type="dxa"/>
            <w:vMerge/>
            <w:tcBorders>
              <w:top w:val="single" w:sz="8" w:space="0" w:color="000000"/>
              <w:left w:val="single" w:sz="8" w:space="0" w:color="000000"/>
              <w:bottom w:val="single" w:sz="8" w:space="0" w:color="000000"/>
              <w:right w:val="single" w:sz="8" w:space="0" w:color="000000"/>
            </w:tcBorders>
            <w:vAlign w:val="center"/>
          </w:tcPr>
          <w:p w:rsidR="00301724" w:rsidRDefault="00301724">
            <w:pPr>
              <w:spacing w:line="1" w:lineRule="exact"/>
            </w:pPr>
          </w:p>
        </w:tc>
        <w:tc>
          <w:tcPr>
            <w:tcW w:w="2268" w:type="dxa"/>
            <w:tcBorders>
              <w:top w:val="single" w:sz="8" w:space="0" w:color="000000"/>
              <w:left w:val="single" w:sz="8" w:space="0" w:color="000000"/>
              <w:bottom w:val="single" w:sz="8" w:space="0" w:color="000000"/>
              <w:right w:val="single" w:sz="8" w:space="0" w:color="000000"/>
            </w:tcBorders>
            <w:vAlign w:val="center"/>
          </w:tcPr>
          <w:p w:rsidR="00301724" w:rsidRDefault="00130132">
            <w:pPr>
              <w:spacing w:before="40" w:after="40"/>
              <w:ind w:left="40" w:right="40"/>
              <w:jc w:val="center"/>
              <w:rPr>
                <w:rFonts w:ascii="微软雅黑" w:eastAsia="微软雅黑" w:hAnsi="微软雅黑" w:cs="微软雅黑"/>
                <w:color w:val="000000"/>
                <w:sz w:val="18"/>
              </w:rPr>
            </w:pPr>
            <w:r>
              <w:rPr>
                <w:rFonts w:ascii="微软雅黑" w:eastAsia="微软雅黑" w:hAnsi="微软雅黑" w:cs="微软雅黑" w:hint="eastAsia"/>
                <w:color w:val="000000"/>
                <w:sz w:val="18"/>
              </w:rPr>
              <w:t>县级财政资金</w:t>
            </w:r>
          </w:p>
        </w:tc>
        <w:tc>
          <w:tcPr>
            <w:tcW w:w="1587" w:type="dxa"/>
            <w:tcBorders>
              <w:top w:val="single" w:sz="8" w:space="0" w:color="000000"/>
              <w:left w:val="single" w:sz="8" w:space="0" w:color="000000"/>
              <w:bottom w:val="single" w:sz="8" w:space="0" w:color="000000"/>
              <w:right w:val="single" w:sz="8" w:space="0" w:color="000000"/>
            </w:tcBorders>
            <w:vAlign w:val="center"/>
          </w:tcPr>
          <w:p w:rsidR="00301724" w:rsidRDefault="00130132">
            <w:pPr>
              <w:spacing w:before="40" w:after="40"/>
              <w:ind w:left="40" w:right="40"/>
              <w:jc w:val="right"/>
              <w:rPr>
                <w:rFonts w:ascii="微软雅黑" w:eastAsia="微软雅黑" w:hAnsi="微软雅黑" w:cs="微软雅黑"/>
                <w:color w:val="000000"/>
                <w:sz w:val="18"/>
              </w:rPr>
            </w:pPr>
            <w:r>
              <w:rPr>
                <w:rFonts w:ascii="微软雅黑" w:eastAsia="微软雅黑" w:hAnsi="微软雅黑" w:cs="微软雅黑" w:hint="eastAsia"/>
                <w:color w:val="000000"/>
                <w:sz w:val="18"/>
              </w:rPr>
              <w:t>0.00</w:t>
            </w:r>
          </w:p>
        </w:tc>
        <w:tc>
          <w:tcPr>
            <w:tcW w:w="2381" w:type="dxa"/>
            <w:tcBorders>
              <w:top w:val="single" w:sz="8" w:space="0" w:color="000000"/>
              <w:left w:val="single" w:sz="8" w:space="0" w:color="000000"/>
              <w:bottom w:val="single" w:sz="8" w:space="0" w:color="000000"/>
              <w:right w:val="single" w:sz="8" w:space="0" w:color="000000"/>
            </w:tcBorders>
            <w:vAlign w:val="center"/>
          </w:tcPr>
          <w:p w:rsidR="00301724" w:rsidRDefault="00130132">
            <w:pPr>
              <w:spacing w:before="40" w:after="40"/>
              <w:ind w:left="40" w:right="40"/>
              <w:jc w:val="right"/>
              <w:rPr>
                <w:rFonts w:ascii="微软雅黑" w:eastAsia="微软雅黑" w:hAnsi="微软雅黑" w:cs="微软雅黑"/>
                <w:color w:val="000000"/>
                <w:sz w:val="18"/>
              </w:rPr>
            </w:pPr>
            <w:r>
              <w:rPr>
                <w:rFonts w:ascii="微软雅黑" w:eastAsia="微软雅黑" w:hAnsi="微软雅黑" w:cs="微软雅黑" w:hint="eastAsia"/>
                <w:color w:val="000000"/>
                <w:sz w:val="18"/>
              </w:rPr>
              <w:t>0.00</w:t>
            </w:r>
          </w:p>
        </w:tc>
        <w:tc>
          <w:tcPr>
            <w:tcW w:w="2381" w:type="dxa"/>
            <w:gridSpan w:val="3"/>
            <w:tcBorders>
              <w:top w:val="single" w:sz="8" w:space="0" w:color="000000"/>
              <w:left w:val="single" w:sz="8" w:space="0" w:color="000000"/>
              <w:bottom w:val="single" w:sz="8" w:space="0" w:color="000000"/>
              <w:right w:val="single" w:sz="8" w:space="0" w:color="000000"/>
            </w:tcBorders>
            <w:vAlign w:val="center"/>
          </w:tcPr>
          <w:p w:rsidR="00301724" w:rsidRDefault="00130132">
            <w:pPr>
              <w:spacing w:before="40" w:after="40"/>
              <w:ind w:left="40" w:right="40"/>
              <w:jc w:val="right"/>
              <w:rPr>
                <w:rFonts w:ascii="微软雅黑" w:eastAsia="微软雅黑" w:hAnsi="微软雅黑" w:cs="微软雅黑"/>
                <w:color w:val="000000"/>
                <w:sz w:val="18"/>
              </w:rPr>
            </w:pPr>
            <w:r>
              <w:rPr>
                <w:rFonts w:ascii="微软雅黑" w:eastAsia="微软雅黑" w:hAnsi="微软雅黑" w:cs="微软雅黑" w:hint="eastAsia"/>
                <w:color w:val="000000"/>
                <w:sz w:val="18"/>
              </w:rPr>
              <w:t>0.00</w:t>
            </w:r>
          </w:p>
        </w:tc>
        <w:tc>
          <w:tcPr>
            <w:tcW w:w="2154" w:type="dxa"/>
            <w:tcBorders>
              <w:top w:val="single" w:sz="8" w:space="0" w:color="000000"/>
              <w:left w:val="single" w:sz="8" w:space="0" w:color="000000"/>
              <w:bottom w:val="single" w:sz="8" w:space="0" w:color="000000"/>
              <w:right w:val="single" w:sz="8" w:space="0" w:color="000000"/>
            </w:tcBorders>
            <w:vAlign w:val="center"/>
          </w:tcPr>
          <w:p w:rsidR="00301724" w:rsidRDefault="00130132">
            <w:pPr>
              <w:spacing w:before="40" w:after="40"/>
              <w:ind w:left="40" w:right="40"/>
              <w:jc w:val="right"/>
              <w:rPr>
                <w:rFonts w:ascii="微软雅黑" w:eastAsia="微软雅黑" w:hAnsi="微软雅黑" w:cs="微软雅黑"/>
                <w:color w:val="000000"/>
                <w:sz w:val="18"/>
              </w:rPr>
            </w:pPr>
            <w:r>
              <w:rPr>
                <w:rFonts w:ascii="微软雅黑" w:eastAsia="微软雅黑" w:hAnsi="微软雅黑" w:cs="微软雅黑" w:hint="eastAsia"/>
                <w:color w:val="000000"/>
                <w:sz w:val="18"/>
              </w:rPr>
              <w:t>0.00</w:t>
            </w:r>
          </w:p>
        </w:tc>
        <w:tc>
          <w:tcPr>
            <w:tcW w:w="680" w:type="dxa"/>
            <w:vMerge/>
            <w:tcBorders>
              <w:top w:val="single" w:sz="8" w:space="0" w:color="000000"/>
              <w:left w:val="single" w:sz="8" w:space="0" w:color="000000"/>
              <w:bottom w:val="single" w:sz="8" w:space="0" w:color="000000"/>
              <w:right w:val="single" w:sz="8" w:space="0" w:color="000000"/>
            </w:tcBorders>
            <w:vAlign w:val="center"/>
          </w:tcPr>
          <w:p w:rsidR="00301724" w:rsidRDefault="00301724">
            <w:pPr>
              <w:spacing w:line="1" w:lineRule="exact"/>
            </w:pPr>
          </w:p>
        </w:tc>
        <w:tc>
          <w:tcPr>
            <w:tcW w:w="3515" w:type="dxa"/>
            <w:gridSpan w:val="2"/>
            <w:vMerge/>
            <w:tcBorders>
              <w:top w:val="single" w:sz="8" w:space="0" w:color="000000"/>
              <w:left w:val="single" w:sz="8" w:space="0" w:color="000000"/>
              <w:bottom w:val="single" w:sz="8" w:space="0" w:color="000000"/>
              <w:right w:val="single" w:sz="8" w:space="0" w:color="000000"/>
            </w:tcBorders>
          </w:tcPr>
          <w:p w:rsidR="00301724" w:rsidRDefault="00301724">
            <w:pPr>
              <w:spacing w:line="1" w:lineRule="exact"/>
            </w:pPr>
          </w:p>
        </w:tc>
      </w:tr>
      <w:tr w:rsidR="00301724">
        <w:tblPrEx>
          <w:tblCellMar>
            <w:top w:w="0" w:type="dxa"/>
            <w:bottom w:w="0" w:type="dxa"/>
          </w:tblCellMar>
        </w:tblPrEx>
        <w:trPr>
          <w:trHeight w:val="453"/>
        </w:trPr>
        <w:tc>
          <w:tcPr>
            <w:tcW w:w="944" w:type="dxa"/>
            <w:vMerge/>
            <w:tcBorders>
              <w:top w:val="single" w:sz="8" w:space="0" w:color="000000"/>
              <w:left w:val="single" w:sz="8" w:space="0" w:color="000000"/>
              <w:bottom w:val="single" w:sz="8" w:space="0" w:color="000000"/>
              <w:right w:val="single" w:sz="8" w:space="0" w:color="000000"/>
            </w:tcBorders>
            <w:vAlign w:val="center"/>
          </w:tcPr>
          <w:p w:rsidR="00301724" w:rsidRDefault="00301724">
            <w:pPr>
              <w:spacing w:line="1" w:lineRule="exact"/>
            </w:pPr>
          </w:p>
        </w:tc>
        <w:tc>
          <w:tcPr>
            <w:tcW w:w="2268" w:type="dxa"/>
            <w:tcBorders>
              <w:top w:val="single" w:sz="8" w:space="0" w:color="000000"/>
              <w:left w:val="single" w:sz="8" w:space="0" w:color="000000"/>
              <w:bottom w:val="single" w:sz="8" w:space="0" w:color="000000"/>
              <w:right w:val="single" w:sz="8" w:space="0" w:color="000000"/>
            </w:tcBorders>
            <w:vAlign w:val="center"/>
          </w:tcPr>
          <w:p w:rsidR="00301724" w:rsidRDefault="00130132">
            <w:pPr>
              <w:spacing w:before="40" w:after="40"/>
              <w:ind w:left="40" w:right="40"/>
              <w:jc w:val="center"/>
              <w:rPr>
                <w:rFonts w:ascii="微软雅黑" w:eastAsia="微软雅黑" w:hAnsi="微软雅黑" w:cs="微软雅黑"/>
                <w:color w:val="000000"/>
                <w:sz w:val="18"/>
              </w:rPr>
            </w:pPr>
            <w:r>
              <w:rPr>
                <w:rFonts w:ascii="微软雅黑" w:eastAsia="微软雅黑" w:hAnsi="微软雅黑" w:cs="微软雅黑" w:hint="eastAsia"/>
                <w:color w:val="000000"/>
                <w:sz w:val="18"/>
              </w:rPr>
              <w:t>其他资金</w:t>
            </w:r>
          </w:p>
        </w:tc>
        <w:tc>
          <w:tcPr>
            <w:tcW w:w="1587" w:type="dxa"/>
            <w:tcBorders>
              <w:top w:val="single" w:sz="8" w:space="0" w:color="000000"/>
              <w:left w:val="single" w:sz="8" w:space="0" w:color="000000"/>
              <w:bottom w:val="single" w:sz="8" w:space="0" w:color="000000"/>
              <w:right w:val="single" w:sz="8" w:space="0" w:color="000000"/>
            </w:tcBorders>
            <w:vAlign w:val="center"/>
          </w:tcPr>
          <w:p w:rsidR="00301724" w:rsidRDefault="00130132">
            <w:pPr>
              <w:spacing w:before="40" w:after="40"/>
              <w:ind w:left="40" w:right="40"/>
              <w:jc w:val="right"/>
              <w:rPr>
                <w:rFonts w:ascii="微软雅黑" w:eastAsia="微软雅黑" w:hAnsi="微软雅黑" w:cs="微软雅黑"/>
                <w:color w:val="000000"/>
                <w:sz w:val="18"/>
              </w:rPr>
            </w:pPr>
            <w:r>
              <w:rPr>
                <w:rFonts w:ascii="微软雅黑" w:eastAsia="微软雅黑" w:hAnsi="微软雅黑" w:cs="微软雅黑" w:hint="eastAsia"/>
                <w:color w:val="000000"/>
                <w:sz w:val="18"/>
              </w:rPr>
              <w:t>0.00</w:t>
            </w:r>
          </w:p>
        </w:tc>
        <w:tc>
          <w:tcPr>
            <w:tcW w:w="2381" w:type="dxa"/>
            <w:tcBorders>
              <w:top w:val="single" w:sz="8" w:space="0" w:color="000000"/>
              <w:left w:val="single" w:sz="8" w:space="0" w:color="000000"/>
              <w:bottom w:val="single" w:sz="8" w:space="0" w:color="000000"/>
              <w:right w:val="single" w:sz="8" w:space="0" w:color="000000"/>
            </w:tcBorders>
            <w:vAlign w:val="center"/>
          </w:tcPr>
          <w:p w:rsidR="00301724" w:rsidRDefault="00130132">
            <w:pPr>
              <w:spacing w:before="40" w:after="40"/>
              <w:ind w:left="40" w:right="40"/>
              <w:jc w:val="right"/>
              <w:rPr>
                <w:rFonts w:ascii="微软雅黑" w:eastAsia="微软雅黑" w:hAnsi="微软雅黑" w:cs="微软雅黑"/>
                <w:color w:val="000000"/>
                <w:sz w:val="18"/>
              </w:rPr>
            </w:pPr>
            <w:r>
              <w:rPr>
                <w:rFonts w:ascii="微软雅黑" w:eastAsia="微软雅黑" w:hAnsi="微软雅黑" w:cs="微软雅黑" w:hint="eastAsia"/>
                <w:color w:val="000000"/>
                <w:sz w:val="18"/>
              </w:rPr>
              <w:t>0.00</w:t>
            </w:r>
          </w:p>
        </w:tc>
        <w:tc>
          <w:tcPr>
            <w:tcW w:w="2381" w:type="dxa"/>
            <w:gridSpan w:val="3"/>
            <w:tcBorders>
              <w:top w:val="single" w:sz="8" w:space="0" w:color="000000"/>
              <w:left w:val="single" w:sz="8" w:space="0" w:color="000000"/>
              <w:bottom w:val="single" w:sz="8" w:space="0" w:color="000000"/>
              <w:right w:val="single" w:sz="8" w:space="0" w:color="000000"/>
            </w:tcBorders>
            <w:vAlign w:val="center"/>
          </w:tcPr>
          <w:p w:rsidR="00301724" w:rsidRDefault="00130132">
            <w:pPr>
              <w:spacing w:before="40" w:after="40"/>
              <w:ind w:left="40" w:right="40"/>
              <w:jc w:val="right"/>
              <w:rPr>
                <w:rFonts w:ascii="微软雅黑" w:eastAsia="微软雅黑" w:hAnsi="微软雅黑" w:cs="微软雅黑"/>
                <w:color w:val="000000"/>
                <w:sz w:val="18"/>
              </w:rPr>
            </w:pPr>
            <w:r>
              <w:rPr>
                <w:rFonts w:ascii="微软雅黑" w:eastAsia="微软雅黑" w:hAnsi="微软雅黑" w:cs="微软雅黑" w:hint="eastAsia"/>
                <w:color w:val="000000"/>
                <w:sz w:val="18"/>
              </w:rPr>
              <w:t>0.00</w:t>
            </w:r>
          </w:p>
        </w:tc>
        <w:tc>
          <w:tcPr>
            <w:tcW w:w="2154" w:type="dxa"/>
            <w:tcBorders>
              <w:top w:val="single" w:sz="8" w:space="0" w:color="000000"/>
              <w:left w:val="single" w:sz="8" w:space="0" w:color="000000"/>
              <w:bottom w:val="single" w:sz="8" w:space="0" w:color="000000"/>
              <w:right w:val="single" w:sz="8" w:space="0" w:color="000000"/>
            </w:tcBorders>
            <w:vAlign w:val="center"/>
          </w:tcPr>
          <w:p w:rsidR="00301724" w:rsidRDefault="00130132">
            <w:pPr>
              <w:spacing w:before="40" w:after="40"/>
              <w:ind w:left="40" w:right="40"/>
              <w:jc w:val="right"/>
              <w:rPr>
                <w:rFonts w:ascii="微软雅黑" w:eastAsia="微软雅黑" w:hAnsi="微软雅黑" w:cs="微软雅黑"/>
                <w:color w:val="000000"/>
                <w:sz w:val="18"/>
              </w:rPr>
            </w:pPr>
            <w:r>
              <w:rPr>
                <w:rFonts w:ascii="微软雅黑" w:eastAsia="微软雅黑" w:hAnsi="微软雅黑" w:cs="微软雅黑" w:hint="eastAsia"/>
                <w:color w:val="000000"/>
                <w:sz w:val="18"/>
              </w:rPr>
              <w:t>0.00</w:t>
            </w:r>
          </w:p>
        </w:tc>
        <w:tc>
          <w:tcPr>
            <w:tcW w:w="680" w:type="dxa"/>
            <w:vMerge/>
            <w:tcBorders>
              <w:top w:val="single" w:sz="8" w:space="0" w:color="000000"/>
              <w:left w:val="single" w:sz="8" w:space="0" w:color="000000"/>
              <w:bottom w:val="single" w:sz="8" w:space="0" w:color="000000"/>
              <w:right w:val="single" w:sz="8" w:space="0" w:color="000000"/>
            </w:tcBorders>
            <w:vAlign w:val="center"/>
          </w:tcPr>
          <w:p w:rsidR="00301724" w:rsidRDefault="00301724">
            <w:pPr>
              <w:spacing w:line="1" w:lineRule="exact"/>
            </w:pPr>
          </w:p>
        </w:tc>
        <w:tc>
          <w:tcPr>
            <w:tcW w:w="3515" w:type="dxa"/>
            <w:gridSpan w:val="2"/>
            <w:vMerge/>
            <w:tcBorders>
              <w:top w:val="single" w:sz="8" w:space="0" w:color="000000"/>
              <w:left w:val="single" w:sz="8" w:space="0" w:color="000000"/>
              <w:bottom w:val="single" w:sz="8" w:space="0" w:color="000000"/>
              <w:right w:val="single" w:sz="8" w:space="0" w:color="000000"/>
            </w:tcBorders>
          </w:tcPr>
          <w:p w:rsidR="00301724" w:rsidRDefault="00301724">
            <w:pPr>
              <w:spacing w:line="1" w:lineRule="exact"/>
            </w:pPr>
          </w:p>
        </w:tc>
      </w:tr>
      <w:tr w:rsidR="00301724">
        <w:tblPrEx>
          <w:tblCellMar>
            <w:top w:w="0" w:type="dxa"/>
            <w:bottom w:w="0" w:type="dxa"/>
          </w:tblCellMar>
        </w:tblPrEx>
        <w:trPr>
          <w:trHeight w:val="425"/>
        </w:trPr>
        <w:tc>
          <w:tcPr>
            <w:tcW w:w="944" w:type="dxa"/>
            <w:vMerge w:val="restart"/>
            <w:tcBorders>
              <w:top w:val="single" w:sz="8" w:space="0" w:color="000000"/>
              <w:left w:val="single" w:sz="8" w:space="0" w:color="000000"/>
              <w:bottom w:val="single" w:sz="8" w:space="0" w:color="000000"/>
              <w:right w:val="single" w:sz="8" w:space="0" w:color="000000"/>
            </w:tcBorders>
            <w:vAlign w:val="center"/>
          </w:tcPr>
          <w:p w:rsidR="00301724" w:rsidRDefault="00130132">
            <w:pPr>
              <w:spacing w:before="40" w:after="40"/>
              <w:ind w:left="40" w:right="40"/>
              <w:jc w:val="center"/>
              <w:rPr>
                <w:rFonts w:ascii="微软雅黑" w:eastAsia="微软雅黑" w:hAnsi="微软雅黑" w:cs="微软雅黑"/>
                <w:color w:val="000000"/>
                <w:sz w:val="18"/>
              </w:rPr>
            </w:pPr>
            <w:r>
              <w:rPr>
                <w:rFonts w:ascii="微软雅黑" w:eastAsia="微软雅黑" w:hAnsi="微软雅黑" w:cs="微软雅黑" w:hint="eastAsia"/>
                <w:color w:val="000000"/>
                <w:sz w:val="18"/>
              </w:rPr>
              <w:t>年度总体目标</w:t>
            </w:r>
          </w:p>
        </w:tc>
        <w:tc>
          <w:tcPr>
            <w:tcW w:w="8619" w:type="dxa"/>
            <w:gridSpan w:val="6"/>
            <w:tcBorders>
              <w:top w:val="single" w:sz="8" w:space="0" w:color="000000"/>
              <w:left w:val="single" w:sz="8" w:space="0" w:color="000000"/>
              <w:bottom w:val="single" w:sz="8" w:space="0" w:color="000000"/>
              <w:right w:val="single" w:sz="8" w:space="0" w:color="000000"/>
            </w:tcBorders>
            <w:vAlign w:val="center"/>
          </w:tcPr>
          <w:p w:rsidR="00301724" w:rsidRDefault="00130132">
            <w:pPr>
              <w:spacing w:before="40" w:after="40"/>
              <w:ind w:left="40" w:right="40"/>
              <w:jc w:val="center"/>
              <w:rPr>
                <w:rFonts w:ascii="微软雅黑" w:eastAsia="微软雅黑" w:hAnsi="微软雅黑" w:cs="微软雅黑"/>
                <w:color w:val="000000"/>
                <w:sz w:val="18"/>
              </w:rPr>
            </w:pPr>
            <w:r>
              <w:rPr>
                <w:rFonts w:ascii="微软雅黑" w:eastAsia="微软雅黑" w:hAnsi="微软雅黑" w:cs="微软雅黑" w:hint="eastAsia"/>
                <w:color w:val="000000"/>
                <w:sz w:val="18"/>
              </w:rPr>
              <w:t>预期目标</w:t>
            </w:r>
          </w:p>
        </w:tc>
        <w:tc>
          <w:tcPr>
            <w:tcW w:w="6350" w:type="dxa"/>
            <w:gridSpan w:val="4"/>
            <w:tcBorders>
              <w:top w:val="single" w:sz="8" w:space="0" w:color="000000"/>
              <w:left w:val="single" w:sz="8" w:space="0" w:color="000000"/>
              <w:bottom w:val="single" w:sz="8" w:space="0" w:color="000000"/>
              <w:right w:val="single" w:sz="8" w:space="0" w:color="000000"/>
            </w:tcBorders>
            <w:vAlign w:val="center"/>
          </w:tcPr>
          <w:p w:rsidR="00301724" w:rsidRDefault="00130132">
            <w:pPr>
              <w:spacing w:before="40" w:after="40"/>
              <w:ind w:left="40" w:right="40"/>
              <w:jc w:val="center"/>
              <w:rPr>
                <w:rFonts w:ascii="微软雅黑" w:eastAsia="微软雅黑" w:hAnsi="微软雅黑" w:cs="微软雅黑"/>
                <w:color w:val="000000"/>
                <w:sz w:val="18"/>
              </w:rPr>
            </w:pPr>
            <w:r>
              <w:rPr>
                <w:rFonts w:ascii="微软雅黑" w:eastAsia="微软雅黑" w:hAnsi="微软雅黑" w:cs="微软雅黑" w:hint="eastAsia"/>
                <w:color w:val="000000"/>
                <w:sz w:val="18"/>
              </w:rPr>
              <w:t>实际完成情况</w:t>
            </w:r>
          </w:p>
        </w:tc>
      </w:tr>
      <w:tr w:rsidR="00301724">
        <w:tblPrEx>
          <w:tblCellMar>
            <w:top w:w="0" w:type="dxa"/>
            <w:bottom w:w="0" w:type="dxa"/>
          </w:tblCellMar>
        </w:tblPrEx>
        <w:trPr>
          <w:trHeight w:val="680"/>
        </w:trPr>
        <w:tc>
          <w:tcPr>
            <w:tcW w:w="944" w:type="dxa"/>
            <w:vMerge/>
            <w:tcBorders>
              <w:top w:val="single" w:sz="8" w:space="0" w:color="000000"/>
              <w:left w:val="single" w:sz="8" w:space="0" w:color="000000"/>
              <w:bottom w:val="single" w:sz="8" w:space="0" w:color="000000"/>
              <w:right w:val="single" w:sz="8" w:space="0" w:color="000000"/>
            </w:tcBorders>
            <w:vAlign w:val="center"/>
          </w:tcPr>
          <w:p w:rsidR="00301724" w:rsidRDefault="00301724">
            <w:pPr>
              <w:spacing w:line="1" w:lineRule="exact"/>
            </w:pPr>
          </w:p>
        </w:tc>
        <w:tc>
          <w:tcPr>
            <w:tcW w:w="8619" w:type="dxa"/>
            <w:gridSpan w:val="6"/>
            <w:tcBorders>
              <w:top w:val="single" w:sz="8" w:space="0" w:color="000000"/>
              <w:left w:val="single" w:sz="8" w:space="0" w:color="000000"/>
              <w:bottom w:val="single" w:sz="8" w:space="0" w:color="000000"/>
              <w:right w:val="single" w:sz="8" w:space="0" w:color="000000"/>
            </w:tcBorders>
          </w:tcPr>
          <w:p w:rsidR="00301724" w:rsidRDefault="00130132">
            <w:pPr>
              <w:spacing w:before="40" w:after="40"/>
              <w:ind w:left="40" w:right="40"/>
              <w:jc w:val="left"/>
              <w:rPr>
                <w:rFonts w:ascii="微软雅黑" w:eastAsia="微软雅黑" w:hAnsi="微软雅黑" w:cs="微软雅黑"/>
                <w:color w:val="000000"/>
                <w:sz w:val="18"/>
              </w:rPr>
            </w:pPr>
            <w:r>
              <w:rPr>
                <w:rFonts w:ascii="微软雅黑" w:eastAsia="微软雅黑" w:hAnsi="微软雅黑" w:cs="微软雅黑" w:hint="eastAsia"/>
                <w:color w:val="000000"/>
                <w:sz w:val="18"/>
              </w:rPr>
              <w:t>对于危害国家安全、危害公共安全、侵犯公民人身权利、民主权利和其他重大犯罪案件实行检察权；对于公安机关侦查的案件进行审查，决定是否逮捕、起诉或者不起诉；对于刑事案件提起公诉；对于公安机关、人民法院和监狱、看守所等机关活动是否合法、进行监督等。</w:t>
            </w:r>
          </w:p>
        </w:tc>
        <w:tc>
          <w:tcPr>
            <w:tcW w:w="6350" w:type="dxa"/>
            <w:gridSpan w:val="4"/>
            <w:tcBorders>
              <w:top w:val="single" w:sz="8" w:space="0" w:color="000000"/>
              <w:left w:val="single" w:sz="8" w:space="0" w:color="000000"/>
              <w:bottom w:val="single" w:sz="8" w:space="0" w:color="000000"/>
              <w:right w:val="single" w:sz="8" w:space="0" w:color="000000"/>
            </w:tcBorders>
          </w:tcPr>
          <w:p w:rsidR="00301724" w:rsidRDefault="00130132">
            <w:pPr>
              <w:spacing w:before="40" w:after="40"/>
              <w:ind w:left="40" w:right="40"/>
              <w:jc w:val="left"/>
              <w:rPr>
                <w:rFonts w:ascii="微软雅黑" w:eastAsia="微软雅黑" w:hAnsi="微软雅黑" w:cs="微软雅黑"/>
                <w:color w:val="000000"/>
                <w:sz w:val="18"/>
              </w:rPr>
            </w:pPr>
            <w:r>
              <w:rPr>
                <w:rFonts w:ascii="微软雅黑" w:eastAsia="微软雅黑" w:hAnsi="微软雅黑" w:cs="微软雅黑" w:hint="eastAsia"/>
                <w:color w:val="000000"/>
                <w:sz w:val="18"/>
              </w:rPr>
              <w:t>项目已完成，目标已完成。</w:t>
            </w:r>
          </w:p>
        </w:tc>
      </w:tr>
      <w:tr w:rsidR="00301724">
        <w:tblPrEx>
          <w:tblCellMar>
            <w:top w:w="0" w:type="dxa"/>
            <w:bottom w:w="0" w:type="dxa"/>
          </w:tblCellMar>
        </w:tblPrEx>
        <w:trPr>
          <w:trHeight w:val="425"/>
        </w:trPr>
        <w:tc>
          <w:tcPr>
            <w:tcW w:w="944" w:type="dxa"/>
            <w:vMerge w:val="restart"/>
            <w:tcBorders>
              <w:top w:val="single" w:sz="8" w:space="0" w:color="000000"/>
              <w:left w:val="single" w:sz="8" w:space="0" w:color="000000"/>
              <w:bottom w:val="single" w:sz="8" w:space="0" w:color="000000"/>
              <w:right w:val="single" w:sz="8" w:space="0" w:color="000000"/>
            </w:tcBorders>
            <w:vAlign w:val="center"/>
          </w:tcPr>
          <w:p w:rsidR="00301724" w:rsidRDefault="00130132">
            <w:pPr>
              <w:spacing w:before="40" w:after="40"/>
              <w:ind w:left="40" w:right="40"/>
              <w:jc w:val="center"/>
              <w:rPr>
                <w:rFonts w:ascii="微软雅黑" w:eastAsia="微软雅黑" w:hAnsi="微软雅黑" w:cs="微软雅黑"/>
                <w:color w:val="000000"/>
                <w:sz w:val="18"/>
              </w:rPr>
            </w:pPr>
            <w:r>
              <w:rPr>
                <w:rFonts w:ascii="微软雅黑" w:eastAsia="微软雅黑" w:hAnsi="微软雅黑" w:cs="微软雅黑" w:hint="eastAsia"/>
                <w:color w:val="000000"/>
                <w:sz w:val="18"/>
              </w:rPr>
              <w:t>决策与过程指标</w:t>
            </w:r>
            <w:r>
              <w:rPr>
                <w:rFonts w:ascii="微软雅黑" w:eastAsia="微软雅黑" w:hAnsi="微软雅黑" w:cs="微软雅黑" w:hint="eastAsia"/>
                <w:color w:val="000000"/>
                <w:sz w:val="18"/>
              </w:rPr>
              <w:br/>
            </w:r>
            <w:r>
              <w:rPr>
                <w:rFonts w:ascii="微软雅黑" w:eastAsia="微软雅黑" w:hAnsi="微软雅黑" w:cs="微软雅黑" w:hint="eastAsia"/>
                <w:color w:val="000000"/>
                <w:sz w:val="18"/>
              </w:rPr>
              <w:t>（</w:t>
            </w:r>
            <w:r>
              <w:rPr>
                <w:rFonts w:ascii="微软雅黑" w:eastAsia="微软雅黑" w:hAnsi="微软雅黑" w:cs="微软雅黑" w:hint="eastAsia"/>
                <w:color w:val="000000"/>
                <w:sz w:val="18"/>
              </w:rPr>
              <w:t>100</w:t>
            </w:r>
            <w:r>
              <w:rPr>
                <w:rFonts w:ascii="微软雅黑" w:eastAsia="微软雅黑" w:hAnsi="微软雅黑" w:cs="微软雅黑" w:hint="eastAsia"/>
                <w:color w:val="000000"/>
                <w:sz w:val="18"/>
              </w:rPr>
              <w:t>分）</w:t>
            </w:r>
          </w:p>
        </w:tc>
        <w:tc>
          <w:tcPr>
            <w:tcW w:w="2268" w:type="dxa"/>
            <w:tcBorders>
              <w:top w:val="single" w:sz="8" w:space="0" w:color="000000"/>
              <w:left w:val="single" w:sz="8" w:space="0" w:color="000000"/>
              <w:bottom w:val="single" w:sz="8" w:space="0" w:color="000000"/>
              <w:right w:val="single" w:sz="8" w:space="0" w:color="000000"/>
            </w:tcBorders>
            <w:vAlign w:val="center"/>
          </w:tcPr>
          <w:p w:rsidR="00301724" w:rsidRDefault="00130132">
            <w:pPr>
              <w:spacing w:before="40" w:after="40"/>
              <w:ind w:left="40" w:right="40"/>
              <w:jc w:val="center"/>
              <w:rPr>
                <w:rFonts w:ascii="微软雅黑" w:eastAsia="微软雅黑" w:hAnsi="微软雅黑" w:cs="微软雅黑"/>
                <w:color w:val="000000"/>
                <w:sz w:val="18"/>
              </w:rPr>
            </w:pPr>
            <w:r>
              <w:rPr>
                <w:rFonts w:ascii="微软雅黑" w:eastAsia="微软雅黑" w:hAnsi="微软雅黑" w:cs="微软雅黑" w:hint="eastAsia"/>
                <w:color w:val="000000"/>
                <w:sz w:val="18"/>
              </w:rPr>
              <w:t>一级指标</w:t>
            </w:r>
          </w:p>
        </w:tc>
        <w:tc>
          <w:tcPr>
            <w:tcW w:w="1587" w:type="dxa"/>
            <w:tcBorders>
              <w:top w:val="single" w:sz="8" w:space="0" w:color="000000"/>
              <w:left w:val="single" w:sz="8" w:space="0" w:color="000000"/>
              <w:bottom w:val="single" w:sz="8" w:space="0" w:color="000000"/>
              <w:right w:val="single" w:sz="8" w:space="0" w:color="000000"/>
            </w:tcBorders>
            <w:vAlign w:val="center"/>
          </w:tcPr>
          <w:p w:rsidR="00301724" w:rsidRDefault="00130132">
            <w:pPr>
              <w:spacing w:before="40" w:after="40"/>
              <w:ind w:left="40" w:right="40"/>
              <w:jc w:val="center"/>
              <w:rPr>
                <w:rFonts w:ascii="微软雅黑" w:eastAsia="微软雅黑" w:hAnsi="微软雅黑" w:cs="微软雅黑"/>
                <w:color w:val="000000"/>
                <w:sz w:val="18"/>
              </w:rPr>
            </w:pPr>
            <w:r>
              <w:rPr>
                <w:rFonts w:ascii="微软雅黑" w:eastAsia="微软雅黑" w:hAnsi="微软雅黑" w:cs="微软雅黑" w:hint="eastAsia"/>
                <w:color w:val="000000"/>
                <w:sz w:val="18"/>
              </w:rPr>
              <w:t>二级指标</w:t>
            </w:r>
          </w:p>
        </w:tc>
        <w:tc>
          <w:tcPr>
            <w:tcW w:w="2381" w:type="dxa"/>
            <w:tcBorders>
              <w:top w:val="single" w:sz="8" w:space="0" w:color="000000"/>
              <w:left w:val="single" w:sz="8" w:space="0" w:color="000000"/>
              <w:bottom w:val="single" w:sz="8" w:space="0" w:color="000000"/>
              <w:right w:val="single" w:sz="8" w:space="0" w:color="000000"/>
            </w:tcBorders>
            <w:vAlign w:val="center"/>
          </w:tcPr>
          <w:p w:rsidR="00301724" w:rsidRDefault="00130132">
            <w:pPr>
              <w:spacing w:before="40" w:after="40"/>
              <w:ind w:left="40" w:right="40"/>
              <w:jc w:val="center"/>
              <w:rPr>
                <w:rFonts w:ascii="微软雅黑" w:eastAsia="微软雅黑" w:hAnsi="微软雅黑" w:cs="微软雅黑"/>
                <w:color w:val="000000"/>
                <w:sz w:val="18"/>
              </w:rPr>
            </w:pPr>
            <w:r>
              <w:rPr>
                <w:rFonts w:ascii="微软雅黑" w:eastAsia="微软雅黑" w:hAnsi="微软雅黑" w:cs="微软雅黑" w:hint="eastAsia"/>
                <w:color w:val="000000"/>
                <w:sz w:val="18"/>
              </w:rPr>
              <w:t>三级指标</w:t>
            </w:r>
          </w:p>
        </w:tc>
        <w:tc>
          <w:tcPr>
            <w:tcW w:w="1814" w:type="dxa"/>
            <w:gridSpan w:val="2"/>
            <w:tcBorders>
              <w:top w:val="single" w:sz="8" w:space="0" w:color="000000"/>
              <w:left w:val="single" w:sz="8" w:space="0" w:color="000000"/>
              <w:bottom w:val="single" w:sz="8" w:space="0" w:color="000000"/>
              <w:right w:val="single" w:sz="8" w:space="0" w:color="000000"/>
            </w:tcBorders>
            <w:vAlign w:val="center"/>
          </w:tcPr>
          <w:p w:rsidR="00301724" w:rsidRDefault="00130132">
            <w:pPr>
              <w:spacing w:before="40" w:after="40"/>
              <w:ind w:left="40" w:right="40"/>
              <w:jc w:val="center"/>
              <w:rPr>
                <w:rFonts w:ascii="微软雅黑" w:eastAsia="微软雅黑" w:hAnsi="微软雅黑" w:cs="微软雅黑"/>
                <w:color w:val="000000"/>
                <w:sz w:val="18"/>
              </w:rPr>
            </w:pPr>
            <w:r>
              <w:rPr>
                <w:rFonts w:ascii="微软雅黑" w:eastAsia="微软雅黑" w:hAnsi="微软雅黑" w:cs="微软雅黑" w:hint="eastAsia"/>
                <w:color w:val="000000"/>
                <w:sz w:val="18"/>
              </w:rPr>
              <w:t>指标值</w:t>
            </w:r>
          </w:p>
        </w:tc>
        <w:tc>
          <w:tcPr>
            <w:tcW w:w="2721" w:type="dxa"/>
            <w:gridSpan w:val="2"/>
            <w:tcBorders>
              <w:top w:val="single" w:sz="8" w:space="0" w:color="000000"/>
              <w:left w:val="single" w:sz="8" w:space="0" w:color="000000"/>
              <w:bottom w:val="single" w:sz="8" w:space="0" w:color="000000"/>
              <w:right w:val="single" w:sz="8" w:space="0" w:color="000000"/>
            </w:tcBorders>
            <w:vAlign w:val="center"/>
          </w:tcPr>
          <w:p w:rsidR="00301724" w:rsidRDefault="00130132">
            <w:pPr>
              <w:spacing w:before="40" w:after="40"/>
              <w:ind w:left="40" w:right="40"/>
              <w:jc w:val="center"/>
              <w:rPr>
                <w:rFonts w:ascii="微软雅黑" w:eastAsia="微软雅黑" w:hAnsi="微软雅黑" w:cs="微软雅黑"/>
                <w:color w:val="000000"/>
                <w:sz w:val="18"/>
              </w:rPr>
            </w:pPr>
            <w:r>
              <w:rPr>
                <w:rFonts w:ascii="微软雅黑" w:eastAsia="微软雅黑" w:hAnsi="微软雅黑" w:cs="微软雅黑" w:hint="eastAsia"/>
                <w:color w:val="000000"/>
                <w:sz w:val="18"/>
              </w:rPr>
              <w:t>完成值</w:t>
            </w:r>
          </w:p>
        </w:tc>
        <w:tc>
          <w:tcPr>
            <w:tcW w:w="680" w:type="dxa"/>
            <w:tcBorders>
              <w:top w:val="single" w:sz="8" w:space="0" w:color="000000"/>
              <w:left w:val="single" w:sz="8" w:space="0" w:color="000000"/>
              <w:bottom w:val="single" w:sz="8" w:space="0" w:color="000000"/>
              <w:right w:val="single" w:sz="8" w:space="0" w:color="000000"/>
            </w:tcBorders>
            <w:vAlign w:val="center"/>
          </w:tcPr>
          <w:p w:rsidR="00301724" w:rsidRDefault="00130132">
            <w:pPr>
              <w:spacing w:before="40" w:after="40"/>
              <w:ind w:left="40" w:right="40"/>
              <w:jc w:val="center"/>
              <w:rPr>
                <w:rFonts w:ascii="微软雅黑" w:eastAsia="微软雅黑" w:hAnsi="微软雅黑" w:cs="微软雅黑"/>
                <w:color w:val="000000"/>
                <w:sz w:val="18"/>
              </w:rPr>
            </w:pPr>
            <w:r>
              <w:rPr>
                <w:rFonts w:ascii="微软雅黑" w:eastAsia="微软雅黑" w:hAnsi="微软雅黑" w:cs="微软雅黑" w:hint="eastAsia"/>
                <w:color w:val="000000"/>
                <w:sz w:val="18"/>
              </w:rPr>
              <w:t>分值</w:t>
            </w:r>
          </w:p>
        </w:tc>
        <w:tc>
          <w:tcPr>
            <w:tcW w:w="907" w:type="dxa"/>
            <w:tcBorders>
              <w:top w:val="single" w:sz="8" w:space="0" w:color="000000"/>
              <w:left w:val="single" w:sz="8" w:space="0" w:color="000000"/>
              <w:bottom w:val="single" w:sz="8" w:space="0" w:color="000000"/>
              <w:right w:val="single" w:sz="8" w:space="0" w:color="000000"/>
            </w:tcBorders>
            <w:vAlign w:val="center"/>
          </w:tcPr>
          <w:p w:rsidR="00301724" w:rsidRDefault="00130132">
            <w:pPr>
              <w:spacing w:before="40" w:after="40"/>
              <w:ind w:left="40" w:right="40"/>
              <w:jc w:val="center"/>
              <w:rPr>
                <w:rFonts w:ascii="微软雅黑" w:eastAsia="微软雅黑" w:hAnsi="微软雅黑" w:cs="微软雅黑"/>
                <w:color w:val="000000"/>
                <w:sz w:val="18"/>
              </w:rPr>
            </w:pPr>
            <w:r>
              <w:rPr>
                <w:rFonts w:ascii="微软雅黑" w:eastAsia="微软雅黑" w:hAnsi="微软雅黑" w:cs="微软雅黑" w:hint="eastAsia"/>
                <w:color w:val="000000"/>
                <w:sz w:val="18"/>
              </w:rPr>
              <w:t>得分</w:t>
            </w:r>
          </w:p>
        </w:tc>
        <w:tc>
          <w:tcPr>
            <w:tcW w:w="2608" w:type="dxa"/>
            <w:tcBorders>
              <w:top w:val="single" w:sz="8" w:space="0" w:color="000000"/>
              <w:left w:val="single" w:sz="8" w:space="0" w:color="000000"/>
              <w:bottom w:val="single" w:sz="8" w:space="0" w:color="000000"/>
              <w:right w:val="single" w:sz="8" w:space="0" w:color="000000"/>
            </w:tcBorders>
            <w:vAlign w:val="center"/>
          </w:tcPr>
          <w:p w:rsidR="00301724" w:rsidRDefault="00130132">
            <w:pPr>
              <w:spacing w:before="40" w:after="40"/>
              <w:ind w:left="40" w:right="40"/>
              <w:jc w:val="center"/>
              <w:rPr>
                <w:rFonts w:ascii="微软雅黑" w:eastAsia="微软雅黑" w:hAnsi="微软雅黑" w:cs="微软雅黑"/>
                <w:color w:val="000000"/>
                <w:sz w:val="18"/>
              </w:rPr>
            </w:pPr>
            <w:r>
              <w:rPr>
                <w:rFonts w:ascii="微软雅黑" w:eastAsia="微软雅黑" w:hAnsi="微软雅黑" w:cs="微软雅黑" w:hint="eastAsia"/>
                <w:color w:val="000000"/>
                <w:sz w:val="18"/>
              </w:rPr>
              <w:t>计算过程及得分依据</w:t>
            </w:r>
          </w:p>
        </w:tc>
      </w:tr>
      <w:tr w:rsidR="00301724">
        <w:tblPrEx>
          <w:tblCellMar>
            <w:top w:w="0" w:type="dxa"/>
            <w:bottom w:w="0" w:type="dxa"/>
          </w:tblCellMar>
        </w:tblPrEx>
        <w:trPr>
          <w:trHeight w:val="425"/>
        </w:trPr>
        <w:tc>
          <w:tcPr>
            <w:tcW w:w="944" w:type="dxa"/>
            <w:vMerge/>
            <w:tcBorders>
              <w:top w:val="single" w:sz="8" w:space="0" w:color="000000"/>
              <w:left w:val="single" w:sz="8" w:space="0" w:color="000000"/>
              <w:bottom w:val="single" w:sz="8" w:space="0" w:color="000000"/>
              <w:right w:val="single" w:sz="8" w:space="0" w:color="000000"/>
            </w:tcBorders>
            <w:vAlign w:val="center"/>
          </w:tcPr>
          <w:p w:rsidR="00301724" w:rsidRDefault="00301724">
            <w:pPr>
              <w:spacing w:line="1" w:lineRule="exact"/>
            </w:pPr>
          </w:p>
        </w:tc>
        <w:tc>
          <w:tcPr>
            <w:tcW w:w="2268" w:type="dxa"/>
            <w:vMerge w:val="restart"/>
            <w:tcBorders>
              <w:top w:val="single" w:sz="8" w:space="0" w:color="000000"/>
              <w:left w:val="single" w:sz="8" w:space="0" w:color="000000"/>
              <w:bottom w:val="single" w:sz="8" w:space="0" w:color="000000"/>
              <w:right w:val="single" w:sz="8" w:space="0" w:color="000000"/>
            </w:tcBorders>
            <w:vAlign w:val="center"/>
          </w:tcPr>
          <w:p w:rsidR="00301724" w:rsidRDefault="00130132">
            <w:pPr>
              <w:spacing w:before="40" w:after="40"/>
              <w:ind w:left="40" w:right="40"/>
              <w:jc w:val="center"/>
              <w:rPr>
                <w:rFonts w:ascii="微软雅黑" w:eastAsia="微软雅黑" w:hAnsi="微软雅黑" w:cs="微软雅黑"/>
                <w:color w:val="000000"/>
                <w:sz w:val="18"/>
              </w:rPr>
            </w:pPr>
            <w:r>
              <w:rPr>
                <w:rFonts w:ascii="微软雅黑" w:eastAsia="微软雅黑" w:hAnsi="微软雅黑" w:cs="微软雅黑" w:hint="eastAsia"/>
                <w:color w:val="000000"/>
                <w:sz w:val="18"/>
              </w:rPr>
              <w:t>决策</w:t>
            </w:r>
            <w:r>
              <w:rPr>
                <w:rFonts w:ascii="微软雅黑" w:eastAsia="微软雅黑" w:hAnsi="微软雅黑" w:cs="微软雅黑" w:hint="eastAsia"/>
                <w:color w:val="000000"/>
                <w:sz w:val="18"/>
              </w:rPr>
              <w:br/>
            </w:r>
            <w:r>
              <w:rPr>
                <w:rFonts w:ascii="微软雅黑" w:eastAsia="微软雅黑" w:hAnsi="微软雅黑" w:cs="微软雅黑" w:hint="eastAsia"/>
                <w:color w:val="000000"/>
                <w:sz w:val="18"/>
              </w:rPr>
              <w:t>（</w:t>
            </w:r>
            <w:r>
              <w:rPr>
                <w:rFonts w:ascii="微软雅黑" w:eastAsia="微软雅黑" w:hAnsi="微软雅黑" w:cs="微软雅黑" w:hint="eastAsia"/>
                <w:color w:val="000000"/>
                <w:sz w:val="18"/>
              </w:rPr>
              <w:t>54</w:t>
            </w:r>
            <w:r>
              <w:rPr>
                <w:rFonts w:ascii="微软雅黑" w:eastAsia="微软雅黑" w:hAnsi="微软雅黑" w:cs="微软雅黑" w:hint="eastAsia"/>
                <w:color w:val="000000"/>
                <w:sz w:val="18"/>
              </w:rPr>
              <w:t>分）</w:t>
            </w:r>
          </w:p>
        </w:tc>
        <w:tc>
          <w:tcPr>
            <w:tcW w:w="1587" w:type="dxa"/>
            <w:vMerge w:val="restart"/>
            <w:tcBorders>
              <w:top w:val="single" w:sz="8" w:space="0" w:color="000000"/>
              <w:left w:val="single" w:sz="8" w:space="0" w:color="000000"/>
              <w:bottom w:val="single" w:sz="8" w:space="0" w:color="000000"/>
              <w:right w:val="single" w:sz="8" w:space="0" w:color="000000"/>
            </w:tcBorders>
            <w:vAlign w:val="center"/>
          </w:tcPr>
          <w:p w:rsidR="00301724" w:rsidRDefault="00130132">
            <w:pPr>
              <w:spacing w:before="40" w:after="40"/>
              <w:ind w:left="40" w:right="40"/>
              <w:jc w:val="center"/>
              <w:rPr>
                <w:rFonts w:ascii="微软雅黑" w:eastAsia="微软雅黑" w:hAnsi="微软雅黑" w:cs="微软雅黑"/>
                <w:color w:val="000000"/>
                <w:sz w:val="18"/>
              </w:rPr>
            </w:pPr>
            <w:r>
              <w:rPr>
                <w:rFonts w:ascii="微软雅黑" w:eastAsia="微软雅黑" w:hAnsi="微软雅黑" w:cs="微软雅黑" w:hint="eastAsia"/>
                <w:color w:val="000000"/>
                <w:sz w:val="18"/>
              </w:rPr>
              <w:t>项目立项</w:t>
            </w:r>
          </w:p>
        </w:tc>
        <w:tc>
          <w:tcPr>
            <w:tcW w:w="2381" w:type="dxa"/>
            <w:tcBorders>
              <w:top w:val="single" w:sz="8" w:space="0" w:color="000000"/>
              <w:left w:val="single" w:sz="8" w:space="0" w:color="000000"/>
              <w:bottom w:val="single" w:sz="8" w:space="0" w:color="000000"/>
              <w:right w:val="single" w:sz="8" w:space="0" w:color="000000"/>
            </w:tcBorders>
            <w:vAlign w:val="center"/>
          </w:tcPr>
          <w:p w:rsidR="00301724" w:rsidRDefault="00130132">
            <w:pPr>
              <w:spacing w:before="40" w:after="40"/>
              <w:ind w:left="40" w:right="40"/>
              <w:jc w:val="left"/>
              <w:rPr>
                <w:rFonts w:ascii="微软雅黑" w:eastAsia="微软雅黑" w:hAnsi="微软雅黑" w:cs="微软雅黑"/>
                <w:color w:val="000000"/>
                <w:sz w:val="18"/>
              </w:rPr>
            </w:pPr>
            <w:r>
              <w:rPr>
                <w:rFonts w:ascii="微软雅黑" w:eastAsia="微软雅黑" w:hAnsi="微软雅黑" w:cs="微软雅黑" w:hint="eastAsia"/>
                <w:color w:val="000000"/>
                <w:sz w:val="18"/>
              </w:rPr>
              <w:t>依据充分性</w:t>
            </w:r>
          </w:p>
        </w:tc>
        <w:tc>
          <w:tcPr>
            <w:tcW w:w="1814" w:type="dxa"/>
            <w:gridSpan w:val="2"/>
            <w:tcBorders>
              <w:top w:val="single" w:sz="8" w:space="0" w:color="000000"/>
              <w:left w:val="single" w:sz="8" w:space="0" w:color="000000"/>
              <w:bottom w:val="single" w:sz="8" w:space="0" w:color="000000"/>
              <w:right w:val="single" w:sz="8" w:space="0" w:color="000000"/>
            </w:tcBorders>
            <w:vAlign w:val="center"/>
          </w:tcPr>
          <w:p w:rsidR="00301724" w:rsidRDefault="00130132">
            <w:pPr>
              <w:spacing w:before="40" w:after="40"/>
              <w:ind w:left="40" w:right="40"/>
              <w:jc w:val="center"/>
              <w:rPr>
                <w:rFonts w:ascii="微软雅黑" w:eastAsia="微软雅黑" w:hAnsi="微软雅黑" w:cs="微软雅黑"/>
                <w:color w:val="000000"/>
                <w:sz w:val="18"/>
              </w:rPr>
            </w:pPr>
            <w:r>
              <w:rPr>
                <w:rFonts w:ascii="微软雅黑" w:eastAsia="微软雅黑" w:hAnsi="微软雅黑" w:cs="微软雅黑" w:hint="eastAsia"/>
                <w:color w:val="000000"/>
                <w:sz w:val="18"/>
              </w:rPr>
              <w:t>充分</w:t>
            </w:r>
          </w:p>
        </w:tc>
        <w:tc>
          <w:tcPr>
            <w:tcW w:w="2721" w:type="dxa"/>
            <w:gridSpan w:val="2"/>
            <w:tcBorders>
              <w:top w:val="single" w:sz="8" w:space="0" w:color="000000"/>
              <w:left w:val="single" w:sz="8" w:space="0" w:color="000000"/>
              <w:bottom w:val="single" w:sz="8" w:space="0" w:color="000000"/>
              <w:right w:val="single" w:sz="8" w:space="0" w:color="000000"/>
            </w:tcBorders>
            <w:vAlign w:val="center"/>
          </w:tcPr>
          <w:p w:rsidR="00301724" w:rsidRDefault="00130132">
            <w:pPr>
              <w:spacing w:before="40" w:after="40"/>
              <w:ind w:left="40" w:right="40"/>
              <w:jc w:val="left"/>
              <w:rPr>
                <w:rFonts w:ascii="微软雅黑" w:eastAsia="微软雅黑" w:hAnsi="微软雅黑" w:cs="微软雅黑"/>
                <w:color w:val="000000"/>
                <w:sz w:val="18"/>
              </w:rPr>
            </w:pPr>
            <w:r>
              <w:rPr>
                <w:rFonts w:ascii="微软雅黑" w:eastAsia="微软雅黑" w:hAnsi="微软雅黑" w:cs="微软雅黑" w:hint="eastAsia"/>
                <w:color w:val="000000"/>
                <w:sz w:val="18"/>
              </w:rPr>
              <w:t>充分</w:t>
            </w:r>
          </w:p>
        </w:tc>
        <w:tc>
          <w:tcPr>
            <w:tcW w:w="680" w:type="dxa"/>
            <w:tcBorders>
              <w:top w:val="single" w:sz="8" w:space="0" w:color="000000"/>
              <w:left w:val="single" w:sz="8" w:space="0" w:color="000000"/>
              <w:bottom w:val="single" w:sz="8" w:space="0" w:color="000000"/>
              <w:right w:val="single" w:sz="8" w:space="0" w:color="000000"/>
            </w:tcBorders>
            <w:vAlign w:val="center"/>
          </w:tcPr>
          <w:p w:rsidR="00301724" w:rsidRDefault="00130132">
            <w:pPr>
              <w:spacing w:before="40" w:after="40"/>
              <w:ind w:left="40" w:right="40"/>
              <w:jc w:val="center"/>
              <w:rPr>
                <w:rFonts w:ascii="微软雅黑" w:eastAsia="微软雅黑" w:hAnsi="微软雅黑" w:cs="微软雅黑"/>
                <w:color w:val="000000"/>
                <w:sz w:val="18"/>
              </w:rPr>
            </w:pPr>
            <w:r>
              <w:rPr>
                <w:rFonts w:ascii="微软雅黑" w:eastAsia="微软雅黑" w:hAnsi="微软雅黑" w:cs="微软雅黑" w:hint="eastAsia"/>
                <w:color w:val="000000"/>
                <w:sz w:val="18"/>
              </w:rPr>
              <w:t>10</w:t>
            </w:r>
          </w:p>
        </w:tc>
        <w:tc>
          <w:tcPr>
            <w:tcW w:w="907" w:type="dxa"/>
            <w:tcBorders>
              <w:top w:val="single" w:sz="8" w:space="0" w:color="000000"/>
              <w:left w:val="single" w:sz="8" w:space="0" w:color="000000"/>
              <w:bottom w:val="single" w:sz="8" w:space="0" w:color="000000"/>
              <w:right w:val="single" w:sz="8" w:space="0" w:color="000000"/>
            </w:tcBorders>
            <w:vAlign w:val="center"/>
          </w:tcPr>
          <w:p w:rsidR="00301724" w:rsidRDefault="00130132">
            <w:pPr>
              <w:spacing w:before="40" w:after="40"/>
              <w:ind w:left="40" w:right="40"/>
              <w:jc w:val="right"/>
              <w:rPr>
                <w:rFonts w:ascii="微软雅黑" w:eastAsia="微软雅黑" w:hAnsi="微软雅黑" w:cs="微软雅黑"/>
                <w:color w:val="000000"/>
                <w:sz w:val="18"/>
              </w:rPr>
            </w:pPr>
            <w:r>
              <w:rPr>
                <w:rFonts w:ascii="微软雅黑" w:eastAsia="微软雅黑" w:hAnsi="微软雅黑" w:cs="微软雅黑" w:hint="eastAsia"/>
                <w:color w:val="000000"/>
                <w:sz w:val="18"/>
              </w:rPr>
              <w:t>10.00</w:t>
            </w:r>
          </w:p>
        </w:tc>
        <w:tc>
          <w:tcPr>
            <w:tcW w:w="2608" w:type="dxa"/>
            <w:tcBorders>
              <w:top w:val="single" w:sz="8" w:space="0" w:color="000000"/>
              <w:left w:val="single" w:sz="8" w:space="0" w:color="000000"/>
              <w:bottom w:val="single" w:sz="8" w:space="0" w:color="000000"/>
              <w:right w:val="single" w:sz="8" w:space="0" w:color="000000"/>
            </w:tcBorders>
            <w:vAlign w:val="center"/>
          </w:tcPr>
          <w:p w:rsidR="00301724" w:rsidRDefault="00130132">
            <w:pPr>
              <w:spacing w:before="40" w:after="40"/>
              <w:ind w:left="40" w:right="40"/>
              <w:jc w:val="left"/>
              <w:rPr>
                <w:rFonts w:ascii="微软雅黑" w:eastAsia="微软雅黑" w:hAnsi="微软雅黑" w:cs="微软雅黑"/>
                <w:color w:val="000000"/>
                <w:sz w:val="18"/>
              </w:rPr>
            </w:pPr>
            <w:r>
              <w:rPr>
                <w:rFonts w:ascii="微软雅黑" w:eastAsia="微软雅黑" w:hAnsi="微软雅黑" w:cs="微软雅黑" w:hint="eastAsia"/>
                <w:color w:val="000000"/>
                <w:sz w:val="18"/>
              </w:rPr>
              <w:t>项目立项依据充分</w:t>
            </w:r>
          </w:p>
        </w:tc>
      </w:tr>
      <w:tr w:rsidR="00301724">
        <w:tblPrEx>
          <w:tblCellMar>
            <w:top w:w="0" w:type="dxa"/>
            <w:bottom w:w="0" w:type="dxa"/>
          </w:tblCellMar>
        </w:tblPrEx>
        <w:trPr>
          <w:trHeight w:val="425"/>
        </w:trPr>
        <w:tc>
          <w:tcPr>
            <w:tcW w:w="944" w:type="dxa"/>
            <w:vMerge/>
            <w:tcBorders>
              <w:top w:val="single" w:sz="8" w:space="0" w:color="000000"/>
              <w:left w:val="single" w:sz="8" w:space="0" w:color="000000"/>
              <w:bottom w:val="single" w:sz="8" w:space="0" w:color="000000"/>
              <w:right w:val="single" w:sz="8" w:space="0" w:color="000000"/>
            </w:tcBorders>
            <w:vAlign w:val="center"/>
          </w:tcPr>
          <w:p w:rsidR="00301724" w:rsidRDefault="00301724">
            <w:pPr>
              <w:spacing w:line="1" w:lineRule="exact"/>
            </w:pPr>
          </w:p>
        </w:tc>
        <w:tc>
          <w:tcPr>
            <w:tcW w:w="2268" w:type="dxa"/>
            <w:vMerge/>
            <w:tcBorders>
              <w:top w:val="single" w:sz="8" w:space="0" w:color="000000"/>
              <w:left w:val="single" w:sz="8" w:space="0" w:color="000000"/>
              <w:bottom w:val="single" w:sz="8" w:space="0" w:color="000000"/>
              <w:right w:val="single" w:sz="8" w:space="0" w:color="000000"/>
            </w:tcBorders>
            <w:vAlign w:val="center"/>
          </w:tcPr>
          <w:p w:rsidR="00301724" w:rsidRDefault="00301724">
            <w:pPr>
              <w:spacing w:line="1" w:lineRule="exact"/>
            </w:pPr>
          </w:p>
        </w:tc>
        <w:tc>
          <w:tcPr>
            <w:tcW w:w="1587" w:type="dxa"/>
            <w:vMerge/>
            <w:tcBorders>
              <w:top w:val="single" w:sz="8" w:space="0" w:color="000000"/>
              <w:left w:val="single" w:sz="8" w:space="0" w:color="000000"/>
              <w:bottom w:val="single" w:sz="8" w:space="0" w:color="000000"/>
              <w:right w:val="single" w:sz="8" w:space="0" w:color="000000"/>
            </w:tcBorders>
            <w:vAlign w:val="center"/>
          </w:tcPr>
          <w:p w:rsidR="00301724" w:rsidRDefault="00301724">
            <w:pPr>
              <w:spacing w:line="1" w:lineRule="exact"/>
            </w:pPr>
          </w:p>
        </w:tc>
        <w:tc>
          <w:tcPr>
            <w:tcW w:w="2381" w:type="dxa"/>
            <w:tcBorders>
              <w:top w:val="single" w:sz="8" w:space="0" w:color="000000"/>
              <w:left w:val="single" w:sz="8" w:space="0" w:color="000000"/>
              <w:bottom w:val="single" w:sz="8" w:space="0" w:color="000000"/>
              <w:right w:val="single" w:sz="8" w:space="0" w:color="000000"/>
            </w:tcBorders>
            <w:vAlign w:val="center"/>
          </w:tcPr>
          <w:p w:rsidR="00301724" w:rsidRDefault="00130132">
            <w:pPr>
              <w:spacing w:before="40" w:after="40"/>
              <w:ind w:left="40" w:right="40"/>
              <w:jc w:val="left"/>
              <w:rPr>
                <w:rFonts w:ascii="微软雅黑" w:eastAsia="微软雅黑" w:hAnsi="微软雅黑" w:cs="微软雅黑"/>
                <w:color w:val="000000"/>
                <w:sz w:val="18"/>
              </w:rPr>
            </w:pPr>
            <w:r>
              <w:rPr>
                <w:rFonts w:ascii="微软雅黑" w:eastAsia="微软雅黑" w:hAnsi="微软雅黑" w:cs="微软雅黑" w:hint="eastAsia"/>
                <w:color w:val="000000"/>
                <w:sz w:val="18"/>
              </w:rPr>
              <w:t>程序规范性</w:t>
            </w:r>
          </w:p>
        </w:tc>
        <w:tc>
          <w:tcPr>
            <w:tcW w:w="1814" w:type="dxa"/>
            <w:gridSpan w:val="2"/>
            <w:tcBorders>
              <w:top w:val="single" w:sz="8" w:space="0" w:color="000000"/>
              <w:left w:val="single" w:sz="8" w:space="0" w:color="000000"/>
              <w:bottom w:val="single" w:sz="8" w:space="0" w:color="000000"/>
              <w:right w:val="single" w:sz="8" w:space="0" w:color="000000"/>
            </w:tcBorders>
            <w:vAlign w:val="center"/>
          </w:tcPr>
          <w:p w:rsidR="00301724" w:rsidRDefault="00130132">
            <w:pPr>
              <w:spacing w:before="40" w:after="40"/>
              <w:ind w:left="40" w:right="40"/>
              <w:jc w:val="center"/>
              <w:rPr>
                <w:rFonts w:ascii="微软雅黑" w:eastAsia="微软雅黑" w:hAnsi="微软雅黑" w:cs="微软雅黑"/>
                <w:color w:val="000000"/>
                <w:sz w:val="18"/>
              </w:rPr>
            </w:pPr>
            <w:r>
              <w:rPr>
                <w:rFonts w:ascii="微软雅黑" w:eastAsia="微软雅黑" w:hAnsi="微软雅黑" w:cs="微软雅黑" w:hint="eastAsia"/>
                <w:color w:val="000000"/>
                <w:sz w:val="18"/>
              </w:rPr>
              <w:t>规范</w:t>
            </w:r>
          </w:p>
        </w:tc>
        <w:tc>
          <w:tcPr>
            <w:tcW w:w="2721" w:type="dxa"/>
            <w:gridSpan w:val="2"/>
            <w:tcBorders>
              <w:top w:val="single" w:sz="8" w:space="0" w:color="000000"/>
              <w:left w:val="single" w:sz="8" w:space="0" w:color="000000"/>
              <w:bottom w:val="single" w:sz="8" w:space="0" w:color="000000"/>
              <w:right w:val="single" w:sz="8" w:space="0" w:color="000000"/>
            </w:tcBorders>
            <w:vAlign w:val="center"/>
          </w:tcPr>
          <w:p w:rsidR="00301724" w:rsidRDefault="00130132">
            <w:pPr>
              <w:spacing w:before="40" w:after="40"/>
              <w:ind w:left="40" w:right="40"/>
              <w:jc w:val="left"/>
              <w:rPr>
                <w:rFonts w:ascii="微软雅黑" w:eastAsia="微软雅黑" w:hAnsi="微软雅黑" w:cs="微软雅黑"/>
                <w:color w:val="000000"/>
                <w:sz w:val="18"/>
              </w:rPr>
            </w:pPr>
            <w:r>
              <w:rPr>
                <w:rFonts w:ascii="微软雅黑" w:eastAsia="微软雅黑" w:hAnsi="微软雅黑" w:cs="微软雅黑" w:hint="eastAsia"/>
                <w:color w:val="000000"/>
                <w:sz w:val="18"/>
              </w:rPr>
              <w:t>规范</w:t>
            </w:r>
          </w:p>
        </w:tc>
        <w:tc>
          <w:tcPr>
            <w:tcW w:w="680" w:type="dxa"/>
            <w:tcBorders>
              <w:top w:val="single" w:sz="8" w:space="0" w:color="000000"/>
              <w:left w:val="single" w:sz="8" w:space="0" w:color="000000"/>
              <w:bottom w:val="single" w:sz="8" w:space="0" w:color="000000"/>
              <w:right w:val="single" w:sz="8" w:space="0" w:color="000000"/>
            </w:tcBorders>
            <w:vAlign w:val="center"/>
          </w:tcPr>
          <w:p w:rsidR="00301724" w:rsidRDefault="00130132">
            <w:pPr>
              <w:spacing w:before="40" w:after="40"/>
              <w:ind w:left="40" w:right="40"/>
              <w:jc w:val="center"/>
              <w:rPr>
                <w:rFonts w:ascii="微软雅黑" w:eastAsia="微软雅黑" w:hAnsi="微软雅黑" w:cs="微软雅黑"/>
                <w:color w:val="000000"/>
                <w:sz w:val="18"/>
              </w:rPr>
            </w:pPr>
            <w:r>
              <w:rPr>
                <w:rFonts w:ascii="微软雅黑" w:eastAsia="微软雅黑" w:hAnsi="微软雅黑" w:cs="微软雅黑" w:hint="eastAsia"/>
                <w:color w:val="000000"/>
                <w:sz w:val="18"/>
              </w:rPr>
              <w:t>6</w:t>
            </w:r>
          </w:p>
        </w:tc>
        <w:tc>
          <w:tcPr>
            <w:tcW w:w="907" w:type="dxa"/>
            <w:tcBorders>
              <w:top w:val="single" w:sz="8" w:space="0" w:color="000000"/>
              <w:left w:val="single" w:sz="8" w:space="0" w:color="000000"/>
              <w:bottom w:val="single" w:sz="8" w:space="0" w:color="000000"/>
              <w:right w:val="single" w:sz="8" w:space="0" w:color="000000"/>
            </w:tcBorders>
            <w:vAlign w:val="center"/>
          </w:tcPr>
          <w:p w:rsidR="00301724" w:rsidRDefault="00130132">
            <w:pPr>
              <w:spacing w:before="40" w:after="40"/>
              <w:ind w:left="40" w:right="40"/>
              <w:jc w:val="right"/>
              <w:rPr>
                <w:rFonts w:ascii="微软雅黑" w:eastAsia="微软雅黑" w:hAnsi="微软雅黑" w:cs="微软雅黑"/>
                <w:color w:val="000000"/>
                <w:sz w:val="18"/>
              </w:rPr>
            </w:pPr>
            <w:r>
              <w:rPr>
                <w:rFonts w:ascii="微软雅黑" w:eastAsia="微软雅黑" w:hAnsi="微软雅黑" w:cs="微软雅黑" w:hint="eastAsia"/>
                <w:color w:val="000000"/>
                <w:sz w:val="18"/>
              </w:rPr>
              <w:t>6.00</w:t>
            </w:r>
          </w:p>
        </w:tc>
        <w:tc>
          <w:tcPr>
            <w:tcW w:w="2608" w:type="dxa"/>
            <w:tcBorders>
              <w:top w:val="single" w:sz="8" w:space="0" w:color="000000"/>
              <w:left w:val="single" w:sz="8" w:space="0" w:color="000000"/>
              <w:bottom w:val="single" w:sz="8" w:space="0" w:color="000000"/>
              <w:right w:val="single" w:sz="8" w:space="0" w:color="000000"/>
            </w:tcBorders>
            <w:vAlign w:val="center"/>
          </w:tcPr>
          <w:p w:rsidR="00301724" w:rsidRDefault="00130132">
            <w:pPr>
              <w:spacing w:before="40" w:after="40"/>
              <w:ind w:left="40" w:right="40"/>
              <w:jc w:val="left"/>
              <w:rPr>
                <w:rFonts w:ascii="微软雅黑" w:eastAsia="微软雅黑" w:hAnsi="微软雅黑" w:cs="微软雅黑"/>
                <w:color w:val="000000"/>
                <w:sz w:val="18"/>
              </w:rPr>
            </w:pPr>
            <w:r>
              <w:rPr>
                <w:rFonts w:ascii="微软雅黑" w:eastAsia="微软雅黑" w:hAnsi="微软雅黑" w:cs="微软雅黑" w:hint="eastAsia"/>
                <w:color w:val="000000"/>
                <w:sz w:val="18"/>
              </w:rPr>
              <w:t>项目申请设立程序规范</w:t>
            </w:r>
          </w:p>
        </w:tc>
      </w:tr>
      <w:tr w:rsidR="00301724">
        <w:tblPrEx>
          <w:tblCellMar>
            <w:top w:w="0" w:type="dxa"/>
            <w:bottom w:w="0" w:type="dxa"/>
          </w:tblCellMar>
        </w:tblPrEx>
        <w:trPr>
          <w:trHeight w:val="425"/>
        </w:trPr>
        <w:tc>
          <w:tcPr>
            <w:tcW w:w="944" w:type="dxa"/>
            <w:vMerge/>
            <w:tcBorders>
              <w:top w:val="single" w:sz="8" w:space="0" w:color="000000"/>
              <w:left w:val="single" w:sz="8" w:space="0" w:color="000000"/>
              <w:bottom w:val="single" w:sz="8" w:space="0" w:color="000000"/>
              <w:right w:val="single" w:sz="8" w:space="0" w:color="000000"/>
            </w:tcBorders>
            <w:vAlign w:val="center"/>
          </w:tcPr>
          <w:p w:rsidR="00301724" w:rsidRDefault="00301724">
            <w:pPr>
              <w:spacing w:line="1" w:lineRule="exact"/>
            </w:pPr>
          </w:p>
        </w:tc>
        <w:tc>
          <w:tcPr>
            <w:tcW w:w="2268" w:type="dxa"/>
            <w:vMerge/>
            <w:tcBorders>
              <w:top w:val="single" w:sz="8" w:space="0" w:color="000000"/>
              <w:left w:val="single" w:sz="8" w:space="0" w:color="000000"/>
              <w:bottom w:val="single" w:sz="8" w:space="0" w:color="000000"/>
              <w:right w:val="single" w:sz="8" w:space="0" w:color="000000"/>
            </w:tcBorders>
            <w:vAlign w:val="center"/>
          </w:tcPr>
          <w:p w:rsidR="00301724" w:rsidRDefault="00301724">
            <w:pPr>
              <w:spacing w:line="1" w:lineRule="exact"/>
            </w:pPr>
          </w:p>
        </w:tc>
        <w:tc>
          <w:tcPr>
            <w:tcW w:w="1587" w:type="dxa"/>
            <w:vMerge w:val="restart"/>
            <w:tcBorders>
              <w:top w:val="single" w:sz="8" w:space="0" w:color="000000"/>
              <w:left w:val="single" w:sz="8" w:space="0" w:color="000000"/>
              <w:bottom w:val="single" w:sz="8" w:space="0" w:color="000000"/>
              <w:right w:val="single" w:sz="8" w:space="0" w:color="000000"/>
            </w:tcBorders>
            <w:vAlign w:val="center"/>
          </w:tcPr>
          <w:p w:rsidR="00301724" w:rsidRDefault="00130132">
            <w:pPr>
              <w:spacing w:before="40" w:after="40"/>
              <w:ind w:left="40" w:right="40"/>
              <w:jc w:val="center"/>
              <w:rPr>
                <w:rFonts w:ascii="微软雅黑" w:eastAsia="微软雅黑" w:hAnsi="微软雅黑" w:cs="微软雅黑"/>
                <w:color w:val="000000"/>
                <w:sz w:val="18"/>
              </w:rPr>
            </w:pPr>
            <w:r>
              <w:rPr>
                <w:rFonts w:ascii="微软雅黑" w:eastAsia="微软雅黑" w:hAnsi="微软雅黑" w:cs="微软雅黑" w:hint="eastAsia"/>
                <w:color w:val="000000"/>
                <w:sz w:val="18"/>
              </w:rPr>
              <w:t>目标设置</w:t>
            </w:r>
          </w:p>
        </w:tc>
        <w:tc>
          <w:tcPr>
            <w:tcW w:w="2381" w:type="dxa"/>
            <w:tcBorders>
              <w:top w:val="single" w:sz="8" w:space="0" w:color="000000"/>
              <w:left w:val="single" w:sz="8" w:space="0" w:color="000000"/>
              <w:bottom w:val="single" w:sz="8" w:space="0" w:color="000000"/>
              <w:right w:val="single" w:sz="8" w:space="0" w:color="000000"/>
            </w:tcBorders>
            <w:vAlign w:val="center"/>
          </w:tcPr>
          <w:p w:rsidR="00301724" w:rsidRDefault="00130132">
            <w:pPr>
              <w:spacing w:before="40" w:after="40"/>
              <w:ind w:left="40" w:right="40"/>
              <w:jc w:val="left"/>
              <w:rPr>
                <w:rFonts w:ascii="微软雅黑" w:eastAsia="微软雅黑" w:hAnsi="微软雅黑" w:cs="微软雅黑"/>
                <w:color w:val="000000"/>
                <w:sz w:val="18"/>
              </w:rPr>
            </w:pPr>
            <w:r>
              <w:rPr>
                <w:rFonts w:ascii="微软雅黑" w:eastAsia="微软雅黑" w:hAnsi="微软雅黑" w:cs="微软雅黑" w:hint="eastAsia"/>
                <w:color w:val="000000"/>
                <w:sz w:val="18"/>
              </w:rPr>
              <w:t>绩效目标完整性</w:t>
            </w:r>
          </w:p>
        </w:tc>
        <w:tc>
          <w:tcPr>
            <w:tcW w:w="1814" w:type="dxa"/>
            <w:gridSpan w:val="2"/>
            <w:tcBorders>
              <w:top w:val="single" w:sz="8" w:space="0" w:color="000000"/>
              <w:left w:val="single" w:sz="8" w:space="0" w:color="000000"/>
              <w:bottom w:val="single" w:sz="8" w:space="0" w:color="000000"/>
              <w:right w:val="single" w:sz="8" w:space="0" w:color="000000"/>
            </w:tcBorders>
            <w:vAlign w:val="center"/>
          </w:tcPr>
          <w:p w:rsidR="00301724" w:rsidRDefault="00130132">
            <w:pPr>
              <w:spacing w:before="40" w:after="40"/>
              <w:ind w:left="40" w:right="40"/>
              <w:jc w:val="center"/>
              <w:rPr>
                <w:rFonts w:ascii="微软雅黑" w:eastAsia="微软雅黑" w:hAnsi="微软雅黑" w:cs="微软雅黑"/>
                <w:color w:val="000000"/>
                <w:sz w:val="18"/>
              </w:rPr>
            </w:pPr>
            <w:r>
              <w:rPr>
                <w:rFonts w:ascii="微软雅黑" w:eastAsia="微软雅黑" w:hAnsi="微软雅黑" w:cs="微软雅黑" w:hint="eastAsia"/>
                <w:color w:val="000000"/>
                <w:sz w:val="18"/>
              </w:rPr>
              <w:t>完整</w:t>
            </w:r>
          </w:p>
        </w:tc>
        <w:tc>
          <w:tcPr>
            <w:tcW w:w="2721" w:type="dxa"/>
            <w:gridSpan w:val="2"/>
            <w:tcBorders>
              <w:top w:val="single" w:sz="8" w:space="0" w:color="000000"/>
              <w:left w:val="single" w:sz="8" w:space="0" w:color="000000"/>
              <w:bottom w:val="single" w:sz="8" w:space="0" w:color="000000"/>
              <w:right w:val="single" w:sz="8" w:space="0" w:color="000000"/>
            </w:tcBorders>
            <w:vAlign w:val="center"/>
          </w:tcPr>
          <w:p w:rsidR="00301724" w:rsidRDefault="00130132">
            <w:pPr>
              <w:spacing w:before="40" w:after="40"/>
              <w:ind w:left="40" w:right="40"/>
              <w:jc w:val="left"/>
              <w:rPr>
                <w:rFonts w:ascii="微软雅黑" w:eastAsia="微软雅黑" w:hAnsi="微软雅黑" w:cs="微软雅黑"/>
                <w:color w:val="000000"/>
                <w:sz w:val="18"/>
              </w:rPr>
            </w:pPr>
            <w:r>
              <w:rPr>
                <w:rFonts w:ascii="微软雅黑" w:eastAsia="微软雅黑" w:hAnsi="微软雅黑" w:cs="微软雅黑" w:hint="eastAsia"/>
                <w:color w:val="000000"/>
                <w:sz w:val="18"/>
              </w:rPr>
              <w:t>完整</w:t>
            </w:r>
          </w:p>
        </w:tc>
        <w:tc>
          <w:tcPr>
            <w:tcW w:w="680" w:type="dxa"/>
            <w:tcBorders>
              <w:top w:val="single" w:sz="8" w:space="0" w:color="000000"/>
              <w:left w:val="single" w:sz="8" w:space="0" w:color="000000"/>
              <w:bottom w:val="single" w:sz="8" w:space="0" w:color="000000"/>
              <w:right w:val="single" w:sz="8" w:space="0" w:color="000000"/>
            </w:tcBorders>
            <w:vAlign w:val="center"/>
          </w:tcPr>
          <w:p w:rsidR="00301724" w:rsidRDefault="00130132">
            <w:pPr>
              <w:spacing w:before="40" w:after="40"/>
              <w:ind w:left="40" w:right="40"/>
              <w:jc w:val="center"/>
              <w:rPr>
                <w:rFonts w:ascii="微软雅黑" w:eastAsia="微软雅黑" w:hAnsi="微软雅黑" w:cs="微软雅黑"/>
                <w:color w:val="000000"/>
                <w:sz w:val="18"/>
              </w:rPr>
            </w:pPr>
            <w:r>
              <w:rPr>
                <w:rFonts w:ascii="微软雅黑" w:eastAsia="微软雅黑" w:hAnsi="微软雅黑" w:cs="微软雅黑" w:hint="eastAsia"/>
                <w:color w:val="000000"/>
                <w:sz w:val="18"/>
              </w:rPr>
              <w:t>9</w:t>
            </w:r>
          </w:p>
        </w:tc>
        <w:tc>
          <w:tcPr>
            <w:tcW w:w="907" w:type="dxa"/>
            <w:tcBorders>
              <w:top w:val="single" w:sz="8" w:space="0" w:color="000000"/>
              <w:left w:val="single" w:sz="8" w:space="0" w:color="000000"/>
              <w:bottom w:val="single" w:sz="8" w:space="0" w:color="000000"/>
              <w:right w:val="single" w:sz="8" w:space="0" w:color="000000"/>
            </w:tcBorders>
            <w:vAlign w:val="center"/>
          </w:tcPr>
          <w:p w:rsidR="00301724" w:rsidRDefault="00130132">
            <w:pPr>
              <w:spacing w:before="40" w:after="40"/>
              <w:ind w:left="40" w:right="40"/>
              <w:jc w:val="right"/>
              <w:rPr>
                <w:rFonts w:ascii="微软雅黑" w:eastAsia="微软雅黑" w:hAnsi="微软雅黑" w:cs="微软雅黑"/>
                <w:color w:val="000000"/>
                <w:sz w:val="18"/>
              </w:rPr>
            </w:pPr>
            <w:r>
              <w:rPr>
                <w:rFonts w:ascii="微软雅黑" w:eastAsia="微软雅黑" w:hAnsi="微软雅黑" w:cs="微软雅黑" w:hint="eastAsia"/>
                <w:color w:val="000000"/>
                <w:sz w:val="18"/>
              </w:rPr>
              <w:t>9.00</w:t>
            </w:r>
          </w:p>
        </w:tc>
        <w:tc>
          <w:tcPr>
            <w:tcW w:w="2608" w:type="dxa"/>
            <w:tcBorders>
              <w:top w:val="single" w:sz="8" w:space="0" w:color="000000"/>
              <w:left w:val="single" w:sz="8" w:space="0" w:color="000000"/>
              <w:bottom w:val="single" w:sz="8" w:space="0" w:color="000000"/>
              <w:right w:val="single" w:sz="8" w:space="0" w:color="000000"/>
            </w:tcBorders>
            <w:vAlign w:val="center"/>
          </w:tcPr>
          <w:p w:rsidR="00301724" w:rsidRDefault="00130132">
            <w:pPr>
              <w:spacing w:before="40" w:after="40"/>
              <w:ind w:left="40" w:right="40"/>
              <w:jc w:val="left"/>
              <w:rPr>
                <w:rFonts w:ascii="微软雅黑" w:eastAsia="微软雅黑" w:hAnsi="微软雅黑" w:cs="微软雅黑"/>
                <w:color w:val="000000"/>
                <w:sz w:val="18"/>
              </w:rPr>
            </w:pPr>
            <w:r>
              <w:rPr>
                <w:rFonts w:ascii="微软雅黑" w:eastAsia="微软雅黑" w:hAnsi="微软雅黑" w:cs="微软雅黑" w:hint="eastAsia"/>
                <w:color w:val="000000"/>
                <w:sz w:val="18"/>
              </w:rPr>
              <w:t>项目绩效目标完整</w:t>
            </w:r>
          </w:p>
        </w:tc>
      </w:tr>
      <w:tr w:rsidR="00301724">
        <w:tblPrEx>
          <w:tblCellMar>
            <w:top w:w="0" w:type="dxa"/>
            <w:bottom w:w="0" w:type="dxa"/>
          </w:tblCellMar>
        </w:tblPrEx>
        <w:trPr>
          <w:trHeight w:val="425"/>
        </w:trPr>
        <w:tc>
          <w:tcPr>
            <w:tcW w:w="944" w:type="dxa"/>
            <w:vMerge/>
            <w:tcBorders>
              <w:top w:val="single" w:sz="8" w:space="0" w:color="000000"/>
              <w:left w:val="single" w:sz="8" w:space="0" w:color="000000"/>
              <w:bottom w:val="single" w:sz="8" w:space="0" w:color="000000"/>
              <w:right w:val="single" w:sz="8" w:space="0" w:color="000000"/>
            </w:tcBorders>
            <w:vAlign w:val="center"/>
          </w:tcPr>
          <w:p w:rsidR="00301724" w:rsidRDefault="00301724">
            <w:pPr>
              <w:spacing w:line="1" w:lineRule="exact"/>
            </w:pPr>
          </w:p>
        </w:tc>
        <w:tc>
          <w:tcPr>
            <w:tcW w:w="2268" w:type="dxa"/>
            <w:vMerge/>
            <w:tcBorders>
              <w:top w:val="single" w:sz="8" w:space="0" w:color="000000"/>
              <w:left w:val="single" w:sz="8" w:space="0" w:color="000000"/>
              <w:bottom w:val="single" w:sz="8" w:space="0" w:color="000000"/>
              <w:right w:val="single" w:sz="8" w:space="0" w:color="000000"/>
            </w:tcBorders>
            <w:vAlign w:val="center"/>
          </w:tcPr>
          <w:p w:rsidR="00301724" w:rsidRDefault="00301724">
            <w:pPr>
              <w:spacing w:line="1" w:lineRule="exact"/>
            </w:pPr>
          </w:p>
        </w:tc>
        <w:tc>
          <w:tcPr>
            <w:tcW w:w="1587" w:type="dxa"/>
            <w:vMerge/>
            <w:tcBorders>
              <w:top w:val="single" w:sz="8" w:space="0" w:color="000000"/>
              <w:left w:val="single" w:sz="8" w:space="0" w:color="000000"/>
              <w:bottom w:val="single" w:sz="8" w:space="0" w:color="000000"/>
              <w:right w:val="single" w:sz="8" w:space="0" w:color="000000"/>
            </w:tcBorders>
            <w:vAlign w:val="center"/>
          </w:tcPr>
          <w:p w:rsidR="00301724" w:rsidRDefault="00301724">
            <w:pPr>
              <w:spacing w:line="1" w:lineRule="exact"/>
            </w:pPr>
          </w:p>
        </w:tc>
        <w:tc>
          <w:tcPr>
            <w:tcW w:w="2381" w:type="dxa"/>
            <w:tcBorders>
              <w:top w:val="single" w:sz="8" w:space="0" w:color="000000"/>
              <w:left w:val="single" w:sz="8" w:space="0" w:color="000000"/>
              <w:bottom w:val="single" w:sz="8" w:space="0" w:color="000000"/>
              <w:right w:val="single" w:sz="8" w:space="0" w:color="000000"/>
            </w:tcBorders>
            <w:vAlign w:val="center"/>
          </w:tcPr>
          <w:p w:rsidR="00301724" w:rsidRDefault="00130132">
            <w:pPr>
              <w:spacing w:before="40" w:after="40"/>
              <w:ind w:left="40" w:right="40"/>
              <w:jc w:val="left"/>
              <w:rPr>
                <w:rFonts w:ascii="微软雅黑" w:eastAsia="微软雅黑" w:hAnsi="微软雅黑" w:cs="微软雅黑"/>
                <w:color w:val="000000"/>
                <w:sz w:val="18"/>
              </w:rPr>
            </w:pPr>
            <w:r>
              <w:rPr>
                <w:rFonts w:ascii="微软雅黑" w:eastAsia="微软雅黑" w:hAnsi="微软雅黑" w:cs="微软雅黑" w:hint="eastAsia"/>
                <w:color w:val="000000"/>
                <w:sz w:val="18"/>
              </w:rPr>
              <w:t>绩效指标细化量化</w:t>
            </w:r>
          </w:p>
        </w:tc>
        <w:tc>
          <w:tcPr>
            <w:tcW w:w="1814" w:type="dxa"/>
            <w:gridSpan w:val="2"/>
            <w:tcBorders>
              <w:top w:val="single" w:sz="8" w:space="0" w:color="000000"/>
              <w:left w:val="single" w:sz="8" w:space="0" w:color="000000"/>
              <w:bottom w:val="single" w:sz="8" w:space="0" w:color="000000"/>
              <w:right w:val="single" w:sz="8" w:space="0" w:color="000000"/>
            </w:tcBorders>
            <w:vAlign w:val="center"/>
          </w:tcPr>
          <w:p w:rsidR="00301724" w:rsidRDefault="00130132">
            <w:pPr>
              <w:spacing w:before="40" w:after="40"/>
              <w:ind w:left="40" w:right="40"/>
              <w:jc w:val="center"/>
              <w:rPr>
                <w:rFonts w:ascii="微软雅黑" w:eastAsia="微软雅黑" w:hAnsi="微软雅黑" w:cs="微软雅黑"/>
                <w:color w:val="000000"/>
                <w:sz w:val="18"/>
              </w:rPr>
            </w:pPr>
            <w:r>
              <w:rPr>
                <w:rFonts w:ascii="微软雅黑" w:eastAsia="微软雅黑" w:hAnsi="微软雅黑" w:cs="微软雅黑" w:hint="eastAsia"/>
                <w:color w:val="000000"/>
                <w:sz w:val="18"/>
              </w:rPr>
              <w:t>细化</w:t>
            </w:r>
          </w:p>
        </w:tc>
        <w:tc>
          <w:tcPr>
            <w:tcW w:w="2721" w:type="dxa"/>
            <w:gridSpan w:val="2"/>
            <w:tcBorders>
              <w:top w:val="single" w:sz="8" w:space="0" w:color="000000"/>
              <w:left w:val="single" w:sz="8" w:space="0" w:color="000000"/>
              <w:bottom w:val="single" w:sz="8" w:space="0" w:color="000000"/>
              <w:right w:val="single" w:sz="8" w:space="0" w:color="000000"/>
            </w:tcBorders>
            <w:vAlign w:val="center"/>
          </w:tcPr>
          <w:p w:rsidR="00301724" w:rsidRDefault="00130132">
            <w:pPr>
              <w:spacing w:before="40" w:after="40"/>
              <w:ind w:left="40" w:right="40"/>
              <w:jc w:val="left"/>
              <w:rPr>
                <w:rFonts w:ascii="微软雅黑" w:eastAsia="微软雅黑" w:hAnsi="微软雅黑" w:cs="微软雅黑"/>
                <w:color w:val="000000"/>
                <w:sz w:val="18"/>
              </w:rPr>
            </w:pPr>
            <w:r>
              <w:rPr>
                <w:rFonts w:ascii="微软雅黑" w:eastAsia="微软雅黑" w:hAnsi="微软雅黑" w:cs="微软雅黑" w:hint="eastAsia"/>
                <w:color w:val="000000"/>
                <w:sz w:val="18"/>
              </w:rPr>
              <w:t>细化</w:t>
            </w:r>
          </w:p>
        </w:tc>
        <w:tc>
          <w:tcPr>
            <w:tcW w:w="680" w:type="dxa"/>
            <w:tcBorders>
              <w:top w:val="single" w:sz="8" w:space="0" w:color="000000"/>
              <w:left w:val="single" w:sz="8" w:space="0" w:color="000000"/>
              <w:bottom w:val="single" w:sz="8" w:space="0" w:color="000000"/>
              <w:right w:val="single" w:sz="8" w:space="0" w:color="000000"/>
            </w:tcBorders>
            <w:vAlign w:val="center"/>
          </w:tcPr>
          <w:p w:rsidR="00301724" w:rsidRDefault="00130132">
            <w:pPr>
              <w:spacing w:before="40" w:after="40"/>
              <w:ind w:left="40" w:right="40"/>
              <w:jc w:val="center"/>
              <w:rPr>
                <w:rFonts w:ascii="微软雅黑" w:eastAsia="微软雅黑" w:hAnsi="微软雅黑" w:cs="微软雅黑"/>
                <w:color w:val="000000"/>
                <w:sz w:val="18"/>
              </w:rPr>
            </w:pPr>
            <w:r>
              <w:rPr>
                <w:rFonts w:ascii="微软雅黑" w:eastAsia="微软雅黑" w:hAnsi="微软雅黑" w:cs="微软雅黑" w:hint="eastAsia"/>
                <w:color w:val="000000"/>
                <w:sz w:val="18"/>
              </w:rPr>
              <w:t>10</w:t>
            </w:r>
          </w:p>
        </w:tc>
        <w:tc>
          <w:tcPr>
            <w:tcW w:w="907" w:type="dxa"/>
            <w:tcBorders>
              <w:top w:val="single" w:sz="8" w:space="0" w:color="000000"/>
              <w:left w:val="single" w:sz="8" w:space="0" w:color="000000"/>
              <w:bottom w:val="single" w:sz="8" w:space="0" w:color="000000"/>
              <w:right w:val="single" w:sz="8" w:space="0" w:color="000000"/>
            </w:tcBorders>
            <w:vAlign w:val="center"/>
          </w:tcPr>
          <w:p w:rsidR="00301724" w:rsidRDefault="00130132">
            <w:pPr>
              <w:spacing w:before="40" w:after="40"/>
              <w:ind w:left="40" w:right="40"/>
              <w:jc w:val="right"/>
              <w:rPr>
                <w:rFonts w:ascii="微软雅黑" w:eastAsia="微软雅黑" w:hAnsi="微软雅黑" w:cs="微软雅黑"/>
                <w:color w:val="000000"/>
                <w:sz w:val="18"/>
              </w:rPr>
            </w:pPr>
            <w:r>
              <w:rPr>
                <w:rFonts w:ascii="微软雅黑" w:eastAsia="微软雅黑" w:hAnsi="微软雅黑" w:cs="微软雅黑" w:hint="eastAsia"/>
                <w:color w:val="000000"/>
                <w:sz w:val="18"/>
              </w:rPr>
              <w:t>10.00</w:t>
            </w:r>
          </w:p>
        </w:tc>
        <w:tc>
          <w:tcPr>
            <w:tcW w:w="2608" w:type="dxa"/>
            <w:tcBorders>
              <w:top w:val="single" w:sz="8" w:space="0" w:color="000000"/>
              <w:left w:val="single" w:sz="8" w:space="0" w:color="000000"/>
              <w:bottom w:val="single" w:sz="8" w:space="0" w:color="000000"/>
              <w:right w:val="single" w:sz="8" w:space="0" w:color="000000"/>
            </w:tcBorders>
            <w:vAlign w:val="center"/>
          </w:tcPr>
          <w:p w:rsidR="00301724" w:rsidRDefault="00130132">
            <w:pPr>
              <w:spacing w:before="40" w:after="40"/>
              <w:ind w:left="40" w:right="40"/>
              <w:jc w:val="left"/>
              <w:rPr>
                <w:rFonts w:ascii="微软雅黑" w:eastAsia="微软雅黑" w:hAnsi="微软雅黑" w:cs="微软雅黑"/>
                <w:color w:val="000000"/>
                <w:sz w:val="18"/>
              </w:rPr>
            </w:pPr>
            <w:r>
              <w:rPr>
                <w:rFonts w:ascii="微软雅黑" w:eastAsia="微软雅黑" w:hAnsi="微软雅黑" w:cs="微软雅黑" w:hint="eastAsia"/>
                <w:color w:val="000000"/>
                <w:sz w:val="18"/>
              </w:rPr>
              <w:t>绩效指标细化量化</w:t>
            </w:r>
          </w:p>
        </w:tc>
      </w:tr>
      <w:tr w:rsidR="00301724">
        <w:tblPrEx>
          <w:tblCellMar>
            <w:top w:w="0" w:type="dxa"/>
            <w:bottom w:w="0" w:type="dxa"/>
          </w:tblCellMar>
        </w:tblPrEx>
        <w:trPr>
          <w:trHeight w:val="425"/>
        </w:trPr>
        <w:tc>
          <w:tcPr>
            <w:tcW w:w="944" w:type="dxa"/>
            <w:vMerge/>
            <w:tcBorders>
              <w:top w:val="single" w:sz="8" w:space="0" w:color="000000"/>
              <w:left w:val="single" w:sz="8" w:space="0" w:color="000000"/>
              <w:bottom w:val="single" w:sz="8" w:space="0" w:color="000000"/>
              <w:right w:val="single" w:sz="8" w:space="0" w:color="000000"/>
            </w:tcBorders>
            <w:vAlign w:val="center"/>
          </w:tcPr>
          <w:p w:rsidR="00301724" w:rsidRDefault="00301724">
            <w:pPr>
              <w:spacing w:line="1" w:lineRule="exact"/>
            </w:pPr>
          </w:p>
        </w:tc>
        <w:tc>
          <w:tcPr>
            <w:tcW w:w="2268" w:type="dxa"/>
            <w:vMerge/>
            <w:tcBorders>
              <w:top w:val="single" w:sz="8" w:space="0" w:color="000000"/>
              <w:left w:val="single" w:sz="8" w:space="0" w:color="000000"/>
              <w:bottom w:val="single" w:sz="8" w:space="0" w:color="000000"/>
              <w:right w:val="single" w:sz="8" w:space="0" w:color="000000"/>
            </w:tcBorders>
            <w:vAlign w:val="center"/>
          </w:tcPr>
          <w:p w:rsidR="00301724" w:rsidRDefault="00301724">
            <w:pPr>
              <w:spacing w:line="1" w:lineRule="exact"/>
            </w:pPr>
          </w:p>
        </w:tc>
        <w:tc>
          <w:tcPr>
            <w:tcW w:w="1587" w:type="dxa"/>
            <w:vMerge w:val="restart"/>
            <w:tcBorders>
              <w:top w:val="single" w:sz="8" w:space="0" w:color="000000"/>
              <w:left w:val="single" w:sz="8" w:space="0" w:color="000000"/>
              <w:bottom w:val="single" w:sz="8" w:space="0" w:color="000000"/>
              <w:right w:val="single" w:sz="8" w:space="0" w:color="000000"/>
            </w:tcBorders>
            <w:vAlign w:val="center"/>
          </w:tcPr>
          <w:p w:rsidR="00301724" w:rsidRDefault="00130132">
            <w:pPr>
              <w:spacing w:before="40" w:after="40"/>
              <w:ind w:left="40" w:right="40"/>
              <w:jc w:val="center"/>
              <w:rPr>
                <w:rFonts w:ascii="微软雅黑" w:eastAsia="微软雅黑" w:hAnsi="微软雅黑" w:cs="微软雅黑"/>
                <w:color w:val="000000"/>
                <w:sz w:val="18"/>
              </w:rPr>
            </w:pPr>
            <w:r>
              <w:rPr>
                <w:rFonts w:ascii="微软雅黑" w:eastAsia="微软雅黑" w:hAnsi="微软雅黑" w:cs="微软雅黑" w:hint="eastAsia"/>
                <w:color w:val="000000"/>
                <w:sz w:val="18"/>
              </w:rPr>
              <w:t>资金预算</w:t>
            </w:r>
          </w:p>
        </w:tc>
        <w:tc>
          <w:tcPr>
            <w:tcW w:w="2381" w:type="dxa"/>
            <w:tcBorders>
              <w:top w:val="single" w:sz="8" w:space="0" w:color="000000"/>
              <w:left w:val="single" w:sz="8" w:space="0" w:color="000000"/>
              <w:bottom w:val="single" w:sz="8" w:space="0" w:color="000000"/>
              <w:right w:val="single" w:sz="8" w:space="0" w:color="000000"/>
            </w:tcBorders>
            <w:vAlign w:val="center"/>
          </w:tcPr>
          <w:p w:rsidR="00301724" w:rsidRDefault="00130132">
            <w:pPr>
              <w:spacing w:before="40" w:after="40"/>
              <w:ind w:left="40" w:right="40"/>
              <w:jc w:val="left"/>
              <w:rPr>
                <w:rFonts w:ascii="微软雅黑" w:eastAsia="微软雅黑" w:hAnsi="微软雅黑" w:cs="微软雅黑"/>
                <w:color w:val="000000"/>
                <w:sz w:val="18"/>
              </w:rPr>
            </w:pPr>
            <w:r>
              <w:rPr>
                <w:rFonts w:ascii="微软雅黑" w:eastAsia="微软雅黑" w:hAnsi="微软雅黑" w:cs="微软雅黑" w:hint="eastAsia"/>
                <w:color w:val="000000"/>
                <w:sz w:val="18"/>
              </w:rPr>
              <w:t>预算编制匹配</w:t>
            </w:r>
          </w:p>
        </w:tc>
        <w:tc>
          <w:tcPr>
            <w:tcW w:w="1814" w:type="dxa"/>
            <w:gridSpan w:val="2"/>
            <w:tcBorders>
              <w:top w:val="single" w:sz="8" w:space="0" w:color="000000"/>
              <w:left w:val="single" w:sz="8" w:space="0" w:color="000000"/>
              <w:bottom w:val="single" w:sz="8" w:space="0" w:color="000000"/>
              <w:right w:val="single" w:sz="8" w:space="0" w:color="000000"/>
            </w:tcBorders>
            <w:vAlign w:val="center"/>
          </w:tcPr>
          <w:p w:rsidR="00301724" w:rsidRDefault="00130132">
            <w:pPr>
              <w:spacing w:before="40" w:after="40"/>
              <w:ind w:left="40" w:right="40"/>
              <w:jc w:val="center"/>
              <w:rPr>
                <w:rFonts w:ascii="微软雅黑" w:eastAsia="微软雅黑" w:hAnsi="微软雅黑" w:cs="微软雅黑"/>
                <w:color w:val="000000"/>
                <w:sz w:val="18"/>
              </w:rPr>
            </w:pPr>
            <w:r>
              <w:rPr>
                <w:rFonts w:ascii="微软雅黑" w:eastAsia="微软雅黑" w:hAnsi="微软雅黑" w:cs="微软雅黑" w:hint="eastAsia"/>
                <w:color w:val="000000"/>
                <w:sz w:val="18"/>
              </w:rPr>
              <w:t>匹配</w:t>
            </w:r>
          </w:p>
        </w:tc>
        <w:tc>
          <w:tcPr>
            <w:tcW w:w="2721" w:type="dxa"/>
            <w:gridSpan w:val="2"/>
            <w:tcBorders>
              <w:top w:val="single" w:sz="8" w:space="0" w:color="000000"/>
              <w:left w:val="single" w:sz="8" w:space="0" w:color="000000"/>
              <w:bottom w:val="single" w:sz="8" w:space="0" w:color="000000"/>
              <w:right w:val="single" w:sz="8" w:space="0" w:color="000000"/>
            </w:tcBorders>
            <w:vAlign w:val="center"/>
          </w:tcPr>
          <w:p w:rsidR="00301724" w:rsidRDefault="00130132">
            <w:pPr>
              <w:spacing w:before="40" w:after="40"/>
              <w:ind w:left="40" w:right="40"/>
              <w:jc w:val="left"/>
              <w:rPr>
                <w:rFonts w:ascii="微软雅黑" w:eastAsia="微软雅黑" w:hAnsi="微软雅黑" w:cs="微软雅黑"/>
                <w:color w:val="000000"/>
                <w:sz w:val="18"/>
              </w:rPr>
            </w:pPr>
            <w:r>
              <w:rPr>
                <w:rFonts w:ascii="微软雅黑" w:eastAsia="微软雅黑" w:hAnsi="微软雅黑" w:cs="微软雅黑" w:hint="eastAsia"/>
                <w:color w:val="000000"/>
                <w:sz w:val="18"/>
              </w:rPr>
              <w:t>匹配</w:t>
            </w:r>
          </w:p>
        </w:tc>
        <w:tc>
          <w:tcPr>
            <w:tcW w:w="680" w:type="dxa"/>
            <w:tcBorders>
              <w:top w:val="single" w:sz="8" w:space="0" w:color="000000"/>
              <w:left w:val="single" w:sz="8" w:space="0" w:color="000000"/>
              <w:bottom w:val="single" w:sz="8" w:space="0" w:color="000000"/>
              <w:right w:val="single" w:sz="8" w:space="0" w:color="000000"/>
            </w:tcBorders>
            <w:vAlign w:val="center"/>
          </w:tcPr>
          <w:p w:rsidR="00301724" w:rsidRDefault="00130132">
            <w:pPr>
              <w:spacing w:before="40" w:after="40"/>
              <w:ind w:left="40" w:right="40"/>
              <w:jc w:val="center"/>
              <w:rPr>
                <w:rFonts w:ascii="微软雅黑" w:eastAsia="微软雅黑" w:hAnsi="微软雅黑" w:cs="微软雅黑"/>
                <w:color w:val="000000"/>
                <w:sz w:val="18"/>
              </w:rPr>
            </w:pPr>
            <w:r>
              <w:rPr>
                <w:rFonts w:ascii="微软雅黑" w:eastAsia="微软雅黑" w:hAnsi="微软雅黑" w:cs="微软雅黑" w:hint="eastAsia"/>
                <w:color w:val="000000"/>
                <w:sz w:val="18"/>
              </w:rPr>
              <w:t>10</w:t>
            </w:r>
          </w:p>
        </w:tc>
        <w:tc>
          <w:tcPr>
            <w:tcW w:w="907" w:type="dxa"/>
            <w:tcBorders>
              <w:top w:val="single" w:sz="8" w:space="0" w:color="000000"/>
              <w:left w:val="single" w:sz="8" w:space="0" w:color="000000"/>
              <w:bottom w:val="single" w:sz="8" w:space="0" w:color="000000"/>
              <w:right w:val="single" w:sz="8" w:space="0" w:color="000000"/>
            </w:tcBorders>
            <w:vAlign w:val="center"/>
          </w:tcPr>
          <w:p w:rsidR="00301724" w:rsidRDefault="00130132">
            <w:pPr>
              <w:spacing w:before="40" w:after="40"/>
              <w:ind w:left="40" w:right="40"/>
              <w:jc w:val="right"/>
              <w:rPr>
                <w:rFonts w:ascii="微软雅黑" w:eastAsia="微软雅黑" w:hAnsi="微软雅黑" w:cs="微软雅黑"/>
                <w:color w:val="000000"/>
                <w:sz w:val="18"/>
              </w:rPr>
            </w:pPr>
            <w:r>
              <w:rPr>
                <w:rFonts w:ascii="微软雅黑" w:eastAsia="微软雅黑" w:hAnsi="微软雅黑" w:cs="微软雅黑" w:hint="eastAsia"/>
                <w:color w:val="000000"/>
                <w:sz w:val="18"/>
              </w:rPr>
              <w:t>10.00</w:t>
            </w:r>
          </w:p>
        </w:tc>
        <w:tc>
          <w:tcPr>
            <w:tcW w:w="2608" w:type="dxa"/>
            <w:tcBorders>
              <w:top w:val="single" w:sz="8" w:space="0" w:color="000000"/>
              <w:left w:val="single" w:sz="8" w:space="0" w:color="000000"/>
              <w:bottom w:val="single" w:sz="8" w:space="0" w:color="000000"/>
              <w:right w:val="single" w:sz="8" w:space="0" w:color="000000"/>
            </w:tcBorders>
            <w:vAlign w:val="center"/>
          </w:tcPr>
          <w:p w:rsidR="00301724" w:rsidRDefault="00130132">
            <w:pPr>
              <w:spacing w:before="40" w:after="40"/>
              <w:ind w:left="40" w:right="40"/>
              <w:jc w:val="left"/>
              <w:rPr>
                <w:rFonts w:ascii="微软雅黑" w:eastAsia="微软雅黑" w:hAnsi="微软雅黑" w:cs="微软雅黑"/>
                <w:color w:val="000000"/>
                <w:sz w:val="18"/>
              </w:rPr>
            </w:pPr>
            <w:r>
              <w:rPr>
                <w:rFonts w:ascii="微软雅黑" w:eastAsia="微软雅黑" w:hAnsi="微软雅黑" w:cs="微软雅黑" w:hint="eastAsia"/>
                <w:color w:val="000000"/>
                <w:sz w:val="18"/>
              </w:rPr>
              <w:t>项目预算编制与内容匹配</w:t>
            </w:r>
          </w:p>
        </w:tc>
      </w:tr>
      <w:tr w:rsidR="00301724">
        <w:tblPrEx>
          <w:tblCellMar>
            <w:top w:w="0" w:type="dxa"/>
            <w:bottom w:w="0" w:type="dxa"/>
          </w:tblCellMar>
        </w:tblPrEx>
        <w:trPr>
          <w:trHeight w:val="425"/>
        </w:trPr>
        <w:tc>
          <w:tcPr>
            <w:tcW w:w="944" w:type="dxa"/>
            <w:vMerge/>
            <w:tcBorders>
              <w:top w:val="single" w:sz="8" w:space="0" w:color="000000"/>
              <w:left w:val="single" w:sz="8" w:space="0" w:color="000000"/>
              <w:bottom w:val="single" w:sz="8" w:space="0" w:color="000000"/>
              <w:right w:val="single" w:sz="8" w:space="0" w:color="000000"/>
            </w:tcBorders>
            <w:vAlign w:val="center"/>
          </w:tcPr>
          <w:p w:rsidR="00301724" w:rsidRDefault="00301724">
            <w:pPr>
              <w:spacing w:line="1" w:lineRule="exact"/>
            </w:pPr>
          </w:p>
        </w:tc>
        <w:tc>
          <w:tcPr>
            <w:tcW w:w="2268" w:type="dxa"/>
            <w:vMerge/>
            <w:tcBorders>
              <w:top w:val="single" w:sz="8" w:space="0" w:color="000000"/>
              <w:left w:val="single" w:sz="8" w:space="0" w:color="000000"/>
              <w:bottom w:val="single" w:sz="8" w:space="0" w:color="000000"/>
              <w:right w:val="single" w:sz="8" w:space="0" w:color="000000"/>
            </w:tcBorders>
            <w:vAlign w:val="center"/>
          </w:tcPr>
          <w:p w:rsidR="00301724" w:rsidRDefault="00301724">
            <w:pPr>
              <w:spacing w:line="1" w:lineRule="exact"/>
            </w:pPr>
          </w:p>
        </w:tc>
        <w:tc>
          <w:tcPr>
            <w:tcW w:w="1587" w:type="dxa"/>
            <w:vMerge/>
            <w:tcBorders>
              <w:top w:val="single" w:sz="8" w:space="0" w:color="000000"/>
              <w:left w:val="single" w:sz="8" w:space="0" w:color="000000"/>
              <w:bottom w:val="single" w:sz="8" w:space="0" w:color="000000"/>
              <w:right w:val="single" w:sz="8" w:space="0" w:color="000000"/>
            </w:tcBorders>
            <w:vAlign w:val="center"/>
          </w:tcPr>
          <w:p w:rsidR="00301724" w:rsidRDefault="00301724">
            <w:pPr>
              <w:spacing w:line="1" w:lineRule="exact"/>
            </w:pPr>
          </w:p>
        </w:tc>
        <w:tc>
          <w:tcPr>
            <w:tcW w:w="2381" w:type="dxa"/>
            <w:tcBorders>
              <w:top w:val="single" w:sz="8" w:space="0" w:color="000000"/>
              <w:left w:val="single" w:sz="8" w:space="0" w:color="000000"/>
              <w:bottom w:val="single" w:sz="8" w:space="0" w:color="000000"/>
              <w:right w:val="single" w:sz="8" w:space="0" w:color="000000"/>
            </w:tcBorders>
            <w:vAlign w:val="center"/>
          </w:tcPr>
          <w:p w:rsidR="00301724" w:rsidRDefault="00130132">
            <w:pPr>
              <w:spacing w:before="40" w:after="40"/>
              <w:ind w:left="40" w:right="40"/>
              <w:jc w:val="left"/>
              <w:rPr>
                <w:rFonts w:ascii="微软雅黑" w:eastAsia="微软雅黑" w:hAnsi="微软雅黑" w:cs="微软雅黑"/>
                <w:color w:val="000000"/>
                <w:sz w:val="18"/>
              </w:rPr>
            </w:pPr>
            <w:r>
              <w:rPr>
                <w:rFonts w:ascii="微软雅黑" w:eastAsia="微软雅黑" w:hAnsi="微软雅黑" w:cs="微软雅黑" w:hint="eastAsia"/>
                <w:color w:val="000000"/>
                <w:sz w:val="18"/>
              </w:rPr>
              <w:t>资金分配合理性</w:t>
            </w:r>
          </w:p>
        </w:tc>
        <w:tc>
          <w:tcPr>
            <w:tcW w:w="1814" w:type="dxa"/>
            <w:gridSpan w:val="2"/>
            <w:tcBorders>
              <w:top w:val="single" w:sz="8" w:space="0" w:color="000000"/>
              <w:left w:val="single" w:sz="8" w:space="0" w:color="000000"/>
              <w:bottom w:val="single" w:sz="8" w:space="0" w:color="000000"/>
              <w:right w:val="single" w:sz="8" w:space="0" w:color="000000"/>
            </w:tcBorders>
            <w:vAlign w:val="center"/>
          </w:tcPr>
          <w:p w:rsidR="00301724" w:rsidRDefault="00130132">
            <w:pPr>
              <w:spacing w:before="40" w:after="40"/>
              <w:ind w:left="40" w:right="40"/>
              <w:jc w:val="center"/>
              <w:rPr>
                <w:rFonts w:ascii="微软雅黑" w:eastAsia="微软雅黑" w:hAnsi="微软雅黑" w:cs="微软雅黑"/>
                <w:color w:val="000000"/>
                <w:sz w:val="18"/>
              </w:rPr>
            </w:pPr>
            <w:r>
              <w:rPr>
                <w:rFonts w:ascii="微软雅黑" w:eastAsia="微软雅黑" w:hAnsi="微软雅黑" w:cs="微软雅黑" w:hint="eastAsia"/>
                <w:color w:val="000000"/>
                <w:sz w:val="18"/>
              </w:rPr>
              <w:t>合理</w:t>
            </w:r>
          </w:p>
        </w:tc>
        <w:tc>
          <w:tcPr>
            <w:tcW w:w="2721" w:type="dxa"/>
            <w:gridSpan w:val="2"/>
            <w:tcBorders>
              <w:top w:val="single" w:sz="8" w:space="0" w:color="000000"/>
              <w:left w:val="single" w:sz="8" w:space="0" w:color="000000"/>
              <w:bottom w:val="single" w:sz="8" w:space="0" w:color="000000"/>
              <w:right w:val="single" w:sz="8" w:space="0" w:color="000000"/>
            </w:tcBorders>
            <w:vAlign w:val="center"/>
          </w:tcPr>
          <w:p w:rsidR="00301724" w:rsidRDefault="00130132">
            <w:pPr>
              <w:spacing w:before="40" w:after="40"/>
              <w:ind w:left="40" w:right="40"/>
              <w:jc w:val="left"/>
              <w:rPr>
                <w:rFonts w:ascii="微软雅黑" w:eastAsia="微软雅黑" w:hAnsi="微软雅黑" w:cs="微软雅黑"/>
                <w:color w:val="000000"/>
                <w:sz w:val="18"/>
              </w:rPr>
            </w:pPr>
            <w:r>
              <w:rPr>
                <w:rFonts w:ascii="微软雅黑" w:eastAsia="微软雅黑" w:hAnsi="微软雅黑" w:cs="微软雅黑" w:hint="eastAsia"/>
                <w:color w:val="000000"/>
                <w:sz w:val="18"/>
              </w:rPr>
              <w:t>合理</w:t>
            </w:r>
          </w:p>
        </w:tc>
        <w:tc>
          <w:tcPr>
            <w:tcW w:w="680" w:type="dxa"/>
            <w:tcBorders>
              <w:top w:val="single" w:sz="8" w:space="0" w:color="000000"/>
              <w:left w:val="single" w:sz="8" w:space="0" w:color="000000"/>
              <w:bottom w:val="single" w:sz="8" w:space="0" w:color="000000"/>
              <w:right w:val="single" w:sz="8" w:space="0" w:color="000000"/>
            </w:tcBorders>
            <w:vAlign w:val="center"/>
          </w:tcPr>
          <w:p w:rsidR="00301724" w:rsidRDefault="00130132">
            <w:pPr>
              <w:spacing w:before="40" w:after="40"/>
              <w:ind w:left="40" w:right="40"/>
              <w:jc w:val="center"/>
              <w:rPr>
                <w:rFonts w:ascii="微软雅黑" w:eastAsia="微软雅黑" w:hAnsi="微软雅黑" w:cs="微软雅黑"/>
                <w:color w:val="000000"/>
                <w:sz w:val="18"/>
              </w:rPr>
            </w:pPr>
            <w:r>
              <w:rPr>
                <w:rFonts w:ascii="微软雅黑" w:eastAsia="微软雅黑" w:hAnsi="微软雅黑" w:cs="微软雅黑" w:hint="eastAsia"/>
                <w:color w:val="000000"/>
                <w:sz w:val="18"/>
              </w:rPr>
              <w:t>9</w:t>
            </w:r>
          </w:p>
        </w:tc>
        <w:tc>
          <w:tcPr>
            <w:tcW w:w="907" w:type="dxa"/>
            <w:tcBorders>
              <w:top w:val="single" w:sz="8" w:space="0" w:color="000000"/>
              <w:left w:val="single" w:sz="8" w:space="0" w:color="000000"/>
              <w:bottom w:val="single" w:sz="8" w:space="0" w:color="000000"/>
              <w:right w:val="single" w:sz="8" w:space="0" w:color="000000"/>
            </w:tcBorders>
            <w:vAlign w:val="center"/>
          </w:tcPr>
          <w:p w:rsidR="00301724" w:rsidRDefault="00130132">
            <w:pPr>
              <w:spacing w:before="40" w:after="40"/>
              <w:ind w:left="40" w:right="40"/>
              <w:jc w:val="right"/>
              <w:rPr>
                <w:rFonts w:ascii="微软雅黑" w:eastAsia="微软雅黑" w:hAnsi="微软雅黑" w:cs="微软雅黑"/>
                <w:color w:val="000000"/>
                <w:sz w:val="18"/>
              </w:rPr>
            </w:pPr>
            <w:r>
              <w:rPr>
                <w:rFonts w:ascii="微软雅黑" w:eastAsia="微软雅黑" w:hAnsi="微软雅黑" w:cs="微软雅黑" w:hint="eastAsia"/>
                <w:color w:val="000000"/>
                <w:sz w:val="18"/>
              </w:rPr>
              <w:t>9.00</w:t>
            </w:r>
          </w:p>
        </w:tc>
        <w:tc>
          <w:tcPr>
            <w:tcW w:w="2608" w:type="dxa"/>
            <w:tcBorders>
              <w:top w:val="single" w:sz="8" w:space="0" w:color="000000"/>
              <w:left w:val="single" w:sz="8" w:space="0" w:color="000000"/>
              <w:bottom w:val="single" w:sz="8" w:space="0" w:color="000000"/>
              <w:right w:val="single" w:sz="8" w:space="0" w:color="000000"/>
            </w:tcBorders>
            <w:vAlign w:val="center"/>
          </w:tcPr>
          <w:p w:rsidR="00301724" w:rsidRDefault="00130132">
            <w:pPr>
              <w:spacing w:before="40" w:after="40"/>
              <w:ind w:left="40" w:right="40"/>
              <w:jc w:val="left"/>
              <w:rPr>
                <w:rFonts w:ascii="微软雅黑" w:eastAsia="微软雅黑" w:hAnsi="微软雅黑" w:cs="微软雅黑"/>
                <w:color w:val="000000"/>
                <w:sz w:val="18"/>
              </w:rPr>
            </w:pPr>
            <w:r>
              <w:rPr>
                <w:rFonts w:ascii="微软雅黑" w:eastAsia="微软雅黑" w:hAnsi="微软雅黑" w:cs="微软雅黑" w:hint="eastAsia"/>
                <w:color w:val="000000"/>
                <w:sz w:val="18"/>
              </w:rPr>
              <w:t>资金分配合理</w:t>
            </w:r>
          </w:p>
        </w:tc>
      </w:tr>
      <w:tr w:rsidR="00301724">
        <w:tblPrEx>
          <w:tblCellMar>
            <w:top w:w="0" w:type="dxa"/>
            <w:bottom w:w="0" w:type="dxa"/>
          </w:tblCellMar>
        </w:tblPrEx>
        <w:trPr>
          <w:trHeight w:val="425"/>
        </w:trPr>
        <w:tc>
          <w:tcPr>
            <w:tcW w:w="944" w:type="dxa"/>
            <w:vMerge/>
            <w:tcBorders>
              <w:top w:val="single" w:sz="8" w:space="0" w:color="000000"/>
              <w:left w:val="single" w:sz="8" w:space="0" w:color="000000"/>
              <w:bottom w:val="single" w:sz="8" w:space="0" w:color="000000"/>
              <w:right w:val="single" w:sz="8" w:space="0" w:color="000000"/>
            </w:tcBorders>
            <w:vAlign w:val="center"/>
          </w:tcPr>
          <w:p w:rsidR="00301724" w:rsidRDefault="00301724">
            <w:pPr>
              <w:spacing w:line="1" w:lineRule="exact"/>
            </w:pPr>
          </w:p>
        </w:tc>
        <w:tc>
          <w:tcPr>
            <w:tcW w:w="2268" w:type="dxa"/>
            <w:vMerge w:val="restart"/>
            <w:tcBorders>
              <w:top w:val="single" w:sz="8" w:space="0" w:color="000000"/>
              <w:left w:val="single" w:sz="8" w:space="0" w:color="000000"/>
              <w:bottom w:val="single" w:sz="8" w:space="0" w:color="000000"/>
              <w:right w:val="single" w:sz="8" w:space="0" w:color="000000"/>
            </w:tcBorders>
            <w:vAlign w:val="center"/>
          </w:tcPr>
          <w:p w:rsidR="00301724" w:rsidRDefault="00130132">
            <w:pPr>
              <w:spacing w:before="40" w:after="40"/>
              <w:ind w:left="40" w:right="40"/>
              <w:jc w:val="center"/>
              <w:rPr>
                <w:rFonts w:ascii="微软雅黑" w:eastAsia="微软雅黑" w:hAnsi="微软雅黑" w:cs="微软雅黑"/>
                <w:color w:val="000000"/>
                <w:sz w:val="18"/>
              </w:rPr>
            </w:pPr>
            <w:r>
              <w:rPr>
                <w:rFonts w:ascii="微软雅黑" w:eastAsia="微软雅黑" w:hAnsi="微软雅黑" w:cs="微软雅黑" w:hint="eastAsia"/>
                <w:color w:val="000000"/>
                <w:sz w:val="18"/>
              </w:rPr>
              <w:t>过程</w:t>
            </w:r>
            <w:r>
              <w:rPr>
                <w:rFonts w:ascii="微软雅黑" w:eastAsia="微软雅黑" w:hAnsi="微软雅黑" w:cs="微软雅黑" w:hint="eastAsia"/>
                <w:color w:val="000000"/>
                <w:sz w:val="18"/>
              </w:rPr>
              <w:br/>
            </w:r>
            <w:r>
              <w:rPr>
                <w:rFonts w:ascii="微软雅黑" w:eastAsia="微软雅黑" w:hAnsi="微软雅黑" w:cs="微软雅黑" w:hint="eastAsia"/>
                <w:color w:val="000000"/>
                <w:sz w:val="18"/>
              </w:rPr>
              <w:t>（</w:t>
            </w:r>
            <w:r>
              <w:rPr>
                <w:rFonts w:ascii="微软雅黑" w:eastAsia="微软雅黑" w:hAnsi="微软雅黑" w:cs="微软雅黑" w:hint="eastAsia"/>
                <w:color w:val="000000"/>
                <w:sz w:val="18"/>
              </w:rPr>
              <w:t>46</w:t>
            </w:r>
            <w:r>
              <w:rPr>
                <w:rFonts w:ascii="微软雅黑" w:eastAsia="微软雅黑" w:hAnsi="微软雅黑" w:cs="微软雅黑" w:hint="eastAsia"/>
                <w:color w:val="000000"/>
                <w:sz w:val="18"/>
              </w:rPr>
              <w:t>分）</w:t>
            </w:r>
          </w:p>
        </w:tc>
        <w:tc>
          <w:tcPr>
            <w:tcW w:w="1587" w:type="dxa"/>
            <w:vMerge w:val="restart"/>
            <w:tcBorders>
              <w:top w:val="single" w:sz="8" w:space="0" w:color="000000"/>
              <w:left w:val="single" w:sz="8" w:space="0" w:color="000000"/>
              <w:bottom w:val="single" w:sz="8" w:space="0" w:color="000000"/>
              <w:right w:val="single" w:sz="8" w:space="0" w:color="000000"/>
            </w:tcBorders>
            <w:vAlign w:val="center"/>
          </w:tcPr>
          <w:p w:rsidR="00301724" w:rsidRDefault="00130132">
            <w:pPr>
              <w:spacing w:before="40" w:after="40"/>
              <w:ind w:left="40" w:right="40"/>
              <w:jc w:val="center"/>
              <w:rPr>
                <w:rFonts w:ascii="微软雅黑" w:eastAsia="微软雅黑" w:hAnsi="微软雅黑" w:cs="微软雅黑"/>
                <w:color w:val="000000"/>
                <w:sz w:val="18"/>
              </w:rPr>
            </w:pPr>
            <w:r>
              <w:rPr>
                <w:rFonts w:ascii="微软雅黑" w:eastAsia="微软雅黑" w:hAnsi="微软雅黑" w:cs="微软雅黑" w:hint="eastAsia"/>
                <w:color w:val="000000"/>
                <w:sz w:val="18"/>
              </w:rPr>
              <w:t>项目管理</w:t>
            </w:r>
          </w:p>
        </w:tc>
        <w:tc>
          <w:tcPr>
            <w:tcW w:w="2381" w:type="dxa"/>
            <w:tcBorders>
              <w:top w:val="single" w:sz="8" w:space="0" w:color="000000"/>
              <w:left w:val="single" w:sz="8" w:space="0" w:color="000000"/>
              <w:bottom w:val="single" w:sz="8" w:space="0" w:color="000000"/>
              <w:right w:val="single" w:sz="8" w:space="0" w:color="000000"/>
            </w:tcBorders>
            <w:vAlign w:val="center"/>
          </w:tcPr>
          <w:p w:rsidR="00301724" w:rsidRDefault="00130132">
            <w:pPr>
              <w:spacing w:before="40" w:after="40"/>
              <w:ind w:left="40" w:right="40"/>
              <w:jc w:val="left"/>
              <w:rPr>
                <w:rFonts w:ascii="微软雅黑" w:eastAsia="微软雅黑" w:hAnsi="微软雅黑" w:cs="微软雅黑"/>
                <w:color w:val="000000"/>
                <w:sz w:val="18"/>
              </w:rPr>
            </w:pPr>
            <w:r>
              <w:rPr>
                <w:rFonts w:ascii="微软雅黑" w:eastAsia="微软雅黑" w:hAnsi="微软雅黑" w:cs="微软雅黑" w:hint="eastAsia"/>
                <w:color w:val="000000"/>
                <w:sz w:val="18"/>
              </w:rPr>
              <w:t>项目管理制度健全性</w:t>
            </w:r>
          </w:p>
        </w:tc>
        <w:tc>
          <w:tcPr>
            <w:tcW w:w="1814" w:type="dxa"/>
            <w:gridSpan w:val="2"/>
            <w:tcBorders>
              <w:top w:val="single" w:sz="8" w:space="0" w:color="000000"/>
              <w:left w:val="single" w:sz="8" w:space="0" w:color="000000"/>
              <w:bottom w:val="single" w:sz="8" w:space="0" w:color="000000"/>
              <w:right w:val="single" w:sz="8" w:space="0" w:color="000000"/>
            </w:tcBorders>
            <w:vAlign w:val="center"/>
          </w:tcPr>
          <w:p w:rsidR="00301724" w:rsidRDefault="00130132">
            <w:pPr>
              <w:spacing w:before="40" w:after="40"/>
              <w:ind w:left="40" w:right="40"/>
              <w:jc w:val="center"/>
              <w:rPr>
                <w:rFonts w:ascii="微软雅黑" w:eastAsia="微软雅黑" w:hAnsi="微软雅黑" w:cs="微软雅黑"/>
                <w:color w:val="000000"/>
                <w:sz w:val="18"/>
              </w:rPr>
            </w:pPr>
            <w:r>
              <w:rPr>
                <w:rFonts w:ascii="微软雅黑" w:eastAsia="微软雅黑" w:hAnsi="微软雅黑" w:cs="微软雅黑" w:hint="eastAsia"/>
                <w:color w:val="000000"/>
                <w:sz w:val="18"/>
              </w:rPr>
              <w:t>健全</w:t>
            </w:r>
          </w:p>
        </w:tc>
        <w:tc>
          <w:tcPr>
            <w:tcW w:w="2721" w:type="dxa"/>
            <w:gridSpan w:val="2"/>
            <w:tcBorders>
              <w:top w:val="single" w:sz="8" w:space="0" w:color="000000"/>
              <w:left w:val="single" w:sz="8" w:space="0" w:color="000000"/>
              <w:bottom w:val="single" w:sz="8" w:space="0" w:color="000000"/>
              <w:right w:val="single" w:sz="8" w:space="0" w:color="000000"/>
            </w:tcBorders>
            <w:vAlign w:val="center"/>
          </w:tcPr>
          <w:p w:rsidR="00301724" w:rsidRDefault="00130132">
            <w:pPr>
              <w:spacing w:before="40" w:after="40"/>
              <w:ind w:left="40" w:right="40"/>
              <w:jc w:val="left"/>
              <w:rPr>
                <w:rFonts w:ascii="微软雅黑" w:eastAsia="微软雅黑" w:hAnsi="微软雅黑" w:cs="微软雅黑"/>
                <w:color w:val="000000"/>
                <w:sz w:val="18"/>
              </w:rPr>
            </w:pPr>
            <w:r>
              <w:rPr>
                <w:rFonts w:ascii="微软雅黑" w:eastAsia="微软雅黑" w:hAnsi="微软雅黑" w:cs="微软雅黑" w:hint="eastAsia"/>
                <w:color w:val="000000"/>
                <w:sz w:val="18"/>
              </w:rPr>
              <w:t>健全</w:t>
            </w:r>
          </w:p>
        </w:tc>
        <w:tc>
          <w:tcPr>
            <w:tcW w:w="680" w:type="dxa"/>
            <w:tcBorders>
              <w:top w:val="single" w:sz="8" w:space="0" w:color="000000"/>
              <w:left w:val="single" w:sz="8" w:space="0" w:color="000000"/>
              <w:bottom w:val="single" w:sz="8" w:space="0" w:color="000000"/>
              <w:right w:val="single" w:sz="8" w:space="0" w:color="000000"/>
            </w:tcBorders>
            <w:vAlign w:val="center"/>
          </w:tcPr>
          <w:p w:rsidR="00301724" w:rsidRDefault="00130132">
            <w:pPr>
              <w:spacing w:before="40" w:after="40"/>
              <w:ind w:left="40" w:right="40"/>
              <w:jc w:val="center"/>
              <w:rPr>
                <w:rFonts w:ascii="微软雅黑" w:eastAsia="微软雅黑" w:hAnsi="微软雅黑" w:cs="微软雅黑"/>
                <w:color w:val="000000"/>
                <w:sz w:val="18"/>
              </w:rPr>
            </w:pPr>
            <w:r>
              <w:rPr>
                <w:rFonts w:ascii="微软雅黑" w:eastAsia="微软雅黑" w:hAnsi="微软雅黑" w:cs="微软雅黑" w:hint="eastAsia"/>
                <w:color w:val="000000"/>
                <w:sz w:val="18"/>
              </w:rPr>
              <w:t>12</w:t>
            </w:r>
          </w:p>
        </w:tc>
        <w:tc>
          <w:tcPr>
            <w:tcW w:w="907" w:type="dxa"/>
            <w:tcBorders>
              <w:top w:val="single" w:sz="8" w:space="0" w:color="000000"/>
              <w:left w:val="single" w:sz="8" w:space="0" w:color="000000"/>
              <w:bottom w:val="single" w:sz="8" w:space="0" w:color="000000"/>
              <w:right w:val="single" w:sz="8" w:space="0" w:color="000000"/>
            </w:tcBorders>
            <w:vAlign w:val="center"/>
          </w:tcPr>
          <w:p w:rsidR="00301724" w:rsidRDefault="00130132">
            <w:pPr>
              <w:spacing w:before="40" w:after="40"/>
              <w:ind w:left="40" w:right="40"/>
              <w:jc w:val="right"/>
              <w:rPr>
                <w:rFonts w:ascii="微软雅黑" w:eastAsia="微软雅黑" w:hAnsi="微软雅黑" w:cs="微软雅黑"/>
                <w:color w:val="000000"/>
                <w:sz w:val="18"/>
              </w:rPr>
            </w:pPr>
            <w:r>
              <w:rPr>
                <w:rFonts w:ascii="微软雅黑" w:eastAsia="微软雅黑" w:hAnsi="微软雅黑" w:cs="微软雅黑" w:hint="eastAsia"/>
                <w:color w:val="000000"/>
                <w:sz w:val="18"/>
              </w:rPr>
              <w:t>12.00</w:t>
            </w:r>
          </w:p>
        </w:tc>
        <w:tc>
          <w:tcPr>
            <w:tcW w:w="2608" w:type="dxa"/>
            <w:tcBorders>
              <w:top w:val="single" w:sz="8" w:space="0" w:color="000000"/>
              <w:left w:val="single" w:sz="8" w:space="0" w:color="000000"/>
              <w:bottom w:val="single" w:sz="8" w:space="0" w:color="000000"/>
              <w:right w:val="single" w:sz="8" w:space="0" w:color="000000"/>
            </w:tcBorders>
            <w:vAlign w:val="center"/>
          </w:tcPr>
          <w:p w:rsidR="00301724" w:rsidRDefault="00130132">
            <w:pPr>
              <w:spacing w:before="40" w:after="40"/>
              <w:ind w:left="40" w:right="40"/>
              <w:jc w:val="left"/>
              <w:rPr>
                <w:rFonts w:ascii="微软雅黑" w:eastAsia="微软雅黑" w:hAnsi="微软雅黑" w:cs="微软雅黑"/>
                <w:color w:val="000000"/>
                <w:sz w:val="18"/>
              </w:rPr>
            </w:pPr>
            <w:r>
              <w:rPr>
                <w:rFonts w:ascii="微软雅黑" w:eastAsia="微软雅黑" w:hAnsi="微软雅黑" w:cs="微软雅黑" w:hint="eastAsia"/>
                <w:color w:val="000000"/>
                <w:sz w:val="18"/>
              </w:rPr>
              <w:t>项目管理制度健全</w:t>
            </w:r>
          </w:p>
        </w:tc>
      </w:tr>
      <w:tr w:rsidR="00301724">
        <w:tblPrEx>
          <w:tblCellMar>
            <w:top w:w="0" w:type="dxa"/>
            <w:bottom w:w="0" w:type="dxa"/>
          </w:tblCellMar>
        </w:tblPrEx>
        <w:trPr>
          <w:trHeight w:val="425"/>
        </w:trPr>
        <w:tc>
          <w:tcPr>
            <w:tcW w:w="944" w:type="dxa"/>
            <w:vMerge/>
            <w:tcBorders>
              <w:top w:val="single" w:sz="8" w:space="0" w:color="000000"/>
              <w:left w:val="single" w:sz="8" w:space="0" w:color="000000"/>
              <w:bottom w:val="single" w:sz="8" w:space="0" w:color="000000"/>
              <w:right w:val="single" w:sz="8" w:space="0" w:color="000000"/>
            </w:tcBorders>
            <w:vAlign w:val="center"/>
          </w:tcPr>
          <w:p w:rsidR="00301724" w:rsidRDefault="00301724">
            <w:pPr>
              <w:spacing w:line="1" w:lineRule="exact"/>
            </w:pPr>
          </w:p>
        </w:tc>
        <w:tc>
          <w:tcPr>
            <w:tcW w:w="2268" w:type="dxa"/>
            <w:vMerge/>
            <w:tcBorders>
              <w:top w:val="single" w:sz="8" w:space="0" w:color="000000"/>
              <w:left w:val="single" w:sz="8" w:space="0" w:color="000000"/>
              <w:bottom w:val="single" w:sz="8" w:space="0" w:color="000000"/>
              <w:right w:val="single" w:sz="8" w:space="0" w:color="000000"/>
            </w:tcBorders>
            <w:vAlign w:val="center"/>
          </w:tcPr>
          <w:p w:rsidR="00301724" w:rsidRDefault="00301724">
            <w:pPr>
              <w:spacing w:line="1" w:lineRule="exact"/>
            </w:pPr>
          </w:p>
        </w:tc>
        <w:tc>
          <w:tcPr>
            <w:tcW w:w="1587" w:type="dxa"/>
            <w:vMerge/>
            <w:tcBorders>
              <w:top w:val="single" w:sz="8" w:space="0" w:color="000000"/>
              <w:left w:val="single" w:sz="8" w:space="0" w:color="000000"/>
              <w:bottom w:val="single" w:sz="8" w:space="0" w:color="000000"/>
              <w:right w:val="single" w:sz="8" w:space="0" w:color="000000"/>
            </w:tcBorders>
            <w:vAlign w:val="center"/>
          </w:tcPr>
          <w:p w:rsidR="00301724" w:rsidRDefault="00301724">
            <w:pPr>
              <w:spacing w:line="1" w:lineRule="exact"/>
            </w:pPr>
          </w:p>
        </w:tc>
        <w:tc>
          <w:tcPr>
            <w:tcW w:w="2381" w:type="dxa"/>
            <w:tcBorders>
              <w:top w:val="single" w:sz="8" w:space="0" w:color="000000"/>
              <w:left w:val="single" w:sz="8" w:space="0" w:color="000000"/>
              <w:bottom w:val="single" w:sz="8" w:space="0" w:color="000000"/>
              <w:right w:val="single" w:sz="8" w:space="0" w:color="000000"/>
            </w:tcBorders>
            <w:vAlign w:val="center"/>
          </w:tcPr>
          <w:p w:rsidR="00301724" w:rsidRDefault="00130132">
            <w:pPr>
              <w:spacing w:before="40" w:after="40"/>
              <w:ind w:left="40" w:right="40"/>
              <w:jc w:val="left"/>
              <w:rPr>
                <w:rFonts w:ascii="微软雅黑" w:eastAsia="微软雅黑" w:hAnsi="微软雅黑" w:cs="微软雅黑"/>
                <w:color w:val="000000"/>
                <w:sz w:val="18"/>
              </w:rPr>
            </w:pPr>
            <w:r>
              <w:rPr>
                <w:rFonts w:ascii="微软雅黑" w:eastAsia="微软雅黑" w:hAnsi="微软雅黑" w:cs="微软雅黑" w:hint="eastAsia"/>
                <w:color w:val="000000"/>
                <w:sz w:val="18"/>
              </w:rPr>
              <w:t>项目质量可控性</w:t>
            </w:r>
          </w:p>
        </w:tc>
        <w:tc>
          <w:tcPr>
            <w:tcW w:w="1814" w:type="dxa"/>
            <w:gridSpan w:val="2"/>
            <w:tcBorders>
              <w:top w:val="single" w:sz="8" w:space="0" w:color="000000"/>
              <w:left w:val="single" w:sz="8" w:space="0" w:color="000000"/>
              <w:bottom w:val="single" w:sz="8" w:space="0" w:color="000000"/>
              <w:right w:val="single" w:sz="8" w:space="0" w:color="000000"/>
            </w:tcBorders>
            <w:vAlign w:val="center"/>
          </w:tcPr>
          <w:p w:rsidR="00301724" w:rsidRDefault="00130132">
            <w:pPr>
              <w:spacing w:before="40" w:after="40"/>
              <w:ind w:left="40" w:right="40"/>
              <w:jc w:val="center"/>
              <w:rPr>
                <w:rFonts w:ascii="微软雅黑" w:eastAsia="微软雅黑" w:hAnsi="微软雅黑" w:cs="微软雅黑"/>
                <w:color w:val="000000"/>
                <w:sz w:val="18"/>
              </w:rPr>
            </w:pPr>
            <w:r>
              <w:rPr>
                <w:rFonts w:ascii="微软雅黑" w:eastAsia="微软雅黑" w:hAnsi="微软雅黑" w:cs="微软雅黑" w:hint="eastAsia"/>
                <w:color w:val="000000"/>
                <w:sz w:val="18"/>
              </w:rPr>
              <w:t>可控</w:t>
            </w:r>
          </w:p>
        </w:tc>
        <w:tc>
          <w:tcPr>
            <w:tcW w:w="2721" w:type="dxa"/>
            <w:gridSpan w:val="2"/>
            <w:tcBorders>
              <w:top w:val="single" w:sz="8" w:space="0" w:color="000000"/>
              <w:left w:val="single" w:sz="8" w:space="0" w:color="000000"/>
              <w:bottom w:val="single" w:sz="8" w:space="0" w:color="000000"/>
              <w:right w:val="single" w:sz="8" w:space="0" w:color="000000"/>
            </w:tcBorders>
            <w:vAlign w:val="center"/>
          </w:tcPr>
          <w:p w:rsidR="00301724" w:rsidRDefault="00130132">
            <w:pPr>
              <w:spacing w:before="40" w:after="40"/>
              <w:ind w:left="40" w:right="40"/>
              <w:jc w:val="left"/>
              <w:rPr>
                <w:rFonts w:ascii="微软雅黑" w:eastAsia="微软雅黑" w:hAnsi="微软雅黑" w:cs="微软雅黑"/>
                <w:color w:val="000000"/>
                <w:sz w:val="18"/>
              </w:rPr>
            </w:pPr>
            <w:r>
              <w:rPr>
                <w:rFonts w:ascii="微软雅黑" w:eastAsia="微软雅黑" w:hAnsi="微软雅黑" w:cs="微软雅黑" w:hint="eastAsia"/>
                <w:color w:val="000000"/>
                <w:sz w:val="18"/>
              </w:rPr>
              <w:t>可控</w:t>
            </w:r>
          </w:p>
        </w:tc>
        <w:tc>
          <w:tcPr>
            <w:tcW w:w="680" w:type="dxa"/>
            <w:tcBorders>
              <w:top w:val="single" w:sz="8" w:space="0" w:color="000000"/>
              <w:left w:val="single" w:sz="8" w:space="0" w:color="000000"/>
              <w:bottom w:val="single" w:sz="8" w:space="0" w:color="000000"/>
              <w:right w:val="single" w:sz="8" w:space="0" w:color="000000"/>
            </w:tcBorders>
            <w:vAlign w:val="center"/>
          </w:tcPr>
          <w:p w:rsidR="00301724" w:rsidRDefault="00130132">
            <w:pPr>
              <w:spacing w:before="40" w:after="40"/>
              <w:ind w:left="40" w:right="40"/>
              <w:jc w:val="center"/>
              <w:rPr>
                <w:rFonts w:ascii="微软雅黑" w:eastAsia="微软雅黑" w:hAnsi="微软雅黑" w:cs="微软雅黑"/>
                <w:color w:val="000000"/>
                <w:sz w:val="18"/>
              </w:rPr>
            </w:pPr>
            <w:r>
              <w:rPr>
                <w:rFonts w:ascii="微软雅黑" w:eastAsia="微软雅黑" w:hAnsi="微软雅黑" w:cs="微软雅黑" w:hint="eastAsia"/>
                <w:color w:val="000000"/>
                <w:sz w:val="18"/>
              </w:rPr>
              <w:t>11</w:t>
            </w:r>
          </w:p>
        </w:tc>
        <w:tc>
          <w:tcPr>
            <w:tcW w:w="907" w:type="dxa"/>
            <w:tcBorders>
              <w:top w:val="single" w:sz="8" w:space="0" w:color="000000"/>
              <w:left w:val="single" w:sz="8" w:space="0" w:color="000000"/>
              <w:bottom w:val="single" w:sz="8" w:space="0" w:color="000000"/>
              <w:right w:val="single" w:sz="8" w:space="0" w:color="000000"/>
            </w:tcBorders>
            <w:vAlign w:val="center"/>
          </w:tcPr>
          <w:p w:rsidR="00301724" w:rsidRDefault="00130132">
            <w:pPr>
              <w:spacing w:before="40" w:after="40"/>
              <w:ind w:left="40" w:right="40"/>
              <w:jc w:val="right"/>
              <w:rPr>
                <w:rFonts w:ascii="微软雅黑" w:eastAsia="微软雅黑" w:hAnsi="微软雅黑" w:cs="微软雅黑"/>
                <w:color w:val="000000"/>
                <w:sz w:val="18"/>
              </w:rPr>
            </w:pPr>
            <w:r>
              <w:rPr>
                <w:rFonts w:ascii="微软雅黑" w:eastAsia="微软雅黑" w:hAnsi="微软雅黑" w:cs="微软雅黑" w:hint="eastAsia"/>
                <w:color w:val="000000"/>
                <w:sz w:val="18"/>
              </w:rPr>
              <w:t>11.00</w:t>
            </w:r>
          </w:p>
        </w:tc>
        <w:tc>
          <w:tcPr>
            <w:tcW w:w="2608" w:type="dxa"/>
            <w:tcBorders>
              <w:top w:val="single" w:sz="8" w:space="0" w:color="000000"/>
              <w:left w:val="single" w:sz="8" w:space="0" w:color="000000"/>
              <w:bottom w:val="single" w:sz="8" w:space="0" w:color="000000"/>
              <w:right w:val="single" w:sz="8" w:space="0" w:color="000000"/>
            </w:tcBorders>
            <w:vAlign w:val="center"/>
          </w:tcPr>
          <w:p w:rsidR="00301724" w:rsidRDefault="00130132">
            <w:pPr>
              <w:spacing w:before="40" w:after="40"/>
              <w:ind w:left="40" w:right="40"/>
              <w:jc w:val="left"/>
              <w:rPr>
                <w:rFonts w:ascii="微软雅黑" w:eastAsia="微软雅黑" w:hAnsi="微软雅黑" w:cs="微软雅黑"/>
                <w:color w:val="000000"/>
                <w:sz w:val="18"/>
              </w:rPr>
            </w:pPr>
            <w:r>
              <w:rPr>
                <w:rFonts w:ascii="微软雅黑" w:eastAsia="微软雅黑" w:hAnsi="微软雅黑" w:cs="微软雅黑" w:hint="eastAsia"/>
                <w:color w:val="000000"/>
                <w:sz w:val="18"/>
              </w:rPr>
              <w:t>项目完成达到预期程度</w:t>
            </w:r>
          </w:p>
        </w:tc>
      </w:tr>
      <w:tr w:rsidR="00301724">
        <w:tblPrEx>
          <w:tblCellMar>
            <w:top w:w="0" w:type="dxa"/>
            <w:bottom w:w="0" w:type="dxa"/>
          </w:tblCellMar>
        </w:tblPrEx>
        <w:trPr>
          <w:trHeight w:val="425"/>
        </w:trPr>
        <w:tc>
          <w:tcPr>
            <w:tcW w:w="944" w:type="dxa"/>
            <w:vMerge/>
            <w:tcBorders>
              <w:top w:val="single" w:sz="8" w:space="0" w:color="000000"/>
              <w:left w:val="single" w:sz="8" w:space="0" w:color="000000"/>
              <w:bottom w:val="single" w:sz="8" w:space="0" w:color="000000"/>
              <w:right w:val="single" w:sz="8" w:space="0" w:color="000000"/>
            </w:tcBorders>
            <w:vAlign w:val="center"/>
          </w:tcPr>
          <w:p w:rsidR="00301724" w:rsidRDefault="00301724">
            <w:pPr>
              <w:spacing w:line="1" w:lineRule="exact"/>
            </w:pPr>
          </w:p>
        </w:tc>
        <w:tc>
          <w:tcPr>
            <w:tcW w:w="2268" w:type="dxa"/>
            <w:vMerge/>
            <w:tcBorders>
              <w:top w:val="single" w:sz="8" w:space="0" w:color="000000"/>
              <w:left w:val="single" w:sz="8" w:space="0" w:color="000000"/>
              <w:bottom w:val="single" w:sz="8" w:space="0" w:color="000000"/>
              <w:right w:val="single" w:sz="8" w:space="0" w:color="000000"/>
            </w:tcBorders>
            <w:vAlign w:val="center"/>
          </w:tcPr>
          <w:p w:rsidR="00301724" w:rsidRDefault="00301724">
            <w:pPr>
              <w:spacing w:line="1" w:lineRule="exact"/>
            </w:pPr>
          </w:p>
        </w:tc>
        <w:tc>
          <w:tcPr>
            <w:tcW w:w="1587" w:type="dxa"/>
            <w:vMerge/>
            <w:tcBorders>
              <w:top w:val="single" w:sz="8" w:space="0" w:color="000000"/>
              <w:left w:val="single" w:sz="8" w:space="0" w:color="000000"/>
              <w:bottom w:val="single" w:sz="8" w:space="0" w:color="000000"/>
              <w:right w:val="single" w:sz="8" w:space="0" w:color="000000"/>
            </w:tcBorders>
            <w:vAlign w:val="center"/>
          </w:tcPr>
          <w:p w:rsidR="00301724" w:rsidRDefault="00301724">
            <w:pPr>
              <w:spacing w:line="1" w:lineRule="exact"/>
            </w:pPr>
          </w:p>
        </w:tc>
        <w:tc>
          <w:tcPr>
            <w:tcW w:w="2381" w:type="dxa"/>
            <w:tcBorders>
              <w:top w:val="single" w:sz="8" w:space="0" w:color="000000"/>
              <w:left w:val="single" w:sz="8" w:space="0" w:color="000000"/>
              <w:bottom w:val="single" w:sz="8" w:space="0" w:color="000000"/>
              <w:right w:val="single" w:sz="8" w:space="0" w:color="000000"/>
            </w:tcBorders>
            <w:vAlign w:val="center"/>
          </w:tcPr>
          <w:p w:rsidR="00301724" w:rsidRDefault="00130132">
            <w:pPr>
              <w:spacing w:before="40" w:after="40"/>
              <w:ind w:left="40" w:right="40"/>
              <w:jc w:val="left"/>
              <w:rPr>
                <w:rFonts w:ascii="微软雅黑" w:eastAsia="微软雅黑" w:hAnsi="微软雅黑" w:cs="微软雅黑"/>
                <w:color w:val="000000"/>
                <w:sz w:val="18"/>
              </w:rPr>
            </w:pPr>
            <w:r>
              <w:rPr>
                <w:rFonts w:ascii="微软雅黑" w:eastAsia="微软雅黑" w:hAnsi="微软雅黑" w:cs="微软雅黑" w:hint="eastAsia"/>
                <w:color w:val="000000"/>
                <w:sz w:val="18"/>
              </w:rPr>
              <w:t>资金使用合规性</w:t>
            </w:r>
          </w:p>
        </w:tc>
        <w:tc>
          <w:tcPr>
            <w:tcW w:w="1814" w:type="dxa"/>
            <w:gridSpan w:val="2"/>
            <w:tcBorders>
              <w:top w:val="single" w:sz="8" w:space="0" w:color="000000"/>
              <w:left w:val="single" w:sz="8" w:space="0" w:color="000000"/>
              <w:bottom w:val="single" w:sz="8" w:space="0" w:color="000000"/>
              <w:right w:val="single" w:sz="8" w:space="0" w:color="000000"/>
            </w:tcBorders>
            <w:vAlign w:val="center"/>
          </w:tcPr>
          <w:p w:rsidR="00301724" w:rsidRDefault="00130132">
            <w:pPr>
              <w:spacing w:before="40" w:after="40"/>
              <w:ind w:left="40" w:right="40"/>
              <w:jc w:val="center"/>
              <w:rPr>
                <w:rFonts w:ascii="微软雅黑" w:eastAsia="微软雅黑" w:hAnsi="微软雅黑" w:cs="微软雅黑"/>
                <w:color w:val="000000"/>
                <w:sz w:val="18"/>
              </w:rPr>
            </w:pPr>
            <w:r>
              <w:rPr>
                <w:rFonts w:ascii="微软雅黑" w:eastAsia="微软雅黑" w:hAnsi="微软雅黑" w:cs="微软雅黑" w:hint="eastAsia"/>
                <w:color w:val="000000"/>
                <w:sz w:val="18"/>
              </w:rPr>
              <w:t>合规</w:t>
            </w:r>
          </w:p>
        </w:tc>
        <w:tc>
          <w:tcPr>
            <w:tcW w:w="2721" w:type="dxa"/>
            <w:gridSpan w:val="2"/>
            <w:tcBorders>
              <w:top w:val="single" w:sz="8" w:space="0" w:color="000000"/>
              <w:left w:val="single" w:sz="8" w:space="0" w:color="000000"/>
              <w:bottom w:val="single" w:sz="8" w:space="0" w:color="000000"/>
              <w:right w:val="single" w:sz="8" w:space="0" w:color="000000"/>
            </w:tcBorders>
            <w:vAlign w:val="center"/>
          </w:tcPr>
          <w:p w:rsidR="00301724" w:rsidRDefault="00130132">
            <w:pPr>
              <w:spacing w:before="40" w:after="40"/>
              <w:ind w:left="40" w:right="40"/>
              <w:jc w:val="left"/>
              <w:rPr>
                <w:rFonts w:ascii="微软雅黑" w:eastAsia="微软雅黑" w:hAnsi="微软雅黑" w:cs="微软雅黑"/>
                <w:color w:val="000000"/>
                <w:sz w:val="18"/>
              </w:rPr>
            </w:pPr>
            <w:r>
              <w:rPr>
                <w:rFonts w:ascii="微软雅黑" w:eastAsia="微软雅黑" w:hAnsi="微软雅黑" w:cs="微软雅黑" w:hint="eastAsia"/>
                <w:color w:val="000000"/>
                <w:sz w:val="18"/>
              </w:rPr>
              <w:t>合规</w:t>
            </w:r>
          </w:p>
        </w:tc>
        <w:tc>
          <w:tcPr>
            <w:tcW w:w="680" w:type="dxa"/>
            <w:tcBorders>
              <w:top w:val="single" w:sz="8" w:space="0" w:color="000000"/>
              <w:left w:val="single" w:sz="8" w:space="0" w:color="000000"/>
              <w:bottom w:val="single" w:sz="8" w:space="0" w:color="000000"/>
              <w:right w:val="single" w:sz="8" w:space="0" w:color="000000"/>
            </w:tcBorders>
            <w:vAlign w:val="center"/>
          </w:tcPr>
          <w:p w:rsidR="00301724" w:rsidRDefault="00130132">
            <w:pPr>
              <w:spacing w:before="40" w:after="40"/>
              <w:ind w:left="40" w:right="40"/>
              <w:jc w:val="center"/>
              <w:rPr>
                <w:rFonts w:ascii="微软雅黑" w:eastAsia="微软雅黑" w:hAnsi="微软雅黑" w:cs="微软雅黑"/>
                <w:color w:val="000000"/>
                <w:sz w:val="18"/>
              </w:rPr>
            </w:pPr>
            <w:r>
              <w:rPr>
                <w:rFonts w:ascii="微软雅黑" w:eastAsia="微软雅黑" w:hAnsi="微软雅黑" w:cs="微软雅黑" w:hint="eastAsia"/>
                <w:color w:val="000000"/>
                <w:sz w:val="18"/>
              </w:rPr>
              <w:t>12</w:t>
            </w:r>
          </w:p>
        </w:tc>
        <w:tc>
          <w:tcPr>
            <w:tcW w:w="907" w:type="dxa"/>
            <w:tcBorders>
              <w:top w:val="single" w:sz="8" w:space="0" w:color="000000"/>
              <w:left w:val="single" w:sz="8" w:space="0" w:color="000000"/>
              <w:bottom w:val="single" w:sz="8" w:space="0" w:color="000000"/>
              <w:right w:val="single" w:sz="8" w:space="0" w:color="000000"/>
            </w:tcBorders>
            <w:vAlign w:val="center"/>
          </w:tcPr>
          <w:p w:rsidR="00301724" w:rsidRDefault="00130132">
            <w:pPr>
              <w:spacing w:before="40" w:after="40"/>
              <w:ind w:left="40" w:right="40"/>
              <w:jc w:val="right"/>
              <w:rPr>
                <w:rFonts w:ascii="微软雅黑" w:eastAsia="微软雅黑" w:hAnsi="微软雅黑" w:cs="微软雅黑"/>
                <w:color w:val="000000"/>
                <w:sz w:val="18"/>
              </w:rPr>
            </w:pPr>
            <w:r>
              <w:rPr>
                <w:rFonts w:ascii="微软雅黑" w:eastAsia="微软雅黑" w:hAnsi="微软雅黑" w:cs="微软雅黑" w:hint="eastAsia"/>
                <w:color w:val="000000"/>
                <w:sz w:val="18"/>
              </w:rPr>
              <w:t>12.00</w:t>
            </w:r>
          </w:p>
        </w:tc>
        <w:tc>
          <w:tcPr>
            <w:tcW w:w="2608" w:type="dxa"/>
            <w:tcBorders>
              <w:top w:val="single" w:sz="8" w:space="0" w:color="000000"/>
              <w:left w:val="single" w:sz="8" w:space="0" w:color="000000"/>
              <w:bottom w:val="single" w:sz="8" w:space="0" w:color="000000"/>
              <w:right w:val="single" w:sz="8" w:space="0" w:color="000000"/>
            </w:tcBorders>
            <w:vAlign w:val="center"/>
          </w:tcPr>
          <w:p w:rsidR="00301724" w:rsidRDefault="00130132">
            <w:pPr>
              <w:spacing w:before="40" w:after="40"/>
              <w:ind w:left="40" w:right="40"/>
              <w:jc w:val="left"/>
              <w:rPr>
                <w:rFonts w:ascii="微软雅黑" w:eastAsia="微软雅黑" w:hAnsi="微软雅黑" w:cs="微软雅黑"/>
                <w:color w:val="000000"/>
                <w:sz w:val="18"/>
              </w:rPr>
            </w:pPr>
            <w:r>
              <w:rPr>
                <w:rFonts w:ascii="微软雅黑" w:eastAsia="微软雅黑" w:hAnsi="微软雅黑" w:cs="微软雅黑" w:hint="eastAsia"/>
                <w:color w:val="000000"/>
                <w:sz w:val="18"/>
              </w:rPr>
              <w:t>资金使用合规</w:t>
            </w:r>
          </w:p>
        </w:tc>
      </w:tr>
      <w:tr w:rsidR="00301724">
        <w:tblPrEx>
          <w:tblCellMar>
            <w:top w:w="0" w:type="dxa"/>
            <w:bottom w:w="0" w:type="dxa"/>
          </w:tblCellMar>
        </w:tblPrEx>
        <w:trPr>
          <w:trHeight w:val="425"/>
        </w:trPr>
        <w:tc>
          <w:tcPr>
            <w:tcW w:w="944" w:type="dxa"/>
            <w:vMerge/>
            <w:tcBorders>
              <w:top w:val="single" w:sz="8" w:space="0" w:color="000000"/>
              <w:left w:val="single" w:sz="8" w:space="0" w:color="000000"/>
              <w:bottom w:val="single" w:sz="8" w:space="0" w:color="000000"/>
              <w:right w:val="single" w:sz="8" w:space="0" w:color="000000"/>
            </w:tcBorders>
            <w:vAlign w:val="center"/>
          </w:tcPr>
          <w:p w:rsidR="00301724" w:rsidRDefault="00301724">
            <w:pPr>
              <w:spacing w:line="1" w:lineRule="exact"/>
            </w:pPr>
          </w:p>
        </w:tc>
        <w:tc>
          <w:tcPr>
            <w:tcW w:w="2268" w:type="dxa"/>
            <w:vMerge/>
            <w:tcBorders>
              <w:top w:val="single" w:sz="8" w:space="0" w:color="000000"/>
              <w:left w:val="single" w:sz="8" w:space="0" w:color="000000"/>
              <w:bottom w:val="single" w:sz="8" w:space="0" w:color="000000"/>
              <w:right w:val="single" w:sz="8" w:space="0" w:color="000000"/>
            </w:tcBorders>
            <w:vAlign w:val="center"/>
          </w:tcPr>
          <w:p w:rsidR="00301724" w:rsidRDefault="00301724">
            <w:pPr>
              <w:spacing w:line="1" w:lineRule="exact"/>
            </w:pPr>
          </w:p>
        </w:tc>
        <w:tc>
          <w:tcPr>
            <w:tcW w:w="1587" w:type="dxa"/>
            <w:vMerge/>
            <w:tcBorders>
              <w:top w:val="single" w:sz="8" w:space="0" w:color="000000"/>
              <w:left w:val="single" w:sz="8" w:space="0" w:color="000000"/>
              <w:bottom w:val="single" w:sz="8" w:space="0" w:color="000000"/>
              <w:right w:val="single" w:sz="8" w:space="0" w:color="000000"/>
            </w:tcBorders>
            <w:vAlign w:val="center"/>
          </w:tcPr>
          <w:p w:rsidR="00301724" w:rsidRDefault="00301724">
            <w:pPr>
              <w:spacing w:line="1" w:lineRule="exact"/>
            </w:pPr>
          </w:p>
        </w:tc>
        <w:tc>
          <w:tcPr>
            <w:tcW w:w="2381" w:type="dxa"/>
            <w:tcBorders>
              <w:top w:val="single" w:sz="8" w:space="0" w:color="000000"/>
              <w:left w:val="single" w:sz="8" w:space="0" w:color="000000"/>
              <w:bottom w:val="single" w:sz="8" w:space="0" w:color="000000"/>
              <w:right w:val="single" w:sz="8" w:space="0" w:color="000000"/>
            </w:tcBorders>
            <w:vAlign w:val="center"/>
          </w:tcPr>
          <w:p w:rsidR="00301724" w:rsidRDefault="00130132">
            <w:pPr>
              <w:spacing w:before="40" w:after="40"/>
              <w:ind w:left="40" w:right="40"/>
              <w:jc w:val="left"/>
              <w:rPr>
                <w:rFonts w:ascii="微软雅黑" w:eastAsia="微软雅黑" w:hAnsi="微软雅黑" w:cs="微软雅黑"/>
                <w:color w:val="000000"/>
                <w:sz w:val="18"/>
              </w:rPr>
            </w:pPr>
            <w:r>
              <w:rPr>
                <w:rFonts w:ascii="微软雅黑" w:eastAsia="微软雅黑" w:hAnsi="微软雅黑" w:cs="微软雅黑" w:hint="eastAsia"/>
                <w:color w:val="000000"/>
                <w:sz w:val="18"/>
              </w:rPr>
              <w:t>财务监督检查</w:t>
            </w:r>
          </w:p>
        </w:tc>
        <w:tc>
          <w:tcPr>
            <w:tcW w:w="1814" w:type="dxa"/>
            <w:gridSpan w:val="2"/>
            <w:tcBorders>
              <w:top w:val="single" w:sz="8" w:space="0" w:color="000000"/>
              <w:left w:val="single" w:sz="8" w:space="0" w:color="000000"/>
              <w:bottom w:val="single" w:sz="8" w:space="0" w:color="000000"/>
              <w:right w:val="single" w:sz="8" w:space="0" w:color="000000"/>
            </w:tcBorders>
            <w:vAlign w:val="center"/>
          </w:tcPr>
          <w:p w:rsidR="00301724" w:rsidRDefault="00130132">
            <w:pPr>
              <w:spacing w:before="40" w:after="40"/>
              <w:ind w:left="40" w:right="40"/>
              <w:jc w:val="center"/>
              <w:rPr>
                <w:rFonts w:ascii="微软雅黑" w:eastAsia="微软雅黑" w:hAnsi="微软雅黑" w:cs="微软雅黑"/>
                <w:color w:val="000000"/>
                <w:sz w:val="18"/>
              </w:rPr>
            </w:pPr>
            <w:r>
              <w:rPr>
                <w:rFonts w:ascii="微软雅黑" w:eastAsia="微软雅黑" w:hAnsi="微软雅黑" w:cs="微软雅黑" w:hint="eastAsia"/>
                <w:color w:val="000000"/>
                <w:sz w:val="18"/>
              </w:rPr>
              <w:t>无问题</w:t>
            </w:r>
          </w:p>
        </w:tc>
        <w:tc>
          <w:tcPr>
            <w:tcW w:w="2721" w:type="dxa"/>
            <w:gridSpan w:val="2"/>
            <w:tcBorders>
              <w:top w:val="single" w:sz="8" w:space="0" w:color="000000"/>
              <w:left w:val="single" w:sz="8" w:space="0" w:color="000000"/>
              <w:bottom w:val="single" w:sz="8" w:space="0" w:color="000000"/>
              <w:right w:val="single" w:sz="8" w:space="0" w:color="000000"/>
            </w:tcBorders>
            <w:vAlign w:val="center"/>
          </w:tcPr>
          <w:p w:rsidR="00301724" w:rsidRDefault="00130132">
            <w:pPr>
              <w:spacing w:before="40" w:after="40"/>
              <w:ind w:left="40" w:right="40"/>
              <w:jc w:val="left"/>
              <w:rPr>
                <w:rFonts w:ascii="微软雅黑" w:eastAsia="微软雅黑" w:hAnsi="微软雅黑" w:cs="微软雅黑"/>
                <w:color w:val="000000"/>
                <w:sz w:val="18"/>
              </w:rPr>
            </w:pPr>
            <w:r>
              <w:rPr>
                <w:rFonts w:ascii="微软雅黑" w:eastAsia="微软雅黑" w:hAnsi="微软雅黑" w:cs="微软雅黑" w:hint="eastAsia"/>
                <w:color w:val="000000"/>
                <w:sz w:val="18"/>
              </w:rPr>
              <w:t>无问题</w:t>
            </w:r>
          </w:p>
        </w:tc>
        <w:tc>
          <w:tcPr>
            <w:tcW w:w="680" w:type="dxa"/>
            <w:tcBorders>
              <w:top w:val="single" w:sz="8" w:space="0" w:color="000000"/>
              <w:left w:val="single" w:sz="8" w:space="0" w:color="000000"/>
              <w:bottom w:val="single" w:sz="8" w:space="0" w:color="000000"/>
              <w:right w:val="single" w:sz="8" w:space="0" w:color="000000"/>
            </w:tcBorders>
            <w:vAlign w:val="center"/>
          </w:tcPr>
          <w:p w:rsidR="00301724" w:rsidRDefault="00130132">
            <w:pPr>
              <w:spacing w:before="40" w:after="40"/>
              <w:ind w:left="40" w:right="40"/>
              <w:jc w:val="center"/>
              <w:rPr>
                <w:rFonts w:ascii="微软雅黑" w:eastAsia="微软雅黑" w:hAnsi="微软雅黑" w:cs="微软雅黑"/>
                <w:color w:val="000000"/>
                <w:sz w:val="18"/>
              </w:rPr>
            </w:pPr>
            <w:r>
              <w:rPr>
                <w:rFonts w:ascii="微软雅黑" w:eastAsia="微软雅黑" w:hAnsi="微软雅黑" w:cs="微软雅黑" w:hint="eastAsia"/>
                <w:color w:val="000000"/>
                <w:sz w:val="18"/>
              </w:rPr>
              <w:t>11</w:t>
            </w:r>
          </w:p>
        </w:tc>
        <w:tc>
          <w:tcPr>
            <w:tcW w:w="907" w:type="dxa"/>
            <w:tcBorders>
              <w:top w:val="single" w:sz="8" w:space="0" w:color="000000"/>
              <w:left w:val="single" w:sz="8" w:space="0" w:color="000000"/>
              <w:bottom w:val="single" w:sz="8" w:space="0" w:color="000000"/>
              <w:right w:val="single" w:sz="8" w:space="0" w:color="000000"/>
            </w:tcBorders>
            <w:vAlign w:val="center"/>
          </w:tcPr>
          <w:p w:rsidR="00301724" w:rsidRDefault="00130132">
            <w:pPr>
              <w:spacing w:before="40" w:after="40"/>
              <w:ind w:left="40" w:right="40"/>
              <w:jc w:val="right"/>
              <w:rPr>
                <w:rFonts w:ascii="微软雅黑" w:eastAsia="微软雅黑" w:hAnsi="微软雅黑" w:cs="微软雅黑"/>
                <w:color w:val="000000"/>
                <w:sz w:val="18"/>
              </w:rPr>
            </w:pPr>
            <w:r>
              <w:rPr>
                <w:rFonts w:ascii="微软雅黑" w:eastAsia="微软雅黑" w:hAnsi="微软雅黑" w:cs="微软雅黑" w:hint="eastAsia"/>
                <w:color w:val="000000"/>
                <w:sz w:val="18"/>
              </w:rPr>
              <w:t>11.00</w:t>
            </w:r>
          </w:p>
        </w:tc>
        <w:tc>
          <w:tcPr>
            <w:tcW w:w="2608" w:type="dxa"/>
            <w:tcBorders>
              <w:top w:val="single" w:sz="8" w:space="0" w:color="000000"/>
              <w:left w:val="single" w:sz="8" w:space="0" w:color="000000"/>
              <w:bottom w:val="single" w:sz="8" w:space="0" w:color="000000"/>
              <w:right w:val="single" w:sz="8" w:space="0" w:color="000000"/>
            </w:tcBorders>
            <w:vAlign w:val="center"/>
          </w:tcPr>
          <w:p w:rsidR="00301724" w:rsidRDefault="00130132">
            <w:pPr>
              <w:spacing w:before="40" w:after="40"/>
              <w:ind w:left="40" w:right="40"/>
              <w:jc w:val="left"/>
              <w:rPr>
                <w:rFonts w:ascii="微软雅黑" w:eastAsia="微软雅黑" w:hAnsi="微软雅黑" w:cs="微软雅黑"/>
                <w:color w:val="000000"/>
                <w:sz w:val="18"/>
              </w:rPr>
            </w:pPr>
            <w:r>
              <w:rPr>
                <w:rFonts w:ascii="微软雅黑" w:eastAsia="微软雅黑" w:hAnsi="微软雅黑" w:cs="微软雅黑" w:hint="eastAsia"/>
                <w:color w:val="000000"/>
                <w:sz w:val="18"/>
              </w:rPr>
              <w:t>无问题</w:t>
            </w:r>
          </w:p>
        </w:tc>
      </w:tr>
      <w:tr w:rsidR="00301724">
        <w:tblPrEx>
          <w:tblCellMar>
            <w:top w:w="0" w:type="dxa"/>
            <w:bottom w:w="0" w:type="dxa"/>
          </w:tblCellMar>
        </w:tblPrEx>
        <w:trPr>
          <w:trHeight w:val="425"/>
        </w:trPr>
        <w:tc>
          <w:tcPr>
            <w:tcW w:w="944" w:type="dxa"/>
            <w:vMerge/>
            <w:tcBorders>
              <w:top w:val="single" w:sz="8" w:space="0" w:color="000000"/>
              <w:left w:val="single" w:sz="8" w:space="0" w:color="000000"/>
              <w:bottom w:val="single" w:sz="8" w:space="0" w:color="000000"/>
              <w:right w:val="single" w:sz="8" w:space="0" w:color="000000"/>
            </w:tcBorders>
            <w:vAlign w:val="center"/>
          </w:tcPr>
          <w:p w:rsidR="00301724" w:rsidRDefault="00301724">
            <w:pPr>
              <w:spacing w:line="1" w:lineRule="exact"/>
            </w:pPr>
          </w:p>
        </w:tc>
        <w:tc>
          <w:tcPr>
            <w:tcW w:w="11454" w:type="dxa"/>
            <w:gridSpan w:val="8"/>
            <w:tcBorders>
              <w:top w:val="single" w:sz="8" w:space="0" w:color="000000"/>
              <w:left w:val="single" w:sz="8" w:space="0" w:color="000000"/>
              <w:bottom w:val="single" w:sz="8" w:space="0" w:color="000000"/>
              <w:right w:val="single" w:sz="8" w:space="0" w:color="000000"/>
            </w:tcBorders>
            <w:vAlign w:val="center"/>
          </w:tcPr>
          <w:p w:rsidR="00301724" w:rsidRDefault="00130132">
            <w:pPr>
              <w:spacing w:before="40" w:after="40"/>
              <w:ind w:left="40" w:right="40"/>
              <w:jc w:val="right"/>
              <w:rPr>
                <w:rFonts w:ascii="微软雅黑" w:eastAsia="微软雅黑" w:hAnsi="微软雅黑" w:cs="微软雅黑"/>
                <w:color w:val="000000"/>
                <w:sz w:val="18"/>
              </w:rPr>
            </w:pPr>
            <w:r>
              <w:rPr>
                <w:rFonts w:ascii="微软雅黑" w:eastAsia="微软雅黑" w:hAnsi="微软雅黑" w:cs="微软雅黑" w:hint="eastAsia"/>
                <w:color w:val="000000"/>
                <w:sz w:val="18"/>
              </w:rPr>
              <w:t>小计：</w:t>
            </w:r>
          </w:p>
        </w:tc>
        <w:tc>
          <w:tcPr>
            <w:tcW w:w="907" w:type="dxa"/>
            <w:tcBorders>
              <w:top w:val="single" w:sz="8" w:space="0" w:color="000000"/>
              <w:left w:val="single" w:sz="8" w:space="0" w:color="000000"/>
              <w:bottom w:val="single" w:sz="8" w:space="0" w:color="000000"/>
              <w:right w:val="single" w:sz="8" w:space="0" w:color="000000"/>
            </w:tcBorders>
            <w:vAlign w:val="center"/>
          </w:tcPr>
          <w:p w:rsidR="00301724" w:rsidRDefault="00130132">
            <w:pPr>
              <w:spacing w:before="40" w:after="40"/>
              <w:ind w:left="40" w:right="40"/>
              <w:jc w:val="right"/>
              <w:rPr>
                <w:rFonts w:ascii="微软雅黑" w:eastAsia="微软雅黑" w:hAnsi="微软雅黑" w:cs="微软雅黑"/>
                <w:color w:val="000000"/>
                <w:sz w:val="18"/>
              </w:rPr>
            </w:pPr>
            <w:r>
              <w:rPr>
                <w:rFonts w:ascii="微软雅黑" w:eastAsia="微软雅黑" w:hAnsi="微软雅黑" w:cs="微软雅黑" w:hint="eastAsia"/>
                <w:color w:val="000000"/>
                <w:sz w:val="18"/>
              </w:rPr>
              <w:t>100.00</w:t>
            </w:r>
          </w:p>
        </w:tc>
        <w:tc>
          <w:tcPr>
            <w:tcW w:w="2608" w:type="dxa"/>
            <w:tcBorders>
              <w:top w:val="single" w:sz="8" w:space="0" w:color="000000"/>
              <w:left w:val="single" w:sz="8" w:space="0" w:color="000000"/>
              <w:bottom w:val="single" w:sz="8" w:space="0" w:color="000000"/>
              <w:right w:val="single" w:sz="8" w:space="0" w:color="000000"/>
            </w:tcBorders>
            <w:vAlign w:val="center"/>
          </w:tcPr>
          <w:p w:rsidR="00301724" w:rsidRDefault="00301724">
            <w:pPr>
              <w:spacing w:before="40" w:after="40"/>
              <w:ind w:left="40" w:right="40"/>
              <w:jc w:val="center"/>
              <w:rPr>
                <w:rFonts w:ascii="微软雅黑" w:eastAsia="微软雅黑" w:hAnsi="微软雅黑" w:cs="微软雅黑"/>
                <w:color w:val="000000"/>
                <w:sz w:val="18"/>
              </w:rPr>
            </w:pPr>
          </w:p>
        </w:tc>
      </w:tr>
      <w:tr w:rsidR="00301724">
        <w:tblPrEx>
          <w:tblCellMar>
            <w:top w:w="0" w:type="dxa"/>
            <w:bottom w:w="0" w:type="dxa"/>
          </w:tblCellMar>
        </w:tblPrEx>
        <w:trPr>
          <w:trHeight w:val="680"/>
        </w:trPr>
        <w:tc>
          <w:tcPr>
            <w:tcW w:w="3213" w:type="dxa"/>
            <w:gridSpan w:val="2"/>
            <w:tcBorders>
              <w:top w:val="single" w:sz="8" w:space="0" w:color="000000"/>
              <w:left w:val="single" w:sz="8" w:space="0" w:color="000000"/>
              <w:bottom w:val="single" w:sz="8" w:space="0" w:color="000000"/>
              <w:right w:val="single" w:sz="8" w:space="0" w:color="000000"/>
            </w:tcBorders>
            <w:vAlign w:val="center"/>
          </w:tcPr>
          <w:p w:rsidR="00301724" w:rsidRDefault="00130132">
            <w:pPr>
              <w:spacing w:before="40" w:after="40"/>
              <w:ind w:left="40" w:right="40"/>
              <w:jc w:val="center"/>
              <w:rPr>
                <w:rFonts w:ascii="微软雅黑" w:eastAsia="微软雅黑" w:hAnsi="微软雅黑" w:cs="微软雅黑"/>
                <w:color w:val="000000"/>
                <w:sz w:val="18"/>
              </w:rPr>
            </w:pPr>
            <w:r>
              <w:rPr>
                <w:rFonts w:ascii="微软雅黑" w:eastAsia="微软雅黑" w:hAnsi="微软雅黑" w:cs="微软雅黑" w:hint="eastAsia"/>
                <w:color w:val="000000"/>
                <w:sz w:val="18"/>
              </w:rPr>
              <w:t>一级指标</w:t>
            </w:r>
          </w:p>
        </w:tc>
        <w:tc>
          <w:tcPr>
            <w:tcW w:w="1587" w:type="dxa"/>
            <w:tcBorders>
              <w:top w:val="single" w:sz="8" w:space="0" w:color="000000"/>
              <w:left w:val="single" w:sz="8" w:space="0" w:color="000000"/>
              <w:bottom w:val="single" w:sz="8" w:space="0" w:color="000000"/>
              <w:right w:val="single" w:sz="8" w:space="0" w:color="000000"/>
            </w:tcBorders>
            <w:vAlign w:val="center"/>
          </w:tcPr>
          <w:p w:rsidR="00301724" w:rsidRDefault="00130132">
            <w:pPr>
              <w:spacing w:before="40" w:after="40"/>
              <w:ind w:left="40" w:right="40"/>
              <w:jc w:val="center"/>
              <w:rPr>
                <w:rFonts w:ascii="微软雅黑" w:eastAsia="微软雅黑" w:hAnsi="微软雅黑" w:cs="微软雅黑"/>
                <w:color w:val="000000"/>
                <w:sz w:val="18"/>
              </w:rPr>
            </w:pPr>
            <w:r>
              <w:rPr>
                <w:rFonts w:ascii="微软雅黑" w:eastAsia="微软雅黑" w:hAnsi="微软雅黑" w:cs="微软雅黑" w:hint="eastAsia"/>
                <w:color w:val="000000"/>
                <w:sz w:val="18"/>
              </w:rPr>
              <w:t>二级指标</w:t>
            </w:r>
          </w:p>
        </w:tc>
        <w:tc>
          <w:tcPr>
            <w:tcW w:w="2381" w:type="dxa"/>
            <w:tcBorders>
              <w:top w:val="single" w:sz="8" w:space="0" w:color="000000"/>
              <w:left w:val="single" w:sz="8" w:space="0" w:color="000000"/>
              <w:bottom w:val="single" w:sz="8" w:space="0" w:color="000000"/>
              <w:right w:val="single" w:sz="8" w:space="0" w:color="000000"/>
            </w:tcBorders>
            <w:vAlign w:val="center"/>
          </w:tcPr>
          <w:p w:rsidR="00301724" w:rsidRDefault="00130132">
            <w:pPr>
              <w:spacing w:before="40" w:after="40"/>
              <w:ind w:left="40" w:right="40"/>
              <w:jc w:val="center"/>
              <w:rPr>
                <w:rFonts w:ascii="微软雅黑" w:eastAsia="微软雅黑" w:hAnsi="微软雅黑" w:cs="微软雅黑"/>
                <w:color w:val="000000"/>
                <w:sz w:val="18"/>
              </w:rPr>
            </w:pPr>
            <w:r>
              <w:rPr>
                <w:rFonts w:ascii="微软雅黑" w:eastAsia="微软雅黑" w:hAnsi="微软雅黑" w:cs="微软雅黑" w:hint="eastAsia"/>
                <w:color w:val="000000"/>
                <w:sz w:val="18"/>
              </w:rPr>
              <w:t>三级指标</w:t>
            </w:r>
          </w:p>
        </w:tc>
        <w:tc>
          <w:tcPr>
            <w:tcW w:w="567" w:type="dxa"/>
            <w:tcBorders>
              <w:top w:val="single" w:sz="8" w:space="0" w:color="000000"/>
              <w:left w:val="single" w:sz="8" w:space="0" w:color="000000"/>
              <w:bottom w:val="single" w:sz="8" w:space="0" w:color="000000"/>
              <w:right w:val="single" w:sz="8" w:space="0" w:color="000000"/>
            </w:tcBorders>
            <w:vAlign w:val="center"/>
          </w:tcPr>
          <w:p w:rsidR="00301724" w:rsidRDefault="00130132">
            <w:pPr>
              <w:spacing w:before="40" w:after="40"/>
              <w:ind w:left="40" w:right="40"/>
              <w:jc w:val="center"/>
              <w:rPr>
                <w:rFonts w:ascii="微软雅黑" w:eastAsia="微软雅黑" w:hAnsi="微软雅黑" w:cs="微软雅黑"/>
                <w:color w:val="000000"/>
                <w:sz w:val="18"/>
              </w:rPr>
            </w:pPr>
            <w:r>
              <w:rPr>
                <w:rFonts w:ascii="微软雅黑" w:eastAsia="微软雅黑" w:hAnsi="微软雅黑" w:cs="微软雅黑" w:hint="eastAsia"/>
                <w:color w:val="000000"/>
                <w:sz w:val="18"/>
              </w:rPr>
              <w:t>指标性质</w:t>
            </w:r>
          </w:p>
        </w:tc>
        <w:tc>
          <w:tcPr>
            <w:tcW w:w="1247" w:type="dxa"/>
            <w:tcBorders>
              <w:top w:val="single" w:sz="8" w:space="0" w:color="000000"/>
              <w:left w:val="single" w:sz="8" w:space="0" w:color="000000"/>
              <w:bottom w:val="single" w:sz="8" w:space="0" w:color="000000"/>
              <w:right w:val="single" w:sz="8" w:space="0" w:color="000000"/>
            </w:tcBorders>
            <w:vAlign w:val="center"/>
          </w:tcPr>
          <w:p w:rsidR="00301724" w:rsidRDefault="00130132">
            <w:pPr>
              <w:spacing w:before="40" w:after="40"/>
              <w:ind w:left="40" w:right="40"/>
              <w:jc w:val="center"/>
              <w:rPr>
                <w:rFonts w:ascii="微软雅黑" w:eastAsia="微软雅黑" w:hAnsi="微软雅黑" w:cs="微软雅黑"/>
                <w:color w:val="000000"/>
                <w:sz w:val="18"/>
              </w:rPr>
            </w:pPr>
            <w:r>
              <w:rPr>
                <w:rFonts w:ascii="微软雅黑" w:eastAsia="微软雅黑" w:hAnsi="微软雅黑" w:cs="微软雅黑" w:hint="eastAsia"/>
                <w:color w:val="000000"/>
                <w:sz w:val="18"/>
              </w:rPr>
              <w:t>指标值</w:t>
            </w:r>
          </w:p>
        </w:tc>
        <w:tc>
          <w:tcPr>
            <w:tcW w:w="567" w:type="dxa"/>
            <w:tcBorders>
              <w:top w:val="single" w:sz="8" w:space="0" w:color="000000"/>
              <w:left w:val="single" w:sz="8" w:space="0" w:color="000000"/>
              <w:bottom w:val="single" w:sz="8" w:space="0" w:color="000000"/>
              <w:right w:val="single" w:sz="8" w:space="0" w:color="000000"/>
            </w:tcBorders>
            <w:vAlign w:val="center"/>
          </w:tcPr>
          <w:p w:rsidR="00301724" w:rsidRDefault="00130132">
            <w:pPr>
              <w:spacing w:before="40" w:after="40"/>
              <w:ind w:left="40" w:right="40"/>
              <w:jc w:val="center"/>
              <w:rPr>
                <w:rFonts w:ascii="微软雅黑" w:eastAsia="微软雅黑" w:hAnsi="微软雅黑" w:cs="微软雅黑"/>
                <w:color w:val="000000"/>
                <w:sz w:val="18"/>
              </w:rPr>
            </w:pPr>
            <w:r>
              <w:rPr>
                <w:rFonts w:ascii="微软雅黑" w:eastAsia="微软雅黑" w:hAnsi="微软雅黑" w:cs="微软雅黑" w:hint="eastAsia"/>
                <w:color w:val="000000"/>
                <w:sz w:val="18"/>
              </w:rPr>
              <w:t>度量单位</w:t>
            </w:r>
          </w:p>
        </w:tc>
        <w:tc>
          <w:tcPr>
            <w:tcW w:w="2154" w:type="dxa"/>
            <w:tcBorders>
              <w:top w:val="single" w:sz="8" w:space="0" w:color="000000"/>
              <w:left w:val="single" w:sz="8" w:space="0" w:color="000000"/>
              <w:bottom w:val="single" w:sz="8" w:space="0" w:color="000000"/>
              <w:right w:val="single" w:sz="8" w:space="0" w:color="000000"/>
            </w:tcBorders>
            <w:vAlign w:val="center"/>
          </w:tcPr>
          <w:p w:rsidR="00301724" w:rsidRDefault="00130132">
            <w:pPr>
              <w:spacing w:before="40" w:after="40"/>
              <w:ind w:left="40" w:right="40"/>
              <w:jc w:val="center"/>
              <w:rPr>
                <w:rFonts w:ascii="微软雅黑" w:eastAsia="微软雅黑" w:hAnsi="微软雅黑" w:cs="微软雅黑"/>
                <w:color w:val="000000"/>
                <w:sz w:val="18"/>
              </w:rPr>
            </w:pPr>
            <w:r>
              <w:rPr>
                <w:rFonts w:ascii="微软雅黑" w:eastAsia="微软雅黑" w:hAnsi="微软雅黑" w:cs="微软雅黑" w:hint="eastAsia"/>
                <w:color w:val="000000"/>
                <w:sz w:val="18"/>
              </w:rPr>
              <w:t>完成值</w:t>
            </w:r>
          </w:p>
        </w:tc>
        <w:tc>
          <w:tcPr>
            <w:tcW w:w="680" w:type="dxa"/>
            <w:tcBorders>
              <w:top w:val="single" w:sz="8" w:space="0" w:color="000000"/>
              <w:left w:val="single" w:sz="8" w:space="0" w:color="000000"/>
              <w:bottom w:val="single" w:sz="8" w:space="0" w:color="000000"/>
              <w:right w:val="single" w:sz="8" w:space="0" w:color="000000"/>
            </w:tcBorders>
            <w:vAlign w:val="center"/>
          </w:tcPr>
          <w:p w:rsidR="00301724" w:rsidRDefault="00130132">
            <w:pPr>
              <w:spacing w:before="40" w:after="40"/>
              <w:ind w:left="40" w:right="40"/>
              <w:jc w:val="center"/>
              <w:rPr>
                <w:rFonts w:ascii="微软雅黑" w:eastAsia="微软雅黑" w:hAnsi="微软雅黑" w:cs="微软雅黑"/>
                <w:color w:val="000000"/>
                <w:sz w:val="18"/>
              </w:rPr>
            </w:pPr>
            <w:r>
              <w:rPr>
                <w:rFonts w:ascii="微软雅黑" w:eastAsia="微软雅黑" w:hAnsi="微软雅黑" w:cs="微软雅黑" w:hint="eastAsia"/>
                <w:color w:val="000000"/>
                <w:sz w:val="18"/>
              </w:rPr>
              <w:t>权重</w:t>
            </w:r>
          </w:p>
        </w:tc>
        <w:tc>
          <w:tcPr>
            <w:tcW w:w="907" w:type="dxa"/>
            <w:tcBorders>
              <w:top w:val="single" w:sz="8" w:space="0" w:color="000000"/>
              <w:left w:val="single" w:sz="8" w:space="0" w:color="000000"/>
              <w:bottom w:val="single" w:sz="8" w:space="0" w:color="000000"/>
              <w:right w:val="single" w:sz="8" w:space="0" w:color="000000"/>
            </w:tcBorders>
            <w:vAlign w:val="center"/>
          </w:tcPr>
          <w:p w:rsidR="00301724" w:rsidRDefault="00130132">
            <w:pPr>
              <w:spacing w:before="40" w:after="40"/>
              <w:ind w:left="40" w:right="40"/>
              <w:jc w:val="center"/>
              <w:rPr>
                <w:rFonts w:ascii="微软雅黑" w:eastAsia="微软雅黑" w:hAnsi="微软雅黑" w:cs="微软雅黑"/>
                <w:color w:val="000000"/>
                <w:sz w:val="18"/>
              </w:rPr>
            </w:pPr>
            <w:r>
              <w:rPr>
                <w:rFonts w:ascii="微软雅黑" w:eastAsia="微软雅黑" w:hAnsi="微软雅黑" w:cs="微软雅黑" w:hint="eastAsia"/>
                <w:color w:val="000000"/>
                <w:sz w:val="18"/>
              </w:rPr>
              <w:t>得分</w:t>
            </w:r>
          </w:p>
        </w:tc>
        <w:tc>
          <w:tcPr>
            <w:tcW w:w="2608" w:type="dxa"/>
            <w:tcBorders>
              <w:top w:val="single" w:sz="8" w:space="0" w:color="000000"/>
              <w:left w:val="single" w:sz="8" w:space="0" w:color="000000"/>
              <w:bottom w:val="single" w:sz="8" w:space="0" w:color="000000"/>
              <w:right w:val="single" w:sz="8" w:space="0" w:color="000000"/>
            </w:tcBorders>
            <w:vAlign w:val="center"/>
          </w:tcPr>
          <w:p w:rsidR="00301724" w:rsidRDefault="00130132">
            <w:pPr>
              <w:spacing w:before="40" w:after="40"/>
              <w:ind w:left="40" w:right="40"/>
              <w:jc w:val="center"/>
              <w:rPr>
                <w:rFonts w:ascii="微软雅黑" w:eastAsia="微软雅黑" w:hAnsi="微软雅黑" w:cs="微软雅黑"/>
                <w:color w:val="000000"/>
                <w:sz w:val="18"/>
              </w:rPr>
            </w:pPr>
            <w:r>
              <w:rPr>
                <w:rFonts w:ascii="微软雅黑" w:eastAsia="微软雅黑" w:hAnsi="微软雅黑" w:cs="微软雅黑" w:hint="eastAsia"/>
                <w:color w:val="000000"/>
                <w:sz w:val="18"/>
              </w:rPr>
              <w:t>未完成原因分析</w:t>
            </w:r>
          </w:p>
        </w:tc>
      </w:tr>
      <w:tr w:rsidR="00301724">
        <w:tblPrEx>
          <w:tblCellMar>
            <w:top w:w="0" w:type="dxa"/>
            <w:bottom w:w="0" w:type="dxa"/>
          </w:tblCellMar>
        </w:tblPrEx>
        <w:trPr>
          <w:trHeight w:val="424"/>
        </w:trPr>
        <w:tc>
          <w:tcPr>
            <w:tcW w:w="944" w:type="dxa"/>
            <w:vMerge w:val="restart"/>
            <w:tcBorders>
              <w:top w:val="single" w:sz="8" w:space="0" w:color="000000"/>
              <w:left w:val="single" w:sz="8" w:space="0" w:color="000000"/>
              <w:bottom w:val="single" w:sz="8" w:space="0" w:color="000000"/>
              <w:right w:val="single" w:sz="8" w:space="0" w:color="000000"/>
            </w:tcBorders>
            <w:vAlign w:val="center"/>
          </w:tcPr>
          <w:p w:rsidR="00301724" w:rsidRDefault="00130132">
            <w:pPr>
              <w:spacing w:before="40" w:after="40"/>
              <w:ind w:left="40" w:right="40"/>
              <w:jc w:val="left"/>
              <w:rPr>
                <w:rFonts w:ascii="微软雅黑" w:eastAsia="微软雅黑" w:hAnsi="微软雅黑" w:cs="微软雅黑"/>
                <w:color w:val="000000"/>
                <w:sz w:val="18"/>
              </w:rPr>
            </w:pPr>
            <w:r>
              <w:rPr>
                <w:rFonts w:ascii="微软雅黑" w:eastAsia="微软雅黑" w:hAnsi="微软雅黑" w:cs="微软雅黑" w:hint="eastAsia"/>
                <w:color w:val="000000"/>
                <w:sz w:val="18"/>
              </w:rPr>
              <w:t>绩效指标（</w:t>
            </w:r>
            <w:r>
              <w:rPr>
                <w:rFonts w:ascii="微软雅黑" w:eastAsia="微软雅黑" w:hAnsi="微软雅黑" w:cs="微软雅黑" w:hint="eastAsia"/>
                <w:color w:val="000000"/>
                <w:sz w:val="18"/>
              </w:rPr>
              <w:t>90</w:t>
            </w:r>
            <w:r>
              <w:rPr>
                <w:rFonts w:ascii="微软雅黑" w:eastAsia="微软雅黑" w:hAnsi="微软雅黑" w:cs="微软雅黑" w:hint="eastAsia"/>
                <w:color w:val="000000"/>
                <w:sz w:val="18"/>
              </w:rPr>
              <w:t>分）</w:t>
            </w:r>
          </w:p>
        </w:tc>
        <w:tc>
          <w:tcPr>
            <w:tcW w:w="2268" w:type="dxa"/>
            <w:vMerge w:val="restart"/>
            <w:tcBorders>
              <w:top w:val="single" w:sz="8" w:space="0" w:color="000000"/>
              <w:left w:val="single" w:sz="8" w:space="0" w:color="000000"/>
              <w:bottom w:val="single" w:sz="8" w:space="0" w:color="000000"/>
              <w:right w:val="single" w:sz="8" w:space="0" w:color="000000"/>
            </w:tcBorders>
            <w:vAlign w:val="center"/>
          </w:tcPr>
          <w:p w:rsidR="00301724" w:rsidRDefault="00130132">
            <w:pPr>
              <w:spacing w:before="40" w:after="40"/>
              <w:ind w:left="40" w:right="40"/>
              <w:jc w:val="center"/>
              <w:rPr>
                <w:rFonts w:ascii="微软雅黑" w:eastAsia="微软雅黑" w:hAnsi="微软雅黑" w:cs="微软雅黑"/>
                <w:color w:val="000000"/>
                <w:sz w:val="18"/>
              </w:rPr>
            </w:pPr>
            <w:r>
              <w:rPr>
                <w:rFonts w:ascii="微软雅黑" w:eastAsia="微软雅黑" w:hAnsi="微软雅黑" w:cs="微软雅黑" w:hint="eastAsia"/>
                <w:color w:val="000000"/>
                <w:sz w:val="18"/>
              </w:rPr>
              <w:t>产出指标</w:t>
            </w:r>
          </w:p>
        </w:tc>
        <w:tc>
          <w:tcPr>
            <w:tcW w:w="1587" w:type="dxa"/>
            <w:tcBorders>
              <w:top w:val="single" w:sz="8" w:space="0" w:color="000000"/>
              <w:left w:val="single" w:sz="8" w:space="0" w:color="000000"/>
              <w:bottom w:val="single" w:sz="8" w:space="0" w:color="000000"/>
              <w:right w:val="single" w:sz="8" w:space="0" w:color="000000"/>
            </w:tcBorders>
            <w:vAlign w:val="center"/>
          </w:tcPr>
          <w:p w:rsidR="00301724" w:rsidRDefault="00130132">
            <w:pPr>
              <w:spacing w:before="40" w:after="40"/>
              <w:ind w:left="40" w:right="40"/>
              <w:jc w:val="left"/>
              <w:rPr>
                <w:rFonts w:ascii="微软雅黑" w:eastAsia="微软雅黑" w:hAnsi="微软雅黑" w:cs="微软雅黑"/>
                <w:color w:val="000000"/>
                <w:sz w:val="18"/>
              </w:rPr>
            </w:pPr>
            <w:r>
              <w:rPr>
                <w:rFonts w:ascii="微软雅黑" w:eastAsia="微软雅黑" w:hAnsi="微软雅黑" w:cs="微软雅黑" w:hint="eastAsia"/>
                <w:color w:val="000000"/>
                <w:sz w:val="18"/>
              </w:rPr>
              <w:t>数量指标</w:t>
            </w:r>
          </w:p>
        </w:tc>
        <w:tc>
          <w:tcPr>
            <w:tcW w:w="2381" w:type="dxa"/>
            <w:tcBorders>
              <w:top w:val="single" w:sz="8" w:space="0" w:color="000000"/>
              <w:left w:val="single" w:sz="8" w:space="0" w:color="000000"/>
              <w:bottom w:val="single" w:sz="8" w:space="0" w:color="000000"/>
              <w:right w:val="single" w:sz="8" w:space="0" w:color="000000"/>
            </w:tcBorders>
            <w:vAlign w:val="center"/>
          </w:tcPr>
          <w:p w:rsidR="00301724" w:rsidRDefault="00130132">
            <w:pPr>
              <w:spacing w:before="40" w:after="40"/>
              <w:ind w:left="40" w:right="40"/>
              <w:jc w:val="left"/>
              <w:rPr>
                <w:rFonts w:ascii="微软雅黑" w:eastAsia="微软雅黑" w:hAnsi="微软雅黑" w:cs="微软雅黑"/>
                <w:color w:val="000000"/>
                <w:sz w:val="18"/>
              </w:rPr>
            </w:pPr>
            <w:r>
              <w:rPr>
                <w:rFonts w:ascii="微软雅黑" w:eastAsia="微软雅黑" w:hAnsi="微软雅黑" w:cs="微软雅黑" w:hint="eastAsia"/>
                <w:color w:val="000000"/>
                <w:sz w:val="18"/>
              </w:rPr>
              <w:t>预计办理相关案件数</w:t>
            </w:r>
          </w:p>
        </w:tc>
        <w:tc>
          <w:tcPr>
            <w:tcW w:w="567" w:type="dxa"/>
            <w:tcBorders>
              <w:top w:val="single" w:sz="8" w:space="0" w:color="000000"/>
              <w:left w:val="single" w:sz="8" w:space="0" w:color="000000"/>
              <w:bottom w:val="single" w:sz="8" w:space="0" w:color="000000"/>
              <w:right w:val="single" w:sz="8" w:space="0" w:color="000000"/>
            </w:tcBorders>
            <w:vAlign w:val="center"/>
          </w:tcPr>
          <w:p w:rsidR="00301724" w:rsidRDefault="00130132">
            <w:pPr>
              <w:spacing w:before="40" w:after="40"/>
              <w:ind w:left="40" w:right="40"/>
              <w:jc w:val="center"/>
              <w:rPr>
                <w:rFonts w:ascii="微软雅黑" w:eastAsia="微软雅黑" w:hAnsi="微软雅黑" w:cs="微软雅黑"/>
                <w:color w:val="000000"/>
                <w:sz w:val="18"/>
              </w:rPr>
            </w:pPr>
            <w:r>
              <w:rPr>
                <w:rFonts w:ascii="微软雅黑" w:eastAsia="微软雅黑" w:hAnsi="微软雅黑" w:cs="微软雅黑" w:hint="eastAsia"/>
                <w:color w:val="000000"/>
                <w:sz w:val="18"/>
              </w:rPr>
              <w:t>≥</w:t>
            </w:r>
          </w:p>
        </w:tc>
        <w:tc>
          <w:tcPr>
            <w:tcW w:w="1247" w:type="dxa"/>
            <w:tcBorders>
              <w:top w:val="single" w:sz="8" w:space="0" w:color="000000"/>
              <w:left w:val="single" w:sz="8" w:space="0" w:color="000000"/>
              <w:bottom w:val="single" w:sz="8" w:space="0" w:color="000000"/>
              <w:right w:val="single" w:sz="8" w:space="0" w:color="000000"/>
            </w:tcBorders>
            <w:vAlign w:val="center"/>
          </w:tcPr>
          <w:p w:rsidR="00301724" w:rsidRDefault="00130132">
            <w:pPr>
              <w:spacing w:before="40" w:after="40"/>
              <w:ind w:left="40" w:right="40"/>
              <w:jc w:val="left"/>
              <w:rPr>
                <w:rFonts w:ascii="微软雅黑" w:eastAsia="微软雅黑" w:hAnsi="微软雅黑" w:cs="微软雅黑"/>
                <w:color w:val="000000"/>
                <w:sz w:val="18"/>
              </w:rPr>
            </w:pPr>
            <w:r>
              <w:rPr>
                <w:rFonts w:ascii="微软雅黑" w:eastAsia="微软雅黑" w:hAnsi="微软雅黑" w:cs="微软雅黑" w:hint="eastAsia"/>
                <w:color w:val="000000"/>
                <w:sz w:val="18"/>
              </w:rPr>
              <w:t>1000</w:t>
            </w:r>
          </w:p>
        </w:tc>
        <w:tc>
          <w:tcPr>
            <w:tcW w:w="567" w:type="dxa"/>
            <w:tcBorders>
              <w:top w:val="single" w:sz="8" w:space="0" w:color="000000"/>
              <w:left w:val="single" w:sz="8" w:space="0" w:color="000000"/>
              <w:bottom w:val="single" w:sz="8" w:space="0" w:color="000000"/>
              <w:right w:val="single" w:sz="8" w:space="0" w:color="000000"/>
            </w:tcBorders>
            <w:vAlign w:val="center"/>
          </w:tcPr>
          <w:p w:rsidR="00301724" w:rsidRDefault="00130132">
            <w:pPr>
              <w:spacing w:before="40" w:after="40"/>
              <w:ind w:left="40" w:right="40"/>
              <w:jc w:val="center"/>
              <w:rPr>
                <w:rFonts w:ascii="微软雅黑" w:eastAsia="微软雅黑" w:hAnsi="微软雅黑" w:cs="微软雅黑"/>
                <w:color w:val="000000"/>
                <w:sz w:val="18"/>
              </w:rPr>
            </w:pPr>
            <w:r>
              <w:rPr>
                <w:rFonts w:ascii="微软雅黑" w:eastAsia="微软雅黑" w:hAnsi="微软雅黑" w:cs="微软雅黑" w:hint="eastAsia"/>
                <w:color w:val="000000"/>
                <w:sz w:val="18"/>
              </w:rPr>
              <w:t>案件数</w:t>
            </w:r>
          </w:p>
        </w:tc>
        <w:tc>
          <w:tcPr>
            <w:tcW w:w="2154" w:type="dxa"/>
            <w:tcBorders>
              <w:top w:val="single" w:sz="8" w:space="0" w:color="000000"/>
              <w:left w:val="single" w:sz="8" w:space="0" w:color="000000"/>
              <w:bottom w:val="single" w:sz="8" w:space="0" w:color="000000"/>
              <w:right w:val="single" w:sz="8" w:space="0" w:color="000000"/>
            </w:tcBorders>
            <w:vAlign w:val="center"/>
          </w:tcPr>
          <w:p w:rsidR="00301724" w:rsidRDefault="00130132">
            <w:pPr>
              <w:spacing w:before="40" w:after="40"/>
              <w:ind w:left="40" w:right="40"/>
              <w:jc w:val="left"/>
              <w:rPr>
                <w:rFonts w:ascii="微软雅黑" w:eastAsia="微软雅黑" w:hAnsi="微软雅黑" w:cs="微软雅黑"/>
                <w:color w:val="000000"/>
                <w:sz w:val="18"/>
              </w:rPr>
            </w:pPr>
            <w:r>
              <w:rPr>
                <w:rFonts w:ascii="微软雅黑" w:eastAsia="微软雅黑" w:hAnsi="微软雅黑" w:cs="微软雅黑" w:hint="eastAsia"/>
                <w:color w:val="000000"/>
                <w:sz w:val="18"/>
              </w:rPr>
              <w:t>1000</w:t>
            </w:r>
          </w:p>
        </w:tc>
        <w:tc>
          <w:tcPr>
            <w:tcW w:w="680" w:type="dxa"/>
            <w:tcBorders>
              <w:top w:val="single" w:sz="8" w:space="0" w:color="000000"/>
              <w:left w:val="single" w:sz="8" w:space="0" w:color="000000"/>
              <w:bottom w:val="single" w:sz="8" w:space="0" w:color="000000"/>
              <w:right w:val="single" w:sz="8" w:space="0" w:color="000000"/>
            </w:tcBorders>
            <w:vAlign w:val="center"/>
          </w:tcPr>
          <w:p w:rsidR="00301724" w:rsidRDefault="00130132">
            <w:pPr>
              <w:spacing w:before="40" w:after="40"/>
              <w:ind w:left="40" w:right="40"/>
              <w:jc w:val="right"/>
              <w:rPr>
                <w:rFonts w:ascii="微软雅黑" w:eastAsia="微软雅黑" w:hAnsi="微软雅黑" w:cs="微软雅黑"/>
                <w:color w:val="000000"/>
                <w:sz w:val="18"/>
              </w:rPr>
            </w:pPr>
            <w:r>
              <w:rPr>
                <w:rFonts w:ascii="微软雅黑" w:eastAsia="微软雅黑" w:hAnsi="微软雅黑" w:cs="微软雅黑" w:hint="eastAsia"/>
                <w:color w:val="000000"/>
                <w:sz w:val="18"/>
              </w:rPr>
              <w:t>20.00</w:t>
            </w:r>
          </w:p>
        </w:tc>
        <w:tc>
          <w:tcPr>
            <w:tcW w:w="907" w:type="dxa"/>
            <w:tcBorders>
              <w:top w:val="single" w:sz="8" w:space="0" w:color="000000"/>
              <w:left w:val="single" w:sz="8" w:space="0" w:color="000000"/>
              <w:bottom w:val="single" w:sz="8" w:space="0" w:color="000000"/>
              <w:right w:val="single" w:sz="8" w:space="0" w:color="000000"/>
            </w:tcBorders>
            <w:vAlign w:val="center"/>
          </w:tcPr>
          <w:p w:rsidR="00301724" w:rsidRDefault="00130132">
            <w:pPr>
              <w:spacing w:before="40" w:after="40"/>
              <w:ind w:left="40" w:right="40"/>
              <w:jc w:val="right"/>
              <w:rPr>
                <w:rFonts w:ascii="微软雅黑" w:eastAsia="微软雅黑" w:hAnsi="微软雅黑" w:cs="微软雅黑"/>
                <w:color w:val="000000"/>
                <w:sz w:val="18"/>
              </w:rPr>
            </w:pPr>
            <w:r>
              <w:rPr>
                <w:rFonts w:ascii="微软雅黑" w:eastAsia="微软雅黑" w:hAnsi="微软雅黑" w:cs="微软雅黑" w:hint="eastAsia"/>
                <w:color w:val="000000"/>
                <w:sz w:val="18"/>
              </w:rPr>
              <w:t>20.00</w:t>
            </w:r>
          </w:p>
        </w:tc>
        <w:tc>
          <w:tcPr>
            <w:tcW w:w="2608" w:type="dxa"/>
            <w:tcBorders>
              <w:top w:val="single" w:sz="8" w:space="0" w:color="000000"/>
              <w:left w:val="single" w:sz="8" w:space="0" w:color="000000"/>
              <w:bottom w:val="single" w:sz="8" w:space="0" w:color="000000"/>
              <w:right w:val="single" w:sz="8" w:space="0" w:color="000000"/>
            </w:tcBorders>
            <w:vAlign w:val="center"/>
          </w:tcPr>
          <w:p w:rsidR="00301724" w:rsidRDefault="00301724">
            <w:pPr>
              <w:spacing w:before="40" w:after="40"/>
              <w:ind w:left="40" w:right="40"/>
              <w:jc w:val="left"/>
              <w:rPr>
                <w:rFonts w:ascii="微软雅黑" w:eastAsia="微软雅黑" w:hAnsi="微软雅黑" w:cs="微软雅黑"/>
                <w:color w:val="000000"/>
                <w:sz w:val="18"/>
              </w:rPr>
            </w:pPr>
          </w:p>
        </w:tc>
      </w:tr>
      <w:tr w:rsidR="00301724">
        <w:tblPrEx>
          <w:tblCellMar>
            <w:top w:w="0" w:type="dxa"/>
            <w:bottom w:w="0" w:type="dxa"/>
          </w:tblCellMar>
        </w:tblPrEx>
        <w:trPr>
          <w:trHeight w:val="424"/>
        </w:trPr>
        <w:tc>
          <w:tcPr>
            <w:tcW w:w="944" w:type="dxa"/>
            <w:vMerge/>
            <w:tcBorders>
              <w:top w:val="single" w:sz="8" w:space="0" w:color="000000"/>
              <w:left w:val="single" w:sz="8" w:space="0" w:color="000000"/>
              <w:bottom w:val="single" w:sz="8" w:space="0" w:color="000000"/>
              <w:right w:val="single" w:sz="8" w:space="0" w:color="000000"/>
            </w:tcBorders>
            <w:vAlign w:val="center"/>
          </w:tcPr>
          <w:p w:rsidR="00301724" w:rsidRDefault="00301724">
            <w:pPr>
              <w:spacing w:line="1" w:lineRule="exact"/>
            </w:pPr>
          </w:p>
        </w:tc>
        <w:tc>
          <w:tcPr>
            <w:tcW w:w="2268" w:type="dxa"/>
            <w:vMerge/>
            <w:tcBorders>
              <w:top w:val="single" w:sz="8" w:space="0" w:color="000000"/>
              <w:left w:val="single" w:sz="8" w:space="0" w:color="000000"/>
              <w:bottom w:val="single" w:sz="8" w:space="0" w:color="000000"/>
              <w:right w:val="single" w:sz="8" w:space="0" w:color="000000"/>
            </w:tcBorders>
            <w:vAlign w:val="center"/>
          </w:tcPr>
          <w:p w:rsidR="00301724" w:rsidRDefault="00301724">
            <w:pPr>
              <w:spacing w:line="1" w:lineRule="exact"/>
            </w:pPr>
          </w:p>
        </w:tc>
        <w:tc>
          <w:tcPr>
            <w:tcW w:w="1587" w:type="dxa"/>
            <w:tcBorders>
              <w:top w:val="single" w:sz="8" w:space="0" w:color="000000"/>
              <w:left w:val="single" w:sz="8" w:space="0" w:color="000000"/>
              <w:bottom w:val="single" w:sz="8" w:space="0" w:color="000000"/>
              <w:right w:val="single" w:sz="8" w:space="0" w:color="000000"/>
            </w:tcBorders>
            <w:vAlign w:val="center"/>
          </w:tcPr>
          <w:p w:rsidR="00301724" w:rsidRDefault="00130132">
            <w:pPr>
              <w:spacing w:before="40" w:after="40"/>
              <w:ind w:left="40" w:right="40"/>
              <w:jc w:val="left"/>
              <w:rPr>
                <w:rFonts w:ascii="微软雅黑" w:eastAsia="微软雅黑" w:hAnsi="微软雅黑" w:cs="微软雅黑"/>
                <w:color w:val="000000"/>
                <w:sz w:val="18"/>
              </w:rPr>
            </w:pPr>
            <w:r>
              <w:rPr>
                <w:rFonts w:ascii="微软雅黑" w:eastAsia="微软雅黑" w:hAnsi="微软雅黑" w:cs="微软雅黑" w:hint="eastAsia"/>
                <w:color w:val="000000"/>
                <w:sz w:val="18"/>
              </w:rPr>
              <w:t>时效指标</w:t>
            </w:r>
          </w:p>
        </w:tc>
        <w:tc>
          <w:tcPr>
            <w:tcW w:w="2381" w:type="dxa"/>
            <w:tcBorders>
              <w:top w:val="single" w:sz="8" w:space="0" w:color="000000"/>
              <w:left w:val="single" w:sz="8" w:space="0" w:color="000000"/>
              <w:bottom w:val="single" w:sz="8" w:space="0" w:color="000000"/>
              <w:right w:val="single" w:sz="8" w:space="0" w:color="000000"/>
            </w:tcBorders>
            <w:vAlign w:val="center"/>
          </w:tcPr>
          <w:p w:rsidR="00301724" w:rsidRDefault="00130132">
            <w:pPr>
              <w:spacing w:before="40" w:after="40"/>
              <w:ind w:left="40" w:right="40"/>
              <w:jc w:val="left"/>
              <w:rPr>
                <w:rFonts w:ascii="微软雅黑" w:eastAsia="微软雅黑" w:hAnsi="微软雅黑" w:cs="微软雅黑"/>
                <w:color w:val="000000"/>
                <w:sz w:val="18"/>
              </w:rPr>
            </w:pPr>
            <w:r>
              <w:rPr>
                <w:rFonts w:ascii="微软雅黑" w:eastAsia="微软雅黑" w:hAnsi="微软雅黑" w:cs="微软雅黑" w:hint="eastAsia"/>
                <w:color w:val="000000"/>
                <w:sz w:val="18"/>
              </w:rPr>
              <w:t>案件办理结案率</w:t>
            </w:r>
          </w:p>
        </w:tc>
        <w:tc>
          <w:tcPr>
            <w:tcW w:w="567" w:type="dxa"/>
            <w:tcBorders>
              <w:top w:val="single" w:sz="8" w:space="0" w:color="000000"/>
              <w:left w:val="single" w:sz="8" w:space="0" w:color="000000"/>
              <w:bottom w:val="single" w:sz="8" w:space="0" w:color="000000"/>
              <w:right w:val="single" w:sz="8" w:space="0" w:color="000000"/>
            </w:tcBorders>
            <w:vAlign w:val="center"/>
          </w:tcPr>
          <w:p w:rsidR="00301724" w:rsidRDefault="00130132">
            <w:pPr>
              <w:spacing w:before="40" w:after="40"/>
              <w:ind w:left="40" w:right="40"/>
              <w:jc w:val="center"/>
              <w:rPr>
                <w:rFonts w:ascii="微软雅黑" w:eastAsia="微软雅黑" w:hAnsi="微软雅黑" w:cs="微软雅黑"/>
                <w:color w:val="000000"/>
                <w:sz w:val="18"/>
              </w:rPr>
            </w:pPr>
            <w:r>
              <w:rPr>
                <w:rFonts w:ascii="微软雅黑" w:eastAsia="微软雅黑" w:hAnsi="微软雅黑" w:cs="微软雅黑" w:hint="eastAsia"/>
                <w:color w:val="000000"/>
                <w:sz w:val="18"/>
              </w:rPr>
              <w:t>≥</w:t>
            </w:r>
          </w:p>
        </w:tc>
        <w:tc>
          <w:tcPr>
            <w:tcW w:w="1247" w:type="dxa"/>
            <w:tcBorders>
              <w:top w:val="single" w:sz="8" w:space="0" w:color="000000"/>
              <w:left w:val="single" w:sz="8" w:space="0" w:color="000000"/>
              <w:bottom w:val="single" w:sz="8" w:space="0" w:color="000000"/>
              <w:right w:val="single" w:sz="8" w:space="0" w:color="000000"/>
            </w:tcBorders>
            <w:vAlign w:val="center"/>
          </w:tcPr>
          <w:p w:rsidR="00301724" w:rsidRDefault="00130132">
            <w:pPr>
              <w:spacing w:before="40" w:after="40"/>
              <w:ind w:left="40" w:right="40"/>
              <w:jc w:val="left"/>
              <w:rPr>
                <w:rFonts w:ascii="微软雅黑" w:eastAsia="微软雅黑" w:hAnsi="微软雅黑" w:cs="微软雅黑"/>
                <w:color w:val="000000"/>
                <w:sz w:val="18"/>
              </w:rPr>
            </w:pPr>
            <w:r>
              <w:rPr>
                <w:rFonts w:ascii="微软雅黑" w:eastAsia="微软雅黑" w:hAnsi="微软雅黑" w:cs="微软雅黑" w:hint="eastAsia"/>
                <w:color w:val="000000"/>
                <w:sz w:val="18"/>
              </w:rPr>
              <w:t>90</w:t>
            </w:r>
          </w:p>
        </w:tc>
        <w:tc>
          <w:tcPr>
            <w:tcW w:w="567" w:type="dxa"/>
            <w:tcBorders>
              <w:top w:val="single" w:sz="8" w:space="0" w:color="000000"/>
              <w:left w:val="single" w:sz="8" w:space="0" w:color="000000"/>
              <w:bottom w:val="single" w:sz="8" w:space="0" w:color="000000"/>
              <w:right w:val="single" w:sz="8" w:space="0" w:color="000000"/>
            </w:tcBorders>
            <w:vAlign w:val="center"/>
          </w:tcPr>
          <w:p w:rsidR="00301724" w:rsidRDefault="00130132">
            <w:pPr>
              <w:spacing w:before="40" w:after="40"/>
              <w:ind w:left="40" w:right="40"/>
              <w:jc w:val="center"/>
              <w:rPr>
                <w:rFonts w:ascii="微软雅黑" w:eastAsia="微软雅黑" w:hAnsi="微软雅黑" w:cs="微软雅黑"/>
                <w:color w:val="000000"/>
                <w:sz w:val="18"/>
              </w:rPr>
            </w:pPr>
            <w:r>
              <w:rPr>
                <w:rFonts w:ascii="微软雅黑" w:eastAsia="微软雅黑" w:hAnsi="微软雅黑" w:cs="微软雅黑" w:hint="eastAsia"/>
                <w:color w:val="000000"/>
                <w:sz w:val="18"/>
              </w:rPr>
              <w:t>%</w:t>
            </w:r>
          </w:p>
        </w:tc>
        <w:tc>
          <w:tcPr>
            <w:tcW w:w="2154" w:type="dxa"/>
            <w:tcBorders>
              <w:top w:val="single" w:sz="8" w:space="0" w:color="000000"/>
              <w:left w:val="single" w:sz="8" w:space="0" w:color="000000"/>
              <w:bottom w:val="single" w:sz="8" w:space="0" w:color="000000"/>
              <w:right w:val="single" w:sz="8" w:space="0" w:color="000000"/>
            </w:tcBorders>
            <w:vAlign w:val="center"/>
          </w:tcPr>
          <w:p w:rsidR="00301724" w:rsidRDefault="00130132">
            <w:pPr>
              <w:spacing w:before="40" w:after="40"/>
              <w:ind w:left="40" w:right="40"/>
              <w:jc w:val="left"/>
              <w:rPr>
                <w:rFonts w:ascii="微软雅黑" w:eastAsia="微软雅黑" w:hAnsi="微软雅黑" w:cs="微软雅黑"/>
                <w:color w:val="000000"/>
                <w:sz w:val="18"/>
              </w:rPr>
            </w:pPr>
            <w:r>
              <w:rPr>
                <w:rFonts w:ascii="微软雅黑" w:eastAsia="微软雅黑" w:hAnsi="微软雅黑" w:cs="微软雅黑" w:hint="eastAsia"/>
                <w:color w:val="000000"/>
                <w:sz w:val="18"/>
              </w:rPr>
              <w:t>90</w:t>
            </w:r>
          </w:p>
        </w:tc>
        <w:tc>
          <w:tcPr>
            <w:tcW w:w="680" w:type="dxa"/>
            <w:tcBorders>
              <w:top w:val="single" w:sz="8" w:space="0" w:color="000000"/>
              <w:left w:val="single" w:sz="8" w:space="0" w:color="000000"/>
              <w:bottom w:val="single" w:sz="8" w:space="0" w:color="000000"/>
              <w:right w:val="single" w:sz="8" w:space="0" w:color="000000"/>
            </w:tcBorders>
            <w:vAlign w:val="center"/>
          </w:tcPr>
          <w:p w:rsidR="00301724" w:rsidRDefault="00130132">
            <w:pPr>
              <w:spacing w:before="40" w:after="40"/>
              <w:ind w:left="40" w:right="40"/>
              <w:jc w:val="right"/>
              <w:rPr>
                <w:rFonts w:ascii="微软雅黑" w:eastAsia="微软雅黑" w:hAnsi="微软雅黑" w:cs="微软雅黑"/>
                <w:color w:val="000000"/>
                <w:sz w:val="18"/>
              </w:rPr>
            </w:pPr>
            <w:r>
              <w:rPr>
                <w:rFonts w:ascii="微软雅黑" w:eastAsia="微软雅黑" w:hAnsi="微软雅黑" w:cs="微软雅黑" w:hint="eastAsia"/>
                <w:color w:val="000000"/>
                <w:sz w:val="18"/>
              </w:rPr>
              <w:t>10.00</w:t>
            </w:r>
          </w:p>
        </w:tc>
        <w:tc>
          <w:tcPr>
            <w:tcW w:w="907" w:type="dxa"/>
            <w:tcBorders>
              <w:top w:val="single" w:sz="8" w:space="0" w:color="000000"/>
              <w:left w:val="single" w:sz="8" w:space="0" w:color="000000"/>
              <w:bottom w:val="single" w:sz="8" w:space="0" w:color="000000"/>
              <w:right w:val="single" w:sz="8" w:space="0" w:color="000000"/>
            </w:tcBorders>
            <w:vAlign w:val="center"/>
          </w:tcPr>
          <w:p w:rsidR="00301724" w:rsidRDefault="00130132">
            <w:pPr>
              <w:spacing w:before="40" w:after="40"/>
              <w:ind w:left="40" w:right="40"/>
              <w:jc w:val="right"/>
              <w:rPr>
                <w:rFonts w:ascii="微软雅黑" w:eastAsia="微软雅黑" w:hAnsi="微软雅黑" w:cs="微软雅黑"/>
                <w:color w:val="000000"/>
                <w:sz w:val="18"/>
              </w:rPr>
            </w:pPr>
            <w:r>
              <w:rPr>
                <w:rFonts w:ascii="微软雅黑" w:eastAsia="微软雅黑" w:hAnsi="微软雅黑" w:cs="微软雅黑" w:hint="eastAsia"/>
                <w:color w:val="000000"/>
                <w:sz w:val="18"/>
              </w:rPr>
              <w:t>10.00</w:t>
            </w:r>
          </w:p>
        </w:tc>
        <w:tc>
          <w:tcPr>
            <w:tcW w:w="2608" w:type="dxa"/>
            <w:tcBorders>
              <w:top w:val="single" w:sz="8" w:space="0" w:color="000000"/>
              <w:left w:val="single" w:sz="8" w:space="0" w:color="000000"/>
              <w:bottom w:val="single" w:sz="8" w:space="0" w:color="000000"/>
              <w:right w:val="single" w:sz="8" w:space="0" w:color="000000"/>
            </w:tcBorders>
            <w:vAlign w:val="center"/>
          </w:tcPr>
          <w:p w:rsidR="00301724" w:rsidRDefault="00301724">
            <w:pPr>
              <w:spacing w:before="40" w:after="40"/>
              <w:ind w:left="40" w:right="40"/>
              <w:jc w:val="left"/>
              <w:rPr>
                <w:rFonts w:ascii="微软雅黑" w:eastAsia="微软雅黑" w:hAnsi="微软雅黑" w:cs="微软雅黑"/>
                <w:color w:val="000000"/>
                <w:sz w:val="18"/>
              </w:rPr>
            </w:pPr>
          </w:p>
        </w:tc>
      </w:tr>
      <w:tr w:rsidR="00301724">
        <w:tblPrEx>
          <w:tblCellMar>
            <w:top w:w="0" w:type="dxa"/>
            <w:bottom w:w="0" w:type="dxa"/>
          </w:tblCellMar>
        </w:tblPrEx>
        <w:trPr>
          <w:trHeight w:val="424"/>
        </w:trPr>
        <w:tc>
          <w:tcPr>
            <w:tcW w:w="944" w:type="dxa"/>
            <w:vMerge/>
            <w:tcBorders>
              <w:top w:val="single" w:sz="8" w:space="0" w:color="000000"/>
              <w:left w:val="single" w:sz="8" w:space="0" w:color="000000"/>
              <w:bottom w:val="single" w:sz="8" w:space="0" w:color="000000"/>
              <w:right w:val="single" w:sz="8" w:space="0" w:color="000000"/>
            </w:tcBorders>
            <w:vAlign w:val="center"/>
          </w:tcPr>
          <w:p w:rsidR="00301724" w:rsidRDefault="00301724">
            <w:pPr>
              <w:spacing w:line="1" w:lineRule="exact"/>
            </w:pPr>
          </w:p>
        </w:tc>
        <w:tc>
          <w:tcPr>
            <w:tcW w:w="2268" w:type="dxa"/>
            <w:vMerge/>
            <w:tcBorders>
              <w:top w:val="single" w:sz="8" w:space="0" w:color="000000"/>
              <w:left w:val="single" w:sz="8" w:space="0" w:color="000000"/>
              <w:bottom w:val="single" w:sz="8" w:space="0" w:color="000000"/>
              <w:right w:val="single" w:sz="8" w:space="0" w:color="000000"/>
            </w:tcBorders>
            <w:vAlign w:val="center"/>
          </w:tcPr>
          <w:p w:rsidR="00301724" w:rsidRDefault="00301724">
            <w:pPr>
              <w:spacing w:line="1" w:lineRule="exact"/>
            </w:pPr>
          </w:p>
        </w:tc>
        <w:tc>
          <w:tcPr>
            <w:tcW w:w="1587" w:type="dxa"/>
            <w:tcBorders>
              <w:top w:val="single" w:sz="8" w:space="0" w:color="000000"/>
              <w:left w:val="single" w:sz="8" w:space="0" w:color="000000"/>
              <w:bottom w:val="single" w:sz="8" w:space="0" w:color="000000"/>
              <w:right w:val="single" w:sz="8" w:space="0" w:color="000000"/>
            </w:tcBorders>
            <w:vAlign w:val="center"/>
          </w:tcPr>
          <w:p w:rsidR="00301724" w:rsidRDefault="00130132">
            <w:pPr>
              <w:spacing w:before="40" w:after="40"/>
              <w:ind w:left="40" w:right="40"/>
              <w:jc w:val="left"/>
              <w:rPr>
                <w:rFonts w:ascii="微软雅黑" w:eastAsia="微软雅黑" w:hAnsi="微软雅黑" w:cs="微软雅黑"/>
                <w:color w:val="000000"/>
                <w:sz w:val="18"/>
              </w:rPr>
            </w:pPr>
            <w:r>
              <w:rPr>
                <w:rFonts w:ascii="微软雅黑" w:eastAsia="微软雅黑" w:hAnsi="微软雅黑" w:cs="微软雅黑" w:hint="eastAsia"/>
                <w:color w:val="000000"/>
                <w:sz w:val="18"/>
              </w:rPr>
              <w:t>质量指标</w:t>
            </w:r>
          </w:p>
        </w:tc>
        <w:tc>
          <w:tcPr>
            <w:tcW w:w="2381" w:type="dxa"/>
            <w:tcBorders>
              <w:top w:val="single" w:sz="8" w:space="0" w:color="000000"/>
              <w:left w:val="single" w:sz="8" w:space="0" w:color="000000"/>
              <w:bottom w:val="single" w:sz="8" w:space="0" w:color="000000"/>
              <w:right w:val="single" w:sz="8" w:space="0" w:color="000000"/>
            </w:tcBorders>
            <w:vAlign w:val="center"/>
          </w:tcPr>
          <w:p w:rsidR="00301724" w:rsidRDefault="00130132">
            <w:pPr>
              <w:spacing w:before="40" w:after="40"/>
              <w:ind w:left="40" w:right="40"/>
              <w:jc w:val="left"/>
              <w:rPr>
                <w:rFonts w:ascii="微软雅黑" w:eastAsia="微软雅黑" w:hAnsi="微软雅黑" w:cs="微软雅黑"/>
                <w:color w:val="000000"/>
                <w:sz w:val="18"/>
              </w:rPr>
            </w:pPr>
            <w:r>
              <w:rPr>
                <w:rFonts w:ascii="微软雅黑" w:eastAsia="微软雅黑" w:hAnsi="微软雅黑" w:cs="微软雅黑" w:hint="eastAsia"/>
                <w:color w:val="000000"/>
                <w:sz w:val="18"/>
              </w:rPr>
              <w:t>案件质量评价合格率</w:t>
            </w:r>
          </w:p>
        </w:tc>
        <w:tc>
          <w:tcPr>
            <w:tcW w:w="567" w:type="dxa"/>
            <w:tcBorders>
              <w:top w:val="single" w:sz="8" w:space="0" w:color="000000"/>
              <w:left w:val="single" w:sz="8" w:space="0" w:color="000000"/>
              <w:bottom w:val="single" w:sz="8" w:space="0" w:color="000000"/>
              <w:right w:val="single" w:sz="8" w:space="0" w:color="000000"/>
            </w:tcBorders>
            <w:vAlign w:val="center"/>
          </w:tcPr>
          <w:p w:rsidR="00301724" w:rsidRDefault="00130132">
            <w:pPr>
              <w:spacing w:before="40" w:after="40"/>
              <w:ind w:left="40" w:right="40"/>
              <w:jc w:val="center"/>
              <w:rPr>
                <w:rFonts w:ascii="微软雅黑" w:eastAsia="微软雅黑" w:hAnsi="微软雅黑" w:cs="微软雅黑"/>
                <w:color w:val="000000"/>
                <w:sz w:val="18"/>
              </w:rPr>
            </w:pPr>
            <w:r>
              <w:rPr>
                <w:rFonts w:ascii="微软雅黑" w:eastAsia="微软雅黑" w:hAnsi="微软雅黑" w:cs="微软雅黑" w:hint="eastAsia"/>
                <w:color w:val="000000"/>
                <w:sz w:val="18"/>
              </w:rPr>
              <w:t>≥</w:t>
            </w:r>
          </w:p>
        </w:tc>
        <w:tc>
          <w:tcPr>
            <w:tcW w:w="1247" w:type="dxa"/>
            <w:tcBorders>
              <w:top w:val="single" w:sz="8" w:space="0" w:color="000000"/>
              <w:left w:val="single" w:sz="8" w:space="0" w:color="000000"/>
              <w:bottom w:val="single" w:sz="8" w:space="0" w:color="000000"/>
              <w:right w:val="single" w:sz="8" w:space="0" w:color="000000"/>
            </w:tcBorders>
            <w:vAlign w:val="center"/>
          </w:tcPr>
          <w:p w:rsidR="00301724" w:rsidRDefault="00130132">
            <w:pPr>
              <w:spacing w:before="40" w:after="40"/>
              <w:ind w:left="40" w:right="40"/>
              <w:jc w:val="left"/>
              <w:rPr>
                <w:rFonts w:ascii="微软雅黑" w:eastAsia="微软雅黑" w:hAnsi="微软雅黑" w:cs="微软雅黑"/>
                <w:color w:val="000000"/>
                <w:sz w:val="18"/>
              </w:rPr>
            </w:pPr>
            <w:r>
              <w:rPr>
                <w:rFonts w:ascii="微软雅黑" w:eastAsia="微软雅黑" w:hAnsi="微软雅黑" w:cs="微软雅黑" w:hint="eastAsia"/>
                <w:color w:val="000000"/>
                <w:sz w:val="18"/>
              </w:rPr>
              <w:t>95</w:t>
            </w:r>
          </w:p>
        </w:tc>
        <w:tc>
          <w:tcPr>
            <w:tcW w:w="567" w:type="dxa"/>
            <w:tcBorders>
              <w:top w:val="single" w:sz="8" w:space="0" w:color="000000"/>
              <w:left w:val="single" w:sz="8" w:space="0" w:color="000000"/>
              <w:bottom w:val="single" w:sz="8" w:space="0" w:color="000000"/>
              <w:right w:val="single" w:sz="8" w:space="0" w:color="000000"/>
            </w:tcBorders>
            <w:vAlign w:val="center"/>
          </w:tcPr>
          <w:p w:rsidR="00301724" w:rsidRDefault="00130132">
            <w:pPr>
              <w:spacing w:before="40" w:after="40"/>
              <w:ind w:left="40" w:right="40"/>
              <w:jc w:val="center"/>
              <w:rPr>
                <w:rFonts w:ascii="微软雅黑" w:eastAsia="微软雅黑" w:hAnsi="微软雅黑" w:cs="微软雅黑"/>
                <w:color w:val="000000"/>
                <w:sz w:val="18"/>
              </w:rPr>
            </w:pPr>
            <w:r>
              <w:rPr>
                <w:rFonts w:ascii="微软雅黑" w:eastAsia="微软雅黑" w:hAnsi="微软雅黑" w:cs="微软雅黑" w:hint="eastAsia"/>
                <w:color w:val="000000"/>
                <w:sz w:val="18"/>
              </w:rPr>
              <w:t>%</w:t>
            </w:r>
          </w:p>
        </w:tc>
        <w:tc>
          <w:tcPr>
            <w:tcW w:w="2154" w:type="dxa"/>
            <w:tcBorders>
              <w:top w:val="single" w:sz="8" w:space="0" w:color="000000"/>
              <w:left w:val="single" w:sz="8" w:space="0" w:color="000000"/>
              <w:bottom w:val="single" w:sz="8" w:space="0" w:color="000000"/>
              <w:right w:val="single" w:sz="8" w:space="0" w:color="000000"/>
            </w:tcBorders>
            <w:vAlign w:val="center"/>
          </w:tcPr>
          <w:p w:rsidR="00301724" w:rsidRDefault="00130132">
            <w:pPr>
              <w:spacing w:before="40" w:after="40"/>
              <w:ind w:left="40" w:right="40"/>
              <w:jc w:val="left"/>
              <w:rPr>
                <w:rFonts w:ascii="微软雅黑" w:eastAsia="微软雅黑" w:hAnsi="微软雅黑" w:cs="微软雅黑"/>
                <w:color w:val="000000"/>
                <w:sz w:val="18"/>
              </w:rPr>
            </w:pPr>
            <w:r>
              <w:rPr>
                <w:rFonts w:ascii="微软雅黑" w:eastAsia="微软雅黑" w:hAnsi="微软雅黑" w:cs="微软雅黑" w:hint="eastAsia"/>
                <w:color w:val="000000"/>
                <w:sz w:val="18"/>
              </w:rPr>
              <w:t>95</w:t>
            </w:r>
          </w:p>
        </w:tc>
        <w:tc>
          <w:tcPr>
            <w:tcW w:w="680" w:type="dxa"/>
            <w:tcBorders>
              <w:top w:val="single" w:sz="8" w:space="0" w:color="000000"/>
              <w:left w:val="single" w:sz="8" w:space="0" w:color="000000"/>
              <w:bottom w:val="single" w:sz="8" w:space="0" w:color="000000"/>
              <w:right w:val="single" w:sz="8" w:space="0" w:color="000000"/>
            </w:tcBorders>
            <w:vAlign w:val="center"/>
          </w:tcPr>
          <w:p w:rsidR="00301724" w:rsidRDefault="00130132">
            <w:pPr>
              <w:spacing w:before="40" w:after="40"/>
              <w:ind w:left="40" w:right="40"/>
              <w:jc w:val="right"/>
              <w:rPr>
                <w:rFonts w:ascii="微软雅黑" w:eastAsia="微软雅黑" w:hAnsi="微软雅黑" w:cs="微软雅黑"/>
                <w:color w:val="000000"/>
                <w:sz w:val="18"/>
              </w:rPr>
            </w:pPr>
            <w:r>
              <w:rPr>
                <w:rFonts w:ascii="微软雅黑" w:eastAsia="微软雅黑" w:hAnsi="微软雅黑" w:cs="微软雅黑" w:hint="eastAsia"/>
                <w:color w:val="000000"/>
                <w:sz w:val="18"/>
              </w:rPr>
              <w:t>20.00</w:t>
            </w:r>
          </w:p>
        </w:tc>
        <w:tc>
          <w:tcPr>
            <w:tcW w:w="907" w:type="dxa"/>
            <w:tcBorders>
              <w:top w:val="single" w:sz="8" w:space="0" w:color="000000"/>
              <w:left w:val="single" w:sz="8" w:space="0" w:color="000000"/>
              <w:bottom w:val="single" w:sz="8" w:space="0" w:color="000000"/>
              <w:right w:val="single" w:sz="8" w:space="0" w:color="000000"/>
            </w:tcBorders>
            <w:vAlign w:val="center"/>
          </w:tcPr>
          <w:p w:rsidR="00301724" w:rsidRDefault="00130132">
            <w:pPr>
              <w:spacing w:before="40" w:after="40"/>
              <w:ind w:left="40" w:right="40"/>
              <w:jc w:val="right"/>
              <w:rPr>
                <w:rFonts w:ascii="微软雅黑" w:eastAsia="微软雅黑" w:hAnsi="微软雅黑" w:cs="微软雅黑"/>
                <w:color w:val="000000"/>
                <w:sz w:val="18"/>
              </w:rPr>
            </w:pPr>
            <w:r>
              <w:rPr>
                <w:rFonts w:ascii="微软雅黑" w:eastAsia="微软雅黑" w:hAnsi="微软雅黑" w:cs="微软雅黑" w:hint="eastAsia"/>
                <w:color w:val="000000"/>
                <w:sz w:val="18"/>
              </w:rPr>
              <w:t>20.00</w:t>
            </w:r>
          </w:p>
        </w:tc>
        <w:tc>
          <w:tcPr>
            <w:tcW w:w="2608" w:type="dxa"/>
            <w:tcBorders>
              <w:top w:val="single" w:sz="8" w:space="0" w:color="000000"/>
              <w:left w:val="single" w:sz="8" w:space="0" w:color="000000"/>
              <w:bottom w:val="single" w:sz="8" w:space="0" w:color="000000"/>
              <w:right w:val="single" w:sz="8" w:space="0" w:color="000000"/>
            </w:tcBorders>
            <w:vAlign w:val="center"/>
          </w:tcPr>
          <w:p w:rsidR="00301724" w:rsidRDefault="00301724">
            <w:pPr>
              <w:spacing w:before="40" w:after="40"/>
              <w:ind w:left="40" w:right="40"/>
              <w:jc w:val="left"/>
              <w:rPr>
                <w:rFonts w:ascii="微软雅黑" w:eastAsia="微软雅黑" w:hAnsi="微软雅黑" w:cs="微软雅黑"/>
                <w:color w:val="000000"/>
                <w:sz w:val="18"/>
              </w:rPr>
            </w:pPr>
          </w:p>
        </w:tc>
      </w:tr>
      <w:tr w:rsidR="00301724">
        <w:tblPrEx>
          <w:tblCellMar>
            <w:top w:w="0" w:type="dxa"/>
            <w:bottom w:w="0" w:type="dxa"/>
          </w:tblCellMar>
        </w:tblPrEx>
        <w:trPr>
          <w:trHeight w:val="424"/>
        </w:trPr>
        <w:tc>
          <w:tcPr>
            <w:tcW w:w="944" w:type="dxa"/>
            <w:vMerge/>
            <w:tcBorders>
              <w:top w:val="single" w:sz="8" w:space="0" w:color="000000"/>
              <w:left w:val="single" w:sz="8" w:space="0" w:color="000000"/>
              <w:bottom w:val="single" w:sz="8" w:space="0" w:color="000000"/>
              <w:right w:val="single" w:sz="8" w:space="0" w:color="000000"/>
            </w:tcBorders>
            <w:vAlign w:val="center"/>
          </w:tcPr>
          <w:p w:rsidR="00301724" w:rsidRDefault="00301724">
            <w:pPr>
              <w:spacing w:line="1" w:lineRule="exact"/>
            </w:pPr>
          </w:p>
        </w:tc>
        <w:tc>
          <w:tcPr>
            <w:tcW w:w="2268" w:type="dxa"/>
            <w:tcBorders>
              <w:top w:val="single" w:sz="8" w:space="0" w:color="000000"/>
              <w:left w:val="single" w:sz="8" w:space="0" w:color="000000"/>
              <w:bottom w:val="single" w:sz="8" w:space="0" w:color="000000"/>
              <w:right w:val="single" w:sz="8" w:space="0" w:color="000000"/>
            </w:tcBorders>
            <w:vAlign w:val="center"/>
          </w:tcPr>
          <w:p w:rsidR="00301724" w:rsidRDefault="00130132">
            <w:pPr>
              <w:spacing w:before="40" w:after="40"/>
              <w:ind w:left="40" w:right="40"/>
              <w:jc w:val="center"/>
              <w:rPr>
                <w:rFonts w:ascii="微软雅黑" w:eastAsia="微软雅黑" w:hAnsi="微软雅黑" w:cs="微软雅黑"/>
                <w:color w:val="000000"/>
                <w:sz w:val="18"/>
              </w:rPr>
            </w:pPr>
            <w:r>
              <w:rPr>
                <w:rFonts w:ascii="微软雅黑" w:eastAsia="微软雅黑" w:hAnsi="微软雅黑" w:cs="微软雅黑" w:hint="eastAsia"/>
                <w:color w:val="000000"/>
                <w:sz w:val="18"/>
              </w:rPr>
              <w:t>成本指标</w:t>
            </w:r>
          </w:p>
        </w:tc>
        <w:tc>
          <w:tcPr>
            <w:tcW w:w="1587" w:type="dxa"/>
            <w:tcBorders>
              <w:top w:val="single" w:sz="8" w:space="0" w:color="000000"/>
              <w:left w:val="single" w:sz="8" w:space="0" w:color="000000"/>
              <w:bottom w:val="single" w:sz="8" w:space="0" w:color="000000"/>
              <w:right w:val="single" w:sz="8" w:space="0" w:color="000000"/>
            </w:tcBorders>
            <w:vAlign w:val="center"/>
          </w:tcPr>
          <w:p w:rsidR="00301724" w:rsidRDefault="00130132">
            <w:pPr>
              <w:spacing w:before="40" w:after="40"/>
              <w:ind w:left="40" w:right="40"/>
              <w:jc w:val="left"/>
              <w:rPr>
                <w:rFonts w:ascii="微软雅黑" w:eastAsia="微软雅黑" w:hAnsi="微软雅黑" w:cs="微软雅黑"/>
                <w:color w:val="000000"/>
                <w:sz w:val="18"/>
              </w:rPr>
            </w:pPr>
            <w:r>
              <w:rPr>
                <w:rFonts w:ascii="微软雅黑" w:eastAsia="微软雅黑" w:hAnsi="微软雅黑" w:cs="微软雅黑" w:hint="eastAsia"/>
                <w:color w:val="000000"/>
                <w:sz w:val="18"/>
              </w:rPr>
              <w:t>经济成本指标</w:t>
            </w:r>
          </w:p>
        </w:tc>
        <w:tc>
          <w:tcPr>
            <w:tcW w:w="2381" w:type="dxa"/>
            <w:tcBorders>
              <w:top w:val="single" w:sz="8" w:space="0" w:color="000000"/>
              <w:left w:val="single" w:sz="8" w:space="0" w:color="000000"/>
              <w:bottom w:val="single" w:sz="8" w:space="0" w:color="000000"/>
              <w:right w:val="single" w:sz="8" w:space="0" w:color="000000"/>
            </w:tcBorders>
            <w:vAlign w:val="center"/>
          </w:tcPr>
          <w:p w:rsidR="00301724" w:rsidRDefault="00130132">
            <w:pPr>
              <w:spacing w:before="40" w:after="40"/>
              <w:ind w:left="40" w:right="40"/>
              <w:jc w:val="left"/>
              <w:rPr>
                <w:rFonts w:ascii="微软雅黑" w:eastAsia="微软雅黑" w:hAnsi="微软雅黑" w:cs="微软雅黑"/>
                <w:color w:val="000000"/>
                <w:sz w:val="18"/>
              </w:rPr>
            </w:pPr>
            <w:r>
              <w:rPr>
                <w:rFonts w:ascii="微软雅黑" w:eastAsia="微软雅黑" w:hAnsi="微软雅黑" w:cs="微软雅黑" w:hint="eastAsia"/>
                <w:color w:val="000000"/>
                <w:sz w:val="18"/>
              </w:rPr>
              <w:t>检察业务办案成本</w:t>
            </w:r>
          </w:p>
        </w:tc>
        <w:tc>
          <w:tcPr>
            <w:tcW w:w="567" w:type="dxa"/>
            <w:tcBorders>
              <w:top w:val="single" w:sz="8" w:space="0" w:color="000000"/>
              <w:left w:val="single" w:sz="8" w:space="0" w:color="000000"/>
              <w:bottom w:val="single" w:sz="8" w:space="0" w:color="000000"/>
              <w:right w:val="single" w:sz="8" w:space="0" w:color="000000"/>
            </w:tcBorders>
            <w:vAlign w:val="center"/>
          </w:tcPr>
          <w:p w:rsidR="00301724" w:rsidRDefault="00130132">
            <w:pPr>
              <w:spacing w:before="40" w:after="40"/>
              <w:ind w:left="40" w:right="40"/>
              <w:jc w:val="center"/>
              <w:rPr>
                <w:rFonts w:ascii="微软雅黑" w:eastAsia="微软雅黑" w:hAnsi="微软雅黑" w:cs="微软雅黑"/>
                <w:color w:val="000000"/>
                <w:sz w:val="18"/>
              </w:rPr>
            </w:pPr>
            <w:r>
              <w:rPr>
                <w:rFonts w:ascii="微软雅黑" w:eastAsia="微软雅黑" w:hAnsi="微软雅黑" w:cs="微软雅黑" w:hint="eastAsia"/>
                <w:color w:val="000000"/>
                <w:sz w:val="18"/>
              </w:rPr>
              <w:t>＝</w:t>
            </w:r>
          </w:p>
        </w:tc>
        <w:tc>
          <w:tcPr>
            <w:tcW w:w="1247" w:type="dxa"/>
            <w:tcBorders>
              <w:top w:val="single" w:sz="8" w:space="0" w:color="000000"/>
              <w:left w:val="single" w:sz="8" w:space="0" w:color="000000"/>
              <w:bottom w:val="single" w:sz="8" w:space="0" w:color="000000"/>
              <w:right w:val="single" w:sz="8" w:space="0" w:color="000000"/>
            </w:tcBorders>
            <w:vAlign w:val="center"/>
          </w:tcPr>
          <w:p w:rsidR="00301724" w:rsidRDefault="00130132">
            <w:pPr>
              <w:spacing w:before="40" w:after="40"/>
              <w:ind w:left="40" w:right="40"/>
              <w:jc w:val="left"/>
              <w:rPr>
                <w:rFonts w:ascii="微软雅黑" w:eastAsia="微软雅黑" w:hAnsi="微软雅黑" w:cs="微软雅黑"/>
                <w:color w:val="000000"/>
                <w:sz w:val="18"/>
              </w:rPr>
            </w:pPr>
            <w:r>
              <w:rPr>
                <w:rFonts w:ascii="微软雅黑" w:eastAsia="微软雅黑" w:hAnsi="微软雅黑" w:cs="微软雅黑" w:hint="eastAsia"/>
                <w:color w:val="000000"/>
                <w:sz w:val="18"/>
              </w:rPr>
              <w:t>154</w:t>
            </w:r>
          </w:p>
        </w:tc>
        <w:tc>
          <w:tcPr>
            <w:tcW w:w="567" w:type="dxa"/>
            <w:tcBorders>
              <w:top w:val="single" w:sz="8" w:space="0" w:color="000000"/>
              <w:left w:val="single" w:sz="8" w:space="0" w:color="000000"/>
              <w:bottom w:val="single" w:sz="8" w:space="0" w:color="000000"/>
              <w:right w:val="single" w:sz="8" w:space="0" w:color="000000"/>
            </w:tcBorders>
            <w:vAlign w:val="center"/>
          </w:tcPr>
          <w:p w:rsidR="00301724" w:rsidRDefault="00130132">
            <w:pPr>
              <w:spacing w:before="40" w:after="40"/>
              <w:ind w:left="40" w:right="40"/>
              <w:jc w:val="center"/>
              <w:rPr>
                <w:rFonts w:ascii="微软雅黑" w:eastAsia="微软雅黑" w:hAnsi="微软雅黑" w:cs="微软雅黑"/>
                <w:color w:val="000000"/>
                <w:sz w:val="18"/>
              </w:rPr>
            </w:pPr>
            <w:r>
              <w:rPr>
                <w:rFonts w:ascii="微软雅黑" w:eastAsia="微软雅黑" w:hAnsi="微软雅黑" w:cs="微软雅黑" w:hint="eastAsia"/>
                <w:color w:val="000000"/>
                <w:sz w:val="18"/>
              </w:rPr>
              <w:t>万元</w:t>
            </w:r>
          </w:p>
        </w:tc>
        <w:tc>
          <w:tcPr>
            <w:tcW w:w="2154" w:type="dxa"/>
            <w:tcBorders>
              <w:top w:val="single" w:sz="8" w:space="0" w:color="000000"/>
              <w:left w:val="single" w:sz="8" w:space="0" w:color="000000"/>
              <w:bottom w:val="single" w:sz="8" w:space="0" w:color="000000"/>
              <w:right w:val="single" w:sz="8" w:space="0" w:color="000000"/>
            </w:tcBorders>
            <w:vAlign w:val="center"/>
          </w:tcPr>
          <w:p w:rsidR="00301724" w:rsidRDefault="00130132">
            <w:pPr>
              <w:spacing w:before="40" w:after="40"/>
              <w:ind w:left="40" w:right="40"/>
              <w:jc w:val="left"/>
              <w:rPr>
                <w:rFonts w:ascii="微软雅黑" w:eastAsia="微软雅黑" w:hAnsi="微软雅黑" w:cs="微软雅黑"/>
                <w:color w:val="000000"/>
                <w:sz w:val="18"/>
              </w:rPr>
            </w:pPr>
            <w:r>
              <w:rPr>
                <w:rFonts w:ascii="微软雅黑" w:eastAsia="微软雅黑" w:hAnsi="微软雅黑" w:cs="微软雅黑" w:hint="eastAsia"/>
                <w:color w:val="000000"/>
                <w:sz w:val="18"/>
              </w:rPr>
              <w:t>154</w:t>
            </w:r>
          </w:p>
        </w:tc>
        <w:tc>
          <w:tcPr>
            <w:tcW w:w="680" w:type="dxa"/>
            <w:tcBorders>
              <w:top w:val="single" w:sz="8" w:space="0" w:color="000000"/>
              <w:left w:val="single" w:sz="8" w:space="0" w:color="000000"/>
              <w:bottom w:val="single" w:sz="8" w:space="0" w:color="000000"/>
              <w:right w:val="single" w:sz="8" w:space="0" w:color="000000"/>
            </w:tcBorders>
            <w:vAlign w:val="center"/>
          </w:tcPr>
          <w:p w:rsidR="00301724" w:rsidRDefault="00130132">
            <w:pPr>
              <w:spacing w:before="40" w:after="40"/>
              <w:ind w:left="40" w:right="40"/>
              <w:jc w:val="right"/>
              <w:rPr>
                <w:rFonts w:ascii="微软雅黑" w:eastAsia="微软雅黑" w:hAnsi="微软雅黑" w:cs="微软雅黑"/>
                <w:color w:val="000000"/>
                <w:sz w:val="18"/>
              </w:rPr>
            </w:pPr>
            <w:r>
              <w:rPr>
                <w:rFonts w:ascii="微软雅黑" w:eastAsia="微软雅黑" w:hAnsi="微软雅黑" w:cs="微软雅黑" w:hint="eastAsia"/>
                <w:color w:val="000000"/>
                <w:sz w:val="18"/>
              </w:rPr>
              <w:t>10.00</w:t>
            </w:r>
          </w:p>
        </w:tc>
        <w:tc>
          <w:tcPr>
            <w:tcW w:w="907" w:type="dxa"/>
            <w:tcBorders>
              <w:top w:val="single" w:sz="8" w:space="0" w:color="000000"/>
              <w:left w:val="single" w:sz="8" w:space="0" w:color="000000"/>
              <w:bottom w:val="single" w:sz="8" w:space="0" w:color="000000"/>
              <w:right w:val="single" w:sz="8" w:space="0" w:color="000000"/>
            </w:tcBorders>
            <w:vAlign w:val="center"/>
          </w:tcPr>
          <w:p w:rsidR="00301724" w:rsidRDefault="00130132">
            <w:pPr>
              <w:spacing w:before="40" w:after="40"/>
              <w:ind w:left="40" w:right="40"/>
              <w:jc w:val="right"/>
              <w:rPr>
                <w:rFonts w:ascii="微软雅黑" w:eastAsia="微软雅黑" w:hAnsi="微软雅黑" w:cs="微软雅黑"/>
                <w:color w:val="000000"/>
                <w:sz w:val="18"/>
              </w:rPr>
            </w:pPr>
            <w:r>
              <w:rPr>
                <w:rFonts w:ascii="微软雅黑" w:eastAsia="微软雅黑" w:hAnsi="微软雅黑" w:cs="微软雅黑" w:hint="eastAsia"/>
                <w:color w:val="000000"/>
                <w:sz w:val="18"/>
              </w:rPr>
              <w:t>10.00</w:t>
            </w:r>
          </w:p>
        </w:tc>
        <w:tc>
          <w:tcPr>
            <w:tcW w:w="2608" w:type="dxa"/>
            <w:tcBorders>
              <w:top w:val="single" w:sz="8" w:space="0" w:color="000000"/>
              <w:left w:val="single" w:sz="8" w:space="0" w:color="000000"/>
              <w:bottom w:val="single" w:sz="8" w:space="0" w:color="000000"/>
              <w:right w:val="single" w:sz="8" w:space="0" w:color="000000"/>
            </w:tcBorders>
            <w:vAlign w:val="center"/>
          </w:tcPr>
          <w:p w:rsidR="00301724" w:rsidRDefault="00301724">
            <w:pPr>
              <w:spacing w:before="40" w:after="40"/>
              <w:ind w:left="40" w:right="40"/>
              <w:jc w:val="left"/>
              <w:rPr>
                <w:rFonts w:ascii="微软雅黑" w:eastAsia="微软雅黑" w:hAnsi="微软雅黑" w:cs="微软雅黑"/>
                <w:color w:val="000000"/>
                <w:sz w:val="18"/>
              </w:rPr>
            </w:pPr>
          </w:p>
        </w:tc>
      </w:tr>
      <w:tr w:rsidR="00301724">
        <w:tblPrEx>
          <w:tblCellMar>
            <w:top w:w="0" w:type="dxa"/>
            <w:bottom w:w="0" w:type="dxa"/>
          </w:tblCellMar>
        </w:tblPrEx>
        <w:trPr>
          <w:trHeight w:val="424"/>
        </w:trPr>
        <w:tc>
          <w:tcPr>
            <w:tcW w:w="944" w:type="dxa"/>
            <w:vMerge/>
            <w:tcBorders>
              <w:top w:val="single" w:sz="8" w:space="0" w:color="000000"/>
              <w:left w:val="single" w:sz="8" w:space="0" w:color="000000"/>
              <w:bottom w:val="single" w:sz="8" w:space="0" w:color="000000"/>
              <w:right w:val="single" w:sz="8" w:space="0" w:color="000000"/>
            </w:tcBorders>
            <w:vAlign w:val="center"/>
          </w:tcPr>
          <w:p w:rsidR="00301724" w:rsidRDefault="00301724">
            <w:pPr>
              <w:spacing w:line="1" w:lineRule="exact"/>
            </w:pPr>
          </w:p>
        </w:tc>
        <w:tc>
          <w:tcPr>
            <w:tcW w:w="2268" w:type="dxa"/>
            <w:tcBorders>
              <w:top w:val="single" w:sz="8" w:space="0" w:color="000000"/>
              <w:left w:val="single" w:sz="8" w:space="0" w:color="000000"/>
              <w:bottom w:val="single" w:sz="8" w:space="0" w:color="000000"/>
              <w:right w:val="single" w:sz="8" w:space="0" w:color="000000"/>
            </w:tcBorders>
            <w:vAlign w:val="center"/>
          </w:tcPr>
          <w:p w:rsidR="00301724" w:rsidRDefault="00130132">
            <w:pPr>
              <w:spacing w:before="40" w:after="40"/>
              <w:ind w:left="40" w:right="40"/>
              <w:jc w:val="center"/>
              <w:rPr>
                <w:rFonts w:ascii="微软雅黑" w:eastAsia="微软雅黑" w:hAnsi="微软雅黑" w:cs="微软雅黑"/>
                <w:color w:val="000000"/>
                <w:sz w:val="18"/>
              </w:rPr>
            </w:pPr>
            <w:r>
              <w:rPr>
                <w:rFonts w:ascii="微软雅黑" w:eastAsia="微软雅黑" w:hAnsi="微软雅黑" w:cs="微软雅黑" w:hint="eastAsia"/>
                <w:color w:val="000000"/>
                <w:sz w:val="18"/>
              </w:rPr>
              <w:t>效益指标</w:t>
            </w:r>
          </w:p>
        </w:tc>
        <w:tc>
          <w:tcPr>
            <w:tcW w:w="1587" w:type="dxa"/>
            <w:tcBorders>
              <w:top w:val="single" w:sz="8" w:space="0" w:color="000000"/>
              <w:left w:val="single" w:sz="8" w:space="0" w:color="000000"/>
              <w:bottom w:val="single" w:sz="8" w:space="0" w:color="000000"/>
              <w:right w:val="single" w:sz="8" w:space="0" w:color="000000"/>
            </w:tcBorders>
            <w:vAlign w:val="center"/>
          </w:tcPr>
          <w:p w:rsidR="00301724" w:rsidRDefault="00130132">
            <w:pPr>
              <w:spacing w:before="40" w:after="40"/>
              <w:ind w:left="40" w:right="40"/>
              <w:jc w:val="left"/>
              <w:rPr>
                <w:rFonts w:ascii="微软雅黑" w:eastAsia="微软雅黑" w:hAnsi="微软雅黑" w:cs="微软雅黑"/>
                <w:color w:val="000000"/>
                <w:sz w:val="18"/>
              </w:rPr>
            </w:pPr>
            <w:r>
              <w:rPr>
                <w:rFonts w:ascii="微软雅黑" w:eastAsia="微软雅黑" w:hAnsi="微软雅黑" w:cs="微软雅黑" w:hint="eastAsia"/>
                <w:color w:val="000000"/>
                <w:sz w:val="18"/>
              </w:rPr>
              <w:t>社会效益指标</w:t>
            </w:r>
          </w:p>
        </w:tc>
        <w:tc>
          <w:tcPr>
            <w:tcW w:w="2381" w:type="dxa"/>
            <w:tcBorders>
              <w:top w:val="single" w:sz="8" w:space="0" w:color="000000"/>
              <w:left w:val="single" w:sz="8" w:space="0" w:color="000000"/>
              <w:bottom w:val="single" w:sz="8" w:space="0" w:color="000000"/>
              <w:right w:val="single" w:sz="8" w:space="0" w:color="000000"/>
            </w:tcBorders>
            <w:vAlign w:val="center"/>
          </w:tcPr>
          <w:p w:rsidR="00301724" w:rsidRDefault="00130132">
            <w:pPr>
              <w:spacing w:before="40" w:after="40"/>
              <w:ind w:left="40" w:right="40"/>
              <w:jc w:val="left"/>
              <w:rPr>
                <w:rFonts w:ascii="微软雅黑" w:eastAsia="微软雅黑" w:hAnsi="微软雅黑" w:cs="微软雅黑"/>
                <w:color w:val="000000"/>
                <w:sz w:val="18"/>
              </w:rPr>
            </w:pPr>
            <w:r>
              <w:rPr>
                <w:rFonts w:ascii="微软雅黑" w:eastAsia="微软雅黑" w:hAnsi="微软雅黑" w:cs="微软雅黑" w:hint="eastAsia"/>
                <w:color w:val="000000"/>
                <w:sz w:val="18"/>
              </w:rPr>
              <w:t>依照法律公正行使检察权、维护国家的稳定统一</w:t>
            </w:r>
          </w:p>
        </w:tc>
        <w:tc>
          <w:tcPr>
            <w:tcW w:w="567" w:type="dxa"/>
            <w:tcBorders>
              <w:top w:val="single" w:sz="8" w:space="0" w:color="000000"/>
              <w:left w:val="single" w:sz="8" w:space="0" w:color="000000"/>
              <w:bottom w:val="single" w:sz="8" w:space="0" w:color="000000"/>
              <w:right w:val="single" w:sz="8" w:space="0" w:color="000000"/>
            </w:tcBorders>
            <w:vAlign w:val="center"/>
          </w:tcPr>
          <w:p w:rsidR="00301724" w:rsidRDefault="00130132">
            <w:pPr>
              <w:spacing w:before="40" w:after="40"/>
              <w:ind w:left="40" w:right="40"/>
              <w:jc w:val="center"/>
              <w:rPr>
                <w:rFonts w:ascii="微软雅黑" w:eastAsia="微软雅黑" w:hAnsi="微软雅黑" w:cs="微软雅黑"/>
                <w:color w:val="000000"/>
                <w:sz w:val="18"/>
              </w:rPr>
            </w:pPr>
            <w:r>
              <w:rPr>
                <w:rFonts w:ascii="微软雅黑" w:eastAsia="微软雅黑" w:hAnsi="微软雅黑" w:cs="微软雅黑" w:hint="eastAsia"/>
                <w:color w:val="000000"/>
                <w:sz w:val="18"/>
              </w:rPr>
              <w:t>定性</w:t>
            </w:r>
          </w:p>
        </w:tc>
        <w:tc>
          <w:tcPr>
            <w:tcW w:w="1247" w:type="dxa"/>
            <w:tcBorders>
              <w:top w:val="single" w:sz="8" w:space="0" w:color="000000"/>
              <w:left w:val="single" w:sz="8" w:space="0" w:color="000000"/>
              <w:bottom w:val="single" w:sz="8" w:space="0" w:color="000000"/>
              <w:right w:val="single" w:sz="8" w:space="0" w:color="000000"/>
            </w:tcBorders>
            <w:vAlign w:val="center"/>
          </w:tcPr>
          <w:p w:rsidR="00301724" w:rsidRDefault="00130132">
            <w:pPr>
              <w:spacing w:before="40" w:after="40"/>
              <w:ind w:left="40" w:right="40"/>
              <w:jc w:val="left"/>
              <w:rPr>
                <w:rFonts w:ascii="微软雅黑" w:eastAsia="微软雅黑" w:hAnsi="微软雅黑" w:cs="微软雅黑"/>
                <w:color w:val="000000"/>
                <w:sz w:val="18"/>
              </w:rPr>
            </w:pPr>
            <w:r>
              <w:rPr>
                <w:rFonts w:ascii="微软雅黑" w:eastAsia="微软雅黑" w:hAnsi="微软雅黑" w:cs="微软雅黑" w:hint="eastAsia"/>
                <w:color w:val="000000"/>
                <w:sz w:val="18"/>
              </w:rPr>
              <w:t>好坏</w:t>
            </w:r>
          </w:p>
        </w:tc>
        <w:tc>
          <w:tcPr>
            <w:tcW w:w="567" w:type="dxa"/>
            <w:tcBorders>
              <w:top w:val="single" w:sz="8" w:space="0" w:color="000000"/>
              <w:left w:val="single" w:sz="8" w:space="0" w:color="000000"/>
              <w:bottom w:val="single" w:sz="8" w:space="0" w:color="000000"/>
              <w:right w:val="single" w:sz="8" w:space="0" w:color="000000"/>
            </w:tcBorders>
            <w:vAlign w:val="center"/>
          </w:tcPr>
          <w:p w:rsidR="00301724" w:rsidRDefault="00130132">
            <w:pPr>
              <w:spacing w:before="40" w:after="40"/>
              <w:ind w:left="40" w:right="40"/>
              <w:jc w:val="center"/>
              <w:rPr>
                <w:rFonts w:ascii="微软雅黑" w:eastAsia="微软雅黑" w:hAnsi="微软雅黑" w:cs="微软雅黑"/>
                <w:color w:val="000000"/>
                <w:sz w:val="18"/>
              </w:rPr>
            </w:pPr>
            <w:r>
              <w:rPr>
                <w:rFonts w:ascii="微软雅黑" w:eastAsia="微软雅黑" w:hAnsi="微软雅黑" w:cs="微软雅黑" w:hint="eastAsia"/>
                <w:color w:val="000000"/>
                <w:sz w:val="18"/>
              </w:rPr>
              <w:t>%</w:t>
            </w:r>
          </w:p>
        </w:tc>
        <w:tc>
          <w:tcPr>
            <w:tcW w:w="2154" w:type="dxa"/>
            <w:tcBorders>
              <w:top w:val="single" w:sz="8" w:space="0" w:color="000000"/>
              <w:left w:val="single" w:sz="8" w:space="0" w:color="000000"/>
              <w:bottom w:val="single" w:sz="8" w:space="0" w:color="000000"/>
              <w:right w:val="single" w:sz="8" w:space="0" w:color="000000"/>
            </w:tcBorders>
            <w:vAlign w:val="center"/>
          </w:tcPr>
          <w:p w:rsidR="00301724" w:rsidRDefault="00130132">
            <w:pPr>
              <w:spacing w:before="40" w:after="40"/>
              <w:ind w:left="40" w:right="40"/>
              <w:jc w:val="left"/>
              <w:rPr>
                <w:rFonts w:ascii="微软雅黑" w:eastAsia="微软雅黑" w:hAnsi="微软雅黑" w:cs="微软雅黑"/>
                <w:color w:val="000000"/>
                <w:sz w:val="18"/>
              </w:rPr>
            </w:pPr>
            <w:r>
              <w:rPr>
                <w:rFonts w:ascii="微软雅黑" w:eastAsia="微软雅黑" w:hAnsi="微软雅黑" w:cs="微软雅黑" w:hint="eastAsia"/>
                <w:color w:val="000000"/>
                <w:sz w:val="18"/>
              </w:rPr>
              <w:t>好</w:t>
            </w:r>
          </w:p>
        </w:tc>
        <w:tc>
          <w:tcPr>
            <w:tcW w:w="680" w:type="dxa"/>
            <w:tcBorders>
              <w:top w:val="single" w:sz="8" w:space="0" w:color="000000"/>
              <w:left w:val="single" w:sz="8" w:space="0" w:color="000000"/>
              <w:bottom w:val="single" w:sz="8" w:space="0" w:color="000000"/>
              <w:right w:val="single" w:sz="8" w:space="0" w:color="000000"/>
            </w:tcBorders>
            <w:vAlign w:val="center"/>
          </w:tcPr>
          <w:p w:rsidR="00301724" w:rsidRDefault="00130132">
            <w:pPr>
              <w:spacing w:before="40" w:after="40"/>
              <w:ind w:left="40" w:right="40"/>
              <w:jc w:val="right"/>
              <w:rPr>
                <w:rFonts w:ascii="微软雅黑" w:eastAsia="微软雅黑" w:hAnsi="微软雅黑" w:cs="微软雅黑"/>
                <w:color w:val="000000"/>
                <w:sz w:val="18"/>
              </w:rPr>
            </w:pPr>
            <w:r>
              <w:rPr>
                <w:rFonts w:ascii="微软雅黑" w:eastAsia="微软雅黑" w:hAnsi="微软雅黑" w:cs="微软雅黑" w:hint="eastAsia"/>
                <w:color w:val="000000"/>
                <w:sz w:val="18"/>
              </w:rPr>
              <w:t>20.00</w:t>
            </w:r>
          </w:p>
        </w:tc>
        <w:tc>
          <w:tcPr>
            <w:tcW w:w="907" w:type="dxa"/>
            <w:tcBorders>
              <w:top w:val="single" w:sz="8" w:space="0" w:color="000000"/>
              <w:left w:val="single" w:sz="8" w:space="0" w:color="000000"/>
              <w:bottom w:val="single" w:sz="8" w:space="0" w:color="000000"/>
              <w:right w:val="single" w:sz="8" w:space="0" w:color="000000"/>
            </w:tcBorders>
            <w:vAlign w:val="center"/>
          </w:tcPr>
          <w:p w:rsidR="00301724" w:rsidRDefault="00130132">
            <w:pPr>
              <w:spacing w:before="40" w:after="40"/>
              <w:ind w:left="40" w:right="40"/>
              <w:jc w:val="right"/>
              <w:rPr>
                <w:rFonts w:ascii="微软雅黑" w:eastAsia="微软雅黑" w:hAnsi="微软雅黑" w:cs="微软雅黑"/>
                <w:color w:val="000000"/>
                <w:sz w:val="18"/>
              </w:rPr>
            </w:pPr>
            <w:r>
              <w:rPr>
                <w:rFonts w:ascii="微软雅黑" w:eastAsia="微软雅黑" w:hAnsi="微软雅黑" w:cs="微软雅黑" w:hint="eastAsia"/>
                <w:color w:val="000000"/>
                <w:sz w:val="18"/>
              </w:rPr>
              <w:t>20.00</w:t>
            </w:r>
          </w:p>
        </w:tc>
        <w:tc>
          <w:tcPr>
            <w:tcW w:w="2608" w:type="dxa"/>
            <w:tcBorders>
              <w:top w:val="single" w:sz="8" w:space="0" w:color="000000"/>
              <w:left w:val="single" w:sz="8" w:space="0" w:color="000000"/>
              <w:bottom w:val="single" w:sz="8" w:space="0" w:color="000000"/>
              <w:right w:val="single" w:sz="8" w:space="0" w:color="000000"/>
            </w:tcBorders>
            <w:vAlign w:val="center"/>
          </w:tcPr>
          <w:p w:rsidR="00301724" w:rsidRDefault="00301724">
            <w:pPr>
              <w:spacing w:before="40" w:after="40"/>
              <w:ind w:left="40" w:right="40"/>
              <w:jc w:val="left"/>
              <w:rPr>
                <w:rFonts w:ascii="微软雅黑" w:eastAsia="微软雅黑" w:hAnsi="微软雅黑" w:cs="微软雅黑"/>
                <w:color w:val="000000"/>
                <w:sz w:val="18"/>
              </w:rPr>
            </w:pPr>
          </w:p>
        </w:tc>
      </w:tr>
      <w:tr w:rsidR="00301724">
        <w:tblPrEx>
          <w:tblCellMar>
            <w:top w:w="0" w:type="dxa"/>
            <w:bottom w:w="0" w:type="dxa"/>
          </w:tblCellMar>
        </w:tblPrEx>
        <w:trPr>
          <w:trHeight w:val="424"/>
        </w:trPr>
        <w:tc>
          <w:tcPr>
            <w:tcW w:w="944" w:type="dxa"/>
            <w:vMerge/>
            <w:tcBorders>
              <w:top w:val="single" w:sz="8" w:space="0" w:color="000000"/>
              <w:left w:val="single" w:sz="8" w:space="0" w:color="000000"/>
              <w:bottom w:val="single" w:sz="8" w:space="0" w:color="000000"/>
              <w:right w:val="single" w:sz="8" w:space="0" w:color="000000"/>
            </w:tcBorders>
            <w:vAlign w:val="center"/>
          </w:tcPr>
          <w:p w:rsidR="00301724" w:rsidRDefault="00301724">
            <w:pPr>
              <w:spacing w:line="1" w:lineRule="exact"/>
            </w:pPr>
          </w:p>
        </w:tc>
        <w:tc>
          <w:tcPr>
            <w:tcW w:w="2268" w:type="dxa"/>
            <w:tcBorders>
              <w:top w:val="single" w:sz="8" w:space="0" w:color="000000"/>
              <w:left w:val="single" w:sz="8" w:space="0" w:color="000000"/>
              <w:bottom w:val="single" w:sz="8" w:space="0" w:color="000000"/>
              <w:right w:val="single" w:sz="8" w:space="0" w:color="000000"/>
            </w:tcBorders>
            <w:vAlign w:val="center"/>
          </w:tcPr>
          <w:p w:rsidR="00301724" w:rsidRDefault="00130132">
            <w:pPr>
              <w:spacing w:before="40" w:after="40"/>
              <w:ind w:left="40" w:right="40"/>
              <w:jc w:val="center"/>
              <w:rPr>
                <w:rFonts w:ascii="微软雅黑" w:eastAsia="微软雅黑" w:hAnsi="微软雅黑" w:cs="微软雅黑"/>
                <w:color w:val="000000"/>
                <w:sz w:val="18"/>
              </w:rPr>
            </w:pPr>
            <w:r>
              <w:rPr>
                <w:rFonts w:ascii="微软雅黑" w:eastAsia="微软雅黑" w:hAnsi="微软雅黑" w:cs="微软雅黑" w:hint="eastAsia"/>
                <w:color w:val="000000"/>
                <w:sz w:val="18"/>
              </w:rPr>
              <w:t>满意度指标</w:t>
            </w:r>
          </w:p>
        </w:tc>
        <w:tc>
          <w:tcPr>
            <w:tcW w:w="1587" w:type="dxa"/>
            <w:tcBorders>
              <w:top w:val="single" w:sz="8" w:space="0" w:color="000000"/>
              <w:left w:val="single" w:sz="8" w:space="0" w:color="000000"/>
              <w:bottom w:val="single" w:sz="8" w:space="0" w:color="000000"/>
              <w:right w:val="single" w:sz="8" w:space="0" w:color="000000"/>
            </w:tcBorders>
            <w:vAlign w:val="center"/>
          </w:tcPr>
          <w:p w:rsidR="00301724" w:rsidRDefault="00130132">
            <w:pPr>
              <w:spacing w:before="40" w:after="40"/>
              <w:ind w:left="40" w:right="40"/>
              <w:jc w:val="left"/>
              <w:rPr>
                <w:rFonts w:ascii="微软雅黑" w:eastAsia="微软雅黑" w:hAnsi="微软雅黑" w:cs="微软雅黑"/>
                <w:color w:val="000000"/>
                <w:sz w:val="18"/>
              </w:rPr>
            </w:pPr>
            <w:r>
              <w:rPr>
                <w:rFonts w:ascii="微软雅黑" w:eastAsia="微软雅黑" w:hAnsi="微软雅黑" w:cs="微软雅黑" w:hint="eastAsia"/>
                <w:color w:val="000000"/>
                <w:sz w:val="18"/>
              </w:rPr>
              <w:t>服务对象满意度指标</w:t>
            </w:r>
          </w:p>
        </w:tc>
        <w:tc>
          <w:tcPr>
            <w:tcW w:w="2381" w:type="dxa"/>
            <w:tcBorders>
              <w:top w:val="single" w:sz="8" w:space="0" w:color="000000"/>
              <w:left w:val="single" w:sz="8" w:space="0" w:color="000000"/>
              <w:bottom w:val="single" w:sz="8" w:space="0" w:color="000000"/>
              <w:right w:val="single" w:sz="8" w:space="0" w:color="000000"/>
            </w:tcBorders>
            <w:vAlign w:val="center"/>
          </w:tcPr>
          <w:p w:rsidR="00301724" w:rsidRDefault="00130132">
            <w:pPr>
              <w:spacing w:before="40" w:after="40"/>
              <w:ind w:left="40" w:right="40"/>
              <w:jc w:val="left"/>
              <w:rPr>
                <w:rFonts w:ascii="微软雅黑" w:eastAsia="微软雅黑" w:hAnsi="微软雅黑" w:cs="微软雅黑"/>
                <w:color w:val="000000"/>
                <w:sz w:val="18"/>
              </w:rPr>
            </w:pPr>
            <w:r>
              <w:rPr>
                <w:rFonts w:ascii="微软雅黑" w:eastAsia="微软雅黑" w:hAnsi="微软雅黑" w:cs="微软雅黑" w:hint="eastAsia"/>
                <w:color w:val="000000"/>
                <w:sz w:val="18"/>
              </w:rPr>
              <w:t>不断提升检察工作群众满意度</w:t>
            </w:r>
          </w:p>
        </w:tc>
        <w:tc>
          <w:tcPr>
            <w:tcW w:w="567" w:type="dxa"/>
            <w:tcBorders>
              <w:top w:val="single" w:sz="8" w:space="0" w:color="000000"/>
              <w:left w:val="single" w:sz="8" w:space="0" w:color="000000"/>
              <w:bottom w:val="single" w:sz="8" w:space="0" w:color="000000"/>
              <w:right w:val="single" w:sz="8" w:space="0" w:color="000000"/>
            </w:tcBorders>
            <w:vAlign w:val="center"/>
          </w:tcPr>
          <w:p w:rsidR="00301724" w:rsidRDefault="00130132">
            <w:pPr>
              <w:spacing w:before="40" w:after="40"/>
              <w:ind w:left="40" w:right="40"/>
              <w:jc w:val="center"/>
              <w:rPr>
                <w:rFonts w:ascii="微软雅黑" w:eastAsia="微软雅黑" w:hAnsi="微软雅黑" w:cs="微软雅黑"/>
                <w:color w:val="000000"/>
                <w:sz w:val="18"/>
              </w:rPr>
            </w:pPr>
            <w:r>
              <w:rPr>
                <w:rFonts w:ascii="微软雅黑" w:eastAsia="微软雅黑" w:hAnsi="微软雅黑" w:cs="微软雅黑" w:hint="eastAsia"/>
                <w:color w:val="000000"/>
                <w:sz w:val="18"/>
              </w:rPr>
              <w:t>≥</w:t>
            </w:r>
          </w:p>
        </w:tc>
        <w:tc>
          <w:tcPr>
            <w:tcW w:w="1247" w:type="dxa"/>
            <w:tcBorders>
              <w:top w:val="single" w:sz="8" w:space="0" w:color="000000"/>
              <w:left w:val="single" w:sz="8" w:space="0" w:color="000000"/>
              <w:bottom w:val="single" w:sz="8" w:space="0" w:color="000000"/>
              <w:right w:val="single" w:sz="8" w:space="0" w:color="000000"/>
            </w:tcBorders>
            <w:vAlign w:val="center"/>
          </w:tcPr>
          <w:p w:rsidR="00301724" w:rsidRDefault="00130132">
            <w:pPr>
              <w:spacing w:before="40" w:after="40"/>
              <w:ind w:left="40" w:right="40"/>
              <w:jc w:val="left"/>
              <w:rPr>
                <w:rFonts w:ascii="微软雅黑" w:eastAsia="微软雅黑" w:hAnsi="微软雅黑" w:cs="微软雅黑"/>
                <w:color w:val="000000"/>
                <w:sz w:val="18"/>
              </w:rPr>
            </w:pPr>
            <w:r>
              <w:rPr>
                <w:rFonts w:ascii="微软雅黑" w:eastAsia="微软雅黑" w:hAnsi="微软雅黑" w:cs="微软雅黑" w:hint="eastAsia"/>
                <w:color w:val="000000"/>
                <w:sz w:val="18"/>
              </w:rPr>
              <w:t>85</w:t>
            </w:r>
          </w:p>
        </w:tc>
        <w:tc>
          <w:tcPr>
            <w:tcW w:w="567" w:type="dxa"/>
            <w:tcBorders>
              <w:top w:val="single" w:sz="8" w:space="0" w:color="000000"/>
              <w:left w:val="single" w:sz="8" w:space="0" w:color="000000"/>
              <w:bottom w:val="single" w:sz="8" w:space="0" w:color="000000"/>
              <w:right w:val="single" w:sz="8" w:space="0" w:color="000000"/>
            </w:tcBorders>
            <w:vAlign w:val="center"/>
          </w:tcPr>
          <w:p w:rsidR="00301724" w:rsidRDefault="00130132">
            <w:pPr>
              <w:spacing w:before="40" w:after="40"/>
              <w:ind w:left="40" w:right="40"/>
              <w:jc w:val="center"/>
              <w:rPr>
                <w:rFonts w:ascii="微软雅黑" w:eastAsia="微软雅黑" w:hAnsi="微软雅黑" w:cs="微软雅黑"/>
                <w:color w:val="000000"/>
                <w:sz w:val="18"/>
              </w:rPr>
            </w:pPr>
            <w:r>
              <w:rPr>
                <w:rFonts w:ascii="微软雅黑" w:eastAsia="微软雅黑" w:hAnsi="微软雅黑" w:cs="微软雅黑" w:hint="eastAsia"/>
                <w:color w:val="000000"/>
                <w:sz w:val="18"/>
              </w:rPr>
              <w:t>%</w:t>
            </w:r>
          </w:p>
        </w:tc>
        <w:tc>
          <w:tcPr>
            <w:tcW w:w="2154" w:type="dxa"/>
            <w:tcBorders>
              <w:top w:val="single" w:sz="8" w:space="0" w:color="000000"/>
              <w:left w:val="single" w:sz="8" w:space="0" w:color="000000"/>
              <w:bottom w:val="single" w:sz="8" w:space="0" w:color="000000"/>
              <w:right w:val="single" w:sz="8" w:space="0" w:color="000000"/>
            </w:tcBorders>
            <w:vAlign w:val="center"/>
          </w:tcPr>
          <w:p w:rsidR="00301724" w:rsidRDefault="00130132">
            <w:pPr>
              <w:spacing w:before="40" w:after="40"/>
              <w:ind w:left="40" w:right="40"/>
              <w:jc w:val="left"/>
              <w:rPr>
                <w:rFonts w:ascii="微软雅黑" w:eastAsia="微软雅黑" w:hAnsi="微软雅黑" w:cs="微软雅黑"/>
                <w:color w:val="000000"/>
                <w:sz w:val="18"/>
              </w:rPr>
            </w:pPr>
            <w:r>
              <w:rPr>
                <w:rFonts w:ascii="微软雅黑" w:eastAsia="微软雅黑" w:hAnsi="微软雅黑" w:cs="微软雅黑" w:hint="eastAsia"/>
                <w:color w:val="000000"/>
                <w:sz w:val="18"/>
              </w:rPr>
              <w:t>85</w:t>
            </w:r>
          </w:p>
        </w:tc>
        <w:tc>
          <w:tcPr>
            <w:tcW w:w="680" w:type="dxa"/>
            <w:tcBorders>
              <w:top w:val="single" w:sz="8" w:space="0" w:color="000000"/>
              <w:left w:val="single" w:sz="8" w:space="0" w:color="000000"/>
              <w:bottom w:val="single" w:sz="8" w:space="0" w:color="000000"/>
              <w:right w:val="single" w:sz="8" w:space="0" w:color="000000"/>
            </w:tcBorders>
            <w:vAlign w:val="center"/>
          </w:tcPr>
          <w:p w:rsidR="00301724" w:rsidRDefault="00130132">
            <w:pPr>
              <w:spacing w:before="40" w:after="40"/>
              <w:ind w:left="40" w:right="40"/>
              <w:jc w:val="right"/>
              <w:rPr>
                <w:rFonts w:ascii="微软雅黑" w:eastAsia="微软雅黑" w:hAnsi="微软雅黑" w:cs="微软雅黑"/>
                <w:color w:val="000000"/>
                <w:sz w:val="18"/>
              </w:rPr>
            </w:pPr>
            <w:r>
              <w:rPr>
                <w:rFonts w:ascii="微软雅黑" w:eastAsia="微软雅黑" w:hAnsi="微软雅黑" w:cs="微软雅黑" w:hint="eastAsia"/>
                <w:color w:val="000000"/>
                <w:sz w:val="18"/>
              </w:rPr>
              <w:t>10.00</w:t>
            </w:r>
          </w:p>
        </w:tc>
        <w:tc>
          <w:tcPr>
            <w:tcW w:w="907" w:type="dxa"/>
            <w:tcBorders>
              <w:top w:val="single" w:sz="8" w:space="0" w:color="000000"/>
              <w:left w:val="single" w:sz="8" w:space="0" w:color="000000"/>
              <w:bottom w:val="single" w:sz="8" w:space="0" w:color="000000"/>
              <w:right w:val="single" w:sz="8" w:space="0" w:color="000000"/>
            </w:tcBorders>
            <w:vAlign w:val="center"/>
          </w:tcPr>
          <w:p w:rsidR="00301724" w:rsidRDefault="00130132">
            <w:pPr>
              <w:spacing w:before="40" w:after="40"/>
              <w:ind w:left="40" w:right="40"/>
              <w:jc w:val="right"/>
              <w:rPr>
                <w:rFonts w:ascii="微软雅黑" w:eastAsia="微软雅黑" w:hAnsi="微软雅黑" w:cs="微软雅黑"/>
                <w:color w:val="000000"/>
                <w:sz w:val="18"/>
              </w:rPr>
            </w:pPr>
            <w:r>
              <w:rPr>
                <w:rFonts w:ascii="微软雅黑" w:eastAsia="微软雅黑" w:hAnsi="微软雅黑" w:cs="微软雅黑" w:hint="eastAsia"/>
                <w:color w:val="000000"/>
                <w:sz w:val="18"/>
              </w:rPr>
              <w:t>10.00</w:t>
            </w:r>
          </w:p>
        </w:tc>
        <w:tc>
          <w:tcPr>
            <w:tcW w:w="2608" w:type="dxa"/>
            <w:tcBorders>
              <w:top w:val="single" w:sz="8" w:space="0" w:color="000000"/>
              <w:left w:val="single" w:sz="8" w:space="0" w:color="000000"/>
              <w:bottom w:val="single" w:sz="8" w:space="0" w:color="000000"/>
              <w:right w:val="single" w:sz="8" w:space="0" w:color="000000"/>
            </w:tcBorders>
            <w:vAlign w:val="center"/>
          </w:tcPr>
          <w:p w:rsidR="00301724" w:rsidRDefault="00301724">
            <w:pPr>
              <w:spacing w:before="40" w:after="40"/>
              <w:ind w:left="40" w:right="40"/>
              <w:jc w:val="left"/>
              <w:rPr>
                <w:rFonts w:ascii="微软雅黑" w:eastAsia="微软雅黑" w:hAnsi="微软雅黑" w:cs="微软雅黑"/>
                <w:color w:val="000000"/>
                <w:sz w:val="18"/>
              </w:rPr>
            </w:pPr>
          </w:p>
        </w:tc>
      </w:tr>
      <w:tr w:rsidR="00301724">
        <w:tblPrEx>
          <w:tblCellMar>
            <w:top w:w="0" w:type="dxa"/>
            <w:bottom w:w="0" w:type="dxa"/>
          </w:tblCellMar>
        </w:tblPrEx>
        <w:trPr>
          <w:trHeight w:val="425"/>
        </w:trPr>
        <w:tc>
          <w:tcPr>
            <w:tcW w:w="11718" w:type="dxa"/>
            <w:gridSpan w:val="8"/>
            <w:tcBorders>
              <w:top w:val="single" w:sz="8" w:space="0" w:color="000000"/>
              <w:left w:val="single" w:sz="8" w:space="0" w:color="000000"/>
              <w:bottom w:val="single" w:sz="8" w:space="0" w:color="000000"/>
              <w:right w:val="single" w:sz="8" w:space="0" w:color="000000"/>
            </w:tcBorders>
            <w:vAlign w:val="center"/>
          </w:tcPr>
          <w:p w:rsidR="00301724" w:rsidRDefault="00130132">
            <w:pPr>
              <w:spacing w:before="40" w:after="40"/>
              <w:ind w:left="40" w:right="40"/>
              <w:jc w:val="right"/>
              <w:rPr>
                <w:rFonts w:ascii="微软雅黑" w:eastAsia="微软雅黑" w:hAnsi="微软雅黑" w:cs="微软雅黑"/>
                <w:color w:val="000000"/>
                <w:sz w:val="18"/>
              </w:rPr>
            </w:pPr>
            <w:r>
              <w:rPr>
                <w:rFonts w:ascii="微软雅黑" w:eastAsia="微软雅黑" w:hAnsi="微软雅黑" w:cs="微软雅黑" w:hint="eastAsia"/>
                <w:color w:val="000000"/>
                <w:sz w:val="18"/>
              </w:rPr>
              <w:t>小计：</w:t>
            </w:r>
          </w:p>
        </w:tc>
        <w:tc>
          <w:tcPr>
            <w:tcW w:w="680" w:type="dxa"/>
            <w:tcBorders>
              <w:top w:val="single" w:sz="8" w:space="0" w:color="000000"/>
              <w:left w:val="single" w:sz="8" w:space="0" w:color="000000"/>
              <w:bottom w:val="single" w:sz="8" w:space="0" w:color="000000"/>
              <w:right w:val="single" w:sz="8" w:space="0" w:color="000000"/>
            </w:tcBorders>
            <w:vAlign w:val="center"/>
          </w:tcPr>
          <w:p w:rsidR="00301724" w:rsidRDefault="00130132">
            <w:pPr>
              <w:spacing w:before="40" w:after="40"/>
              <w:ind w:left="40" w:right="40"/>
              <w:jc w:val="right"/>
              <w:rPr>
                <w:rFonts w:ascii="微软雅黑" w:eastAsia="微软雅黑" w:hAnsi="微软雅黑" w:cs="微软雅黑"/>
                <w:color w:val="000000"/>
                <w:sz w:val="18"/>
              </w:rPr>
            </w:pPr>
            <w:r>
              <w:rPr>
                <w:rFonts w:ascii="微软雅黑" w:eastAsia="微软雅黑" w:hAnsi="微软雅黑" w:cs="微软雅黑" w:hint="eastAsia"/>
                <w:color w:val="000000"/>
                <w:sz w:val="18"/>
              </w:rPr>
              <w:t>90.00</w:t>
            </w:r>
          </w:p>
        </w:tc>
        <w:tc>
          <w:tcPr>
            <w:tcW w:w="907" w:type="dxa"/>
            <w:tcBorders>
              <w:top w:val="single" w:sz="8" w:space="0" w:color="000000"/>
              <w:left w:val="single" w:sz="8" w:space="0" w:color="000000"/>
              <w:bottom w:val="single" w:sz="8" w:space="0" w:color="000000"/>
              <w:right w:val="single" w:sz="8" w:space="0" w:color="000000"/>
            </w:tcBorders>
            <w:vAlign w:val="center"/>
          </w:tcPr>
          <w:p w:rsidR="00301724" w:rsidRDefault="00130132">
            <w:pPr>
              <w:spacing w:before="40" w:after="40"/>
              <w:ind w:left="40" w:right="40"/>
              <w:jc w:val="right"/>
              <w:rPr>
                <w:rFonts w:ascii="微软雅黑" w:eastAsia="微软雅黑" w:hAnsi="微软雅黑" w:cs="微软雅黑"/>
                <w:color w:val="000000"/>
                <w:sz w:val="18"/>
              </w:rPr>
            </w:pPr>
            <w:r>
              <w:rPr>
                <w:rFonts w:ascii="微软雅黑" w:eastAsia="微软雅黑" w:hAnsi="微软雅黑" w:cs="微软雅黑" w:hint="eastAsia"/>
                <w:color w:val="000000"/>
                <w:sz w:val="18"/>
              </w:rPr>
              <w:t>90.00</w:t>
            </w:r>
          </w:p>
        </w:tc>
        <w:tc>
          <w:tcPr>
            <w:tcW w:w="2608" w:type="dxa"/>
            <w:tcBorders>
              <w:top w:val="single" w:sz="8" w:space="0" w:color="000000"/>
              <w:left w:val="single" w:sz="8" w:space="0" w:color="000000"/>
              <w:bottom w:val="single" w:sz="8" w:space="0" w:color="000000"/>
              <w:right w:val="single" w:sz="8" w:space="0" w:color="000000"/>
            </w:tcBorders>
            <w:vAlign w:val="center"/>
          </w:tcPr>
          <w:p w:rsidR="00301724" w:rsidRDefault="00301724">
            <w:pPr>
              <w:spacing w:before="40" w:after="40"/>
              <w:ind w:left="40" w:right="40"/>
              <w:jc w:val="left"/>
              <w:rPr>
                <w:rFonts w:ascii="微软雅黑" w:eastAsia="微软雅黑" w:hAnsi="微软雅黑" w:cs="微软雅黑"/>
                <w:color w:val="000000"/>
                <w:sz w:val="18"/>
              </w:rPr>
            </w:pPr>
          </w:p>
        </w:tc>
      </w:tr>
      <w:tr w:rsidR="00301724">
        <w:tblPrEx>
          <w:tblCellMar>
            <w:top w:w="0" w:type="dxa"/>
            <w:bottom w:w="0" w:type="dxa"/>
          </w:tblCellMar>
        </w:tblPrEx>
        <w:trPr>
          <w:trHeight w:val="425"/>
        </w:trPr>
        <w:tc>
          <w:tcPr>
            <w:tcW w:w="11718" w:type="dxa"/>
            <w:gridSpan w:val="8"/>
            <w:tcBorders>
              <w:top w:val="single" w:sz="8" w:space="0" w:color="000000"/>
              <w:left w:val="single" w:sz="8" w:space="0" w:color="000000"/>
              <w:bottom w:val="single" w:sz="8" w:space="0" w:color="000000"/>
              <w:right w:val="single" w:sz="8" w:space="0" w:color="000000"/>
            </w:tcBorders>
            <w:vAlign w:val="center"/>
          </w:tcPr>
          <w:p w:rsidR="00301724" w:rsidRDefault="00130132">
            <w:pPr>
              <w:spacing w:before="40" w:after="40"/>
              <w:ind w:left="40" w:right="40"/>
              <w:jc w:val="right"/>
              <w:rPr>
                <w:rFonts w:ascii="微软雅黑" w:eastAsia="微软雅黑" w:hAnsi="微软雅黑" w:cs="微软雅黑"/>
                <w:color w:val="000000"/>
                <w:sz w:val="18"/>
              </w:rPr>
            </w:pPr>
            <w:r>
              <w:rPr>
                <w:rFonts w:ascii="微软雅黑" w:eastAsia="微软雅黑" w:hAnsi="微软雅黑" w:cs="微软雅黑" w:hint="eastAsia"/>
                <w:color w:val="000000"/>
                <w:sz w:val="18"/>
              </w:rPr>
              <w:t>自评折算后总分</w:t>
            </w:r>
            <w:r>
              <w:rPr>
                <w:rFonts w:ascii="微软雅黑" w:eastAsia="微软雅黑" w:hAnsi="微软雅黑" w:cs="微软雅黑" w:hint="eastAsia"/>
                <w:color w:val="000000"/>
                <w:sz w:val="18"/>
              </w:rPr>
              <w:t>(</w:t>
            </w:r>
            <w:r>
              <w:rPr>
                <w:rFonts w:ascii="微软雅黑" w:eastAsia="微软雅黑" w:hAnsi="微软雅黑" w:cs="微软雅黑" w:hint="eastAsia"/>
                <w:color w:val="000000"/>
                <w:sz w:val="18"/>
              </w:rPr>
              <w:t>分值折算方式：“决策与过程指标”赋值</w:t>
            </w:r>
            <w:r>
              <w:rPr>
                <w:rFonts w:ascii="微软雅黑" w:eastAsia="微软雅黑" w:hAnsi="微软雅黑" w:cs="微软雅黑" w:hint="eastAsia"/>
                <w:color w:val="000000"/>
                <w:sz w:val="18"/>
              </w:rPr>
              <w:t>100</w:t>
            </w:r>
            <w:r>
              <w:rPr>
                <w:rFonts w:ascii="微软雅黑" w:eastAsia="微软雅黑" w:hAnsi="微软雅黑" w:cs="微软雅黑" w:hint="eastAsia"/>
                <w:color w:val="000000"/>
                <w:sz w:val="18"/>
              </w:rPr>
              <w:t>分按</w:t>
            </w:r>
            <w:r>
              <w:rPr>
                <w:rFonts w:ascii="微软雅黑" w:eastAsia="微软雅黑" w:hAnsi="微软雅黑" w:cs="微软雅黑" w:hint="eastAsia"/>
                <w:color w:val="000000"/>
                <w:sz w:val="18"/>
              </w:rPr>
              <w:t>30%</w:t>
            </w:r>
            <w:r>
              <w:rPr>
                <w:rFonts w:ascii="微软雅黑" w:eastAsia="微软雅黑" w:hAnsi="微软雅黑" w:cs="微软雅黑" w:hint="eastAsia"/>
                <w:color w:val="000000"/>
                <w:sz w:val="18"/>
              </w:rPr>
              <w:t>折算，“预算执行率和绩效指标”赋值</w:t>
            </w:r>
            <w:r>
              <w:rPr>
                <w:rFonts w:ascii="微软雅黑" w:eastAsia="微软雅黑" w:hAnsi="微软雅黑" w:cs="微软雅黑" w:hint="eastAsia"/>
                <w:color w:val="000000"/>
                <w:sz w:val="18"/>
              </w:rPr>
              <w:t>100</w:t>
            </w:r>
            <w:r>
              <w:rPr>
                <w:rFonts w:ascii="微软雅黑" w:eastAsia="微软雅黑" w:hAnsi="微软雅黑" w:cs="微软雅黑" w:hint="eastAsia"/>
                <w:color w:val="000000"/>
                <w:sz w:val="18"/>
              </w:rPr>
              <w:t>分按</w:t>
            </w:r>
            <w:r>
              <w:rPr>
                <w:rFonts w:ascii="微软雅黑" w:eastAsia="微软雅黑" w:hAnsi="微软雅黑" w:cs="微软雅黑" w:hint="eastAsia"/>
                <w:color w:val="000000"/>
                <w:sz w:val="18"/>
              </w:rPr>
              <w:t>70%</w:t>
            </w:r>
            <w:r>
              <w:rPr>
                <w:rFonts w:ascii="微软雅黑" w:eastAsia="微软雅黑" w:hAnsi="微软雅黑" w:cs="微软雅黑" w:hint="eastAsia"/>
                <w:color w:val="000000"/>
                <w:sz w:val="18"/>
              </w:rPr>
              <w:t>折算</w:t>
            </w:r>
            <w:r>
              <w:rPr>
                <w:rFonts w:ascii="微软雅黑" w:eastAsia="微软雅黑" w:hAnsi="微软雅黑" w:cs="微软雅黑" w:hint="eastAsia"/>
                <w:color w:val="000000"/>
                <w:sz w:val="18"/>
              </w:rPr>
              <w:t>)</w:t>
            </w:r>
            <w:r>
              <w:rPr>
                <w:rFonts w:ascii="微软雅黑" w:eastAsia="微软雅黑" w:hAnsi="微软雅黑" w:cs="微软雅黑" w:hint="eastAsia"/>
                <w:color w:val="000000"/>
                <w:sz w:val="18"/>
              </w:rPr>
              <w:t>：</w:t>
            </w:r>
          </w:p>
        </w:tc>
        <w:tc>
          <w:tcPr>
            <w:tcW w:w="680" w:type="dxa"/>
            <w:tcBorders>
              <w:top w:val="single" w:sz="8" w:space="0" w:color="000000"/>
              <w:left w:val="single" w:sz="8" w:space="0" w:color="000000"/>
              <w:bottom w:val="single" w:sz="8" w:space="0" w:color="000000"/>
              <w:right w:val="single" w:sz="8" w:space="0" w:color="000000"/>
            </w:tcBorders>
            <w:vAlign w:val="center"/>
          </w:tcPr>
          <w:p w:rsidR="00301724" w:rsidRDefault="00130132">
            <w:pPr>
              <w:spacing w:before="40" w:after="40"/>
              <w:ind w:left="40" w:right="40"/>
              <w:jc w:val="right"/>
              <w:rPr>
                <w:rFonts w:ascii="微软雅黑" w:eastAsia="微软雅黑" w:hAnsi="微软雅黑" w:cs="微软雅黑"/>
                <w:color w:val="000000"/>
                <w:sz w:val="18"/>
              </w:rPr>
            </w:pPr>
            <w:r>
              <w:rPr>
                <w:rFonts w:ascii="微软雅黑" w:eastAsia="微软雅黑" w:hAnsi="微软雅黑" w:cs="微软雅黑" w:hint="eastAsia"/>
                <w:color w:val="000000"/>
                <w:sz w:val="18"/>
              </w:rPr>
              <w:t>100</w:t>
            </w:r>
          </w:p>
        </w:tc>
        <w:tc>
          <w:tcPr>
            <w:tcW w:w="907" w:type="dxa"/>
            <w:tcBorders>
              <w:top w:val="single" w:sz="8" w:space="0" w:color="000000"/>
              <w:left w:val="single" w:sz="8" w:space="0" w:color="000000"/>
              <w:bottom w:val="single" w:sz="8" w:space="0" w:color="000000"/>
              <w:right w:val="single" w:sz="8" w:space="0" w:color="000000"/>
            </w:tcBorders>
            <w:vAlign w:val="center"/>
          </w:tcPr>
          <w:p w:rsidR="00301724" w:rsidRDefault="00130132">
            <w:pPr>
              <w:spacing w:before="40" w:after="40"/>
              <w:ind w:left="40" w:right="40"/>
              <w:jc w:val="right"/>
              <w:rPr>
                <w:rFonts w:ascii="微软雅黑" w:eastAsia="微软雅黑" w:hAnsi="微软雅黑" w:cs="微软雅黑"/>
                <w:color w:val="000000"/>
                <w:sz w:val="18"/>
              </w:rPr>
            </w:pPr>
            <w:r>
              <w:rPr>
                <w:rFonts w:ascii="微软雅黑" w:eastAsia="微软雅黑" w:hAnsi="微软雅黑" w:cs="微软雅黑" w:hint="eastAsia"/>
                <w:color w:val="000000"/>
                <w:sz w:val="18"/>
              </w:rPr>
              <w:t>100.00</w:t>
            </w:r>
          </w:p>
        </w:tc>
        <w:tc>
          <w:tcPr>
            <w:tcW w:w="2608" w:type="dxa"/>
            <w:tcBorders>
              <w:top w:val="single" w:sz="8" w:space="0" w:color="000000"/>
              <w:left w:val="single" w:sz="8" w:space="0" w:color="000000"/>
              <w:bottom w:val="single" w:sz="8" w:space="0" w:color="000000"/>
              <w:right w:val="single" w:sz="8" w:space="0" w:color="000000"/>
            </w:tcBorders>
            <w:vAlign w:val="center"/>
          </w:tcPr>
          <w:p w:rsidR="00301724" w:rsidRDefault="00301724">
            <w:pPr>
              <w:spacing w:before="40" w:after="40"/>
              <w:ind w:left="40" w:right="40"/>
              <w:jc w:val="left"/>
              <w:rPr>
                <w:rFonts w:ascii="微软雅黑" w:eastAsia="微软雅黑" w:hAnsi="微软雅黑" w:cs="微软雅黑"/>
                <w:color w:val="000000"/>
                <w:sz w:val="18"/>
              </w:rPr>
            </w:pPr>
          </w:p>
        </w:tc>
      </w:tr>
      <w:tr w:rsidR="00301724">
        <w:tblPrEx>
          <w:tblCellMar>
            <w:top w:w="0" w:type="dxa"/>
            <w:bottom w:w="0" w:type="dxa"/>
          </w:tblCellMar>
        </w:tblPrEx>
        <w:trPr>
          <w:trHeight w:val="680"/>
        </w:trPr>
        <w:tc>
          <w:tcPr>
            <w:tcW w:w="944" w:type="dxa"/>
            <w:tcBorders>
              <w:top w:val="single" w:sz="8" w:space="0" w:color="000000"/>
              <w:left w:val="single" w:sz="8" w:space="0" w:color="000000"/>
              <w:bottom w:val="single" w:sz="8" w:space="0" w:color="000000"/>
              <w:right w:val="single" w:sz="8" w:space="0" w:color="000000"/>
            </w:tcBorders>
            <w:vAlign w:val="center"/>
          </w:tcPr>
          <w:p w:rsidR="00301724" w:rsidRDefault="00130132">
            <w:pPr>
              <w:spacing w:before="40" w:after="40"/>
              <w:ind w:left="40" w:right="40"/>
              <w:jc w:val="left"/>
              <w:rPr>
                <w:rFonts w:ascii="微软雅黑" w:eastAsia="微软雅黑" w:hAnsi="微软雅黑" w:cs="微软雅黑"/>
                <w:color w:val="000000"/>
                <w:sz w:val="18"/>
              </w:rPr>
            </w:pPr>
            <w:r>
              <w:rPr>
                <w:rFonts w:ascii="微软雅黑" w:eastAsia="微软雅黑" w:hAnsi="微软雅黑" w:cs="微软雅黑" w:hint="eastAsia"/>
                <w:color w:val="000000"/>
                <w:sz w:val="18"/>
              </w:rPr>
              <w:t>评价结论</w:t>
            </w:r>
          </w:p>
        </w:tc>
        <w:tc>
          <w:tcPr>
            <w:tcW w:w="14970" w:type="dxa"/>
            <w:gridSpan w:val="10"/>
            <w:tcBorders>
              <w:top w:val="single" w:sz="8" w:space="0" w:color="000000"/>
              <w:left w:val="single" w:sz="8" w:space="0" w:color="000000"/>
              <w:bottom w:val="single" w:sz="8" w:space="0" w:color="000000"/>
              <w:right w:val="single" w:sz="8" w:space="0" w:color="000000"/>
            </w:tcBorders>
          </w:tcPr>
          <w:p w:rsidR="00301724" w:rsidRDefault="00130132">
            <w:pPr>
              <w:spacing w:before="40" w:after="40"/>
              <w:ind w:left="40" w:right="40"/>
              <w:jc w:val="left"/>
              <w:rPr>
                <w:rFonts w:ascii="微软雅黑" w:eastAsia="微软雅黑" w:hAnsi="微软雅黑" w:cs="微软雅黑"/>
                <w:color w:val="000000"/>
                <w:sz w:val="18"/>
              </w:rPr>
            </w:pPr>
            <w:r>
              <w:rPr>
                <w:rFonts w:ascii="微软雅黑" w:eastAsia="微软雅黑" w:hAnsi="微软雅黑" w:cs="微软雅黑" w:hint="eastAsia"/>
                <w:color w:val="000000"/>
                <w:sz w:val="18"/>
              </w:rPr>
              <w:t>根据该项目决策及过程管理、预算执行率及绩效目标实现程度指标自评得分</w:t>
            </w:r>
            <w:r>
              <w:rPr>
                <w:rFonts w:ascii="微软雅黑" w:eastAsia="微软雅黑" w:hAnsi="微软雅黑" w:cs="微软雅黑" w:hint="eastAsia"/>
                <w:color w:val="000000"/>
                <w:sz w:val="18"/>
              </w:rPr>
              <w:t>100.00</w:t>
            </w:r>
            <w:r>
              <w:rPr>
                <w:rFonts w:ascii="微软雅黑" w:eastAsia="微软雅黑" w:hAnsi="微软雅黑" w:cs="微软雅黑" w:hint="eastAsia"/>
                <w:color w:val="000000"/>
                <w:sz w:val="18"/>
              </w:rPr>
              <w:t>分，自评等次为：优。将办案与服务发展相结合，深入排查危害国家社会群众风险，为民排忧解难，不断提升检察工作群众满意度。</w:t>
            </w:r>
          </w:p>
        </w:tc>
      </w:tr>
      <w:tr w:rsidR="00301724">
        <w:tblPrEx>
          <w:tblCellMar>
            <w:top w:w="0" w:type="dxa"/>
            <w:bottom w:w="0" w:type="dxa"/>
          </w:tblCellMar>
        </w:tblPrEx>
        <w:trPr>
          <w:trHeight w:val="680"/>
        </w:trPr>
        <w:tc>
          <w:tcPr>
            <w:tcW w:w="944" w:type="dxa"/>
            <w:tcBorders>
              <w:top w:val="single" w:sz="8" w:space="0" w:color="000000"/>
              <w:left w:val="single" w:sz="8" w:space="0" w:color="000000"/>
              <w:bottom w:val="single" w:sz="8" w:space="0" w:color="000000"/>
              <w:right w:val="single" w:sz="8" w:space="0" w:color="000000"/>
            </w:tcBorders>
            <w:vAlign w:val="center"/>
          </w:tcPr>
          <w:p w:rsidR="00301724" w:rsidRDefault="00130132">
            <w:pPr>
              <w:spacing w:before="40" w:after="40"/>
              <w:ind w:left="40" w:right="40"/>
              <w:jc w:val="left"/>
              <w:rPr>
                <w:rFonts w:ascii="微软雅黑" w:eastAsia="微软雅黑" w:hAnsi="微软雅黑" w:cs="微软雅黑"/>
                <w:color w:val="000000"/>
                <w:sz w:val="18"/>
              </w:rPr>
            </w:pPr>
            <w:r>
              <w:rPr>
                <w:rFonts w:ascii="微软雅黑" w:eastAsia="微软雅黑" w:hAnsi="微软雅黑" w:cs="微软雅黑" w:hint="eastAsia"/>
                <w:color w:val="000000"/>
                <w:sz w:val="18"/>
              </w:rPr>
              <w:t>存在问题</w:t>
            </w:r>
          </w:p>
        </w:tc>
        <w:tc>
          <w:tcPr>
            <w:tcW w:w="14970" w:type="dxa"/>
            <w:gridSpan w:val="10"/>
            <w:tcBorders>
              <w:top w:val="single" w:sz="8" w:space="0" w:color="000000"/>
              <w:left w:val="single" w:sz="8" w:space="0" w:color="000000"/>
              <w:bottom w:val="single" w:sz="8" w:space="0" w:color="000000"/>
              <w:right w:val="single" w:sz="8" w:space="0" w:color="000000"/>
            </w:tcBorders>
          </w:tcPr>
          <w:p w:rsidR="00301724" w:rsidRDefault="00130132">
            <w:pPr>
              <w:spacing w:before="40" w:after="40"/>
              <w:ind w:left="40" w:right="40"/>
              <w:jc w:val="left"/>
              <w:rPr>
                <w:rFonts w:ascii="微软雅黑" w:eastAsia="微软雅黑" w:hAnsi="微软雅黑" w:cs="微软雅黑"/>
                <w:color w:val="000000"/>
                <w:sz w:val="18"/>
              </w:rPr>
            </w:pPr>
            <w:r>
              <w:rPr>
                <w:rFonts w:ascii="微软雅黑" w:eastAsia="微软雅黑" w:hAnsi="微软雅黑" w:cs="微软雅黑" w:hint="eastAsia"/>
                <w:color w:val="000000"/>
                <w:sz w:val="18"/>
              </w:rPr>
              <w:t>无</w:t>
            </w:r>
          </w:p>
        </w:tc>
      </w:tr>
      <w:tr w:rsidR="00301724">
        <w:tblPrEx>
          <w:tblCellMar>
            <w:top w:w="0" w:type="dxa"/>
            <w:bottom w:w="0" w:type="dxa"/>
          </w:tblCellMar>
        </w:tblPrEx>
        <w:trPr>
          <w:trHeight w:val="680"/>
        </w:trPr>
        <w:tc>
          <w:tcPr>
            <w:tcW w:w="944" w:type="dxa"/>
            <w:tcBorders>
              <w:top w:val="single" w:sz="8" w:space="0" w:color="000000"/>
              <w:left w:val="single" w:sz="8" w:space="0" w:color="000000"/>
              <w:bottom w:val="single" w:sz="8" w:space="0" w:color="000000"/>
              <w:right w:val="single" w:sz="8" w:space="0" w:color="000000"/>
            </w:tcBorders>
            <w:vAlign w:val="center"/>
          </w:tcPr>
          <w:p w:rsidR="00301724" w:rsidRDefault="00130132">
            <w:pPr>
              <w:spacing w:before="40" w:after="40"/>
              <w:ind w:left="40" w:right="40"/>
              <w:jc w:val="left"/>
              <w:rPr>
                <w:rFonts w:ascii="微软雅黑" w:eastAsia="微软雅黑" w:hAnsi="微软雅黑" w:cs="微软雅黑"/>
                <w:color w:val="000000"/>
                <w:sz w:val="18"/>
              </w:rPr>
            </w:pPr>
            <w:r>
              <w:rPr>
                <w:rFonts w:ascii="微软雅黑" w:eastAsia="微软雅黑" w:hAnsi="微软雅黑" w:cs="微软雅黑" w:hint="eastAsia"/>
                <w:color w:val="000000"/>
                <w:sz w:val="18"/>
              </w:rPr>
              <w:t>改进措施</w:t>
            </w:r>
          </w:p>
        </w:tc>
        <w:tc>
          <w:tcPr>
            <w:tcW w:w="14970" w:type="dxa"/>
            <w:gridSpan w:val="10"/>
            <w:tcBorders>
              <w:top w:val="single" w:sz="8" w:space="0" w:color="000000"/>
              <w:left w:val="single" w:sz="8" w:space="0" w:color="000000"/>
              <w:bottom w:val="single" w:sz="8" w:space="0" w:color="000000"/>
              <w:right w:val="single" w:sz="8" w:space="0" w:color="000000"/>
            </w:tcBorders>
          </w:tcPr>
          <w:p w:rsidR="00301724" w:rsidRDefault="00130132">
            <w:pPr>
              <w:spacing w:before="40" w:after="40"/>
              <w:ind w:left="40" w:right="40"/>
              <w:jc w:val="left"/>
              <w:rPr>
                <w:rFonts w:ascii="微软雅黑" w:eastAsia="微软雅黑" w:hAnsi="微软雅黑" w:cs="微软雅黑"/>
                <w:color w:val="000000"/>
                <w:sz w:val="18"/>
              </w:rPr>
            </w:pPr>
            <w:r>
              <w:rPr>
                <w:rFonts w:ascii="微软雅黑" w:eastAsia="微软雅黑" w:hAnsi="微软雅黑" w:cs="微软雅黑" w:hint="eastAsia"/>
                <w:color w:val="000000"/>
                <w:sz w:val="18"/>
              </w:rPr>
              <w:t>无</w:t>
            </w:r>
          </w:p>
        </w:tc>
      </w:tr>
      <w:tr w:rsidR="00301724">
        <w:tblPrEx>
          <w:tblCellMar>
            <w:top w:w="0" w:type="dxa"/>
            <w:bottom w:w="0" w:type="dxa"/>
          </w:tblCellMar>
        </w:tblPrEx>
        <w:trPr>
          <w:trHeight w:val="425"/>
        </w:trPr>
        <w:tc>
          <w:tcPr>
            <w:tcW w:w="7749" w:type="dxa"/>
            <w:gridSpan w:val="5"/>
            <w:tcBorders>
              <w:top w:val="single" w:sz="8" w:space="0" w:color="000000"/>
              <w:left w:val="single" w:sz="8" w:space="0" w:color="000000"/>
              <w:bottom w:val="single" w:sz="8" w:space="0" w:color="000000"/>
              <w:right w:val="single" w:sz="8" w:space="0" w:color="000000"/>
            </w:tcBorders>
            <w:vAlign w:val="center"/>
          </w:tcPr>
          <w:p w:rsidR="00301724" w:rsidRDefault="00130132">
            <w:pPr>
              <w:spacing w:before="40" w:after="40"/>
              <w:ind w:left="40" w:right="40"/>
              <w:jc w:val="left"/>
              <w:rPr>
                <w:rFonts w:ascii="微软雅黑" w:eastAsia="微软雅黑" w:hAnsi="微软雅黑" w:cs="微软雅黑"/>
                <w:color w:val="000000"/>
                <w:sz w:val="20"/>
              </w:rPr>
            </w:pPr>
            <w:r>
              <w:rPr>
                <w:rFonts w:ascii="微软雅黑" w:eastAsia="微软雅黑" w:hAnsi="微软雅黑" w:cs="微软雅黑" w:hint="eastAsia"/>
                <w:color w:val="000000"/>
                <w:sz w:val="20"/>
              </w:rPr>
              <w:t>项目负责人：颜蓉</w:t>
            </w:r>
          </w:p>
        </w:tc>
        <w:tc>
          <w:tcPr>
            <w:tcW w:w="8165" w:type="dxa"/>
            <w:gridSpan w:val="6"/>
            <w:tcBorders>
              <w:top w:val="single" w:sz="8" w:space="0" w:color="000000"/>
              <w:left w:val="single" w:sz="8" w:space="0" w:color="000000"/>
              <w:bottom w:val="single" w:sz="8" w:space="0" w:color="000000"/>
              <w:right w:val="single" w:sz="8" w:space="0" w:color="000000"/>
            </w:tcBorders>
            <w:vAlign w:val="center"/>
          </w:tcPr>
          <w:p w:rsidR="00301724" w:rsidRDefault="00130132">
            <w:pPr>
              <w:spacing w:before="40" w:after="40"/>
              <w:ind w:left="40" w:right="40"/>
              <w:jc w:val="left"/>
              <w:rPr>
                <w:rFonts w:ascii="微软雅黑" w:eastAsia="微软雅黑" w:hAnsi="微软雅黑" w:cs="微软雅黑"/>
                <w:color w:val="000000"/>
                <w:sz w:val="20"/>
              </w:rPr>
            </w:pPr>
            <w:r>
              <w:rPr>
                <w:rFonts w:ascii="微软雅黑" w:eastAsia="微软雅黑" w:hAnsi="微软雅黑" w:cs="微软雅黑" w:hint="eastAsia"/>
                <w:color w:val="000000"/>
                <w:sz w:val="20"/>
              </w:rPr>
              <w:t>财务负责人：颜蓉</w:t>
            </w:r>
          </w:p>
        </w:tc>
      </w:tr>
      <w:tr w:rsidR="00301724">
        <w:tblPrEx>
          <w:tblCellMar>
            <w:top w:w="0" w:type="dxa"/>
            <w:bottom w:w="0" w:type="dxa"/>
          </w:tblCellMar>
        </w:tblPrEx>
        <w:trPr>
          <w:trHeight w:val="425"/>
        </w:trPr>
        <w:tc>
          <w:tcPr>
            <w:tcW w:w="944" w:type="dxa"/>
          </w:tcPr>
          <w:p w:rsidR="00301724" w:rsidRDefault="00301724">
            <w:pPr>
              <w:spacing w:before="40" w:after="40"/>
              <w:ind w:left="40" w:right="40"/>
              <w:jc w:val="left"/>
              <w:rPr>
                <w:rFonts w:ascii="Arial" w:eastAsia="Arial" w:hAnsi="Arial" w:cs="Arial"/>
                <w:color w:val="000000"/>
                <w:sz w:val="18"/>
              </w:rPr>
            </w:pPr>
          </w:p>
        </w:tc>
        <w:tc>
          <w:tcPr>
            <w:tcW w:w="2268" w:type="dxa"/>
          </w:tcPr>
          <w:p w:rsidR="00301724" w:rsidRDefault="00301724">
            <w:pPr>
              <w:spacing w:before="40" w:after="40"/>
              <w:ind w:left="40" w:right="40"/>
              <w:jc w:val="left"/>
              <w:rPr>
                <w:rFonts w:ascii="Arial" w:eastAsia="Arial" w:hAnsi="Arial" w:cs="Arial"/>
                <w:color w:val="000000"/>
                <w:sz w:val="18"/>
              </w:rPr>
            </w:pPr>
          </w:p>
        </w:tc>
        <w:tc>
          <w:tcPr>
            <w:tcW w:w="1587" w:type="dxa"/>
          </w:tcPr>
          <w:p w:rsidR="00301724" w:rsidRDefault="00301724">
            <w:pPr>
              <w:spacing w:before="40" w:after="40"/>
              <w:ind w:left="40" w:right="40"/>
              <w:jc w:val="left"/>
              <w:rPr>
                <w:rFonts w:ascii="Arial" w:eastAsia="Arial" w:hAnsi="Arial" w:cs="Arial"/>
                <w:color w:val="000000"/>
                <w:sz w:val="18"/>
              </w:rPr>
            </w:pPr>
          </w:p>
        </w:tc>
        <w:tc>
          <w:tcPr>
            <w:tcW w:w="2381" w:type="dxa"/>
          </w:tcPr>
          <w:p w:rsidR="00301724" w:rsidRDefault="00301724">
            <w:pPr>
              <w:spacing w:before="40" w:after="40"/>
              <w:ind w:left="40" w:right="40"/>
              <w:jc w:val="left"/>
              <w:rPr>
                <w:rFonts w:ascii="Arial" w:eastAsia="Arial" w:hAnsi="Arial" w:cs="Arial"/>
                <w:color w:val="000000"/>
                <w:sz w:val="18"/>
              </w:rPr>
            </w:pPr>
          </w:p>
        </w:tc>
        <w:tc>
          <w:tcPr>
            <w:tcW w:w="567" w:type="dxa"/>
          </w:tcPr>
          <w:p w:rsidR="00301724" w:rsidRDefault="00301724">
            <w:pPr>
              <w:spacing w:before="40" w:after="40"/>
              <w:ind w:left="40" w:right="40"/>
              <w:jc w:val="left"/>
              <w:rPr>
                <w:rFonts w:ascii="Arial" w:eastAsia="Arial" w:hAnsi="Arial" w:cs="Arial"/>
                <w:color w:val="000000"/>
                <w:sz w:val="18"/>
              </w:rPr>
            </w:pPr>
          </w:p>
        </w:tc>
        <w:tc>
          <w:tcPr>
            <w:tcW w:w="1247" w:type="dxa"/>
          </w:tcPr>
          <w:p w:rsidR="00301724" w:rsidRDefault="00301724">
            <w:pPr>
              <w:spacing w:before="40" w:after="40"/>
              <w:ind w:left="40" w:right="40"/>
              <w:jc w:val="left"/>
              <w:rPr>
                <w:rFonts w:ascii="Arial" w:eastAsia="Arial" w:hAnsi="Arial" w:cs="Arial"/>
                <w:color w:val="000000"/>
                <w:sz w:val="18"/>
              </w:rPr>
            </w:pPr>
          </w:p>
        </w:tc>
        <w:tc>
          <w:tcPr>
            <w:tcW w:w="567" w:type="dxa"/>
          </w:tcPr>
          <w:p w:rsidR="00301724" w:rsidRDefault="00301724">
            <w:pPr>
              <w:spacing w:before="40" w:after="40"/>
              <w:ind w:left="40" w:right="40"/>
              <w:jc w:val="left"/>
              <w:rPr>
                <w:rFonts w:ascii="Arial" w:eastAsia="Arial" w:hAnsi="Arial" w:cs="Arial"/>
                <w:color w:val="000000"/>
                <w:sz w:val="18"/>
              </w:rPr>
            </w:pPr>
          </w:p>
        </w:tc>
        <w:tc>
          <w:tcPr>
            <w:tcW w:w="2154" w:type="dxa"/>
          </w:tcPr>
          <w:p w:rsidR="00301724" w:rsidRDefault="00301724">
            <w:pPr>
              <w:spacing w:before="40" w:after="40"/>
              <w:ind w:left="40" w:right="40"/>
              <w:jc w:val="left"/>
              <w:rPr>
                <w:rFonts w:ascii="Arial" w:eastAsia="Arial" w:hAnsi="Arial" w:cs="Arial"/>
                <w:color w:val="000000"/>
                <w:sz w:val="18"/>
              </w:rPr>
            </w:pPr>
          </w:p>
        </w:tc>
        <w:tc>
          <w:tcPr>
            <w:tcW w:w="680" w:type="dxa"/>
          </w:tcPr>
          <w:p w:rsidR="00301724" w:rsidRDefault="00301724">
            <w:pPr>
              <w:spacing w:before="40" w:after="40"/>
              <w:ind w:left="40" w:right="40"/>
              <w:jc w:val="left"/>
              <w:rPr>
                <w:rFonts w:ascii="Arial" w:eastAsia="Arial" w:hAnsi="Arial" w:cs="Arial"/>
                <w:color w:val="000000"/>
                <w:sz w:val="18"/>
              </w:rPr>
            </w:pPr>
          </w:p>
        </w:tc>
        <w:tc>
          <w:tcPr>
            <w:tcW w:w="907" w:type="dxa"/>
          </w:tcPr>
          <w:p w:rsidR="00301724" w:rsidRDefault="00301724">
            <w:pPr>
              <w:spacing w:before="40" w:after="40"/>
              <w:ind w:left="40" w:right="40"/>
              <w:jc w:val="left"/>
              <w:rPr>
                <w:rFonts w:ascii="Arial" w:eastAsia="Arial" w:hAnsi="Arial" w:cs="Arial"/>
                <w:color w:val="000000"/>
                <w:sz w:val="18"/>
              </w:rPr>
            </w:pPr>
          </w:p>
        </w:tc>
        <w:tc>
          <w:tcPr>
            <w:tcW w:w="2608" w:type="dxa"/>
          </w:tcPr>
          <w:p w:rsidR="00301724" w:rsidRDefault="00301724">
            <w:pPr>
              <w:spacing w:before="40" w:after="40"/>
              <w:ind w:left="40" w:right="40"/>
              <w:jc w:val="left"/>
              <w:rPr>
                <w:rFonts w:ascii="Arial" w:eastAsia="Arial" w:hAnsi="Arial" w:cs="Arial"/>
                <w:color w:val="000000"/>
                <w:sz w:val="18"/>
              </w:rPr>
            </w:pPr>
          </w:p>
        </w:tc>
      </w:tr>
      <w:tr w:rsidR="00301724">
        <w:tblPrEx>
          <w:tblCellMar>
            <w:top w:w="0" w:type="dxa"/>
            <w:bottom w:w="0" w:type="dxa"/>
          </w:tblCellMar>
        </w:tblPrEx>
        <w:trPr>
          <w:trHeight w:val="907"/>
        </w:trPr>
        <w:tc>
          <w:tcPr>
            <w:tcW w:w="15915" w:type="dxa"/>
            <w:gridSpan w:val="11"/>
            <w:vAlign w:val="center"/>
          </w:tcPr>
          <w:p w:rsidR="00301724" w:rsidRDefault="00130132">
            <w:pPr>
              <w:spacing w:before="40" w:after="40"/>
              <w:ind w:left="40" w:right="40"/>
              <w:jc w:val="center"/>
              <w:rPr>
                <w:rFonts w:ascii="黑体" w:eastAsia="黑体" w:hAnsi="黑体" w:cs="黑体"/>
                <w:b/>
                <w:color w:val="000000"/>
                <w:sz w:val="32"/>
              </w:rPr>
            </w:pPr>
            <w:r>
              <w:rPr>
                <w:rFonts w:ascii="黑体" w:eastAsia="黑体" w:hAnsi="黑体" w:cs="黑体" w:hint="eastAsia"/>
                <w:b/>
                <w:color w:val="000000"/>
                <w:sz w:val="32"/>
              </w:rPr>
              <w:t>部门预算项目支出绩效自评表（</w:t>
            </w:r>
            <w:r>
              <w:rPr>
                <w:rFonts w:ascii="黑体" w:eastAsia="黑体" w:hAnsi="黑体" w:cs="黑体" w:hint="eastAsia"/>
                <w:b/>
                <w:color w:val="000000"/>
                <w:sz w:val="32"/>
              </w:rPr>
              <w:t>2024</w:t>
            </w:r>
            <w:r>
              <w:rPr>
                <w:rFonts w:ascii="黑体" w:eastAsia="黑体" w:hAnsi="黑体" w:cs="黑体" w:hint="eastAsia"/>
                <w:b/>
                <w:color w:val="000000"/>
                <w:sz w:val="32"/>
              </w:rPr>
              <w:t>年度）</w:t>
            </w:r>
          </w:p>
        </w:tc>
      </w:tr>
      <w:tr w:rsidR="00301724">
        <w:tblPrEx>
          <w:tblCellMar>
            <w:top w:w="0" w:type="dxa"/>
            <w:bottom w:w="0" w:type="dxa"/>
          </w:tblCellMar>
        </w:tblPrEx>
        <w:trPr>
          <w:trHeight w:val="424"/>
        </w:trPr>
        <w:tc>
          <w:tcPr>
            <w:tcW w:w="9564" w:type="dxa"/>
            <w:gridSpan w:val="7"/>
            <w:vAlign w:val="center"/>
          </w:tcPr>
          <w:p w:rsidR="00301724" w:rsidRDefault="00130132">
            <w:pPr>
              <w:spacing w:before="40" w:after="40"/>
              <w:ind w:left="40" w:right="40"/>
              <w:jc w:val="left"/>
              <w:rPr>
                <w:rFonts w:ascii="微软雅黑" w:eastAsia="微软雅黑" w:hAnsi="微软雅黑" w:cs="微软雅黑"/>
                <w:color w:val="000000"/>
                <w:sz w:val="18"/>
              </w:rPr>
            </w:pPr>
            <w:r>
              <w:rPr>
                <w:rFonts w:ascii="微软雅黑" w:eastAsia="微软雅黑" w:hAnsi="微软雅黑" w:cs="微软雅黑" w:hint="eastAsia"/>
                <w:color w:val="000000"/>
                <w:sz w:val="18"/>
              </w:rPr>
              <w:t>单位</w:t>
            </w:r>
            <w:r>
              <w:rPr>
                <w:rFonts w:ascii="微软雅黑" w:eastAsia="微软雅黑" w:hAnsi="微软雅黑" w:cs="微软雅黑" w:hint="eastAsia"/>
                <w:color w:val="000000"/>
                <w:sz w:val="18"/>
              </w:rPr>
              <w:t>(</w:t>
            </w:r>
            <w:r>
              <w:rPr>
                <w:rFonts w:ascii="微软雅黑" w:eastAsia="微软雅黑" w:hAnsi="微软雅黑" w:cs="微软雅黑" w:hint="eastAsia"/>
                <w:color w:val="000000"/>
                <w:sz w:val="18"/>
              </w:rPr>
              <w:t>盖章</w:t>
            </w:r>
            <w:r>
              <w:rPr>
                <w:rFonts w:ascii="微软雅黑" w:eastAsia="微软雅黑" w:hAnsi="微软雅黑" w:cs="微软雅黑" w:hint="eastAsia"/>
                <w:color w:val="000000"/>
                <w:sz w:val="18"/>
              </w:rPr>
              <w:t>)</w:t>
            </w:r>
            <w:r>
              <w:rPr>
                <w:rFonts w:ascii="微软雅黑" w:eastAsia="微软雅黑" w:hAnsi="微软雅黑" w:cs="微软雅黑" w:hint="eastAsia"/>
                <w:color w:val="000000"/>
                <w:sz w:val="18"/>
              </w:rPr>
              <w:t>：绵阳市人民检察院</w:t>
            </w:r>
          </w:p>
        </w:tc>
        <w:tc>
          <w:tcPr>
            <w:tcW w:w="2154" w:type="dxa"/>
            <w:vAlign w:val="center"/>
          </w:tcPr>
          <w:p w:rsidR="00301724" w:rsidRDefault="00130132">
            <w:pPr>
              <w:spacing w:before="40" w:after="40"/>
              <w:ind w:left="40" w:right="40"/>
              <w:jc w:val="right"/>
              <w:rPr>
                <w:rFonts w:ascii="微软雅黑" w:eastAsia="微软雅黑" w:hAnsi="微软雅黑" w:cs="微软雅黑"/>
                <w:color w:val="000000"/>
                <w:sz w:val="18"/>
              </w:rPr>
            </w:pPr>
            <w:r>
              <w:rPr>
                <w:rFonts w:ascii="微软雅黑" w:eastAsia="微软雅黑" w:hAnsi="微软雅黑" w:cs="微软雅黑" w:hint="eastAsia"/>
                <w:color w:val="000000"/>
                <w:sz w:val="18"/>
              </w:rPr>
              <w:t>填报日期：</w:t>
            </w:r>
          </w:p>
        </w:tc>
        <w:tc>
          <w:tcPr>
            <w:tcW w:w="4196" w:type="dxa"/>
            <w:gridSpan w:val="3"/>
            <w:vAlign w:val="center"/>
          </w:tcPr>
          <w:p w:rsidR="00301724" w:rsidRDefault="00130132">
            <w:pPr>
              <w:spacing w:before="40" w:after="40"/>
              <w:ind w:left="40" w:right="40"/>
              <w:jc w:val="left"/>
              <w:rPr>
                <w:rFonts w:ascii="微软雅黑" w:eastAsia="微软雅黑" w:hAnsi="微软雅黑" w:cs="微软雅黑"/>
                <w:color w:val="000000"/>
                <w:sz w:val="18"/>
              </w:rPr>
            </w:pPr>
            <w:r>
              <w:rPr>
                <w:rFonts w:ascii="微软雅黑" w:eastAsia="微软雅黑" w:hAnsi="微软雅黑" w:cs="微软雅黑" w:hint="eastAsia"/>
                <w:color w:val="000000"/>
                <w:sz w:val="18"/>
              </w:rPr>
              <w:t>2025</w:t>
            </w:r>
            <w:r>
              <w:rPr>
                <w:rFonts w:ascii="微软雅黑" w:eastAsia="微软雅黑" w:hAnsi="微软雅黑" w:cs="微软雅黑" w:hint="eastAsia"/>
                <w:color w:val="000000"/>
                <w:sz w:val="18"/>
              </w:rPr>
              <w:t>年</w:t>
            </w:r>
            <w:r>
              <w:rPr>
                <w:rFonts w:ascii="微软雅黑" w:eastAsia="微软雅黑" w:hAnsi="微软雅黑" w:cs="微软雅黑" w:hint="eastAsia"/>
                <w:color w:val="000000"/>
                <w:sz w:val="18"/>
              </w:rPr>
              <w:t>6</w:t>
            </w:r>
            <w:r>
              <w:rPr>
                <w:rFonts w:ascii="微软雅黑" w:eastAsia="微软雅黑" w:hAnsi="微软雅黑" w:cs="微软雅黑" w:hint="eastAsia"/>
                <w:color w:val="000000"/>
                <w:sz w:val="18"/>
              </w:rPr>
              <w:t>月</w:t>
            </w:r>
            <w:r>
              <w:rPr>
                <w:rFonts w:ascii="微软雅黑" w:eastAsia="微软雅黑" w:hAnsi="微软雅黑" w:cs="微软雅黑" w:hint="eastAsia"/>
                <w:color w:val="000000"/>
                <w:sz w:val="18"/>
              </w:rPr>
              <w:t>18</w:t>
            </w:r>
            <w:r>
              <w:rPr>
                <w:rFonts w:ascii="微软雅黑" w:eastAsia="微软雅黑" w:hAnsi="微软雅黑" w:cs="微软雅黑" w:hint="eastAsia"/>
                <w:color w:val="000000"/>
                <w:sz w:val="18"/>
              </w:rPr>
              <w:t>日</w:t>
            </w:r>
          </w:p>
        </w:tc>
      </w:tr>
      <w:tr w:rsidR="00301724">
        <w:tblPrEx>
          <w:tblCellMar>
            <w:top w:w="0" w:type="dxa"/>
            <w:bottom w:w="0" w:type="dxa"/>
          </w:tblCellMar>
        </w:tblPrEx>
        <w:trPr>
          <w:trHeight w:val="424"/>
        </w:trPr>
        <w:tc>
          <w:tcPr>
            <w:tcW w:w="3213" w:type="dxa"/>
            <w:gridSpan w:val="2"/>
            <w:tcBorders>
              <w:top w:val="single" w:sz="8" w:space="0" w:color="000000"/>
              <w:left w:val="single" w:sz="8" w:space="0" w:color="000000"/>
              <w:bottom w:val="single" w:sz="8" w:space="0" w:color="000000"/>
              <w:right w:val="single" w:sz="8" w:space="0" w:color="000000"/>
            </w:tcBorders>
            <w:vAlign w:val="center"/>
          </w:tcPr>
          <w:p w:rsidR="00301724" w:rsidRDefault="00130132">
            <w:pPr>
              <w:spacing w:before="40" w:after="40"/>
              <w:ind w:left="40" w:right="40"/>
              <w:jc w:val="center"/>
              <w:rPr>
                <w:rFonts w:ascii="微软雅黑" w:eastAsia="微软雅黑" w:hAnsi="微软雅黑" w:cs="微软雅黑"/>
                <w:color w:val="000000"/>
                <w:sz w:val="18"/>
              </w:rPr>
            </w:pPr>
            <w:r>
              <w:rPr>
                <w:rFonts w:ascii="微软雅黑" w:eastAsia="微软雅黑" w:hAnsi="微软雅黑" w:cs="微软雅黑" w:hint="eastAsia"/>
                <w:color w:val="000000"/>
                <w:sz w:val="18"/>
              </w:rPr>
              <w:t>项目名称</w:t>
            </w:r>
          </w:p>
        </w:tc>
        <w:tc>
          <w:tcPr>
            <w:tcW w:w="12701" w:type="dxa"/>
            <w:gridSpan w:val="9"/>
            <w:tcBorders>
              <w:top w:val="single" w:sz="8" w:space="0" w:color="000000"/>
              <w:left w:val="single" w:sz="8" w:space="0" w:color="000000"/>
              <w:bottom w:val="single" w:sz="8" w:space="0" w:color="000000"/>
              <w:right w:val="single" w:sz="8" w:space="0" w:color="000000"/>
            </w:tcBorders>
            <w:vAlign w:val="center"/>
          </w:tcPr>
          <w:p w:rsidR="00301724" w:rsidRDefault="00130132">
            <w:pPr>
              <w:spacing w:before="40" w:after="40"/>
              <w:ind w:left="40" w:right="40"/>
              <w:jc w:val="left"/>
              <w:rPr>
                <w:rFonts w:ascii="微软雅黑" w:eastAsia="微软雅黑" w:hAnsi="微软雅黑" w:cs="微软雅黑"/>
                <w:color w:val="000000"/>
                <w:sz w:val="18"/>
              </w:rPr>
            </w:pPr>
            <w:r>
              <w:rPr>
                <w:rFonts w:ascii="微软雅黑" w:eastAsia="微软雅黑" w:hAnsi="微软雅黑" w:cs="微软雅黑" w:hint="eastAsia"/>
                <w:color w:val="000000"/>
                <w:sz w:val="18"/>
              </w:rPr>
              <w:t>民事行政检察专项经费项目</w:t>
            </w:r>
          </w:p>
        </w:tc>
      </w:tr>
      <w:tr w:rsidR="00301724">
        <w:tblPrEx>
          <w:tblCellMar>
            <w:top w:w="0" w:type="dxa"/>
            <w:bottom w:w="0" w:type="dxa"/>
          </w:tblCellMar>
        </w:tblPrEx>
        <w:trPr>
          <w:trHeight w:val="424"/>
        </w:trPr>
        <w:tc>
          <w:tcPr>
            <w:tcW w:w="3213" w:type="dxa"/>
            <w:gridSpan w:val="2"/>
            <w:tcBorders>
              <w:top w:val="single" w:sz="8" w:space="0" w:color="000000"/>
              <w:left w:val="single" w:sz="8" w:space="0" w:color="000000"/>
              <w:bottom w:val="single" w:sz="8" w:space="0" w:color="000000"/>
              <w:right w:val="single" w:sz="8" w:space="0" w:color="000000"/>
            </w:tcBorders>
            <w:vAlign w:val="center"/>
          </w:tcPr>
          <w:p w:rsidR="00301724" w:rsidRDefault="00130132">
            <w:pPr>
              <w:spacing w:before="40" w:after="40"/>
              <w:ind w:left="40" w:right="40"/>
              <w:jc w:val="center"/>
              <w:rPr>
                <w:rFonts w:ascii="微软雅黑" w:eastAsia="微软雅黑" w:hAnsi="微软雅黑" w:cs="微软雅黑"/>
                <w:color w:val="000000"/>
                <w:sz w:val="18"/>
              </w:rPr>
            </w:pPr>
            <w:r>
              <w:rPr>
                <w:rFonts w:ascii="微软雅黑" w:eastAsia="微软雅黑" w:hAnsi="微软雅黑" w:cs="微软雅黑" w:hint="eastAsia"/>
                <w:color w:val="000000"/>
                <w:sz w:val="18"/>
              </w:rPr>
              <w:t>主管部门及代码</w:t>
            </w:r>
          </w:p>
        </w:tc>
        <w:tc>
          <w:tcPr>
            <w:tcW w:w="6350" w:type="dxa"/>
            <w:gridSpan w:val="5"/>
            <w:tcBorders>
              <w:top w:val="single" w:sz="8" w:space="0" w:color="000000"/>
              <w:left w:val="single" w:sz="8" w:space="0" w:color="000000"/>
              <w:bottom w:val="single" w:sz="8" w:space="0" w:color="000000"/>
              <w:right w:val="single" w:sz="8" w:space="0" w:color="000000"/>
            </w:tcBorders>
            <w:vAlign w:val="center"/>
          </w:tcPr>
          <w:p w:rsidR="00301724" w:rsidRDefault="00130132">
            <w:pPr>
              <w:spacing w:before="40" w:after="40"/>
              <w:ind w:left="40" w:right="40"/>
              <w:jc w:val="left"/>
              <w:rPr>
                <w:rFonts w:ascii="微软雅黑" w:eastAsia="微软雅黑" w:hAnsi="微软雅黑" w:cs="微软雅黑"/>
                <w:color w:val="000000"/>
                <w:sz w:val="18"/>
              </w:rPr>
            </w:pPr>
            <w:r>
              <w:rPr>
                <w:rFonts w:ascii="微软雅黑" w:eastAsia="微软雅黑" w:hAnsi="微软雅黑" w:cs="微软雅黑" w:hint="eastAsia"/>
                <w:color w:val="000000"/>
                <w:sz w:val="18"/>
              </w:rPr>
              <w:t>201-</w:t>
            </w:r>
            <w:r>
              <w:rPr>
                <w:rFonts w:ascii="微软雅黑" w:eastAsia="微软雅黑" w:hAnsi="微软雅黑" w:cs="微软雅黑" w:hint="eastAsia"/>
                <w:color w:val="000000"/>
                <w:sz w:val="18"/>
              </w:rPr>
              <w:t>绵阳市人民检察院本级部门</w:t>
            </w:r>
          </w:p>
        </w:tc>
        <w:tc>
          <w:tcPr>
            <w:tcW w:w="2154" w:type="dxa"/>
            <w:tcBorders>
              <w:top w:val="single" w:sz="8" w:space="0" w:color="000000"/>
              <w:left w:val="single" w:sz="8" w:space="0" w:color="000000"/>
              <w:bottom w:val="single" w:sz="8" w:space="0" w:color="000000"/>
              <w:right w:val="single" w:sz="8" w:space="0" w:color="000000"/>
            </w:tcBorders>
            <w:vAlign w:val="center"/>
          </w:tcPr>
          <w:p w:rsidR="00301724" w:rsidRDefault="00130132">
            <w:pPr>
              <w:spacing w:before="40" w:after="40"/>
              <w:ind w:left="40" w:right="40"/>
              <w:jc w:val="center"/>
              <w:rPr>
                <w:rFonts w:ascii="微软雅黑" w:eastAsia="微软雅黑" w:hAnsi="微软雅黑" w:cs="微软雅黑"/>
                <w:color w:val="000000"/>
                <w:sz w:val="18"/>
              </w:rPr>
            </w:pPr>
            <w:r>
              <w:rPr>
                <w:rFonts w:ascii="微软雅黑" w:eastAsia="微软雅黑" w:hAnsi="微软雅黑" w:cs="微软雅黑" w:hint="eastAsia"/>
                <w:color w:val="000000"/>
                <w:sz w:val="18"/>
              </w:rPr>
              <w:t>实施单位</w:t>
            </w:r>
          </w:p>
        </w:tc>
        <w:tc>
          <w:tcPr>
            <w:tcW w:w="4196" w:type="dxa"/>
            <w:gridSpan w:val="3"/>
            <w:tcBorders>
              <w:top w:val="single" w:sz="8" w:space="0" w:color="000000"/>
              <w:left w:val="single" w:sz="8" w:space="0" w:color="000000"/>
              <w:bottom w:val="single" w:sz="8" w:space="0" w:color="000000"/>
              <w:right w:val="single" w:sz="8" w:space="0" w:color="000000"/>
            </w:tcBorders>
            <w:vAlign w:val="center"/>
          </w:tcPr>
          <w:p w:rsidR="00301724" w:rsidRDefault="00130132">
            <w:pPr>
              <w:spacing w:before="40" w:after="40"/>
              <w:ind w:left="40" w:right="40"/>
              <w:jc w:val="left"/>
              <w:rPr>
                <w:rFonts w:ascii="微软雅黑" w:eastAsia="微软雅黑" w:hAnsi="微软雅黑" w:cs="微软雅黑"/>
                <w:color w:val="000000"/>
                <w:sz w:val="18"/>
              </w:rPr>
            </w:pPr>
            <w:r>
              <w:rPr>
                <w:rFonts w:ascii="微软雅黑" w:eastAsia="微软雅黑" w:hAnsi="微软雅黑" w:cs="微软雅黑" w:hint="eastAsia"/>
                <w:color w:val="000000"/>
                <w:sz w:val="18"/>
              </w:rPr>
              <w:t>绵阳市人民检察院</w:t>
            </w:r>
          </w:p>
        </w:tc>
      </w:tr>
      <w:tr w:rsidR="00301724">
        <w:tblPrEx>
          <w:tblCellMar>
            <w:top w:w="0" w:type="dxa"/>
            <w:bottom w:w="0" w:type="dxa"/>
          </w:tblCellMar>
        </w:tblPrEx>
        <w:trPr>
          <w:trHeight w:val="453"/>
        </w:trPr>
        <w:tc>
          <w:tcPr>
            <w:tcW w:w="944" w:type="dxa"/>
            <w:vMerge w:val="restart"/>
            <w:tcBorders>
              <w:top w:val="single" w:sz="8" w:space="0" w:color="000000"/>
              <w:left w:val="single" w:sz="8" w:space="0" w:color="000000"/>
              <w:bottom w:val="single" w:sz="8" w:space="0" w:color="000000"/>
              <w:right w:val="single" w:sz="8" w:space="0" w:color="000000"/>
            </w:tcBorders>
            <w:vAlign w:val="center"/>
          </w:tcPr>
          <w:p w:rsidR="00301724" w:rsidRDefault="00130132">
            <w:pPr>
              <w:spacing w:before="40" w:after="40"/>
              <w:ind w:left="40" w:right="40"/>
              <w:jc w:val="center"/>
              <w:rPr>
                <w:rFonts w:ascii="微软雅黑" w:eastAsia="微软雅黑" w:hAnsi="微软雅黑" w:cs="微软雅黑"/>
                <w:color w:val="000000"/>
                <w:sz w:val="18"/>
              </w:rPr>
            </w:pPr>
            <w:r>
              <w:rPr>
                <w:rFonts w:ascii="微软雅黑" w:eastAsia="微软雅黑" w:hAnsi="微软雅黑" w:cs="微软雅黑" w:hint="eastAsia"/>
                <w:color w:val="000000"/>
                <w:sz w:val="18"/>
              </w:rPr>
              <w:lastRenderedPageBreak/>
              <w:t>项目资金使用情况（</w:t>
            </w:r>
            <w:r>
              <w:rPr>
                <w:rFonts w:ascii="微软雅黑" w:eastAsia="微软雅黑" w:hAnsi="微软雅黑" w:cs="微软雅黑" w:hint="eastAsia"/>
                <w:color w:val="000000"/>
                <w:sz w:val="18"/>
              </w:rPr>
              <w:t>10</w:t>
            </w:r>
            <w:r>
              <w:rPr>
                <w:rFonts w:ascii="微软雅黑" w:eastAsia="微软雅黑" w:hAnsi="微软雅黑" w:cs="微软雅黑" w:hint="eastAsia"/>
                <w:color w:val="000000"/>
                <w:sz w:val="18"/>
              </w:rPr>
              <w:t>分）</w:t>
            </w:r>
          </w:p>
        </w:tc>
        <w:tc>
          <w:tcPr>
            <w:tcW w:w="2268" w:type="dxa"/>
            <w:tcBorders>
              <w:top w:val="single" w:sz="8" w:space="0" w:color="000000"/>
              <w:left w:val="single" w:sz="8" w:space="0" w:color="000000"/>
              <w:bottom w:val="single" w:sz="8" w:space="0" w:color="000000"/>
              <w:right w:val="single" w:sz="8" w:space="0" w:color="000000"/>
            </w:tcBorders>
            <w:vAlign w:val="center"/>
          </w:tcPr>
          <w:p w:rsidR="00301724" w:rsidRDefault="00130132">
            <w:pPr>
              <w:spacing w:before="40" w:after="40"/>
              <w:ind w:left="40" w:right="40"/>
              <w:jc w:val="center"/>
              <w:rPr>
                <w:rFonts w:ascii="微软雅黑" w:eastAsia="微软雅黑" w:hAnsi="微软雅黑" w:cs="微软雅黑"/>
                <w:color w:val="000000"/>
                <w:sz w:val="18"/>
              </w:rPr>
            </w:pPr>
            <w:r>
              <w:rPr>
                <w:rFonts w:ascii="微软雅黑" w:eastAsia="微软雅黑" w:hAnsi="微软雅黑" w:cs="微软雅黑" w:hint="eastAsia"/>
                <w:color w:val="000000"/>
                <w:sz w:val="18"/>
              </w:rPr>
              <w:t>资金来源</w:t>
            </w:r>
          </w:p>
        </w:tc>
        <w:tc>
          <w:tcPr>
            <w:tcW w:w="1587" w:type="dxa"/>
            <w:tcBorders>
              <w:top w:val="single" w:sz="8" w:space="0" w:color="000000"/>
              <w:left w:val="single" w:sz="8" w:space="0" w:color="000000"/>
              <w:bottom w:val="single" w:sz="8" w:space="0" w:color="000000"/>
              <w:right w:val="single" w:sz="8" w:space="0" w:color="000000"/>
            </w:tcBorders>
            <w:vAlign w:val="center"/>
          </w:tcPr>
          <w:p w:rsidR="00301724" w:rsidRDefault="00130132">
            <w:pPr>
              <w:spacing w:before="40" w:after="40"/>
              <w:ind w:left="40" w:right="40"/>
              <w:jc w:val="center"/>
              <w:rPr>
                <w:rFonts w:ascii="微软雅黑" w:eastAsia="微软雅黑" w:hAnsi="微软雅黑" w:cs="微软雅黑"/>
                <w:color w:val="000000"/>
                <w:sz w:val="18"/>
              </w:rPr>
            </w:pPr>
            <w:r>
              <w:rPr>
                <w:rFonts w:ascii="微软雅黑" w:eastAsia="微软雅黑" w:hAnsi="微软雅黑" w:cs="微软雅黑" w:hint="eastAsia"/>
                <w:color w:val="000000"/>
                <w:sz w:val="18"/>
              </w:rPr>
              <w:t>全年预算数</w:t>
            </w:r>
          </w:p>
        </w:tc>
        <w:tc>
          <w:tcPr>
            <w:tcW w:w="2381" w:type="dxa"/>
            <w:tcBorders>
              <w:top w:val="single" w:sz="8" w:space="0" w:color="000000"/>
              <w:left w:val="single" w:sz="8" w:space="0" w:color="000000"/>
              <w:bottom w:val="single" w:sz="8" w:space="0" w:color="000000"/>
              <w:right w:val="single" w:sz="8" w:space="0" w:color="000000"/>
            </w:tcBorders>
            <w:vAlign w:val="center"/>
          </w:tcPr>
          <w:p w:rsidR="00301724" w:rsidRDefault="00130132">
            <w:pPr>
              <w:spacing w:before="40" w:after="40"/>
              <w:ind w:left="40" w:right="40"/>
              <w:jc w:val="center"/>
              <w:rPr>
                <w:rFonts w:ascii="微软雅黑" w:eastAsia="微软雅黑" w:hAnsi="微软雅黑" w:cs="微软雅黑"/>
                <w:color w:val="000000"/>
                <w:sz w:val="18"/>
              </w:rPr>
            </w:pPr>
            <w:r>
              <w:rPr>
                <w:rFonts w:ascii="微软雅黑" w:eastAsia="微软雅黑" w:hAnsi="微软雅黑" w:cs="微软雅黑" w:hint="eastAsia"/>
                <w:color w:val="000000"/>
                <w:sz w:val="18"/>
              </w:rPr>
              <w:t>调整后预算数</w:t>
            </w:r>
          </w:p>
        </w:tc>
        <w:tc>
          <w:tcPr>
            <w:tcW w:w="2381" w:type="dxa"/>
            <w:gridSpan w:val="3"/>
            <w:tcBorders>
              <w:top w:val="single" w:sz="8" w:space="0" w:color="000000"/>
              <w:left w:val="single" w:sz="8" w:space="0" w:color="000000"/>
              <w:bottom w:val="single" w:sz="8" w:space="0" w:color="000000"/>
              <w:right w:val="single" w:sz="8" w:space="0" w:color="000000"/>
            </w:tcBorders>
            <w:vAlign w:val="center"/>
          </w:tcPr>
          <w:p w:rsidR="00301724" w:rsidRDefault="00130132">
            <w:pPr>
              <w:spacing w:before="40" w:after="40"/>
              <w:ind w:left="40" w:right="40"/>
              <w:jc w:val="center"/>
              <w:rPr>
                <w:rFonts w:ascii="微软雅黑" w:eastAsia="微软雅黑" w:hAnsi="微软雅黑" w:cs="微软雅黑"/>
                <w:color w:val="000000"/>
                <w:sz w:val="18"/>
              </w:rPr>
            </w:pPr>
            <w:r>
              <w:rPr>
                <w:rFonts w:ascii="微软雅黑" w:eastAsia="微软雅黑" w:hAnsi="微软雅黑" w:cs="微软雅黑" w:hint="eastAsia"/>
                <w:color w:val="000000"/>
                <w:sz w:val="18"/>
              </w:rPr>
              <w:t>全年执行数</w:t>
            </w:r>
          </w:p>
        </w:tc>
        <w:tc>
          <w:tcPr>
            <w:tcW w:w="2154" w:type="dxa"/>
            <w:tcBorders>
              <w:top w:val="single" w:sz="8" w:space="0" w:color="000000"/>
              <w:left w:val="single" w:sz="8" w:space="0" w:color="000000"/>
              <w:bottom w:val="single" w:sz="8" w:space="0" w:color="000000"/>
              <w:right w:val="single" w:sz="8" w:space="0" w:color="000000"/>
            </w:tcBorders>
            <w:vAlign w:val="center"/>
          </w:tcPr>
          <w:p w:rsidR="00301724" w:rsidRDefault="00130132">
            <w:pPr>
              <w:spacing w:before="40" w:after="40"/>
              <w:ind w:left="40" w:right="40"/>
              <w:jc w:val="center"/>
              <w:rPr>
                <w:rFonts w:ascii="微软雅黑" w:eastAsia="微软雅黑" w:hAnsi="微软雅黑" w:cs="微软雅黑"/>
                <w:color w:val="000000"/>
                <w:sz w:val="18"/>
              </w:rPr>
            </w:pPr>
            <w:r>
              <w:rPr>
                <w:rFonts w:ascii="微软雅黑" w:eastAsia="微软雅黑" w:hAnsi="微软雅黑" w:cs="微软雅黑" w:hint="eastAsia"/>
                <w:color w:val="000000"/>
                <w:sz w:val="18"/>
              </w:rPr>
              <w:t>预算执行率</w:t>
            </w:r>
          </w:p>
        </w:tc>
        <w:tc>
          <w:tcPr>
            <w:tcW w:w="680" w:type="dxa"/>
            <w:tcBorders>
              <w:top w:val="single" w:sz="8" w:space="0" w:color="000000"/>
              <w:left w:val="single" w:sz="8" w:space="0" w:color="000000"/>
              <w:bottom w:val="single" w:sz="8" w:space="0" w:color="000000"/>
              <w:right w:val="single" w:sz="8" w:space="0" w:color="000000"/>
            </w:tcBorders>
            <w:vAlign w:val="center"/>
          </w:tcPr>
          <w:p w:rsidR="00301724" w:rsidRDefault="00130132">
            <w:pPr>
              <w:spacing w:before="40" w:after="40"/>
              <w:ind w:left="40" w:right="40"/>
              <w:jc w:val="center"/>
              <w:rPr>
                <w:rFonts w:ascii="微软雅黑" w:eastAsia="微软雅黑" w:hAnsi="微软雅黑" w:cs="微软雅黑"/>
                <w:color w:val="000000"/>
                <w:sz w:val="18"/>
              </w:rPr>
            </w:pPr>
            <w:r>
              <w:rPr>
                <w:rFonts w:ascii="微软雅黑" w:eastAsia="微软雅黑" w:hAnsi="微软雅黑" w:cs="微软雅黑" w:hint="eastAsia"/>
                <w:color w:val="000000"/>
                <w:sz w:val="18"/>
              </w:rPr>
              <w:t>自评得分</w:t>
            </w:r>
          </w:p>
        </w:tc>
        <w:tc>
          <w:tcPr>
            <w:tcW w:w="3515" w:type="dxa"/>
            <w:gridSpan w:val="2"/>
            <w:tcBorders>
              <w:top w:val="single" w:sz="8" w:space="0" w:color="000000"/>
              <w:left w:val="single" w:sz="8" w:space="0" w:color="000000"/>
              <w:bottom w:val="single" w:sz="8" w:space="0" w:color="000000"/>
              <w:right w:val="single" w:sz="8" w:space="0" w:color="000000"/>
            </w:tcBorders>
            <w:vAlign w:val="center"/>
          </w:tcPr>
          <w:p w:rsidR="00301724" w:rsidRDefault="00130132">
            <w:pPr>
              <w:spacing w:before="40" w:after="40"/>
              <w:ind w:left="40" w:right="40"/>
              <w:jc w:val="center"/>
              <w:rPr>
                <w:rFonts w:ascii="微软雅黑" w:eastAsia="微软雅黑" w:hAnsi="微软雅黑" w:cs="微软雅黑"/>
                <w:color w:val="000000"/>
                <w:sz w:val="18"/>
              </w:rPr>
            </w:pPr>
            <w:r>
              <w:rPr>
                <w:rFonts w:ascii="微软雅黑" w:eastAsia="微软雅黑" w:hAnsi="微软雅黑" w:cs="微软雅黑" w:hint="eastAsia"/>
                <w:color w:val="000000"/>
                <w:sz w:val="18"/>
              </w:rPr>
              <w:t>原因</w:t>
            </w:r>
          </w:p>
        </w:tc>
      </w:tr>
      <w:tr w:rsidR="00301724">
        <w:tblPrEx>
          <w:tblCellMar>
            <w:top w:w="0" w:type="dxa"/>
            <w:bottom w:w="0" w:type="dxa"/>
          </w:tblCellMar>
        </w:tblPrEx>
        <w:trPr>
          <w:trHeight w:val="424"/>
        </w:trPr>
        <w:tc>
          <w:tcPr>
            <w:tcW w:w="944" w:type="dxa"/>
            <w:vMerge/>
            <w:tcBorders>
              <w:top w:val="single" w:sz="8" w:space="0" w:color="000000"/>
              <w:left w:val="single" w:sz="8" w:space="0" w:color="000000"/>
              <w:bottom w:val="single" w:sz="8" w:space="0" w:color="000000"/>
              <w:right w:val="single" w:sz="8" w:space="0" w:color="000000"/>
            </w:tcBorders>
            <w:vAlign w:val="center"/>
          </w:tcPr>
          <w:p w:rsidR="00301724" w:rsidRDefault="00301724">
            <w:pPr>
              <w:spacing w:line="1" w:lineRule="exact"/>
            </w:pPr>
          </w:p>
        </w:tc>
        <w:tc>
          <w:tcPr>
            <w:tcW w:w="2268" w:type="dxa"/>
            <w:tcBorders>
              <w:top w:val="single" w:sz="8" w:space="0" w:color="000000"/>
              <w:left w:val="single" w:sz="8" w:space="0" w:color="000000"/>
              <w:bottom w:val="single" w:sz="8" w:space="0" w:color="000000"/>
              <w:right w:val="single" w:sz="8" w:space="0" w:color="000000"/>
            </w:tcBorders>
            <w:vAlign w:val="center"/>
          </w:tcPr>
          <w:p w:rsidR="00301724" w:rsidRDefault="00130132">
            <w:pPr>
              <w:spacing w:before="40" w:after="40"/>
              <w:ind w:left="40" w:right="40"/>
              <w:jc w:val="center"/>
              <w:rPr>
                <w:rFonts w:ascii="微软雅黑" w:eastAsia="微软雅黑" w:hAnsi="微软雅黑" w:cs="微软雅黑"/>
                <w:color w:val="000000"/>
                <w:sz w:val="18"/>
              </w:rPr>
            </w:pPr>
            <w:r>
              <w:rPr>
                <w:rFonts w:ascii="微软雅黑" w:eastAsia="微软雅黑" w:hAnsi="微软雅黑" w:cs="微软雅黑" w:hint="eastAsia"/>
                <w:color w:val="000000"/>
                <w:sz w:val="18"/>
              </w:rPr>
              <w:t>年度资金总额（万元）</w:t>
            </w:r>
          </w:p>
        </w:tc>
        <w:tc>
          <w:tcPr>
            <w:tcW w:w="1587" w:type="dxa"/>
            <w:tcBorders>
              <w:top w:val="single" w:sz="8" w:space="0" w:color="000000"/>
              <w:left w:val="single" w:sz="8" w:space="0" w:color="000000"/>
              <w:bottom w:val="single" w:sz="8" w:space="0" w:color="000000"/>
              <w:right w:val="single" w:sz="8" w:space="0" w:color="000000"/>
            </w:tcBorders>
            <w:vAlign w:val="center"/>
          </w:tcPr>
          <w:p w:rsidR="00301724" w:rsidRDefault="00130132">
            <w:pPr>
              <w:spacing w:before="40" w:after="40"/>
              <w:ind w:left="40" w:right="40"/>
              <w:jc w:val="right"/>
              <w:rPr>
                <w:rFonts w:ascii="微软雅黑" w:eastAsia="微软雅黑" w:hAnsi="微软雅黑" w:cs="微软雅黑"/>
                <w:color w:val="000000"/>
                <w:sz w:val="18"/>
              </w:rPr>
            </w:pPr>
            <w:r>
              <w:rPr>
                <w:rFonts w:ascii="微软雅黑" w:eastAsia="微软雅黑" w:hAnsi="微软雅黑" w:cs="微软雅黑" w:hint="eastAsia"/>
                <w:color w:val="000000"/>
                <w:sz w:val="18"/>
              </w:rPr>
              <w:t>10.00</w:t>
            </w:r>
          </w:p>
        </w:tc>
        <w:tc>
          <w:tcPr>
            <w:tcW w:w="2381" w:type="dxa"/>
            <w:tcBorders>
              <w:top w:val="single" w:sz="8" w:space="0" w:color="000000"/>
              <w:left w:val="single" w:sz="8" w:space="0" w:color="000000"/>
              <w:bottom w:val="single" w:sz="8" w:space="0" w:color="000000"/>
              <w:right w:val="single" w:sz="8" w:space="0" w:color="000000"/>
            </w:tcBorders>
            <w:vAlign w:val="center"/>
          </w:tcPr>
          <w:p w:rsidR="00301724" w:rsidRDefault="00130132">
            <w:pPr>
              <w:spacing w:before="40" w:after="40"/>
              <w:ind w:left="40" w:right="40"/>
              <w:jc w:val="right"/>
              <w:rPr>
                <w:rFonts w:ascii="微软雅黑" w:eastAsia="微软雅黑" w:hAnsi="微软雅黑" w:cs="微软雅黑"/>
                <w:color w:val="000000"/>
                <w:sz w:val="18"/>
              </w:rPr>
            </w:pPr>
            <w:r>
              <w:rPr>
                <w:rFonts w:ascii="微软雅黑" w:eastAsia="微软雅黑" w:hAnsi="微软雅黑" w:cs="微软雅黑" w:hint="eastAsia"/>
                <w:color w:val="000000"/>
                <w:sz w:val="18"/>
              </w:rPr>
              <w:t>10.00</w:t>
            </w:r>
          </w:p>
        </w:tc>
        <w:tc>
          <w:tcPr>
            <w:tcW w:w="2381" w:type="dxa"/>
            <w:gridSpan w:val="3"/>
            <w:tcBorders>
              <w:top w:val="single" w:sz="8" w:space="0" w:color="000000"/>
              <w:left w:val="single" w:sz="8" w:space="0" w:color="000000"/>
              <w:bottom w:val="single" w:sz="8" w:space="0" w:color="000000"/>
              <w:right w:val="single" w:sz="8" w:space="0" w:color="000000"/>
            </w:tcBorders>
            <w:vAlign w:val="center"/>
          </w:tcPr>
          <w:p w:rsidR="00301724" w:rsidRDefault="00130132">
            <w:pPr>
              <w:spacing w:before="40" w:after="40"/>
              <w:ind w:left="40" w:right="40"/>
              <w:jc w:val="right"/>
              <w:rPr>
                <w:rFonts w:ascii="微软雅黑" w:eastAsia="微软雅黑" w:hAnsi="微软雅黑" w:cs="微软雅黑"/>
                <w:color w:val="000000"/>
                <w:sz w:val="18"/>
              </w:rPr>
            </w:pPr>
            <w:r>
              <w:rPr>
                <w:rFonts w:ascii="微软雅黑" w:eastAsia="微软雅黑" w:hAnsi="微软雅黑" w:cs="微软雅黑" w:hint="eastAsia"/>
                <w:color w:val="000000"/>
                <w:sz w:val="18"/>
              </w:rPr>
              <w:t>10.00</w:t>
            </w:r>
          </w:p>
        </w:tc>
        <w:tc>
          <w:tcPr>
            <w:tcW w:w="2154" w:type="dxa"/>
            <w:tcBorders>
              <w:top w:val="single" w:sz="8" w:space="0" w:color="000000"/>
              <w:left w:val="single" w:sz="8" w:space="0" w:color="000000"/>
              <w:bottom w:val="single" w:sz="8" w:space="0" w:color="000000"/>
              <w:right w:val="single" w:sz="8" w:space="0" w:color="000000"/>
            </w:tcBorders>
            <w:vAlign w:val="center"/>
          </w:tcPr>
          <w:p w:rsidR="00301724" w:rsidRDefault="00130132">
            <w:pPr>
              <w:spacing w:before="40" w:after="40"/>
              <w:ind w:left="40" w:right="40"/>
              <w:jc w:val="right"/>
              <w:rPr>
                <w:rFonts w:ascii="微软雅黑" w:eastAsia="微软雅黑" w:hAnsi="微软雅黑" w:cs="微软雅黑"/>
                <w:color w:val="000000"/>
                <w:sz w:val="18"/>
              </w:rPr>
            </w:pPr>
            <w:r>
              <w:rPr>
                <w:rFonts w:ascii="微软雅黑" w:eastAsia="微软雅黑" w:hAnsi="微软雅黑" w:cs="微软雅黑" w:hint="eastAsia"/>
                <w:color w:val="000000"/>
                <w:sz w:val="18"/>
              </w:rPr>
              <w:t>1.00</w:t>
            </w:r>
          </w:p>
        </w:tc>
        <w:tc>
          <w:tcPr>
            <w:tcW w:w="680" w:type="dxa"/>
            <w:vMerge w:val="restart"/>
            <w:tcBorders>
              <w:top w:val="single" w:sz="8" w:space="0" w:color="000000"/>
              <w:left w:val="single" w:sz="8" w:space="0" w:color="000000"/>
              <w:bottom w:val="single" w:sz="8" w:space="0" w:color="000000"/>
              <w:right w:val="single" w:sz="8" w:space="0" w:color="000000"/>
            </w:tcBorders>
            <w:vAlign w:val="center"/>
          </w:tcPr>
          <w:p w:rsidR="00301724" w:rsidRDefault="00130132">
            <w:pPr>
              <w:spacing w:before="40" w:after="40"/>
              <w:ind w:left="40" w:right="40"/>
              <w:jc w:val="right"/>
              <w:rPr>
                <w:rFonts w:ascii="微软雅黑" w:eastAsia="微软雅黑" w:hAnsi="微软雅黑" w:cs="微软雅黑"/>
                <w:color w:val="000000"/>
                <w:sz w:val="18"/>
              </w:rPr>
            </w:pPr>
            <w:r>
              <w:rPr>
                <w:rFonts w:ascii="微软雅黑" w:eastAsia="微软雅黑" w:hAnsi="微软雅黑" w:cs="微软雅黑" w:hint="eastAsia"/>
                <w:color w:val="000000"/>
                <w:sz w:val="18"/>
              </w:rPr>
              <w:t>10.00</w:t>
            </w:r>
          </w:p>
        </w:tc>
        <w:tc>
          <w:tcPr>
            <w:tcW w:w="3515" w:type="dxa"/>
            <w:gridSpan w:val="2"/>
            <w:vMerge w:val="restart"/>
            <w:tcBorders>
              <w:top w:val="single" w:sz="8" w:space="0" w:color="000000"/>
              <w:left w:val="single" w:sz="8" w:space="0" w:color="000000"/>
              <w:bottom w:val="single" w:sz="8" w:space="0" w:color="000000"/>
              <w:right w:val="single" w:sz="8" w:space="0" w:color="000000"/>
            </w:tcBorders>
          </w:tcPr>
          <w:p w:rsidR="00301724" w:rsidRDefault="00130132">
            <w:pPr>
              <w:spacing w:before="40" w:after="40"/>
              <w:ind w:left="40" w:right="40"/>
              <w:jc w:val="left"/>
              <w:rPr>
                <w:rFonts w:ascii="微软雅黑" w:eastAsia="微软雅黑" w:hAnsi="微软雅黑" w:cs="微软雅黑"/>
                <w:color w:val="000000"/>
                <w:sz w:val="18"/>
              </w:rPr>
            </w:pPr>
            <w:r>
              <w:rPr>
                <w:rFonts w:ascii="微软雅黑" w:eastAsia="微软雅黑" w:hAnsi="微软雅黑" w:cs="微软雅黑" w:hint="eastAsia"/>
                <w:color w:val="000000"/>
                <w:sz w:val="18"/>
              </w:rPr>
              <w:t>预算执行率较低原因：；</w:t>
            </w:r>
            <w:r>
              <w:rPr>
                <w:rFonts w:ascii="微软雅黑" w:eastAsia="微软雅黑" w:hAnsi="微软雅黑" w:cs="微软雅黑" w:hint="eastAsia"/>
                <w:color w:val="000000"/>
                <w:sz w:val="18"/>
              </w:rPr>
              <w:t xml:space="preserve"> </w:t>
            </w:r>
            <w:r>
              <w:rPr>
                <w:rFonts w:ascii="微软雅黑" w:eastAsia="微软雅黑" w:hAnsi="微软雅黑" w:cs="微软雅黑" w:hint="eastAsia"/>
                <w:color w:val="000000"/>
                <w:sz w:val="18"/>
              </w:rPr>
              <w:t>预算调整</w:t>
            </w:r>
            <w:r>
              <w:rPr>
                <w:rFonts w:ascii="微软雅黑" w:eastAsia="微软雅黑" w:hAnsi="微软雅黑" w:cs="微软雅黑" w:hint="eastAsia"/>
                <w:color w:val="000000"/>
                <w:sz w:val="18"/>
              </w:rPr>
              <w:t>(</w:t>
            </w:r>
            <w:r>
              <w:rPr>
                <w:rFonts w:ascii="微软雅黑" w:eastAsia="微软雅黑" w:hAnsi="微软雅黑" w:cs="微软雅黑" w:hint="eastAsia"/>
                <w:color w:val="000000"/>
                <w:sz w:val="18"/>
              </w:rPr>
              <w:t>调增</w:t>
            </w:r>
            <w:r>
              <w:rPr>
                <w:rFonts w:ascii="微软雅黑" w:eastAsia="微软雅黑" w:hAnsi="微软雅黑" w:cs="微软雅黑" w:hint="eastAsia"/>
                <w:color w:val="000000"/>
                <w:sz w:val="18"/>
              </w:rPr>
              <w:t>/</w:t>
            </w:r>
            <w:r>
              <w:rPr>
                <w:rFonts w:ascii="微软雅黑" w:eastAsia="微软雅黑" w:hAnsi="微软雅黑" w:cs="微软雅黑" w:hint="eastAsia"/>
                <w:color w:val="000000"/>
                <w:sz w:val="18"/>
              </w:rPr>
              <w:t>调减</w:t>
            </w:r>
            <w:r>
              <w:rPr>
                <w:rFonts w:ascii="微软雅黑" w:eastAsia="微软雅黑" w:hAnsi="微软雅黑" w:cs="微软雅黑" w:hint="eastAsia"/>
                <w:color w:val="000000"/>
                <w:sz w:val="18"/>
              </w:rPr>
              <w:t>)</w:t>
            </w:r>
            <w:r>
              <w:rPr>
                <w:rFonts w:ascii="微软雅黑" w:eastAsia="微软雅黑" w:hAnsi="微软雅黑" w:cs="微软雅黑" w:hint="eastAsia"/>
                <w:color w:val="000000"/>
                <w:sz w:val="18"/>
              </w:rPr>
              <w:t>原因：</w:t>
            </w:r>
          </w:p>
        </w:tc>
      </w:tr>
      <w:tr w:rsidR="00301724">
        <w:tblPrEx>
          <w:tblCellMar>
            <w:top w:w="0" w:type="dxa"/>
            <w:bottom w:w="0" w:type="dxa"/>
          </w:tblCellMar>
        </w:tblPrEx>
        <w:trPr>
          <w:trHeight w:val="424"/>
        </w:trPr>
        <w:tc>
          <w:tcPr>
            <w:tcW w:w="944" w:type="dxa"/>
            <w:vMerge/>
            <w:tcBorders>
              <w:top w:val="single" w:sz="8" w:space="0" w:color="000000"/>
              <w:left w:val="single" w:sz="8" w:space="0" w:color="000000"/>
              <w:bottom w:val="single" w:sz="8" w:space="0" w:color="000000"/>
              <w:right w:val="single" w:sz="8" w:space="0" w:color="000000"/>
            </w:tcBorders>
            <w:vAlign w:val="center"/>
          </w:tcPr>
          <w:p w:rsidR="00301724" w:rsidRDefault="00301724">
            <w:pPr>
              <w:spacing w:line="1" w:lineRule="exact"/>
            </w:pPr>
          </w:p>
        </w:tc>
        <w:tc>
          <w:tcPr>
            <w:tcW w:w="2268" w:type="dxa"/>
            <w:tcBorders>
              <w:top w:val="single" w:sz="8" w:space="0" w:color="000000"/>
              <w:left w:val="single" w:sz="8" w:space="0" w:color="000000"/>
              <w:bottom w:val="single" w:sz="8" w:space="0" w:color="000000"/>
              <w:right w:val="single" w:sz="8" w:space="0" w:color="000000"/>
            </w:tcBorders>
            <w:vAlign w:val="center"/>
          </w:tcPr>
          <w:p w:rsidR="00301724" w:rsidRDefault="00130132">
            <w:pPr>
              <w:spacing w:before="40" w:after="40"/>
              <w:ind w:left="40" w:right="40"/>
              <w:jc w:val="center"/>
              <w:rPr>
                <w:rFonts w:ascii="微软雅黑" w:eastAsia="微软雅黑" w:hAnsi="微软雅黑" w:cs="微软雅黑"/>
                <w:color w:val="000000"/>
                <w:sz w:val="18"/>
              </w:rPr>
            </w:pPr>
            <w:r>
              <w:rPr>
                <w:rFonts w:ascii="微软雅黑" w:eastAsia="微软雅黑" w:hAnsi="微软雅黑" w:cs="微软雅黑" w:hint="eastAsia"/>
                <w:color w:val="000000"/>
                <w:sz w:val="18"/>
              </w:rPr>
              <w:t>其中：中央、省补助</w:t>
            </w:r>
          </w:p>
        </w:tc>
        <w:tc>
          <w:tcPr>
            <w:tcW w:w="1587" w:type="dxa"/>
            <w:tcBorders>
              <w:top w:val="single" w:sz="8" w:space="0" w:color="000000"/>
              <w:left w:val="single" w:sz="8" w:space="0" w:color="000000"/>
              <w:bottom w:val="single" w:sz="8" w:space="0" w:color="000000"/>
              <w:right w:val="single" w:sz="8" w:space="0" w:color="000000"/>
            </w:tcBorders>
            <w:vAlign w:val="center"/>
          </w:tcPr>
          <w:p w:rsidR="00301724" w:rsidRDefault="00130132">
            <w:pPr>
              <w:spacing w:before="40" w:after="40"/>
              <w:ind w:left="40" w:right="40"/>
              <w:jc w:val="right"/>
              <w:rPr>
                <w:rFonts w:ascii="微软雅黑" w:eastAsia="微软雅黑" w:hAnsi="微软雅黑" w:cs="微软雅黑"/>
                <w:color w:val="000000"/>
                <w:sz w:val="18"/>
              </w:rPr>
            </w:pPr>
            <w:r>
              <w:rPr>
                <w:rFonts w:ascii="微软雅黑" w:eastAsia="微软雅黑" w:hAnsi="微软雅黑" w:cs="微软雅黑" w:hint="eastAsia"/>
                <w:color w:val="000000"/>
                <w:sz w:val="18"/>
              </w:rPr>
              <w:t>0.00</w:t>
            </w:r>
          </w:p>
        </w:tc>
        <w:tc>
          <w:tcPr>
            <w:tcW w:w="2381" w:type="dxa"/>
            <w:tcBorders>
              <w:top w:val="single" w:sz="8" w:space="0" w:color="000000"/>
              <w:left w:val="single" w:sz="8" w:space="0" w:color="000000"/>
              <w:bottom w:val="single" w:sz="8" w:space="0" w:color="000000"/>
              <w:right w:val="single" w:sz="8" w:space="0" w:color="000000"/>
            </w:tcBorders>
            <w:vAlign w:val="center"/>
          </w:tcPr>
          <w:p w:rsidR="00301724" w:rsidRDefault="00130132">
            <w:pPr>
              <w:spacing w:before="40" w:after="40"/>
              <w:ind w:left="40" w:right="40"/>
              <w:jc w:val="right"/>
              <w:rPr>
                <w:rFonts w:ascii="微软雅黑" w:eastAsia="微软雅黑" w:hAnsi="微软雅黑" w:cs="微软雅黑"/>
                <w:color w:val="000000"/>
                <w:sz w:val="18"/>
              </w:rPr>
            </w:pPr>
            <w:r>
              <w:rPr>
                <w:rFonts w:ascii="微软雅黑" w:eastAsia="微软雅黑" w:hAnsi="微软雅黑" w:cs="微软雅黑" w:hint="eastAsia"/>
                <w:color w:val="000000"/>
                <w:sz w:val="18"/>
              </w:rPr>
              <w:t>0.00</w:t>
            </w:r>
          </w:p>
        </w:tc>
        <w:tc>
          <w:tcPr>
            <w:tcW w:w="2381" w:type="dxa"/>
            <w:gridSpan w:val="3"/>
            <w:tcBorders>
              <w:top w:val="single" w:sz="8" w:space="0" w:color="000000"/>
              <w:left w:val="single" w:sz="8" w:space="0" w:color="000000"/>
              <w:bottom w:val="single" w:sz="8" w:space="0" w:color="000000"/>
              <w:right w:val="single" w:sz="8" w:space="0" w:color="000000"/>
            </w:tcBorders>
            <w:vAlign w:val="center"/>
          </w:tcPr>
          <w:p w:rsidR="00301724" w:rsidRDefault="00130132">
            <w:pPr>
              <w:spacing w:before="40" w:after="40"/>
              <w:ind w:left="40" w:right="40"/>
              <w:jc w:val="right"/>
              <w:rPr>
                <w:rFonts w:ascii="微软雅黑" w:eastAsia="微软雅黑" w:hAnsi="微软雅黑" w:cs="微软雅黑"/>
                <w:color w:val="000000"/>
                <w:sz w:val="18"/>
              </w:rPr>
            </w:pPr>
            <w:r>
              <w:rPr>
                <w:rFonts w:ascii="微软雅黑" w:eastAsia="微软雅黑" w:hAnsi="微软雅黑" w:cs="微软雅黑" w:hint="eastAsia"/>
                <w:color w:val="000000"/>
                <w:sz w:val="18"/>
              </w:rPr>
              <w:t>0.00</w:t>
            </w:r>
          </w:p>
        </w:tc>
        <w:tc>
          <w:tcPr>
            <w:tcW w:w="2154" w:type="dxa"/>
            <w:tcBorders>
              <w:top w:val="single" w:sz="8" w:space="0" w:color="000000"/>
              <w:left w:val="single" w:sz="8" w:space="0" w:color="000000"/>
              <w:bottom w:val="single" w:sz="8" w:space="0" w:color="000000"/>
              <w:right w:val="single" w:sz="8" w:space="0" w:color="000000"/>
            </w:tcBorders>
            <w:vAlign w:val="center"/>
          </w:tcPr>
          <w:p w:rsidR="00301724" w:rsidRDefault="00130132">
            <w:pPr>
              <w:spacing w:before="40" w:after="40"/>
              <w:ind w:left="40" w:right="40"/>
              <w:jc w:val="right"/>
              <w:rPr>
                <w:rFonts w:ascii="微软雅黑" w:eastAsia="微软雅黑" w:hAnsi="微软雅黑" w:cs="微软雅黑"/>
                <w:color w:val="000000"/>
                <w:sz w:val="18"/>
              </w:rPr>
            </w:pPr>
            <w:r>
              <w:rPr>
                <w:rFonts w:ascii="微软雅黑" w:eastAsia="微软雅黑" w:hAnsi="微软雅黑" w:cs="微软雅黑" w:hint="eastAsia"/>
                <w:color w:val="000000"/>
                <w:sz w:val="18"/>
              </w:rPr>
              <w:t>0.00</w:t>
            </w:r>
          </w:p>
        </w:tc>
        <w:tc>
          <w:tcPr>
            <w:tcW w:w="680" w:type="dxa"/>
            <w:vMerge/>
            <w:tcBorders>
              <w:top w:val="single" w:sz="8" w:space="0" w:color="000000"/>
              <w:left w:val="single" w:sz="8" w:space="0" w:color="000000"/>
              <w:bottom w:val="single" w:sz="8" w:space="0" w:color="000000"/>
              <w:right w:val="single" w:sz="8" w:space="0" w:color="000000"/>
            </w:tcBorders>
            <w:vAlign w:val="center"/>
          </w:tcPr>
          <w:p w:rsidR="00301724" w:rsidRDefault="00301724">
            <w:pPr>
              <w:spacing w:line="1" w:lineRule="exact"/>
            </w:pPr>
          </w:p>
        </w:tc>
        <w:tc>
          <w:tcPr>
            <w:tcW w:w="3515" w:type="dxa"/>
            <w:gridSpan w:val="2"/>
            <w:vMerge/>
            <w:tcBorders>
              <w:top w:val="single" w:sz="8" w:space="0" w:color="000000"/>
              <w:left w:val="single" w:sz="8" w:space="0" w:color="000000"/>
              <w:bottom w:val="single" w:sz="8" w:space="0" w:color="000000"/>
              <w:right w:val="single" w:sz="8" w:space="0" w:color="000000"/>
            </w:tcBorders>
          </w:tcPr>
          <w:p w:rsidR="00301724" w:rsidRDefault="00301724">
            <w:pPr>
              <w:spacing w:line="1" w:lineRule="exact"/>
            </w:pPr>
          </w:p>
        </w:tc>
      </w:tr>
      <w:tr w:rsidR="00301724">
        <w:tblPrEx>
          <w:tblCellMar>
            <w:top w:w="0" w:type="dxa"/>
            <w:bottom w:w="0" w:type="dxa"/>
          </w:tblCellMar>
        </w:tblPrEx>
        <w:trPr>
          <w:trHeight w:val="453"/>
        </w:trPr>
        <w:tc>
          <w:tcPr>
            <w:tcW w:w="944" w:type="dxa"/>
            <w:vMerge/>
            <w:tcBorders>
              <w:top w:val="single" w:sz="8" w:space="0" w:color="000000"/>
              <w:left w:val="single" w:sz="8" w:space="0" w:color="000000"/>
              <w:bottom w:val="single" w:sz="8" w:space="0" w:color="000000"/>
              <w:right w:val="single" w:sz="8" w:space="0" w:color="000000"/>
            </w:tcBorders>
            <w:vAlign w:val="center"/>
          </w:tcPr>
          <w:p w:rsidR="00301724" w:rsidRDefault="00301724">
            <w:pPr>
              <w:spacing w:line="1" w:lineRule="exact"/>
            </w:pPr>
          </w:p>
        </w:tc>
        <w:tc>
          <w:tcPr>
            <w:tcW w:w="2268" w:type="dxa"/>
            <w:tcBorders>
              <w:top w:val="single" w:sz="8" w:space="0" w:color="000000"/>
              <w:left w:val="single" w:sz="8" w:space="0" w:color="000000"/>
              <w:bottom w:val="single" w:sz="8" w:space="0" w:color="000000"/>
              <w:right w:val="single" w:sz="8" w:space="0" w:color="000000"/>
            </w:tcBorders>
            <w:vAlign w:val="center"/>
          </w:tcPr>
          <w:p w:rsidR="00301724" w:rsidRDefault="00130132">
            <w:pPr>
              <w:spacing w:before="40" w:after="40"/>
              <w:ind w:left="40" w:right="40"/>
              <w:jc w:val="center"/>
              <w:rPr>
                <w:rFonts w:ascii="微软雅黑" w:eastAsia="微软雅黑" w:hAnsi="微软雅黑" w:cs="微软雅黑"/>
                <w:color w:val="000000"/>
                <w:sz w:val="18"/>
              </w:rPr>
            </w:pPr>
            <w:r>
              <w:rPr>
                <w:rFonts w:ascii="微软雅黑" w:eastAsia="微软雅黑" w:hAnsi="微软雅黑" w:cs="微软雅黑" w:hint="eastAsia"/>
                <w:color w:val="000000"/>
                <w:sz w:val="18"/>
              </w:rPr>
              <w:t>市级财政资金</w:t>
            </w:r>
          </w:p>
        </w:tc>
        <w:tc>
          <w:tcPr>
            <w:tcW w:w="1587" w:type="dxa"/>
            <w:tcBorders>
              <w:top w:val="single" w:sz="8" w:space="0" w:color="000000"/>
              <w:left w:val="single" w:sz="8" w:space="0" w:color="000000"/>
              <w:bottom w:val="single" w:sz="8" w:space="0" w:color="000000"/>
              <w:right w:val="single" w:sz="8" w:space="0" w:color="000000"/>
            </w:tcBorders>
            <w:vAlign w:val="center"/>
          </w:tcPr>
          <w:p w:rsidR="00301724" w:rsidRDefault="00130132">
            <w:pPr>
              <w:spacing w:before="40" w:after="40"/>
              <w:ind w:left="40" w:right="40"/>
              <w:jc w:val="right"/>
              <w:rPr>
                <w:rFonts w:ascii="微软雅黑" w:eastAsia="微软雅黑" w:hAnsi="微软雅黑" w:cs="微软雅黑"/>
                <w:color w:val="000000"/>
                <w:sz w:val="18"/>
              </w:rPr>
            </w:pPr>
            <w:r>
              <w:rPr>
                <w:rFonts w:ascii="微软雅黑" w:eastAsia="微软雅黑" w:hAnsi="微软雅黑" w:cs="微软雅黑" w:hint="eastAsia"/>
                <w:color w:val="000000"/>
                <w:sz w:val="18"/>
              </w:rPr>
              <w:t>10.00</w:t>
            </w:r>
          </w:p>
        </w:tc>
        <w:tc>
          <w:tcPr>
            <w:tcW w:w="2381" w:type="dxa"/>
            <w:tcBorders>
              <w:top w:val="single" w:sz="8" w:space="0" w:color="000000"/>
              <w:left w:val="single" w:sz="8" w:space="0" w:color="000000"/>
              <w:bottom w:val="single" w:sz="8" w:space="0" w:color="000000"/>
              <w:right w:val="single" w:sz="8" w:space="0" w:color="000000"/>
            </w:tcBorders>
            <w:vAlign w:val="center"/>
          </w:tcPr>
          <w:p w:rsidR="00301724" w:rsidRDefault="00130132">
            <w:pPr>
              <w:spacing w:before="40" w:after="40"/>
              <w:ind w:left="40" w:right="40"/>
              <w:jc w:val="right"/>
              <w:rPr>
                <w:rFonts w:ascii="微软雅黑" w:eastAsia="微软雅黑" w:hAnsi="微软雅黑" w:cs="微软雅黑"/>
                <w:color w:val="000000"/>
                <w:sz w:val="18"/>
              </w:rPr>
            </w:pPr>
            <w:r>
              <w:rPr>
                <w:rFonts w:ascii="微软雅黑" w:eastAsia="微软雅黑" w:hAnsi="微软雅黑" w:cs="微软雅黑" w:hint="eastAsia"/>
                <w:color w:val="000000"/>
                <w:sz w:val="18"/>
              </w:rPr>
              <w:t>10.00</w:t>
            </w:r>
          </w:p>
        </w:tc>
        <w:tc>
          <w:tcPr>
            <w:tcW w:w="2381" w:type="dxa"/>
            <w:gridSpan w:val="3"/>
            <w:tcBorders>
              <w:top w:val="single" w:sz="8" w:space="0" w:color="000000"/>
              <w:left w:val="single" w:sz="8" w:space="0" w:color="000000"/>
              <w:bottom w:val="single" w:sz="8" w:space="0" w:color="000000"/>
              <w:right w:val="single" w:sz="8" w:space="0" w:color="000000"/>
            </w:tcBorders>
            <w:vAlign w:val="center"/>
          </w:tcPr>
          <w:p w:rsidR="00301724" w:rsidRDefault="00130132">
            <w:pPr>
              <w:spacing w:before="40" w:after="40"/>
              <w:ind w:left="40" w:right="40"/>
              <w:jc w:val="right"/>
              <w:rPr>
                <w:rFonts w:ascii="微软雅黑" w:eastAsia="微软雅黑" w:hAnsi="微软雅黑" w:cs="微软雅黑"/>
                <w:color w:val="000000"/>
                <w:sz w:val="18"/>
              </w:rPr>
            </w:pPr>
            <w:r>
              <w:rPr>
                <w:rFonts w:ascii="微软雅黑" w:eastAsia="微软雅黑" w:hAnsi="微软雅黑" w:cs="微软雅黑" w:hint="eastAsia"/>
                <w:color w:val="000000"/>
                <w:sz w:val="18"/>
              </w:rPr>
              <w:t>10.00</w:t>
            </w:r>
          </w:p>
        </w:tc>
        <w:tc>
          <w:tcPr>
            <w:tcW w:w="2154" w:type="dxa"/>
            <w:tcBorders>
              <w:top w:val="single" w:sz="8" w:space="0" w:color="000000"/>
              <w:left w:val="single" w:sz="8" w:space="0" w:color="000000"/>
              <w:bottom w:val="single" w:sz="8" w:space="0" w:color="000000"/>
              <w:right w:val="single" w:sz="8" w:space="0" w:color="000000"/>
            </w:tcBorders>
            <w:vAlign w:val="center"/>
          </w:tcPr>
          <w:p w:rsidR="00301724" w:rsidRDefault="00130132">
            <w:pPr>
              <w:spacing w:before="40" w:after="40"/>
              <w:ind w:left="40" w:right="40"/>
              <w:jc w:val="right"/>
              <w:rPr>
                <w:rFonts w:ascii="微软雅黑" w:eastAsia="微软雅黑" w:hAnsi="微软雅黑" w:cs="微软雅黑"/>
                <w:color w:val="000000"/>
                <w:sz w:val="18"/>
              </w:rPr>
            </w:pPr>
            <w:r>
              <w:rPr>
                <w:rFonts w:ascii="微软雅黑" w:eastAsia="微软雅黑" w:hAnsi="微软雅黑" w:cs="微软雅黑" w:hint="eastAsia"/>
                <w:color w:val="000000"/>
                <w:sz w:val="18"/>
              </w:rPr>
              <w:t>1.00</w:t>
            </w:r>
          </w:p>
        </w:tc>
        <w:tc>
          <w:tcPr>
            <w:tcW w:w="680" w:type="dxa"/>
            <w:vMerge/>
            <w:tcBorders>
              <w:top w:val="single" w:sz="8" w:space="0" w:color="000000"/>
              <w:left w:val="single" w:sz="8" w:space="0" w:color="000000"/>
              <w:bottom w:val="single" w:sz="8" w:space="0" w:color="000000"/>
              <w:right w:val="single" w:sz="8" w:space="0" w:color="000000"/>
            </w:tcBorders>
            <w:vAlign w:val="center"/>
          </w:tcPr>
          <w:p w:rsidR="00301724" w:rsidRDefault="00301724">
            <w:pPr>
              <w:spacing w:line="1" w:lineRule="exact"/>
            </w:pPr>
          </w:p>
        </w:tc>
        <w:tc>
          <w:tcPr>
            <w:tcW w:w="3515" w:type="dxa"/>
            <w:gridSpan w:val="2"/>
            <w:vMerge/>
            <w:tcBorders>
              <w:top w:val="single" w:sz="8" w:space="0" w:color="000000"/>
              <w:left w:val="single" w:sz="8" w:space="0" w:color="000000"/>
              <w:bottom w:val="single" w:sz="8" w:space="0" w:color="000000"/>
              <w:right w:val="single" w:sz="8" w:space="0" w:color="000000"/>
            </w:tcBorders>
          </w:tcPr>
          <w:p w:rsidR="00301724" w:rsidRDefault="00301724">
            <w:pPr>
              <w:spacing w:line="1" w:lineRule="exact"/>
            </w:pPr>
          </w:p>
        </w:tc>
      </w:tr>
      <w:tr w:rsidR="00301724">
        <w:tblPrEx>
          <w:tblCellMar>
            <w:top w:w="0" w:type="dxa"/>
            <w:bottom w:w="0" w:type="dxa"/>
          </w:tblCellMar>
        </w:tblPrEx>
        <w:trPr>
          <w:trHeight w:val="453"/>
        </w:trPr>
        <w:tc>
          <w:tcPr>
            <w:tcW w:w="944" w:type="dxa"/>
            <w:vMerge/>
            <w:tcBorders>
              <w:top w:val="single" w:sz="8" w:space="0" w:color="000000"/>
              <w:left w:val="single" w:sz="8" w:space="0" w:color="000000"/>
              <w:bottom w:val="single" w:sz="8" w:space="0" w:color="000000"/>
              <w:right w:val="single" w:sz="8" w:space="0" w:color="000000"/>
            </w:tcBorders>
            <w:vAlign w:val="center"/>
          </w:tcPr>
          <w:p w:rsidR="00301724" w:rsidRDefault="00301724">
            <w:pPr>
              <w:spacing w:line="1" w:lineRule="exact"/>
            </w:pPr>
          </w:p>
        </w:tc>
        <w:tc>
          <w:tcPr>
            <w:tcW w:w="2268" w:type="dxa"/>
            <w:tcBorders>
              <w:top w:val="single" w:sz="8" w:space="0" w:color="000000"/>
              <w:left w:val="single" w:sz="8" w:space="0" w:color="000000"/>
              <w:bottom w:val="single" w:sz="8" w:space="0" w:color="000000"/>
              <w:right w:val="single" w:sz="8" w:space="0" w:color="000000"/>
            </w:tcBorders>
            <w:vAlign w:val="center"/>
          </w:tcPr>
          <w:p w:rsidR="00301724" w:rsidRDefault="00130132">
            <w:pPr>
              <w:spacing w:before="40" w:after="40"/>
              <w:ind w:left="40" w:right="40"/>
              <w:jc w:val="center"/>
              <w:rPr>
                <w:rFonts w:ascii="微软雅黑" w:eastAsia="微软雅黑" w:hAnsi="微软雅黑" w:cs="微软雅黑"/>
                <w:color w:val="000000"/>
                <w:sz w:val="18"/>
              </w:rPr>
            </w:pPr>
            <w:r>
              <w:rPr>
                <w:rFonts w:ascii="微软雅黑" w:eastAsia="微软雅黑" w:hAnsi="微软雅黑" w:cs="微软雅黑" w:hint="eastAsia"/>
                <w:color w:val="000000"/>
                <w:sz w:val="18"/>
              </w:rPr>
              <w:t>县级财政资金</w:t>
            </w:r>
          </w:p>
        </w:tc>
        <w:tc>
          <w:tcPr>
            <w:tcW w:w="1587" w:type="dxa"/>
            <w:tcBorders>
              <w:top w:val="single" w:sz="8" w:space="0" w:color="000000"/>
              <w:left w:val="single" w:sz="8" w:space="0" w:color="000000"/>
              <w:bottom w:val="single" w:sz="8" w:space="0" w:color="000000"/>
              <w:right w:val="single" w:sz="8" w:space="0" w:color="000000"/>
            </w:tcBorders>
            <w:vAlign w:val="center"/>
          </w:tcPr>
          <w:p w:rsidR="00301724" w:rsidRDefault="00130132">
            <w:pPr>
              <w:spacing w:before="40" w:after="40"/>
              <w:ind w:left="40" w:right="40"/>
              <w:jc w:val="right"/>
              <w:rPr>
                <w:rFonts w:ascii="微软雅黑" w:eastAsia="微软雅黑" w:hAnsi="微软雅黑" w:cs="微软雅黑"/>
                <w:color w:val="000000"/>
                <w:sz w:val="18"/>
              </w:rPr>
            </w:pPr>
            <w:r>
              <w:rPr>
                <w:rFonts w:ascii="微软雅黑" w:eastAsia="微软雅黑" w:hAnsi="微软雅黑" w:cs="微软雅黑" w:hint="eastAsia"/>
                <w:color w:val="000000"/>
                <w:sz w:val="18"/>
              </w:rPr>
              <w:t>0.00</w:t>
            </w:r>
          </w:p>
        </w:tc>
        <w:tc>
          <w:tcPr>
            <w:tcW w:w="2381" w:type="dxa"/>
            <w:tcBorders>
              <w:top w:val="single" w:sz="8" w:space="0" w:color="000000"/>
              <w:left w:val="single" w:sz="8" w:space="0" w:color="000000"/>
              <w:bottom w:val="single" w:sz="8" w:space="0" w:color="000000"/>
              <w:right w:val="single" w:sz="8" w:space="0" w:color="000000"/>
            </w:tcBorders>
            <w:vAlign w:val="center"/>
          </w:tcPr>
          <w:p w:rsidR="00301724" w:rsidRDefault="00130132">
            <w:pPr>
              <w:spacing w:before="40" w:after="40"/>
              <w:ind w:left="40" w:right="40"/>
              <w:jc w:val="right"/>
              <w:rPr>
                <w:rFonts w:ascii="微软雅黑" w:eastAsia="微软雅黑" w:hAnsi="微软雅黑" w:cs="微软雅黑"/>
                <w:color w:val="000000"/>
                <w:sz w:val="18"/>
              </w:rPr>
            </w:pPr>
            <w:r>
              <w:rPr>
                <w:rFonts w:ascii="微软雅黑" w:eastAsia="微软雅黑" w:hAnsi="微软雅黑" w:cs="微软雅黑" w:hint="eastAsia"/>
                <w:color w:val="000000"/>
                <w:sz w:val="18"/>
              </w:rPr>
              <w:t>0.00</w:t>
            </w:r>
          </w:p>
        </w:tc>
        <w:tc>
          <w:tcPr>
            <w:tcW w:w="2381" w:type="dxa"/>
            <w:gridSpan w:val="3"/>
            <w:tcBorders>
              <w:top w:val="single" w:sz="8" w:space="0" w:color="000000"/>
              <w:left w:val="single" w:sz="8" w:space="0" w:color="000000"/>
              <w:bottom w:val="single" w:sz="8" w:space="0" w:color="000000"/>
              <w:right w:val="single" w:sz="8" w:space="0" w:color="000000"/>
            </w:tcBorders>
            <w:vAlign w:val="center"/>
          </w:tcPr>
          <w:p w:rsidR="00301724" w:rsidRDefault="00130132">
            <w:pPr>
              <w:spacing w:before="40" w:after="40"/>
              <w:ind w:left="40" w:right="40"/>
              <w:jc w:val="right"/>
              <w:rPr>
                <w:rFonts w:ascii="微软雅黑" w:eastAsia="微软雅黑" w:hAnsi="微软雅黑" w:cs="微软雅黑"/>
                <w:color w:val="000000"/>
                <w:sz w:val="18"/>
              </w:rPr>
            </w:pPr>
            <w:r>
              <w:rPr>
                <w:rFonts w:ascii="微软雅黑" w:eastAsia="微软雅黑" w:hAnsi="微软雅黑" w:cs="微软雅黑" w:hint="eastAsia"/>
                <w:color w:val="000000"/>
                <w:sz w:val="18"/>
              </w:rPr>
              <w:t>0.00</w:t>
            </w:r>
          </w:p>
        </w:tc>
        <w:tc>
          <w:tcPr>
            <w:tcW w:w="2154" w:type="dxa"/>
            <w:tcBorders>
              <w:top w:val="single" w:sz="8" w:space="0" w:color="000000"/>
              <w:left w:val="single" w:sz="8" w:space="0" w:color="000000"/>
              <w:bottom w:val="single" w:sz="8" w:space="0" w:color="000000"/>
              <w:right w:val="single" w:sz="8" w:space="0" w:color="000000"/>
            </w:tcBorders>
            <w:vAlign w:val="center"/>
          </w:tcPr>
          <w:p w:rsidR="00301724" w:rsidRDefault="00130132">
            <w:pPr>
              <w:spacing w:before="40" w:after="40"/>
              <w:ind w:left="40" w:right="40"/>
              <w:jc w:val="right"/>
              <w:rPr>
                <w:rFonts w:ascii="微软雅黑" w:eastAsia="微软雅黑" w:hAnsi="微软雅黑" w:cs="微软雅黑"/>
                <w:color w:val="000000"/>
                <w:sz w:val="18"/>
              </w:rPr>
            </w:pPr>
            <w:r>
              <w:rPr>
                <w:rFonts w:ascii="微软雅黑" w:eastAsia="微软雅黑" w:hAnsi="微软雅黑" w:cs="微软雅黑" w:hint="eastAsia"/>
                <w:color w:val="000000"/>
                <w:sz w:val="18"/>
              </w:rPr>
              <w:t>0.00</w:t>
            </w:r>
          </w:p>
        </w:tc>
        <w:tc>
          <w:tcPr>
            <w:tcW w:w="680" w:type="dxa"/>
            <w:vMerge/>
            <w:tcBorders>
              <w:top w:val="single" w:sz="8" w:space="0" w:color="000000"/>
              <w:left w:val="single" w:sz="8" w:space="0" w:color="000000"/>
              <w:bottom w:val="single" w:sz="8" w:space="0" w:color="000000"/>
              <w:right w:val="single" w:sz="8" w:space="0" w:color="000000"/>
            </w:tcBorders>
            <w:vAlign w:val="center"/>
          </w:tcPr>
          <w:p w:rsidR="00301724" w:rsidRDefault="00301724">
            <w:pPr>
              <w:spacing w:line="1" w:lineRule="exact"/>
            </w:pPr>
          </w:p>
        </w:tc>
        <w:tc>
          <w:tcPr>
            <w:tcW w:w="3515" w:type="dxa"/>
            <w:gridSpan w:val="2"/>
            <w:vMerge/>
            <w:tcBorders>
              <w:top w:val="single" w:sz="8" w:space="0" w:color="000000"/>
              <w:left w:val="single" w:sz="8" w:space="0" w:color="000000"/>
              <w:bottom w:val="single" w:sz="8" w:space="0" w:color="000000"/>
              <w:right w:val="single" w:sz="8" w:space="0" w:color="000000"/>
            </w:tcBorders>
          </w:tcPr>
          <w:p w:rsidR="00301724" w:rsidRDefault="00301724">
            <w:pPr>
              <w:spacing w:line="1" w:lineRule="exact"/>
            </w:pPr>
          </w:p>
        </w:tc>
      </w:tr>
      <w:tr w:rsidR="00301724">
        <w:tblPrEx>
          <w:tblCellMar>
            <w:top w:w="0" w:type="dxa"/>
            <w:bottom w:w="0" w:type="dxa"/>
          </w:tblCellMar>
        </w:tblPrEx>
        <w:trPr>
          <w:trHeight w:val="453"/>
        </w:trPr>
        <w:tc>
          <w:tcPr>
            <w:tcW w:w="944" w:type="dxa"/>
            <w:vMerge/>
            <w:tcBorders>
              <w:top w:val="single" w:sz="8" w:space="0" w:color="000000"/>
              <w:left w:val="single" w:sz="8" w:space="0" w:color="000000"/>
              <w:bottom w:val="single" w:sz="8" w:space="0" w:color="000000"/>
              <w:right w:val="single" w:sz="8" w:space="0" w:color="000000"/>
            </w:tcBorders>
            <w:vAlign w:val="center"/>
          </w:tcPr>
          <w:p w:rsidR="00301724" w:rsidRDefault="00301724">
            <w:pPr>
              <w:spacing w:line="1" w:lineRule="exact"/>
            </w:pPr>
          </w:p>
        </w:tc>
        <w:tc>
          <w:tcPr>
            <w:tcW w:w="2268" w:type="dxa"/>
            <w:tcBorders>
              <w:top w:val="single" w:sz="8" w:space="0" w:color="000000"/>
              <w:left w:val="single" w:sz="8" w:space="0" w:color="000000"/>
              <w:bottom w:val="single" w:sz="8" w:space="0" w:color="000000"/>
              <w:right w:val="single" w:sz="8" w:space="0" w:color="000000"/>
            </w:tcBorders>
            <w:vAlign w:val="center"/>
          </w:tcPr>
          <w:p w:rsidR="00301724" w:rsidRDefault="00130132">
            <w:pPr>
              <w:spacing w:before="40" w:after="40"/>
              <w:ind w:left="40" w:right="40"/>
              <w:jc w:val="center"/>
              <w:rPr>
                <w:rFonts w:ascii="微软雅黑" w:eastAsia="微软雅黑" w:hAnsi="微软雅黑" w:cs="微软雅黑"/>
                <w:color w:val="000000"/>
                <w:sz w:val="18"/>
              </w:rPr>
            </w:pPr>
            <w:r>
              <w:rPr>
                <w:rFonts w:ascii="微软雅黑" w:eastAsia="微软雅黑" w:hAnsi="微软雅黑" w:cs="微软雅黑" w:hint="eastAsia"/>
                <w:color w:val="000000"/>
                <w:sz w:val="18"/>
              </w:rPr>
              <w:t>其他资金</w:t>
            </w:r>
          </w:p>
        </w:tc>
        <w:tc>
          <w:tcPr>
            <w:tcW w:w="1587" w:type="dxa"/>
            <w:tcBorders>
              <w:top w:val="single" w:sz="8" w:space="0" w:color="000000"/>
              <w:left w:val="single" w:sz="8" w:space="0" w:color="000000"/>
              <w:bottom w:val="single" w:sz="8" w:space="0" w:color="000000"/>
              <w:right w:val="single" w:sz="8" w:space="0" w:color="000000"/>
            </w:tcBorders>
            <w:vAlign w:val="center"/>
          </w:tcPr>
          <w:p w:rsidR="00301724" w:rsidRDefault="00130132">
            <w:pPr>
              <w:spacing w:before="40" w:after="40"/>
              <w:ind w:left="40" w:right="40"/>
              <w:jc w:val="right"/>
              <w:rPr>
                <w:rFonts w:ascii="微软雅黑" w:eastAsia="微软雅黑" w:hAnsi="微软雅黑" w:cs="微软雅黑"/>
                <w:color w:val="000000"/>
                <w:sz w:val="18"/>
              </w:rPr>
            </w:pPr>
            <w:r>
              <w:rPr>
                <w:rFonts w:ascii="微软雅黑" w:eastAsia="微软雅黑" w:hAnsi="微软雅黑" w:cs="微软雅黑" w:hint="eastAsia"/>
                <w:color w:val="000000"/>
                <w:sz w:val="18"/>
              </w:rPr>
              <w:t>0.00</w:t>
            </w:r>
          </w:p>
        </w:tc>
        <w:tc>
          <w:tcPr>
            <w:tcW w:w="2381" w:type="dxa"/>
            <w:tcBorders>
              <w:top w:val="single" w:sz="8" w:space="0" w:color="000000"/>
              <w:left w:val="single" w:sz="8" w:space="0" w:color="000000"/>
              <w:bottom w:val="single" w:sz="8" w:space="0" w:color="000000"/>
              <w:right w:val="single" w:sz="8" w:space="0" w:color="000000"/>
            </w:tcBorders>
            <w:vAlign w:val="center"/>
          </w:tcPr>
          <w:p w:rsidR="00301724" w:rsidRDefault="00130132">
            <w:pPr>
              <w:spacing w:before="40" w:after="40"/>
              <w:ind w:left="40" w:right="40"/>
              <w:jc w:val="right"/>
              <w:rPr>
                <w:rFonts w:ascii="微软雅黑" w:eastAsia="微软雅黑" w:hAnsi="微软雅黑" w:cs="微软雅黑"/>
                <w:color w:val="000000"/>
                <w:sz w:val="18"/>
              </w:rPr>
            </w:pPr>
            <w:r>
              <w:rPr>
                <w:rFonts w:ascii="微软雅黑" w:eastAsia="微软雅黑" w:hAnsi="微软雅黑" w:cs="微软雅黑" w:hint="eastAsia"/>
                <w:color w:val="000000"/>
                <w:sz w:val="18"/>
              </w:rPr>
              <w:t>0.00</w:t>
            </w:r>
          </w:p>
        </w:tc>
        <w:tc>
          <w:tcPr>
            <w:tcW w:w="2381" w:type="dxa"/>
            <w:gridSpan w:val="3"/>
            <w:tcBorders>
              <w:top w:val="single" w:sz="8" w:space="0" w:color="000000"/>
              <w:left w:val="single" w:sz="8" w:space="0" w:color="000000"/>
              <w:bottom w:val="single" w:sz="8" w:space="0" w:color="000000"/>
              <w:right w:val="single" w:sz="8" w:space="0" w:color="000000"/>
            </w:tcBorders>
            <w:vAlign w:val="center"/>
          </w:tcPr>
          <w:p w:rsidR="00301724" w:rsidRDefault="00130132">
            <w:pPr>
              <w:spacing w:before="40" w:after="40"/>
              <w:ind w:left="40" w:right="40"/>
              <w:jc w:val="right"/>
              <w:rPr>
                <w:rFonts w:ascii="微软雅黑" w:eastAsia="微软雅黑" w:hAnsi="微软雅黑" w:cs="微软雅黑"/>
                <w:color w:val="000000"/>
                <w:sz w:val="18"/>
              </w:rPr>
            </w:pPr>
            <w:r>
              <w:rPr>
                <w:rFonts w:ascii="微软雅黑" w:eastAsia="微软雅黑" w:hAnsi="微软雅黑" w:cs="微软雅黑" w:hint="eastAsia"/>
                <w:color w:val="000000"/>
                <w:sz w:val="18"/>
              </w:rPr>
              <w:t>0.00</w:t>
            </w:r>
          </w:p>
        </w:tc>
        <w:tc>
          <w:tcPr>
            <w:tcW w:w="2154" w:type="dxa"/>
            <w:tcBorders>
              <w:top w:val="single" w:sz="8" w:space="0" w:color="000000"/>
              <w:left w:val="single" w:sz="8" w:space="0" w:color="000000"/>
              <w:bottom w:val="single" w:sz="8" w:space="0" w:color="000000"/>
              <w:right w:val="single" w:sz="8" w:space="0" w:color="000000"/>
            </w:tcBorders>
            <w:vAlign w:val="center"/>
          </w:tcPr>
          <w:p w:rsidR="00301724" w:rsidRDefault="00130132">
            <w:pPr>
              <w:spacing w:before="40" w:after="40"/>
              <w:ind w:left="40" w:right="40"/>
              <w:jc w:val="right"/>
              <w:rPr>
                <w:rFonts w:ascii="微软雅黑" w:eastAsia="微软雅黑" w:hAnsi="微软雅黑" w:cs="微软雅黑"/>
                <w:color w:val="000000"/>
                <w:sz w:val="18"/>
              </w:rPr>
            </w:pPr>
            <w:r>
              <w:rPr>
                <w:rFonts w:ascii="微软雅黑" w:eastAsia="微软雅黑" w:hAnsi="微软雅黑" w:cs="微软雅黑" w:hint="eastAsia"/>
                <w:color w:val="000000"/>
                <w:sz w:val="18"/>
              </w:rPr>
              <w:t>0.00</w:t>
            </w:r>
          </w:p>
        </w:tc>
        <w:tc>
          <w:tcPr>
            <w:tcW w:w="680" w:type="dxa"/>
            <w:vMerge/>
            <w:tcBorders>
              <w:top w:val="single" w:sz="8" w:space="0" w:color="000000"/>
              <w:left w:val="single" w:sz="8" w:space="0" w:color="000000"/>
              <w:bottom w:val="single" w:sz="8" w:space="0" w:color="000000"/>
              <w:right w:val="single" w:sz="8" w:space="0" w:color="000000"/>
            </w:tcBorders>
            <w:vAlign w:val="center"/>
          </w:tcPr>
          <w:p w:rsidR="00301724" w:rsidRDefault="00301724">
            <w:pPr>
              <w:spacing w:line="1" w:lineRule="exact"/>
            </w:pPr>
          </w:p>
        </w:tc>
        <w:tc>
          <w:tcPr>
            <w:tcW w:w="3515" w:type="dxa"/>
            <w:gridSpan w:val="2"/>
            <w:vMerge/>
            <w:tcBorders>
              <w:top w:val="single" w:sz="8" w:space="0" w:color="000000"/>
              <w:left w:val="single" w:sz="8" w:space="0" w:color="000000"/>
              <w:bottom w:val="single" w:sz="8" w:space="0" w:color="000000"/>
              <w:right w:val="single" w:sz="8" w:space="0" w:color="000000"/>
            </w:tcBorders>
          </w:tcPr>
          <w:p w:rsidR="00301724" w:rsidRDefault="00301724">
            <w:pPr>
              <w:spacing w:line="1" w:lineRule="exact"/>
            </w:pPr>
          </w:p>
        </w:tc>
      </w:tr>
      <w:tr w:rsidR="00301724">
        <w:tblPrEx>
          <w:tblCellMar>
            <w:top w:w="0" w:type="dxa"/>
            <w:bottom w:w="0" w:type="dxa"/>
          </w:tblCellMar>
        </w:tblPrEx>
        <w:trPr>
          <w:trHeight w:val="425"/>
        </w:trPr>
        <w:tc>
          <w:tcPr>
            <w:tcW w:w="944" w:type="dxa"/>
            <w:vMerge w:val="restart"/>
            <w:tcBorders>
              <w:top w:val="single" w:sz="8" w:space="0" w:color="000000"/>
              <w:left w:val="single" w:sz="8" w:space="0" w:color="000000"/>
              <w:bottom w:val="single" w:sz="8" w:space="0" w:color="000000"/>
              <w:right w:val="single" w:sz="8" w:space="0" w:color="000000"/>
            </w:tcBorders>
            <w:vAlign w:val="center"/>
          </w:tcPr>
          <w:p w:rsidR="00301724" w:rsidRDefault="00130132">
            <w:pPr>
              <w:spacing w:before="40" w:after="40"/>
              <w:ind w:left="40" w:right="40"/>
              <w:jc w:val="center"/>
              <w:rPr>
                <w:rFonts w:ascii="微软雅黑" w:eastAsia="微软雅黑" w:hAnsi="微软雅黑" w:cs="微软雅黑"/>
                <w:color w:val="000000"/>
                <w:sz w:val="18"/>
              </w:rPr>
            </w:pPr>
            <w:r>
              <w:rPr>
                <w:rFonts w:ascii="微软雅黑" w:eastAsia="微软雅黑" w:hAnsi="微软雅黑" w:cs="微软雅黑" w:hint="eastAsia"/>
                <w:color w:val="000000"/>
                <w:sz w:val="18"/>
              </w:rPr>
              <w:t>年度总体目标</w:t>
            </w:r>
          </w:p>
        </w:tc>
        <w:tc>
          <w:tcPr>
            <w:tcW w:w="8619" w:type="dxa"/>
            <w:gridSpan w:val="6"/>
            <w:tcBorders>
              <w:top w:val="single" w:sz="8" w:space="0" w:color="000000"/>
              <w:left w:val="single" w:sz="8" w:space="0" w:color="000000"/>
              <w:bottom w:val="single" w:sz="8" w:space="0" w:color="000000"/>
              <w:right w:val="single" w:sz="8" w:space="0" w:color="000000"/>
            </w:tcBorders>
            <w:vAlign w:val="center"/>
          </w:tcPr>
          <w:p w:rsidR="00301724" w:rsidRDefault="00130132">
            <w:pPr>
              <w:spacing w:before="40" w:after="40"/>
              <w:ind w:left="40" w:right="40"/>
              <w:jc w:val="center"/>
              <w:rPr>
                <w:rFonts w:ascii="微软雅黑" w:eastAsia="微软雅黑" w:hAnsi="微软雅黑" w:cs="微软雅黑"/>
                <w:color w:val="000000"/>
                <w:sz w:val="18"/>
              </w:rPr>
            </w:pPr>
            <w:r>
              <w:rPr>
                <w:rFonts w:ascii="微软雅黑" w:eastAsia="微软雅黑" w:hAnsi="微软雅黑" w:cs="微软雅黑" w:hint="eastAsia"/>
                <w:color w:val="000000"/>
                <w:sz w:val="18"/>
              </w:rPr>
              <w:t>预期目标</w:t>
            </w:r>
          </w:p>
        </w:tc>
        <w:tc>
          <w:tcPr>
            <w:tcW w:w="6350" w:type="dxa"/>
            <w:gridSpan w:val="4"/>
            <w:tcBorders>
              <w:top w:val="single" w:sz="8" w:space="0" w:color="000000"/>
              <w:left w:val="single" w:sz="8" w:space="0" w:color="000000"/>
              <w:bottom w:val="single" w:sz="8" w:space="0" w:color="000000"/>
              <w:right w:val="single" w:sz="8" w:space="0" w:color="000000"/>
            </w:tcBorders>
            <w:vAlign w:val="center"/>
          </w:tcPr>
          <w:p w:rsidR="00301724" w:rsidRDefault="00130132">
            <w:pPr>
              <w:spacing w:before="40" w:after="40"/>
              <w:ind w:left="40" w:right="40"/>
              <w:jc w:val="center"/>
              <w:rPr>
                <w:rFonts w:ascii="微软雅黑" w:eastAsia="微软雅黑" w:hAnsi="微软雅黑" w:cs="微软雅黑"/>
                <w:color w:val="000000"/>
                <w:sz w:val="18"/>
              </w:rPr>
            </w:pPr>
            <w:r>
              <w:rPr>
                <w:rFonts w:ascii="微软雅黑" w:eastAsia="微软雅黑" w:hAnsi="微软雅黑" w:cs="微软雅黑" w:hint="eastAsia"/>
                <w:color w:val="000000"/>
                <w:sz w:val="18"/>
              </w:rPr>
              <w:t>实际完成情况</w:t>
            </w:r>
          </w:p>
        </w:tc>
      </w:tr>
      <w:tr w:rsidR="00301724">
        <w:tblPrEx>
          <w:tblCellMar>
            <w:top w:w="0" w:type="dxa"/>
            <w:bottom w:w="0" w:type="dxa"/>
          </w:tblCellMar>
        </w:tblPrEx>
        <w:trPr>
          <w:trHeight w:val="680"/>
        </w:trPr>
        <w:tc>
          <w:tcPr>
            <w:tcW w:w="944" w:type="dxa"/>
            <w:vMerge/>
            <w:tcBorders>
              <w:top w:val="single" w:sz="8" w:space="0" w:color="000000"/>
              <w:left w:val="single" w:sz="8" w:space="0" w:color="000000"/>
              <w:bottom w:val="single" w:sz="8" w:space="0" w:color="000000"/>
              <w:right w:val="single" w:sz="8" w:space="0" w:color="000000"/>
            </w:tcBorders>
            <w:vAlign w:val="center"/>
          </w:tcPr>
          <w:p w:rsidR="00301724" w:rsidRDefault="00301724">
            <w:pPr>
              <w:spacing w:line="1" w:lineRule="exact"/>
            </w:pPr>
          </w:p>
        </w:tc>
        <w:tc>
          <w:tcPr>
            <w:tcW w:w="8619" w:type="dxa"/>
            <w:gridSpan w:val="6"/>
            <w:tcBorders>
              <w:top w:val="single" w:sz="8" w:space="0" w:color="000000"/>
              <w:left w:val="single" w:sz="8" w:space="0" w:color="000000"/>
              <w:bottom w:val="single" w:sz="8" w:space="0" w:color="000000"/>
              <w:right w:val="single" w:sz="8" w:space="0" w:color="000000"/>
            </w:tcBorders>
          </w:tcPr>
          <w:p w:rsidR="00301724" w:rsidRDefault="00130132">
            <w:pPr>
              <w:spacing w:before="40" w:after="40"/>
              <w:ind w:left="40" w:right="40"/>
              <w:jc w:val="left"/>
              <w:rPr>
                <w:rFonts w:ascii="微软雅黑" w:eastAsia="微软雅黑" w:hAnsi="微软雅黑" w:cs="微软雅黑"/>
                <w:color w:val="000000"/>
                <w:sz w:val="18"/>
              </w:rPr>
            </w:pPr>
            <w:r>
              <w:rPr>
                <w:rFonts w:ascii="微软雅黑" w:eastAsia="微软雅黑" w:hAnsi="微软雅黑" w:cs="微软雅黑" w:hint="eastAsia"/>
                <w:color w:val="000000"/>
                <w:sz w:val="18"/>
              </w:rPr>
              <w:t>人民检察院组织法、刑诉法修改后，切实履行检察监督职能，加强对诉讼结果、执行活动和程序的监督。加大对行政机关执法活动进行监督，随着检察职能范围的变化，民事行政检察监督力度将加大，对涉嫌假诉讼或深层次违法问题案件，办案数量将大幅增加，加强了对服务和保障民营经济发展案件办案力度。保障了民营经济的稳定发展。</w:t>
            </w:r>
          </w:p>
        </w:tc>
        <w:tc>
          <w:tcPr>
            <w:tcW w:w="6350" w:type="dxa"/>
            <w:gridSpan w:val="4"/>
            <w:tcBorders>
              <w:top w:val="single" w:sz="8" w:space="0" w:color="000000"/>
              <w:left w:val="single" w:sz="8" w:space="0" w:color="000000"/>
              <w:bottom w:val="single" w:sz="8" w:space="0" w:color="000000"/>
              <w:right w:val="single" w:sz="8" w:space="0" w:color="000000"/>
            </w:tcBorders>
          </w:tcPr>
          <w:p w:rsidR="00301724" w:rsidRDefault="00130132">
            <w:pPr>
              <w:spacing w:before="40" w:after="40"/>
              <w:ind w:left="40" w:right="40"/>
              <w:jc w:val="left"/>
              <w:rPr>
                <w:rFonts w:ascii="微软雅黑" w:eastAsia="微软雅黑" w:hAnsi="微软雅黑" w:cs="微软雅黑"/>
                <w:color w:val="000000"/>
                <w:sz w:val="18"/>
              </w:rPr>
            </w:pPr>
            <w:r>
              <w:rPr>
                <w:rFonts w:ascii="微软雅黑" w:eastAsia="微软雅黑" w:hAnsi="微软雅黑" w:cs="微软雅黑" w:hint="eastAsia"/>
                <w:color w:val="000000"/>
                <w:sz w:val="18"/>
              </w:rPr>
              <w:t>项目已经完成，项目目标已经完成。</w:t>
            </w:r>
          </w:p>
        </w:tc>
      </w:tr>
      <w:tr w:rsidR="00301724">
        <w:tblPrEx>
          <w:tblCellMar>
            <w:top w:w="0" w:type="dxa"/>
            <w:bottom w:w="0" w:type="dxa"/>
          </w:tblCellMar>
        </w:tblPrEx>
        <w:trPr>
          <w:trHeight w:val="425"/>
        </w:trPr>
        <w:tc>
          <w:tcPr>
            <w:tcW w:w="944" w:type="dxa"/>
            <w:vMerge w:val="restart"/>
            <w:tcBorders>
              <w:top w:val="single" w:sz="8" w:space="0" w:color="000000"/>
              <w:left w:val="single" w:sz="8" w:space="0" w:color="000000"/>
              <w:bottom w:val="single" w:sz="8" w:space="0" w:color="000000"/>
              <w:right w:val="single" w:sz="8" w:space="0" w:color="000000"/>
            </w:tcBorders>
            <w:vAlign w:val="center"/>
          </w:tcPr>
          <w:p w:rsidR="00301724" w:rsidRDefault="00130132">
            <w:pPr>
              <w:spacing w:before="40" w:after="40"/>
              <w:ind w:left="40" w:right="40"/>
              <w:jc w:val="center"/>
              <w:rPr>
                <w:rFonts w:ascii="微软雅黑" w:eastAsia="微软雅黑" w:hAnsi="微软雅黑" w:cs="微软雅黑"/>
                <w:color w:val="000000"/>
                <w:sz w:val="18"/>
              </w:rPr>
            </w:pPr>
            <w:r>
              <w:rPr>
                <w:rFonts w:ascii="微软雅黑" w:eastAsia="微软雅黑" w:hAnsi="微软雅黑" w:cs="微软雅黑" w:hint="eastAsia"/>
                <w:color w:val="000000"/>
                <w:sz w:val="18"/>
              </w:rPr>
              <w:t>决策与过程指标</w:t>
            </w:r>
            <w:r>
              <w:rPr>
                <w:rFonts w:ascii="微软雅黑" w:eastAsia="微软雅黑" w:hAnsi="微软雅黑" w:cs="微软雅黑" w:hint="eastAsia"/>
                <w:color w:val="000000"/>
                <w:sz w:val="18"/>
              </w:rPr>
              <w:br/>
            </w:r>
            <w:r>
              <w:rPr>
                <w:rFonts w:ascii="微软雅黑" w:eastAsia="微软雅黑" w:hAnsi="微软雅黑" w:cs="微软雅黑" w:hint="eastAsia"/>
                <w:color w:val="000000"/>
                <w:sz w:val="18"/>
              </w:rPr>
              <w:t>（</w:t>
            </w:r>
            <w:r>
              <w:rPr>
                <w:rFonts w:ascii="微软雅黑" w:eastAsia="微软雅黑" w:hAnsi="微软雅黑" w:cs="微软雅黑" w:hint="eastAsia"/>
                <w:color w:val="000000"/>
                <w:sz w:val="18"/>
              </w:rPr>
              <w:t>100</w:t>
            </w:r>
            <w:r>
              <w:rPr>
                <w:rFonts w:ascii="微软雅黑" w:eastAsia="微软雅黑" w:hAnsi="微软雅黑" w:cs="微软雅黑" w:hint="eastAsia"/>
                <w:color w:val="000000"/>
                <w:sz w:val="18"/>
              </w:rPr>
              <w:t>分）</w:t>
            </w:r>
          </w:p>
        </w:tc>
        <w:tc>
          <w:tcPr>
            <w:tcW w:w="2268" w:type="dxa"/>
            <w:tcBorders>
              <w:top w:val="single" w:sz="8" w:space="0" w:color="000000"/>
              <w:left w:val="single" w:sz="8" w:space="0" w:color="000000"/>
              <w:bottom w:val="single" w:sz="8" w:space="0" w:color="000000"/>
              <w:right w:val="single" w:sz="8" w:space="0" w:color="000000"/>
            </w:tcBorders>
            <w:vAlign w:val="center"/>
          </w:tcPr>
          <w:p w:rsidR="00301724" w:rsidRDefault="00130132">
            <w:pPr>
              <w:spacing w:before="40" w:after="40"/>
              <w:ind w:left="40" w:right="40"/>
              <w:jc w:val="center"/>
              <w:rPr>
                <w:rFonts w:ascii="微软雅黑" w:eastAsia="微软雅黑" w:hAnsi="微软雅黑" w:cs="微软雅黑"/>
                <w:color w:val="000000"/>
                <w:sz w:val="18"/>
              </w:rPr>
            </w:pPr>
            <w:r>
              <w:rPr>
                <w:rFonts w:ascii="微软雅黑" w:eastAsia="微软雅黑" w:hAnsi="微软雅黑" w:cs="微软雅黑" w:hint="eastAsia"/>
                <w:color w:val="000000"/>
                <w:sz w:val="18"/>
              </w:rPr>
              <w:t>一级指标</w:t>
            </w:r>
          </w:p>
        </w:tc>
        <w:tc>
          <w:tcPr>
            <w:tcW w:w="1587" w:type="dxa"/>
            <w:tcBorders>
              <w:top w:val="single" w:sz="8" w:space="0" w:color="000000"/>
              <w:left w:val="single" w:sz="8" w:space="0" w:color="000000"/>
              <w:bottom w:val="single" w:sz="8" w:space="0" w:color="000000"/>
              <w:right w:val="single" w:sz="8" w:space="0" w:color="000000"/>
            </w:tcBorders>
            <w:vAlign w:val="center"/>
          </w:tcPr>
          <w:p w:rsidR="00301724" w:rsidRDefault="00130132">
            <w:pPr>
              <w:spacing w:before="40" w:after="40"/>
              <w:ind w:left="40" w:right="40"/>
              <w:jc w:val="center"/>
              <w:rPr>
                <w:rFonts w:ascii="微软雅黑" w:eastAsia="微软雅黑" w:hAnsi="微软雅黑" w:cs="微软雅黑"/>
                <w:color w:val="000000"/>
                <w:sz w:val="18"/>
              </w:rPr>
            </w:pPr>
            <w:r>
              <w:rPr>
                <w:rFonts w:ascii="微软雅黑" w:eastAsia="微软雅黑" w:hAnsi="微软雅黑" w:cs="微软雅黑" w:hint="eastAsia"/>
                <w:color w:val="000000"/>
                <w:sz w:val="18"/>
              </w:rPr>
              <w:t>二级指标</w:t>
            </w:r>
          </w:p>
        </w:tc>
        <w:tc>
          <w:tcPr>
            <w:tcW w:w="2381" w:type="dxa"/>
            <w:tcBorders>
              <w:top w:val="single" w:sz="8" w:space="0" w:color="000000"/>
              <w:left w:val="single" w:sz="8" w:space="0" w:color="000000"/>
              <w:bottom w:val="single" w:sz="8" w:space="0" w:color="000000"/>
              <w:right w:val="single" w:sz="8" w:space="0" w:color="000000"/>
            </w:tcBorders>
            <w:vAlign w:val="center"/>
          </w:tcPr>
          <w:p w:rsidR="00301724" w:rsidRDefault="00130132">
            <w:pPr>
              <w:spacing w:before="40" w:after="40"/>
              <w:ind w:left="40" w:right="40"/>
              <w:jc w:val="center"/>
              <w:rPr>
                <w:rFonts w:ascii="微软雅黑" w:eastAsia="微软雅黑" w:hAnsi="微软雅黑" w:cs="微软雅黑"/>
                <w:color w:val="000000"/>
                <w:sz w:val="18"/>
              </w:rPr>
            </w:pPr>
            <w:r>
              <w:rPr>
                <w:rFonts w:ascii="微软雅黑" w:eastAsia="微软雅黑" w:hAnsi="微软雅黑" w:cs="微软雅黑" w:hint="eastAsia"/>
                <w:color w:val="000000"/>
                <w:sz w:val="18"/>
              </w:rPr>
              <w:t>三级指标</w:t>
            </w:r>
          </w:p>
        </w:tc>
        <w:tc>
          <w:tcPr>
            <w:tcW w:w="1814" w:type="dxa"/>
            <w:gridSpan w:val="2"/>
            <w:tcBorders>
              <w:top w:val="single" w:sz="8" w:space="0" w:color="000000"/>
              <w:left w:val="single" w:sz="8" w:space="0" w:color="000000"/>
              <w:bottom w:val="single" w:sz="8" w:space="0" w:color="000000"/>
              <w:right w:val="single" w:sz="8" w:space="0" w:color="000000"/>
            </w:tcBorders>
            <w:vAlign w:val="center"/>
          </w:tcPr>
          <w:p w:rsidR="00301724" w:rsidRDefault="00130132">
            <w:pPr>
              <w:spacing w:before="40" w:after="40"/>
              <w:ind w:left="40" w:right="40"/>
              <w:jc w:val="center"/>
              <w:rPr>
                <w:rFonts w:ascii="微软雅黑" w:eastAsia="微软雅黑" w:hAnsi="微软雅黑" w:cs="微软雅黑"/>
                <w:color w:val="000000"/>
                <w:sz w:val="18"/>
              </w:rPr>
            </w:pPr>
            <w:r>
              <w:rPr>
                <w:rFonts w:ascii="微软雅黑" w:eastAsia="微软雅黑" w:hAnsi="微软雅黑" w:cs="微软雅黑" w:hint="eastAsia"/>
                <w:color w:val="000000"/>
                <w:sz w:val="18"/>
              </w:rPr>
              <w:t>指标值</w:t>
            </w:r>
          </w:p>
        </w:tc>
        <w:tc>
          <w:tcPr>
            <w:tcW w:w="2721" w:type="dxa"/>
            <w:gridSpan w:val="2"/>
            <w:tcBorders>
              <w:top w:val="single" w:sz="8" w:space="0" w:color="000000"/>
              <w:left w:val="single" w:sz="8" w:space="0" w:color="000000"/>
              <w:bottom w:val="single" w:sz="8" w:space="0" w:color="000000"/>
              <w:right w:val="single" w:sz="8" w:space="0" w:color="000000"/>
            </w:tcBorders>
            <w:vAlign w:val="center"/>
          </w:tcPr>
          <w:p w:rsidR="00301724" w:rsidRDefault="00130132">
            <w:pPr>
              <w:spacing w:before="40" w:after="40"/>
              <w:ind w:left="40" w:right="40"/>
              <w:jc w:val="center"/>
              <w:rPr>
                <w:rFonts w:ascii="微软雅黑" w:eastAsia="微软雅黑" w:hAnsi="微软雅黑" w:cs="微软雅黑"/>
                <w:color w:val="000000"/>
                <w:sz w:val="18"/>
              </w:rPr>
            </w:pPr>
            <w:r>
              <w:rPr>
                <w:rFonts w:ascii="微软雅黑" w:eastAsia="微软雅黑" w:hAnsi="微软雅黑" w:cs="微软雅黑" w:hint="eastAsia"/>
                <w:color w:val="000000"/>
                <w:sz w:val="18"/>
              </w:rPr>
              <w:t>完成值</w:t>
            </w:r>
          </w:p>
        </w:tc>
        <w:tc>
          <w:tcPr>
            <w:tcW w:w="680" w:type="dxa"/>
            <w:tcBorders>
              <w:top w:val="single" w:sz="8" w:space="0" w:color="000000"/>
              <w:left w:val="single" w:sz="8" w:space="0" w:color="000000"/>
              <w:bottom w:val="single" w:sz="8" w:space="0" w:color="000000"/>
              <w:right w:val="single" w:sz="8" w:space="0" w:color="000000"/>
            </w:tcBorders>
            <w:vAlign w:val="center"/>
          </w:tcPr>
          <w:p w:rsidR="00301724" w:rsidRDefault="00130132">
            <w:pPr>
              <w:spacing w:before="40" w:after="40"/>
              <w:ind w:left="40" w:right="40"/>
              <w:jc w:val="center"/>
              <w:rPr>
                <w:rFonts w:ascii="微软雅黑" w:eastAsia="微软雅黑" w:hAnsi="微软雅黑" w:cs="微软雅黑"/>
                <w:color w:val="000000"/>
                <w:sz w:val="18"/>
              </w:rPr>
            </w:pPr>
            <w:r>
              <w:rPr>
                <w:rFonts w:ascii="微软雅黑" w:eastAsia="微软雅黑" w:hAnsi="微软雅黑" w:cs="微软雅黑" w:hint="eastAsia"/>
                <w:color w:val="000000"/>
                <w:sz w:val="18"/>
              </w:rPr>
              <w:t>分值</w:t>
            </w:r>
          </w:p>
        </w:tc>
        <w:tc>
          <w:tcPr>
            <w:tcW w:w="907" w:type="dxa"/>
            <w:tcBorders>
              <w:top w:val="single" w:sz="8" w:space="0" w:color="000000"/>
              <w:left w:val="single" w:sz="8" w:space="0" w:color="000000"/>
              <w:bottom w:val="single" w:sz="8" w:space="0" w:color="000000"/>
              <w:right w:val="single" w:sz="8" w:space="0" w:color="000000"/>
            </w:tcBorders>
            <w:vAlign w:val="center"/>
          </w:tcPr>
          <w:p w:rsidR="00301724" w:rsidRDefault="00130132">
            <w:pPr>
              <w:spacing w:before="40" w:after="40"/>
              <w:ind w:left="40" w:right="40"/>
              <w:jc w:val="center"/>
              <w:rPr>
                <w:rFonts w:ascii="微软雅黑" w:eastAsia="微软雅黑" w:hAnsi="微软雅黑" w:cs="微软雅黑"/>
                <w:color w:val="000000"/>
                <w:sz w:val="18"/>
              </w:rPr>
            </w:pPr>
            <w:r>
              <w:rPr>
                <w:rFonts w:ascii="微软雅黑" w:eastAsia="微软雅黑" w:hAnsi="微软雅黑" w:cs="微软雅黑" w:hint="eastAsia"/>
                <w:color w:val="000000"/>
                <w:sz w:val="18"/>
              </w:rPr>
              <w:t>得分</w:t>
            </w:r>
          </w:p>
        </w:tc>
        <w:tc>
          <w:tcPr>
            <w:tcW w:w="2608" w:type="dxa"/>
            <w:tcBorders>
              <w:top w:val="single" w:sz="8" w:space="0" w:color="000000"/>
              <w:left w:val="single" w:sz="8" w:space="0" w:color="000000"/>
              <w:bottom w:val="single" w:sz="8" w:space="0" w:color="000000"/>
              <w:right w:val="single" w:sz="8" w:space="0" w:color="000000"/>
            </w:tcBorders>
            <w:vAlign w:val="center"/>
          </w:tcPr>
          <w:p w:rsidR="00301724" w:rsidRDefault="00130132">
            <w:pPr>
              <w:spacing w:before="40" w:after="40"/>
              <w:ind w:left="40" w:right="40"/>
              <w:jc w:val="center"/>
              <w:rPr>
                <w:rFonts w:ascii="微软雅黑" w:eastAsia="微软雅黑" w:hAnsi="微软雅黑" w:cs="微软雅黑"/>
                <w:color w:val="000000"/>
                <w:sz w:val="18"/>
              </w:rPr>
            </w:pPr>
            <w:r>
              <w:rPr>
                <w:rFonts w:ascii="微软雅黑" w:eastAsia="微软雅黑" w:hAnsi="微软雅黑" w:cs="微软雅黑" w:hint="eastAsia"/>
                <w:color w:val="000000"/>
                <w:sz w:val="18"/>
              </w:rPr>
              <w:t>计算过程及得分依据</w:t>
            </w:r>
          </w:p>
        </w:tc>
      </w:tr>
      <w:tr w:rsidR="00301724">
        <w:tblPrEx>
          <w:tblCellMar>
            <w:top w:w="0" w:type="dxa"/>
            <w:bottom w:w="0" w:type="dxa"/>
          </w:tblCellMar>
        </w:tblPrEx>
        <w:trPr>
          <w:trHeight w:val="425"/>
        </w:trPr>
        <w:tc>
          <w:tcPr>
            <w:tcW w:w="944" w:type="dxa"/>
            <w:vMerge/>
            <w:tcBorders>
              <w:top w:val="single" w:sz="8" w:space="0" w:color="000000"/>
              <w:left w:val="single" w:sz="8" w:space="0" w:color="000000"/>
              <w:bottom w:val="single" w:sz="8" w:space="0" w:color="000000"/>
              <w:right w:val="single" w:sz="8" w:space="0" w:color="000000"/>
            </w:tcBorders>
            <w:vAlign w:val="center"/>
          </w:tcPr>
          <w:p w:rsidR="00301724" w:rsidRDefault="00301724">
            <w:pPr>
              <w:spacing w:line="1" w:lineRule="exact"/>
            </w:pPr>
          </w:p>
        </w:tc>
        <w:tc>
          <w:tcPr>
            <w:tcW w:w="2268" w:type="dxa"/>
            <w:vMerge w:val="restart"/>
            <w:tcBorders>
              <w:top w:val="single" w:sz="8" w:space="0" w:color="000000"/>
              <w:left w:val="single" w:sz="8" w:space="0" w:color="000000"/>
              <w:bottom w:val="single" w:sz="8" w:space="0" w:color="000000"/>
              <w:right w:val="single" w:sz="8" w:space="0" w:color="000000"/>
            </w:tcBorders>
            <w:vAlign w:val="center"/>
          </w:tcPr>
          <w:p w:rsidR="00301724" w:rsidRDefault="00130132">
            <w:pPr>
              <w:spacing w:before="40" w:after="40"/>
              <w:ind w:left="40" w:right="40"/>
              <w:jc w:val="center"/>
              <w:rPr>
                <w:rFonts w:ascii="微软雅黑" w:eastAsia="微软雅黑" w:hAnsi="微软雅黑" w:cs="微软雅黑"/>
                <w:color w:val="000000"/>
                <w:sz w:val="18"/>
              </w:rPr>
            </w:pPr>
            <w:r>
              <w:rPr>
                <w:rFonts w:ascii="微软雅黑" w:eastAsia="微软雅黑" w:hAnsi="微软雅黑" w:cs="微软雅黑" w:hint="eastAsia"/>
                <w:color w:val="000000"/>
                <w:sz w:val="18"/>
              </w:rPr>
              <w:t>决策</w:t>
            </w:r>
            <w:r>
              <w:rPr>
                <w:rFonts w:ascii="微软雅黑" w:eastAsia="微软雅黑" w:hAnsi="微软雅黑" w:cs="微软雅黑" w:hint="eastAsia"/>
                <w:color w:val="000000"/>
                <w:sz w:val="18"/>
              </w:rPr>
              <w:br/>
            </w:r>
            <w:r>
              <w:rPr>
                <w:rFonts w:ascii="微软雅黑" w:eastAsia="微软雅黑" w:hAnsi="微软雅黑" w:cs="微软雅黑" w:hint="eastAsia"/>
                <w:color w:val="000000"/>
                <w:sz w:val="18"/>
              </w:rPr>
              <w:t>（</w:t>
            </w:r>
            <w:r>
              <w:rPr>
                <w:rFonts w:ascii="微软雅黑" w:eastAsia="微软雅黑" w:hAnsi="微软雅黑" w:cs="微软雅黑" w:hint="eastAsia"/>
                <w:color w:val="000000"/>
                <w:sz w:val="18"/>
              </w:rPr>
              <w:t>54</w:t>
            </w:r>
            <w:r>
              <w:rPr>
                <w:rFonts w:ascii="微软雅黑" w:eastAsia="微软雅黑" w:hAnsi="微软雅黑" w:cs="微软雅黑" w:hint="eastAsia"/>
                <w:color w:val="000000"/>
                <w:sz w:val="18"/>
              </w:rPr>
              <w:t>分）</w:t>
            </w:r>
          </w:p>
        </w:tc>
        <w:tc>
          <w:tcPr>
            <w:tcW w:w="1587" w:type="dxa"/>
            <w:vMerge w:val="restart"/>
            <w:tcBorders>
              <w:top w:val="single" w:sz="8" w:space="0" w:color="000000"/>
              <w:left w:val="single" w:sz="8" w:space="0" w:color="000000"/>
              <w:bottom w:val="single" w:sz="8" w:space="0" w:color="000000"/>
              <w:right w:val="single" w:sz="8" w:space="0" w:color="000000"/>
            </w:tcBorders>
            <w:vAlign w:val="center"/>
          </w:tcPr>
          <w:p w:rsidR="00301724" w:rsidRDefault="00130132">
            <w:pPr>
              <w:spacing w:before="40" w:after="40"/>
              <w:ind w:left="40" w:right="40"/>
              <w:jc w:val="center"/>
              <w:rPr>
                <w:rFonts w:ascii="微软雅黑" w:eastAsia="微软雅黑" w:hAnsi="微软雅黑" w:cs="微软雅黑"/>
                <w:color w:val="000000"/>
                <w:sz w:val="18"/>
              </w:rPr>
            </w:pPr>
            <w:r>
              <w:rPr>
                <w:rFonts w:ascii="微软雅黑" w:eastAsia="微软雅黑" w:hAnsi="微软雅黑" w:cs="微软雅黑" w:hint="eastAsia"/>
                <w:color w:val="000000"/>
                <w:sz w:val="18"/>
              </w:rPr>
              <w:t>项目立项</w:t>
            </w:r>
          </w:p>
        </w:tc>
        <w:tc>
          <w:tcPr>
            <w:tcW w:w="2381" w:type="dxa"/>
            <w:tcBorders>
              <w:top w:val="single" w:sz="8" w:space="0" w:color="000000"/>
              <w:left w:val="single" w:sz="8" w:space="0" w:color="000000"/>
              <w:bottom w:val="single" w:sz="8" w:space="0" w:color="000000"/>
              <w:right w:val="single" w:sz="8" w:space="0" w:color="000000"/>
            </w:tcBorders>
            <w:vAlign w:val="center"/>
          </w:tcPr>
          <w:p w:rsidR="00301724" w:rsidRDefault="00130132">
            <w:pPr>
              <w:spacing w:before="40" w:after="40"/>
              <w:ind w:left="40" w:right="40"/>
              <w:jc w:val="left"/>
              <w:rPr>
                <w:rFonts w:ascii="微软雅黑" w:eastAsia="微软雅黑" w:hAnsi="微软雅黑" w:cs="微软雅黑"/>
                <w:color w:val="000000"/>
                <w:sz w:val="18"/>
              </w:rPr>
            </w:pPr>
            <w:r>
              <w:rPr>
                <w:rFonts w:ascii="微软雅黑" w:eastAsia="微软雅黑" w:hAnsi="微软雅黑" w:cs="微软雅黑" w:hint="eastAsia"/>
                <w:color w:val="000000"/>
                <w:sz w:val="18"/>
              </w:rPr>
              <w:t>依据充分性</w:t>
            </w:r>
          </w:p>
        </w:tc>
        <w:tc>
          <w:tcPr>
            <w:tcW w:w="1814" w:type="dxa"/>
            <w:gridSpan w:val="2"/>
            <w:tcBorders>
              <w:top w:val="single" w:sz="8" w:space="0" w:color="000000"/>
              <w:left w:val="single" w:sz="8" w:space="0" w:color="000000"/>
              <w:bottom w:val="single" w:sz="8" w:space="0" w:color="000000"/>
              <w:right w:val="single" w:sz="8" w:space="0" w:color="000000"/>
            </w:tcBorders>
            <w:vAlign w:val="center"/>
          </w:tcPr>
          <w:p w:rsidR="00301724" w:rsidRDefault="00130132">
            <w:pPr>
              <w:spacing w:before="40" w:after="40"/>
              <w:ind w:left="40" w:right="40"/>
              <w:jc w:val="center"/>
              <w:rPr>
                <w:rFonts w:ascii="微软雅黑" w:eastAsia="微软雅黑" w:hAnsi="微软雅黑" w:cs="微软雅黑"/>
                <w:color w:val="000000"/>
                <w:sz w:val="18"/>
              </w:rPr>
            </w:pPr>
            <w:r>
              <w:rPr>
                <w:rFonts w:ascii="微软雅黑" w:eastAsia="微软雅黑" w:hAnsi="微软雅黑" w:cs="微软雅黑" w:hint="eastAsia"/>
                <w:color w:val="000000"/>
                <w:sz w:val="18"/>
              </w:rPr>
              <w:t>充分</w:t>
            </w:r>
          </w:p>
        </w:tc>
        <w:tc>
          <w:tcPr>
            <w:tcW w:w="2721" w:type="dxa"/>
            <w:gridSpan w:val="2"/>
            <w:tcBorders>
              <w:top w:val="single" w:sz="8" w:space="0" w:color="000000"/>
              <w:left w:val="single" w:sz="8" w:space="0" w:color="000000"/>
              <w:bottom w:val="single" w:sz="8" w:space="0" w:color="000000"/>
              <w:right w:val="single" w:sz="8" w:space="0" w:color="000000"/>
            </w:tcBorders>
            <w:vAlign w:val="center"/>
          </w:tcPr>
          <w:p w:rsidR="00301724" w:rsidRDefault="00130132">
            <w:pPr>
              <w:spacing w:before="40" w:after="40"/>
              <w:ind w:left="40" w:right="40"/>
              <w:jc w:val="left"/>
              <w:rPr>
                <w:rFonts w:ascii="微软雅黑" w:eastAsia="微软雅黑" w:hAnsi="微软雅黑" w:cs="微软雅黑"/>
                <w:color w:val="000000"/>
                <w:sz w:val="18"/>
              </w:rPr>
            </w:pPr>
            <w:r>
              <w:rPr>
                <w:rFonts w:ascii="微软雅黑" w:eastAsia="微软雅黑" w:hAnsi="微软雅黑" w:cs="微软雅黑" w:hint="eastAsia"/>
                <w:color w:val="000000"/>
                <w:sz w:val="18"/>
              </w:rPr>
              <w:t>充分</w:t>
            </w:r>
          </w:p>
        </w:tc>
        <w:tc>
          <w:tcPr>
            <w:tcW w:w="680" w:type="dxa"/>
            <w:tcBorders>
              <w:top w:val="single" w:sz="8" w:space="0" w:color="000000"/>
              <w:left w:val="single" w:sz="8" w:space="0" w:color="000000"/>
              <w:bottom w:val="single" w:sz="8" w:space="0" w:color="000000"/>
              <w:right w:val="single" w:sz="8" w:space="0" w:color="000000"/>
            </w:tcBorders>
            <w:vAlign w:val="center"/>
          </w:tcPr>
          <w:p w:rsidR="00301724" w:rsidRDefault="00130132">
            <w:pPr>
              <w:spacing w:before="40" w:after="40"/>
              <w:ind w:left="40" w:right="40"/>
              <w:jc w:val="center"/>
              <w:rPr>
                <w:rFonts w:ascii="微软雅黑" w:eastAsia="微软雅黑" w:hAnsi="微软雅黑" w:cs="微软雅黑"/>
                <w:color w:val="000000"/>
                <w:sz w:val="18"/>
              </w:rPr>
            </w:pPr>
            <w:r>
              <w:rPr>
                <w:rFonts w:ascii="微软雅黑" w:eastAsia="微软雅黑" w:hAnsi="微软雅黑" w:cs="微软雅黑" w:hint="eastAsia"/>
                <w:color w:val="000000"/>
                <w:sz w:val="18"/>
              </w:rPr>
              <w:t>10</w:t>
            </w:r>
          </w:p>
        </w:tc>
        <w:tc>
          <w:tcPr>
            <w:tcW w:w="907" w:type="dxa"/>
            <w:tcBorders>
              <w:top w:val="single" w:sz="8" w:space="0" w:color="000000"/>
              <w:left w:val="single" w:sz="8" w:space="0" w:color="000000"/>
              <w:bottom w:val="single" w:sz="8" w:space="0" w:color="000000"/>
              <w:right w:val="single" w:sz="8" w:space="0" w:color="000000"/>
            </w:tcBorders>
            <w:vAlign w:val="center"/>
          </w:tcPr>
          <w:p w:rsidR="00301724" w:rsidRDefault="00130132">
            <w:pPr>
              <w:spacing w:before="40" w:after="40"/>
              <w:ind w:left="40" w:right="40"/>
              <w:jc w:val="right"/>
              <w:rPr>
                <w:rFonts w:ascii="微软雅黑" w:eastAsia="微软雅黑" w:hAnsi="微软雅黑" w:cs="微软雅黑"/>
                <w:color w:val="000000"/>
                <w:sz w:val="18"/>
              </w:rPr>
            </w:pPr>
            <w:r>
              <w:rPr>
                <w:rFonts w:ascii="微软雅黑" w:eastAsia="微软雅黑" w:hAnsi="微软雅黑" w:cs="微软雅黑" w:hint="eastAsia"/>
                <w:color w:val="000000"/>
                <w:sz w:val="18"/>
              </w:rPr>
              <w:t>10.00</w:t>
            </w:r>
          </w:p>
        </w:tc>
        <w:tc>
          <w:tcPr>
            <w:tcW w:w="2608" w:type="dxa"/>
            <w:tcBorders>
              <w:top w:val="single" w:sz="8" w:space="0" w:color="000000"/>
              <w:left w:val="single" w:sz="8" w:space="0" w:color="000000"/>
              <w:bottom w:val="single" w:sz="8" w:space="0" w:color="000000"/>
              <w:right w:val="single" w:sz="8" w:space="0" w:color="000000"/>
            </w:tcBorders>
            <w:vAlign w:val="center"/>
          </w:tcPr>
          <w:p w:rsidR="00301724" w:rsidRDefault="00130132">
            <w:pPr>
              <w:spacing w:before="40" w:after="40"/>
              <w:ind w:left="40" w:right="40"/>
              <w:jc w:val="left"/>
              <w:rPr>
                <w:rFonts w:ascii="微软雅黑" w:eastAsia="微软雅黑" w:hAnsi="微软雅黑" w:cs="微软雅黑"/>
                <w:color w:val="000000"/>
                <w:sz w:val="18"/>
              </w:rPr>
            </w:pPr>
            <w:r>
              <w:rPr>
                <w:rFonts w:ascii="微软雅黑" w:eastAsia="微软雅黑" w:hAnsi="微软雅黑" w:cs="微软雅黑" w:hint="eastAsia"/>
                <w:color w:val="000000"/>
                <w:sz w:val="18"/>
              </w:rPr>
              <w:t>项目立项依据充分</w:t>
            </w:r>
          </w:p>
        </w:tc>
      </w:tr>
      <w:tr w:rsidR="00301724">
        <w:tblPrEx>
          <w:tblCellMar>
            <w:top w:w="0" w:type="dxa"/>
            <w:bottom w:w="0" w:type="dxa"/>
          </w:tblCellMar>
        </w:tblPrEx>
        <w:trPr>
          <w:trHeight w:val="425"/>
        </w:trPr>
        <w:tc>
          <w:tcPr>
            <w:tcW w:w="944" w:type="dxa"/>
            <w:vMerge/>
            <w:tcBorders>
              <w:top w:val="single" w:sz="8" w:space="0" w:color="000000"/>
              <w:left w:val="single" w:sz="8" w:space="0" w:color="000000"/>
              <w:bottom w:val="single" w:sz="8" w:space="0" w:color="000000"/>
              <w:right w:val="single" w:sz="8" w:space="0" w:color="000000"/>
            </w:tcBorders>
            <w:vAlign w:val="center"/>
          </w:tcPr>
          <w:p w:rsidR="00301724" w:rsidRDefault="00301724">
            <w:pPr>
              <w:spacing w:line="1" w:lineRule="exact"/>
            </w:pPr>
          </w:p>
        </w:tc>
        <w:tc>
          <w:tcPr>
            <w:tcW w:w="2268" w:type="dxa"/>
            <w:vMerge/>
            <w:tcBorders>
              <w:top w:val="single" w:sz="8" w:space="0" w:color="000000"/>
              <w:left w:val="single" w:sz="8" w:space="0" w:color="000000"/>
              <w:bottom w:val="single" w:sz="8" w:space="0" w:color="000000"/>
              <w:right w:val="single" w:sz="8" w:space="0" w:color="000000"/>
            </w:tcBorders>
            <w:vAlign w:val="center"/>
          </w:tcPr>
          <w:p w:rsidR="00301724" w:rsidRDefault="00301724">
            <w:pPr>
              <w:spacing w:line="1" w:lineRule="exact"/>
            </w:pPr>
          </w:p>
        </w:tc>
        <w:tc>
          <w:tcPr>
            <w:tcW w:w="1587" w:type="dxa"/>
            <w:vMerge/>
            <w:tcBorders>
              <w:top w:val="single" w:sz="8" w:space="0" w:color="000000"/>
              <w:left w:val="single" w:sz="8" w:space="0" w:color="000000"/>
              <w:bottom w:val="single" w:sz="8" w:space="0" w:color="000000"/>
              <w:right w:val="single" w:sz="8" w:space="0" w:color="000000"/>
            </w:tcBorders>
            <w:vAlign w:val="center"/>
          </w:tcPr>
          <w:p w:rsidR="00301724" w:rsidRDefault="00301724">
            <w:pPr>
              <w:spacing w:line="1" w:lineRule="exact"/>
            </w:pPr>
          </w:p>
        </w:tc>
        <w:tc>
          <w:tcPr>
            <w:tcW w:w="2381" w:type="dxa"/>
            <w:tcBorders>
              <w:top w:val="single" w:sz="8" w:space="0" w:color="000000"/>
              <w:left w:val="single" w:sz="8" w:space="0" w:color="000000"/>
              <w:bottom w:val="single" w:sz="8" w:space="0" w:color="000000"/>
              <w:right w:val="single" w:sz="8" w:space="0" w:color="000000"/>
            </w:tcBorders>
            <w:vAlign w:val="center"/>
          </w:tcPr>
          <w:p w:rsidR="00301724" w:rsidRDefault="00130132">
            <w:pPr>
              <w:spacing w:before="40" w:after="40"/>
              <w:ind w:left="40" w:right="40"/>
              <w:jc w:val="left"/>
              <w:rPr>
                <w:rFonts w:ascii="微软雅黑" w:eastAsia="微软雅黑" w:hAnsi="微软雅黑" w:cs="微软雅黑"/>
                <w:color w:val="000000"/>
                <w:sz w:val="18"/>
              </w:rPr>
            </w:pPr>
            <w:r>
              <w:rPr>
                <w:rFonts w:ascii="微软雅黑" w:eastAsia="微软雅黑" w:hAnsi="微软雅黑" w:cs="微软雅黑" w:hint="eastAsia"/>
                <w:color w:val="000000"/>
                <w:sz w:val="18"/>
              </w:rPr>
              <w:t>程序规范性</w:t>
            </w:r>
          </w:p>
        </w:tc>
        <w:tc>
          <w:tcPr>
            <w:tcW w:w="1814" w:type="dxa"/>
            <w:gridSpan w:val="2"/>
            <w:tcBorders>
              <w:top w:val="single" w:sz="8" w:space="0" w:color="000000"/>
              <w:left w:val="single" w:sz="8" w:space="0" w:color="000000"/>
              <w:bottom w:val="single" w:sz="8" w:space="0" w:color="000000"/>
              <w:right w:val="single" w:sz="8" w:space="0" w:color="000000"/>
            </w:tcBorders>
            <w:vAlign w:val="center"/>
          </w:tcPr>
          <w:p w:rsidR="00301724" w:rsidRDefault="00130132">
            <w:pPr>
              <w:spacing w:before="40" w:after="40"/>
              <w:ind w:left="40" w:right="40"/>
              <w:jc w:val="center"/>
              <w:rPr>
                <w:rFonts w:ascii="微软雅黑" w:eastAsia="微软雅黑" w:hAnsi="微软雅黑" w:cs="微软雅黑"/>
                <w:color w:val="000000"/>
                <w:sz w:val="18"/>
              </w:rPr>
            </w:pPr>
            <w:r>
              <w:rPr>
                <w:rFonts w:ascii="微软雅黑" w:eastAsia="微软雅黑" w:hAnsi="微软雅黑" w:cs="微软雅黑" w:hint="eastAsia"/>
                <w:color w:val="000000"/>
                <w:sz w:val="18"/>
              </w:rPr>
              <w:t>规范</w:t>
            </w:r>
          </w:p>
        </w:tc>
        <w:tc>
          <w:tcPr>
            <w:tcW w:w="2721" w:type="dxa"/>
            <w:gridSpan w:val="2"/>
            <w:tcBorders>
              <w:top w:val="single" w:sz="8" w:space="0" w:color="000000"/>
              <w:left w:val="single" w:sz="8" w:space="0" w:color="000000"/>
              <w:bottom w:val="single" w:sz="8" w:space="0" w:color="000000"/>
              <w:right w:val="single" w:sz="8" w:space="0" w:color="000000"/>
            </w:tcBorders>
            <w:vAlign w:val="center"/>
          </w:tcPr>
          <w:p w:rsidR="00301724" w:rsidRDefault="00130132">
            <w:pPr>
              <w:spacing w:before="40" w:after="40"/>
              <w:ind w:left="40" w:right="40"/>
              <w:jc w:val="left"/>
              <w:rPr>
                <w:rFonts w:ascii="微软雅黑" w:eastAsia="微软雅黑" w:hAnsi="微软雅黑" w:cs="微软雅黑"/>
                <w:color w:val="000000"/>
                <w:sz w:val="18"/>
              </w:rPr>
            </w:pPr>
            <w:r>
              <w:rPr>
                <w:rFonts w:ascii="微软雅黑" w:eastAsia="微软雅黑" w:hAnsi="微软雅黑" w:cs="微软雅黑" w:hint="eastAsia"/>
                <w:color w:val="000000"/>
                <w:sz w:val="18"/>
              </w:rPr>
              <w:t>规范</w:t>
            </w:r>
          </w:p>
        </w:tc>
        <w:tc>
          <w:tcPr>
            <w:tcW w:w="680" w:type="dxa"/>
            <w:tcBorders>
              <w:top w:val="single" w:sz="8" w:space="0" w:color="000000"/>
              <w:left w:val="single" w:sz="8" w:space="0" w:color="000000"/>
              <w:bottom w:val="single" w:sz="8" w:space="0" w:color="000000"/>
              <w:right w:val="single" w:sz="8" w:space="0" w:color="000000"/>
            </w:tcBorders>
            <w:vAlign w:val="center"/>
          </w:tcPr>
          <w:p w:rsidR="00301724" w:rsidRDefault="00130132">
            <w:pPr>
              <w:spacing w:before="40" w:after="40"/>
              <w:ind w:left="40" w:right="40"/>
              <w:jc w:val="center"/>
              <w:rPr>
                <w:rFonts w:ascii="微软雅黑" w:eastAsia="微软雅黑" w:hAnsi="微软雅黑" w:cs="微软雅黑"/>
                <w:color w:val="000000"/>
                <w:sz w:val="18"/>
              </w:rPr>
            </w:pPr>
            <w:r>
              <w:rPr>
                <w:rFonts w:ascii="微软雅黑" w:eastAsia="微软雅黑" w:hAnsi="微软雅黑" w:cs="微软雅黑" w:hint="eastAsia"/>
                <w:color w:val="000000"/>
                <w:sz w:val="18"/>
              </w:rPr>
              <w:t>6</w:t>
            </w:r>
          </w:p>
        </w:tc>
        <w:tc>
          <w:tcPr>
            <w:tcW w:w="907" w:type="dxa"/>
            <w:tcBorders>
              <w:top w:val="single" w:sz="8" w:space="0" w:color="000000"/>
              <w:left w:val="single" w:sz="8" w:space="0" w:color="000000"/>
              <w:bottom w:val="single" w:sz="8" w:space="0" w:color="000000"/>
              <w:right w:val="single" w:sz="8" w:space="0" w:color="000000"/>
            </w:tcBorders>
            <w:vAlign w:val="center"/>
          </w:tcPr>
          <w:p w:rsidR="00301724" w:rsidRDefault="00130132">
            <w:pPr>
              <w:spacing w:before="40" w:after="40"/>
              <w:ind w:left="40" w:right="40"/>
              <w:jc w:val="right"/>
              <w:rPr>
                <w:rFonts w:ascii="微软雅黑" w:eastAsia="微软雅黑" w:hAnsi="微软雅黑" w:cs="微软雅黑"/>
                <w:color w:val="000000"/>
                <w:sz w:val="18"/>
              </w:rPr>
            </w:pPr>
            <w:r>
              <w:rPr>
                <w:rFonts w:ascii="微软雅黑" w:eastAsia="微软雅黑" w:hAnsi="微软雅黑" w:cs="微软雅黑" w:hint="eastAsia"/>
                <w:color w:val="000000"/>
                <w:sz w:val="18"/>
              </w:rPr>
              <w:t>6.00</w:t>
            </w:r>
          </w:p>
        </w:tc>
        <w:tc>
          <w:tcPr>
            <w:tcW w:w="2608" w:type="dxa"/>
            <w:tcBorders>
              <w:top w:val="single" w:sz="8" w:space="0" w:color="000000"/>
              <w:left w:val="single" w:sz="8" w:space="0" w:color="000000"/>
              <w:bottom w:val="single" w:sz="8" w:space="0" w:color="000000"/>
              <w:right w:val="single" w:sz="8" w:space="0" w:color="000000"/>
            </w:tcBorders>
            <w:vAlign w:val="center"/>
          </w:tcPr>
          <w:p w:rsidR="00301724" w:rsidRDefault="00130132">
            <w:pPr>
              <w:spacing w:before="40" w:after="40"/>
              <w:ind w:left="40" w:right="40"/>
              <w:jc w:val="left"/>
              <w:rPr>
                <w:rFonts w:ascii="微软雅黑" w:eastAsia="微软雅黑" w:hAnsi="微软雅黑" w:cs="微软雅黑"/>
                <w:color w:val="000000"/>
                <w:sz w:val="18"/>
              </w:rPr>
            </w:pPr>
            <w:r>
              <w:rPr>
                <w:rFonts w:ascii="微软雅黑" w:eastAsia="微软雅黑" w:hAnsi="微软雅黑" w:cs="微软雅黑" w:hint="eastAsia"/>
                <w:color w:val="000000"/>
                <w:sz w:val="18"/>
              </w:rPr>
              <w:t>项目程序规范</w:t>
            </w:r>
          </w:p>
        </w:tc>
      </w:tr>
      <w:tr w:rsidR="00301724">
        <w:tblPrEx>
          <w:tblCellMar>
            <w:top w:w="0" w:type="dxa"/>
            <w:bottom w:w="0" w:type="dxa"/>
          </w:tblCellMar>
        </w:tblPrEx>
        <w:trPr>
          <w:trHeight w:val="425"/>
        </w:trPr>
        <w:tc>
          <w:tcPr>
            <w:tcW w:w="944" w:type="dxa"/>
            <w:vMerge/>
            <w:tcBorders>
              <w:top w:val="single" w:sz="8" w:space="0" w:color="000000"/>
              <w:left w:val="single" w:sz="8" w:space="0" w:color="000000"/>
              <w:bottom w:val="single" w:sz="8" w:space="0" w:color="000000"/>
              <w:right w:val="single" w:sz="8" w:space="0" w:color="000000"/>
            </w:tcBorders>
            <w:vAlign w:val="center"/>
          </w:tcPr>
          <w:p w:rsidR="00301724" w:rsidRDefault="00301724">
            <w:pPr>
              <w:spacing w:line="1" w:lineRule="exact"/>
            </w:pPr>
          </w:p>
        </w:tc>
        <w:tc>
          <w:tcPr>
            <w:tcW w:w="2268" w:type="dxa"/>
            <w:vMerge/>
            <w:tcBorders>
              <w:top w:val="single" w:sz="8" w:space="0" w:color="000000"/>
              <w:left w:val="single" w:sz="8" w:space="0" w:color="000000"/>
              <w:bottom w:val="single" w:sz="8" w:space="0" w:color="000000"/>
              <w:right w:val="single" w:sz="8" w:space="0" w:color="000000"/>
            </w:tcBorders>
            <w:vAlign w:val="center"/>
          </w:tcPr>
          <w:p w:rsidR="00301724" w:rsidRDefault="00301724">
            <w:pPr>
              <w:spacing w:line="1" w:lineRule="exact"/>
            </w:pPr>
          </w:p>
        </w:tc>
        <w:tc>
          <w:tcPr>
            <w:tcW w:w="1587" w:type="dxa"/>
            <w:vMerge w:val="restart"/>
            <w:tcBorders>
              <w:top w:val="single" w:sz="8" w:space="0" w:color="000000"/>
              <w:left w:val="single" w:sz="8" w:space="0" w:color="000000"/>
              <w:bottom w:val="single" w:sz="8" w:space="0" w:color="000000"/>
              <w:right w:val="single" w:sz="8" w:space="0" w:color="000000"/>
            </w:tcBorders>
            <w:vAlign w:val="center"/>
          </w:tcPr>
          <w:p w:rsidR="00301724" w:rsidRDefault="00130132">
            <w:pPr>
              <w:spacing w:before="40" w:after="40"/>
              <w:ind w:left="40" w:right="40"/>
              <w:jc w:val="center"/>
              <w:rPr>
                <w:rFonts w:ascii="微软雅黑" w:eastAsia="微软雅黑" w:hAnsi="微软雅黑" w:cs="微软雅黑"/>
                <w:color w:val="000000"/>
                <w:sz w:val="18"/>
              </w:rPr>
            </w:pPr>
            <w:r>
              <w:rPr>
                <w:rFonts w:ascii="微软雅黑" w:eastAsia="微软雅黑" w:hAnsi="微软雅黑" w:cs="微软雅黑" w:hint="eastAsia"/>
                <w:color w:val="000000"/>
                <w:sz w:val="18"/>
              </w:rPr>
              <w:t>目标设置</w:t>
            </w:r>
          </w:p>
        </w:tc>
        <w:tc>
          <w:tcPr>
            <w:tcW w:w="2381" w:type="dxa"/>
            <w:tcBorders>
              <w:top w:val="single" w:sz="8" w:space="0" w:color="000000"/>
              <w:left w:val="single" w:sz="8" w:space="0" w:color="000000"/>
              <w:bottom w:val="single" w:sz="8" w:space="0" w:color="000000"/>
              <w:right w:val="single" w:sz="8" w:space="0" w:color="000000"/>
            </w:tcBorders>
            <w:vAlign w:val="center"/>
          </w:tcPr>
          <w:p w:rsidR="00301724" w:rsidRDefault="00130132">
            <w:pPr>
              <w:spacing w:before="40" w:after="40"/>
              <w:ind w:left="40" w:right="40"/>
              <w:jc w:val="left"/>
              <w:rPr>
                <w:rFonts w:ascii="微软雅黑" w:eastAsia="微软雅黑" w:hAnsi="微软雅黑" w:cs="微软雅黑"/>
                <w:color w:val="000000"/>
                <w:sz w:val="18"/>
              </w:rPr>
            </w:pPr>
            <w:r>
              <w:rPr>
                <w:rFonts w:ascii="微软雅黑" w:eastAsia="微软雅黑" w:hAnsi="微软雅黑" w:cs="微软雅黑" w:hint="eastAsia"/>
                <w:color w:val="000000"/>
                <w:sz w:val="18"/>
              </w:rPr>
              <w:t>绩效目标完整性</w:t>
            </w:r>
          </w:p>
        </w:tc>
        <w:tc>
          <w:tcPr>
            <w:tcW w:w="1814" w:type="dxa"/>
            <w:gridSpan w:val="2"/>
            <w:tcBorders>
              <w:top w:val="single" w:sz="8" w:space="0" w:color="000000"/>
              <w:left w:val="single" w:sz="8" w:space="0" w:color="000000"/>
              <w:bottom w:val="single" w:sz="8" w:space="0" w:color="000000"/>
              <w:right w:val="single" w:sz="8" w:space="0" w:color="000000"/>
            </w:tcBorders>
            <w:vAlign w:val="center"/>
          </w:tcPr>
          <w:p w:rsidR="00301724" w:rsidRDefault="00130132">
            <w:pPr>
              <w:spacing w:before="40" w:after="40"/>
              <w:ind w:left="40" w:right="40"/>
              <w:jc w:val="center"/>
              <w:rPr>
                <w:rFonts w:ascii="微软雅黑" w:eastAsia="微软雅黑" w:hAnsi="微软雅黑" w:cs="微软雅黑"/>
                <w:color w:val="000000"/>
                <w:sz w:val="18"/>
              </w:rPr>
            </w:pPr>
            <w:r>
              <w:rPr>
                <w:rFonts w:ascii="微软雅黑" w:eastAsia="微软雅黑" w:hAnsi="微软雅黑" w:cs="微软雅黑" w:hint="eastAsia"/>
                <w:color w:val="000000"/>
                <w:sz w:val="18"/>
              </w:rPr>
              <w:t>完整</w:t>
            </w:r>
          </w:p>
        </w:tc>
        <w:tc>
          <w:tcPr>
            <w:tcW w:w="2721" w:type="dxa"/>
            <w:gridSpan w:val="2"/>
            <w:tcBorders>
              <w:top w:val="single" w:sz="8" w:space="0" w:color="000000"/>
              <w:left w:val="single" w:sz="8" w:space="0" w:color="000000"/>
              <w:bottom w:val="single" w:sz="8" w:space="0" w:color="000000"/>
              <w:right w:val="single" w:sz="8" w:space="0" w:color="000000"/>
            </w:tcBorders>
            <w:vAlign w:val="center"/>
          </w:tcPr>
          <w:p w:rsidR="00301724" w:rsidRDefault="00130132">
            <w:pPr>
              <w:spacing w:before="40" w:after="40"/>
              <w:ind w:left="40" w:right="40"/>
              <w:jc w:val="left"/>
              <w:rPr>
                <w:rFonts w:ascii="微软雅黑" w:eastAsia="微软雅黑" w:hAnsi="微软雅黑" w:cs="微软雅黑"/>
                <w:color w:val="000000"/>
                <w:sz w:val="18"/>
              </w:rPr>
            </w:pPr>
            <w:r>
              <w:rPr>
                <w:rFonts w:ascii="微软雅黑" w:eastAsia="微软雅黑" w:hAnsi="微软雅黑" w:cs="微软雅黑" w:hint="eastAsia"/>
                <w:color w:val="000000"/>
                <w:sz w:val="18"/>
              </w:rPr>
              <w:t>完整</w:t>
            </w:r>
          </w:p>
        </w:tc>
        <w:tc>
          <w:tcPr>
            <w:tcW w:w="680" w:type="dxa"/>
            <w:tcBorders>
              <w:top w:val="single" w:sz="8" w:space="0" w:color="000000"/>
              <w:left w:val="single" w:sz="8" w:space="0" w:color="000000"/>
              <w:bottom w:val="single" w:sz="8" w:space="0" w:color="000000"/>
              <w:right w:val="single" w:sz="8" w:space="0" w:color="000000"/>
            </w:tcBorders>
            <w:vAlign w:val="center"/>
          </w:tcPr>
          <w:p w:rsidR="00301724" w:rsidRDefault="00130132">
            <w:pPr>
              <w:spacing w:before="40" w:after="40"/>
              <w:ind w:left="40" w:right="40"/>
              <w:jc w:val="center"/>
              <w:rPr>
                <w:rFonts w:ascii="微软雅黑" w:eastAsia="微软雅黑" w:hAnsi="微软雅黑" w:cs="微软雅黑"/>
                <w:color w:val="000000"/>
                <w:sz w:val="18"/>
              </w:rPr>
            </w:pPr>
            <w:r>
              <w:rPr>
                <w:rFonts w:ascii="微软雅黑" w:eastAsia="微软雅黑" w:hAnsi="微软雅黑" w:cs="微软雅黑" w:hint="eastAsia"/>
                <w:color w:val="000000"/>
                <w:sz w:val="18"/>
              </w:rPr>
              <w:t>9</w:t>
            </w:r>
          </w:p>
        </w:tc>
        <w:tc>
          <w:tcPr>
            <w:tcW w:w="907" w:type="dxa"/>
            <w:tcBorders>
              <w:top w:val="single" w:sz="8" w:space="0" w:color="000000"/>
              <w:left w:val="single" w:sz="8" w:space="0" w:color="000000"/>
              <w:bottom w:val="single" w:sz="8" w:space="0" w:color="000000"/>
              <w:right w:val="single" w:sz="8" w:space="0" w:color="000000"/>
            </w:tcBorders>
            <w:vAlign w:val="center"/>
          </w:tcPr>
          <w:p w:rsidR="00301724" w:rsidRDefault="00130132">
            <w:pPr>
              <w:spacing w:before="40" w:after="40"/>
              <w:ind w:left="40" w:right="40"/>
              <w:jc w:val="right"/>
              <w:rPr>
                <w:rFonts w:ascii="微软雅黑" w:eastAsia="微软雅黑" w:hAnsi="微软雅黑" w:cs="微软雅黑"/>
                <w:color w:val="000000"/>
                <w:sz w:val="18"/>
              </w:rPr>
            </w:pPr>
            <w:r>
              <w:rPr>
                <w:rFonts w:ascii="微软雅黑" w:eastAsia="微软雅黑" w:hAnsi="微软雅黑" w:cs="微软雅黑" w:hint="eastAsia"/>
                <w:color w:val="000000"/>
                <w:sz w:val="18"/>
              </w:rPr>
              <w:t>9.00</w:t>
            </w:r>
          </w:p>
        </w:tc>
        <w:tc>
          <w:tcPr>
            <w:tcW w:w="2608" w:type="dxa"/>
            <w:tcBorders>
              <w:top w:val="single" w:sz="8" w:space="0" w:color="000000"/>
              <w:left w:val="single" w:sz="8" w:space="0" w:color="000000"/>
              <w:bottom w:val="single" w:sz="8" w:space="0" w:color="000000"/>
              <w:right w:val="single" w:sz="8" w:space="0" w:color="000000"/>
            </w:tcBorders>
            <w:vAlign w:val="center"/>
          </w:tcPr>
          <w:p w:rsidR="00301724" w:rsidRDefault="00130132">
            <w:pPr>
              <w:spacing w:before="40" w:after="40"/>
              <w:ind w:left="40" w:right="40"/>
              <w:jc w:val="left"/>
              <w:rPr>
                <w:rFonts w:ascii="微软雅黑" w:eastAsia="微软雅黑" w:hAnsi="微软雅黑" w:cs="微软雅黑"/>
                <w:color w:val="000000"/>
                <w:sz w:val="18"/>
              </w:rPr>
            </w:pPr>
            <w:r>
              <w:rPr>
                <w:rFonts w:ascii="微软雅黑" w:eastAsia="微软雅黑" w:hAnsi="微软雅黑" w:cs="微软雅黑" w:hint="eastAsia"/>
                <w:color w:val="000000"/>
                <w:sz w:val="18"/>
              </w:rPr>
              <w:t>绩效目标设置完整</w:t>
            </w:r>
          </w:p>
        </w:tc>
      </w:tr>
      <w:tr w:rsidR="00301724">
        <w:tblPrEx>
          <w:tblCellMar>
            <w:top w:w="0" w:type="dxa"/>
            <w:bottom w:w="0" w:type="dxa"/>
          </w:tblCellMar>
        </w:tblPrEx>
        <w:trPr>
          <w:trHeight w:val="425"/>
        </w:trPr>
        <w:tc>
          <w:tcPr>
            <w:tcW w:w="944" w:type="dxa"/>
            <w:vMerge/>
            <w:tcBorders>
              <w:top w:val="single" w:sz="8" w:space="0" w:color="000000"/>
              <w:left w:val="single" w:sz="8" w:space="0" w:color="000000"/>
              <w:bottom w:val="single" w:sz="8" w:space="0" w:color="000000"/>
              <w:right w:val="single" w:sz="8" w:space="0" w:color="000000"/>
            </w:tcBorders>
            <w:vAlign w:val="center"/>
          </w:tcPr>
          <w:p w:rsidR="00301724" w:rsidRDefault="00301724">
            <w:pPr>
              <w:spacing w:line="1" w:lineRule="exact"/>
            </w:pPr>
          </w:p>
        </w:tc>
        <w:tc>
          <w:tcPr>
            <w:tcW w:w="2268" w:type="dxa"/>
            <w:vMerge/>
            <w:tcBorders>
              <w:top w:val="single" w:sz="8" w:space="0" w:color="000000"/>
              <w:left w:val="single" w:sz="8" w:space="0" w:color="000000"/>
              <w:bottom w:val="single" w:sz="8" w:space="0" w:color="000000"/>
              <w:right w:val="single" w:sz="8" w:space="0" w:color="000000"/>
            </w:tcBorders>
            <w:vAlign w:val="center"/>
          </w:tcPr>
          <w:p w:rsidR="00301724" w:rsidRDefault="00301724">
            <w:pPr>
              <w:spacing w:line="1" w:lineRule="exact"/>
            </w:pPr>
          </w:p>
        </w:tc>
        <w:tc>
          <w:tcPr>
            <w:tcW w:w="1587" w:type="dxa"/>
            <w:vMerge/>
            <w:tcBorders>
              <w:top w:val="single" w:sz="8" w:space="0" w:color="000000"/>
              <w:left w:val="single" w:sz="8" w:space="0" w:color="000000"/>
              <w:bottom w:val="single" w:sz="8" w:space="0" w:color="000000"/>
              <w:right w:val="single" w:sz="8" w:space="0" w:color="000000"/>
            </w:tcBorders>
            <w:vAlign w:val="center"/>
          </w:tcPr>
          <w:p w:rsidR="00301724" w:rsidRDefault="00301724">
            <w:pPr>
              <w:spacing w:line="1" w:lineRule="exact"/>
            </w:pPr>
          </w:p>
        </w:tc>
        <w:tc>
          <w:tcPr>
            <w:tcW w:w="2381" w:type="dxa"/>
            <w:tcBorders>
              <w:top w:val="single" w:sz="8" w:space="0" w:color="000000"/>
              <w:left w:val="single" w:sz="8" w:space="0" w:color="000000"/>
              <w:bottom w:val="single" w:sz="8" w:space="0" w:color="000000"/>
              <w:right w:val="single" w:sz="8" w:space="0" w:color="000000"/>
            </w:tcBorders>
            <w:vAlign w:val="center"/>
          </w:tcPr>
          <w:p w:rsidR="00301724" w:rsidRDefault="00130132">
            <w:pPr>
              <w:spacing w:before="40" w:after="40"/>
              <w:ind w:left="40" w:right="40"/>
              <w:jc w:val="left"/>
              <w:rPr>
                <w:rFonts w:ascii="微软雅黑" w:eastAsia="微软雅黑" w:hAnsi="微软雅黑" w:cs="微软雅黑"/>
                <w:color w:val="000000"/>
                <w:sz w:val="18"/>
              </w:rPr>
            </w:pPr>
            <w:r>
              <w:rPr>
                <w:rFonts w:ascii="微软雅黑" w:eastAsia="微软雅黑" w:hAnsi="微软雅黑" w:cs="微软雅黑" w:hint="eastAsia"/>
                <w:color w:val="000000"/>
                <w:sz w:val="18"/>
              </w:rPr>
              <w:t>绩效指标细化量化</w:t>
            </w:r>
          </w:p>
        </w:tc>
        <w:tc>
          <w:tcPr>
            <w:tcW w:w="1814" w:type="dxa"/>
            <w:gridSpan w:val="2"/>
            <w:tcBorders>
              <w:top w:val="single" w:sz="8" w:space="0" w:color="000000"/>
              <w:left w:val="single" w:sz="8" w:space="0" w:color="000000"/>
              <w:bottom w:val="single" w:sz="8" w:space="0" w:color="000000"/>
              <w:right w:val="single" w:sz="8" w:space="0" w:color="000000"/>
            </w:tcBorders>
            <w:vAlign w:val="center"/>
          </w:tcPr>
          <w:p w:rsidR="00301724" w:rsidRDefault="00130132">
            <w:pPr>
              <w:spacing w:before="40" w:after="40"/>
              <w:ind w:left="40" w:right="40"/>
              <w:jc w:val="center"/>
              <w:rPr>
                <w:rFonts w:ascii="微软雅黑" w:eastAsia="微软雅黑" w:hAnsi="微软雅黑" w:cs="微软雅黑"/>
                <w:color w:val="000000"/>
                <w:sz w:val="18"/>
              </w:rPr>
            </w:pPr>
            <w:r>
              <w:rPr>
                <w:rFonts w:ascii="微软雅黑" w:eastAsia="微软雅黑" w:hAnsi="微软雅黑" w:cs="微软雅黑" w:hint="eastAsia"/>
                <w:color w:val="000000"/>
                <w:sz w:val="18"/>
              </w:rPr>
              <w:t>细化</w:t>
            </w:r>
          </w:p>
        </w:tc>
        <w:tc>
          <w:tcPr>
            <w:tcW w:w="2721" w:type="dxa"/>
            <w:gridSpan w:val="2"/>
            <w:tcBorders>
              <w:top w:val="single" w:sz="8" w:space="0" w:color="000000"/>
              <w:left w:val="single" w:sz="8" w:space="0" w:color="000000"/>
              <w:bottom w:val="single" w:sz="8" w:space="0" w:color="000000"/>
              <w:right w:val="single" w:sz="8" w:space="0" w:color="000000"/>
            </w:tcBorders>
            <w:vAlign w:val="center"/>
          </w:tcPr>
          <w:p w:rsidR="00301724" w:rsidRDefault="00130132">
            <w:pPr>
              <w:spacing w:before="40" w:after="40"/>
              <w:ind w:left="40" w:right="40"/>
              <w:jc w:val="left"/>
              <w:rPr>
                <w:rFonts w:ascii="微软雅黑" w:eastAsia="微软雅黑" w:hAnsi="微软雅黑" w:cs="微软雅黑"/>
                <w:color w:val="000000"/>
                <w:sz w:val="18"/>
              </w:rPr>
            </w:pPr>
            <w:r>
              <w:rPr>
                <w:rFonts w:ascii="微软雅黑" w:eastAsia="微软雅黑" w:hAnsi="微软雅黑" w:cs="微软雅黑" w:hint="eastAsia"/>
                <w:color w:val="000000"/>
                <w:sz w:val="18"/>
              </w:rPr>
              <w:t>细化</w:t>
            </w:r>
          </w:p>
        </w:tc>
        <w:tc>
          <w:tcPr>
            <w:tcW w:w="680" w:type="dxa"/>
            <w:tcBorders>
              <w:top w:val="single" w:sz="8" w:space="0" w:color="000000"/>
              <w:left w:val="single" w:sz="8" w:space="0" w:color="000000"/>
              <w:bottom w:val="single" w:sz="8" w:space="0" w:color="000000"/>
              <w:right w:val="single" w:sz="8" w:space="0" w:color="000000"/>
            </w:tcBorders>
            <w:vAlign w:val="center"/>
          </w:tcPr>
          <w:p w:rsidR="00301724" w:rsidRDefault="00130132">
            <w:pPr>
              <w:spacing w:before="40" w:after="40"/>
              <w:ind w:left="40" w:right="40"/>
              <w:jc w:val="center"/>
              <w:rPr>
                <w:rFonts w:ascii="微软雅黑" w:eastAsia="微软雅黑" w:hAnsi="微软雅黑" w:cs="微软雅黑"/>
                <w:color w:val="000000"/>
                <w:sz w:val="18"/>
              </w:rPr>
            </w:pPr>
            <w:r>
              <w:rPr>
                <w:rFonts w:ascii="微软雅黑" w:eastAsia="微软雅黑" w:hAnsi="微软雅黑" w:cs="微软雅黑" w:hint="eastAsia"/>
                <w:color w:val="000000"/>
                <w:sz w:val="18"/>
              </w:rPr>
              <w:t>10</w:t>
            </w:r>
          </w:p>
        </w:tc>
        <w:tc>
          <w:tcPr>
            <w:tcW w:w="907" w:type="dxa"/>
            <w:tcBorders>
              <w:top w:val="single" w:sz="8" w:space="0" w:color="000000"/>
              <w:left w:val="single" w:sz="8" w:space="0" w:color="000000"/>
              <w:bottom w:val="single" w:sz="8" w:space="0" w:color="000000"/>
              <w:right w:val="single" w:sz="8" w:space="0" w:color="000000"/>
            </w:tcBorders>
            <w:vAlign w:val="center"/>
          </w:tcPr>
          <w:p w:rsidR="00301724" w:rsidRDefault="00130132">
            <w:pPr>
              <w:spacing w:before="40" w:after="40"/>
              <w:ind w:left="40" w:right="40"/>
              <w:jc w:val="right"/>
              <w:rPr>
                <w:rFonts w:ascii="微软雅黑" w:eastAsia="微软雅黑" w:hAnsi="微软雅黑" w:cs="微软雅黑"/>
                <w:color w:val="000000"/>
                <w:sz w:val="18"/>
              </w:rPr>
            </w:pPr>
            <w:r>
              <w:rPr>
                <w:rFonts w:ascii="微软雅黑" w:eastAsia="微软雅黑" w:hAnsi="微软雅黑" w:cs="微软雅黑" w:hint="eastAsia"/>
                <w:color w:val="000000"/>
                <w:sz w:val="18"/>
              </w:rPr>
              <w:t>10.00</w:t>
            </w:r>
          </w:p>
        </w:tc>
        <w:tc>
          <w:tcPr>
            <w:tcW w:w="2608" w:type="dxa"/>
            <w:tcBorders>
              <w:top w:val="single" w:sz="8" w:space="0" w:color="000000"/>
              <w:left w:val="single" w:sz="8" w:space="0" w:color="000000"/>
              <w:bottom w:val="single" w:sz="8" w:space="0" w:color="000000"/>
              <w:right w:val="single" w:sz="8" w:space="0" w:color="000000"/>
            </w:tcBorders>
            <w:vAlign w:val="center"/>
          </w:tcPr>
          <w:p w:rsidR="00301724" w:rsidRDefault="00130132">
            <w:pPr>
              <w:spacing w:before="40" w:after="40"/>
              <w:ind w:left="40" w:right="40"/>
              <w:jc w:val="left"/>
              <w:rPr>
                <w:rFonts w:ascii="微软雅黑" w:eastAsia="微软雅黑" w:hAnsi="微软雅黑" w:cs="微软雅黑"/>
                <w:color w:val="000000"/>
                <w:sz w:val="18"/>
              </w:rPr>
            </w:pPr>
            <w:r>
              <w:rPr>
                <w:rFonts w:ascii="微软雅黑" w:eastAsia="微软雅黑" w:hAnsi="微软雅黑" w:cs="微软雅黑" w:hint="eastAsia"/>
                <w:color w:val="000000"/>
                <w:sz w:val="18"/>
              </w:rPr>
              <w:t>绩效指标细化</w:t>
            </w:r>
          </w:p>
        </w:tc>
      </w:tr>
      <w:tr w:rsidR="00301724">
        <w:tblPrEx>
          <w:tblCellMar>
            <w:top w:w="0" w:type="dxa"/>
            <w:bottom w:w="0" w:type="dxa"/>
          </w:tblCellMar>
        </w:tblPrEx>
        <w:trPr>
          <w:trHeight w:val="425"/>
        </w:trPr>
        <w:tc>
          <w:tcPr>
            <w:tcW w:w="944" w:type="dxa"/>
            <w:vMerge/>
            <w:tcBorders>
              <w:top w:val="single" w:sz="8" w:space="0" w:color="000000"/>
              <w:left w:val="single" w:sz="8" w:space="0" w:color="000000"/>
              <w:bottom w:val="single" w:sz="8" w:space="0" w:color="000000"/>
              <w:right w:val="single" w:sz="8" w:space="0" w:color="000000"/>
            </w:tcBorders>
            <w:vAlign w:val="center"/>
          </w:tcPr>
          <w:p w:rsidR="00301724" w:rsidRDefault="00301724">
            <w:pPr>
              <w:spacing w:line="1" w:lineRule="exact"/>
            </w:pPr>
          </w:p>
        </w:tc>
        <w:tc>
          <w:tcPr>
            <w:tcW w:w="2268" w:type="dxa"/>
            <w:vMerge/>
            <w:tcBorders>
              <w:top w:val="single" w:sz="8" w:space="0" w:color="000000"/>
              <w:left w:val="single" w:sz="8" w:space="0" w:color="000000"/>
              <w:bottom w:val="single" w:sz="8" w:space="0" w:color="000000"/>
              <w:right w:val="single" w:sz="8" w:space="0" w:color="000000"/>
            </w:tcBorders>
            <w:vAlign w:val="center"/>
          </w:tcPr>
          <w:p w:rsidR="00301724" w:rsidRDefault="00301724">
            <w:pPr>
              <w:spacing w:line="1" w:lineRule="exact"/>
            </w:pPr>
          </w:p>
        </w:tc>
        <w:tc>
          <w:tcPr>
            <w:tcW w:w="1587" w:type="dxa"/>
            <w:vMerge w:val="restart"/>
            <w:tcBorders>
              <w:top w:val="single" w:sz="8" w:space="0" w:color="000000"/>
              <w:left w:val="single" w:sz="8" w:space="0" w:color="000000"/>
              <w:bottom w:val="single" w:sz="8" w:space="0" w:color="000000"/>
              <w:right w:val="single" w:sz="8" w:space="0" w:color="000000"/>
            </w:tcBorders>
            <w:vAlign w:val="center"/>
          </w:tcPr>
          <w:p w:rsidR="00301724" w:rsidRDefault="00130132">
            <w:pPr>
              <w:spacing w:before="40" w:after="40"/>
              <w:ind w:left="40" w:right="40"/>
              <w:jc w:val="center"/>
              <w:rPr>
                <w:rFonts w:ascii="微软雅黑" w:eastAsia="微软雅黑" w:hAnsi="微软雅黑" w:cs="微软雅黑"/>
                <w:color w:val="000000"/>
                <w:sz w:val="18"/>
              </w:rPr>
            </w:pPr>
            <w:r>
              <w:rPr>
                <w:rFonts w:ascii="微软雅黑" w:eastAsia="微软雅黑" w:hAnsi="微软雅黑" w:cs="微软雅黑" w:hint="eastAsia"/>
                <w:color w:val="000000"/>
                <w:sz w:val="18"/>
              </w:rPr>
              <w:t>资金预算</w:t>
            </w:r>
          </w:p>
        </w:tc>
        <w:tc>
          <w:tcPr>
            <w:tcW w:w="2381" w:type="dxa"/>
            <w:tcBorders>
              <w:top w:val="single" w:sz="8" w:space="0" w:color="000000"/>
              <w:left w:val="single" w:sz="8" w:space="0" w:color="000000"/>
              <w:bottom w:val="single" w:sz="8" w:space="0" w:color="000000"/>
              <w:right w:val="single" w:sz="8" w:space="0" w:color="000000"/>
            </w:tcBorders>
            <w:vAlign w:val="center"/>
          </w:tcPr>
          <w:p w:rsidR="00301724" w:rsidRDefault="00130132">
            <w:pPr>
              <w:spacing w:before="40" w:after="40"/>
              <w:ind w:left="40" w:right="40"/>
              <w:jc w:val="left"/>
              <w:rPr>
                <w:rFonts w:ascii="微软雅黑" w:eastAsia="微软雅黑" w:hAnsi="微软雅黑" w:cs="微软雅黑"/>
                <w:color w:val="000000"/>
                <w:sz w:val="18"/>
              </w:rPr>
            </w:pPr>
            <w:r>
              <w:rPr>
                <w:rFonts w:ascii="微软雅黑" w:eastAsia="微软雅黑" w:hAnsi="微软雅黑" w:cs="微软雅黑" w:hint="eastAsia"/>
                <w:color w:val="000000"/>
                <w:sz w:val="18"/>
              </w:rPr>
              <w:t>预算编制匹配</w:t>
            </w:r>
          </w:p>
        </w:tc>
        <w:tc>
          <w:tcPr>
            <w:tcW w:w="1814" w:type="dxa"/>
            <w:gridSpan w:val="2"/>
            <w:tcBorders>
              <w:top w:val="single" w:sz="8" w:space="0" w:color="000000"/>
              <w:left w:val="single" w:sz="8" w:space="0" w:color="000000"/>
              <w:bottom w:val="single" w:sz="8" w:space="0" w:color="000000"/>
              <w:right w:val="single" w:sz="8" w:space="0" w:color="000000"/>
            </w:tcBorders>
            <w:vAlign w:val="center"/>
          </w:tcPr>
          <w:p w:rsidR="00301724" w:rsidRDefault="00130132">
            <w:pPr>
              <w:spacing w:before="40" w:after="40"/>
              <w:ind w:left="40" w:right="40"/>
              <w:jc w:val="center"/>
              <w:rPr>
                <w:rFonts w:ascii="微软雅黑" w:eastAsia="微软雅黑" w:hAnsi="微软雅黑" w:cs="微软雅黑"/>
                <w:color w:val="000000"/>
                <w:sz w:val="18"/>
              </w:rPr>
            </w:pPr>
            <w:r>
              <w:rPr>
                <w:rFonts w:ascii="微软雅黑" w:eastAsia="微软雅黑" w:hAnsi="微软雅黑" w:cs="微软雅黑" w:hint="eastAsia"/>
                <w:color w:val="000000"/>
                <w:sz w:val="18"/>
              </w:rPr>
              <w:t>匹配</w:t>
            </w:r>
          </w:p>
        </w:tc>
        <w:tc>
          <w:tcPr>
            <w:tcW w:w="2721" w:type="dxa"/>
            <w:gridSpan w:val="2"/>
            <w:tcBorders>
              <w:top w:val="single" w:sz="8" w:space="0" w:color="000000"/>
              <w:left w:val="single" w:sz="8" w:space="0" w:color="000000"/>
              <w:bottom w:val="single" w:sz="8" w:space="0" w:color="000000"/>
              <w:right w:val="single" w:sz="8" w:space="0" w:color="000000"/>
            </w:tcBorders>
            <w:vAlign w:val="center"/>
          </w:tcPr>
          <w:p w:rsidR="00301724" w:rsidRDefault="00130132">
            <w:pPr>
              <w:spacing w:before="40" w:after="40"/>
              <w:ind w:left="40" w:right="40"/>
              <w:jc w:val="left"/>
              <w:rPr>
                <w:rFonts w:ascii="微软雅黑" w:eastAsia="微软雅黑" w:hAnsi="微软雅黑" w:cs="微软雅黑"/>
                <w:color w:val="000000"/>
                <w:sz w:val="18"/>
              </w:rPr>
            </w:pPr>
            <w:r>
              <w:rPr>
                <w:rFonts w:ascii="微软雅黑" w:eastAsia="微软雅黑" w:hAnsi="微软雅黑" w:cs="微软雅黑" w:hint="eastAsia"/>
                <w:color w:val="000000"/>
                <w:sz w:val="18"/>
              </w:rPr>
              <w:t>匹配</w:t>
            </w:r>
          </w:p>
        </w:tc>
        <w:tc>
          <w:tcPr>
            <w:tcW w:w="680" w:type="dxa"/>
            <w:tcBorders>
              <w:top w:val="single" w:sz="8" w:space="0" w:color="000000"/>
              <w:left w:val="single" w:sz="8" w:space="0" w:color="000000"/>
              <w:bottom w:val="single" w:sz="8" w:space="0" w:color="000000"/>
              <w:right w:val="single" w:sz="8" w:space="0" w:color="000000"/>
            </w:tcBorders>
            <w:vAlign w:val="center"/>
          </w:tcPr>
          <w:p w:rsidR="00301724" w:rsidRDefault="00130132">
            <w:pPr>
              <w:spacing w:before="40" w:after="40"/>
              <w:ind w:left="40" w:right="40"/>
              <w:jc w:val="center"/>
              <w:rPr>
                <w:rFonts w:ascii="微软雅黑" w:eastAsia="微软雅黑" w:hAnsi="微软雅黑" w:cs="微软雅黑"/>
                <w:color w:val="000000"/>
                <w:sz w:val="18"/>
              </w:rPr>
            </w:pPr>
            <w:r>
              <w:rPr>
                <w:rFonts w:ascii="微软雅黑" w:eastAsia="微软雅黑" w:hAnsi="微软雅黑" w:cs="微软雅黑" w:hint="eastAsia"/>
                <w:color w:val="000000"/>
                <w:sz w:val="18"/>
              </w:rPr>
              <w:t>10</w:t>
            </w:r>
          </w:p>
        </w:tc>
        <w:tc>
          <w:tcPr>
            <w:tcW w:w="907" w:type="dxa"/>
            <w:tcBorders>
              <w:top w:val="single" w:sz="8" w:space="0" w:color="000000"/>
              <w:left w:val="single" w:sz="8" w:space="0" w:color="000000"/>
              <w:bottom w:val="single" w:sz="8" w:space="0" w:color="000000"/>
              <w:right w:val="single" w:sz="8" w:space="0" w:color="000000"/>
            </w:tcBorders>
            <w:vAlign w:val="center"/>
          </w:tcPr>
          <w:p w:rsidR="00301724" w:rsidRDefault="00130132">
            <w:pPr>
              <w:spacing w:before="40" w:after="40"/>
              <w:ind w:left="40" w:right="40"/>
              <w:jc w:val="right"/>
              <w:rPr>
                <w:rFonts w:ascii="微软雅黑" w:eastAsia="微软雅黑" w:hAnsi="微软雅黑" w:cs="微软雅黑"/>
                <w:color w:val="000000"/>
                <w:sz w:val="18"/>
              </w:rPr>
            </w:pPr>
            <w:r>
              <w:rPr>
                <w:rFonts w:ascii="微软雅黑" w:eastAsia="微软雅黑" w:hAnsi="微软雅黑" w:cs="微软雅黑" w:hint="eastAsia"/>
                <w:color w:val="000000"/>
                <w:sz w:val="18"/>
              </w:rPr>
              <w:t>10.00</w:t>
            </w:r>
          </w:p>
        </w:tc>
        <w:tc>
          <w:tcPr>
            <w:tcW w:w="2608" w:type="dxa"/>
            <w:tcBorders>
              <w:top w:val="single" w:sz="8" w:space="0" w:color="000000"/>
              <w:left w:val="single" w:sz="8" w:space="0" w:color="000000"/>
              <w:bottom w:val="single" w:sz="8" w:space="0" w:color="000000"/>
              <w:right w:val="single" w:sz="8" w:space="0" w:color="000000"/>
            </w:tcBorders>
            <w:vAlign w:val="center"/>
          </w:tcPr>
          <w:p w:rsidR="00301724" w:rsidRDefault="00130132">
            <w:pPr>
              <w:spacing w:before="40" w:after="40"/>
              <w:ind w:left="40" w:right="40"/>
              <w:jc w:val="left"/>
              <w:rPr>
                <w:rFonts w:ascii="微软雅黑" w:eastAsia="微软雅黑" w:hAnsi="微软雅黑" w:cs="微软雅黑"/>
                <w:color w:val="000000"/>
                <w:sz w:val="18"/>
              </w:rPr>
            </w:pPr>
            <w:r>
              <w:rPr>
                <w:rFonts w:ascii="微软雅黑" w:eastAsia="微软雅黑" w:hAnsi="微软雅黑" w:cs="微软雅黑" w:hint="eastAsia"/>
                <w:color w:val="000000"/>
                <w:sz w:val="18"/>
              </w:rPr>
              <w:t>预算编制匹配</w:t>
            </w:r>
          </w:p>
        </w:tc>
      </w:tr>
      <w:tr w:rsidR="00301724">
        <w:tblPrEx>
          <w:tblCellMar>
            <w:top w:w="0" w:type="dxa"/>
            <w:bottom w:w="0" w:type="dxa"/>
          </w:tblCellMar>
        </w:tblPrEx>
        <w:trPr>
          <w:trHeight w:val="425"/>
        </w:trPr>
        <w:tc>
          <w:tcPr>
            <w:tcW w:w="944" w:type="dxa"/>
            <w:vMerge/>
            <w:tcBorders>
              <w:top w:val="single" w:sz="8" w:space="0" w:color="000000"/>
              <w:left w:val="single" w:sz="8" w:space="0" w:color="000000"/>
              <w:bottom w:val="single" w:sz="8" w:space="0" w:color="000000"/>
              <w:right w:val="single" w:sz="8" w:space="0" w:color="000000"/>
            </w:tcBorders>
            <w:vAlign w:val="center"/>
          </w:tcPr>
          <w:p w:rsidR="00301724" w:rsidRDefault="00301724">
            <w:pPr>
              <w:spacing w:line="1" w:lineRule="exact"/>
            </w:pPr>
          </w:p>
        </w:tc>
        <w:tc>
          <w:tcPr>
            <w:tcW w:w="2268" w:type="dxa"/>
            <w:vMerge/>
            <w:tcBorders>
              <w:top w:val="single" w:sz="8" w:space="0" w:color="000000"/>
              <w:left w:val="single" w:sz="8" w:space="0" w:color="000000"/>
              <w:bottom w:val="single" w:sz="8" w:space="0" w:color="000000"/>
              <w:right w:val="single" w:sz="8" w:space="0" w:color="000000"/>
            </w:tcBorders>
            <w:vAlign w:val="center"/>
          </w:tcPr>
          <w:p w:rsidR="00301724" w:rsidRDefault="00301724">
            <w:pPr>
              <w:spacing w:line="1" w:lineRule="exact"/>
            </w:pPr>
          </w:p>
        </w:tc>
        <w:tc>
          <w:tcPr>
            <w:tcW w:w="1587" w:type="dxa"/>
            <w:vMerge/>
            <w:tcBorders>
              <w:top w:val="single" w:sz="8" w:space="0" w:color="000000"/>
              <w:left w:val="single" w:sz="8" w:space="0" w:color="000000"/>
              <w:bottom w:val="single" w:sz="8" w:space="0" w:color="000000"/>
              <w:right w:val="single" w:sz="8" w:space="0" w:color="000000"/>
            </w:tcBorders>
            <w:vAlign w:val="center"/>
          </w:tcPr>
          <w:p w:rsidR="00301724" w:rsidRDefault="00301724">
            <w:pPr>
              <w:spacing w:line="1" w:lineRule="exact"/>
            </w:pPr>
          </w:p>
        </w:tc>
        <w:tc>
          <w:tcPr>
            <w:tcW w:w="2381" w:type="dxa"/>
            <w:tcBorders>
              <w:top w:val="single" w:sz="8" w:space="0" w:color="000000"/>
              <w:left w:val="single" w:sz="8" w:space="0" w:color="000000"/>
              <w:bottom w:val="single" w:sz="8" w:space="0" w:color="000000"/>
              <w:right w:val="single" w:sz="8" w:space="0" w:color="000000"/>
            </w:tcBorders>
            <w:vAlign w:val="center"/>
          </w:tcPr>
          <w:p w:rsidR="00301724" w:rsidRDefault="00130132">
            <w:pPr>
              <w:spacing w:before="40" w:after="40"/>
              <w:ind w:left="40" w:right="40"/>
              <w:jc w:val="left"/>
              <w:rPr>
                <w:rFonts w:ascii="微软雅黑" w:eastAsia="微软雅黑" w:hAnsi="微软雅黑" w:cs="微软雅黑"/>
                <w:color w:val="000000"/>
                <w:sz w:val="18"/>
              </w:rPr>
            </w:pPr>
            <w:r>
              <w:rPr>
                <w:rFonts w:ascii="微软雅黑" w:eastAsia="微软雅黑" w:hAnsi="微软雅黑" w:cs="微软雅黑" w:hint="eastAsia"/>
                <w:color w:val="000000"/>
                <w:sz w:val="18"/>
              </w:rPr>
              <w:t>资金分配合理性</w:t>
            </w:r>
          </w:p>
        </w:tc>
        <w:tc>
          <w:tcPr>
            <w:tcW w:w="1814" w:type="dxa"/>
            <w:gridSpan w:val="2"/>
            <w:tcBorders>
              <w:top w:val="single" w:sz="8" w:space="0" w:color="000000"/>
              <w:left w:val="single" w:sz="8" w:space="0" w:color="000000"/>
              <w:bottom w:val="single" w:sz="8" w:space="0" w:color="000000"/>
              <w:right w:val="single" w:sz="8" w:space="0" w:color="000000"/>
            </w:tcBorders>
            <w:vAlign w:val="center"/>
          </w:tcPr>
          <w:p w:rsidR="00301724" w:rsidRDefault="00130132">
            <w:pPr>
              <w:spacing w:before="40" w:after="40"/>
              <w:ind w:left="40" w:right="40"/>
              <w:jc w:val="center"/>
              <w:rPr>
                <w:rFonts w:ascii="微软雅黑" w:eastAsia="微软雅黑" w:hAnsi="微软雅黑" w:cs="微软雅黑"/>
                <w:color w:val="000000"/>
                <w:sz w:val="18"/>
              </w:rPr>
            </w:pPr>
            <w:r>
              <w:rPr>
                <w:rFonts w:ascii="微软雅黑" w:eastAsia="微软雅黑" w:hAnsi="微软雅黑" w:cs="微软雅黑" w:hint="eastAsia"/>
                <w:color w:val="000000"/>
                <w:sz w:val="18"/>
              </w:rPr>
              <w:t>合理</w:t>
            </w:r>
          </w:p>
        </w:tc>
        <w:tc>
          <w:tcPr>
            <w:tcW w:w="2721" w:type="dxa"/>
            <w:gridSpan w:val="2"/>
            <w:tcBorders>
              <w:top w:val="single" w:sz="8" w:space="0" w:color="000000"/>
              <w:left w:val="single" w:sz="8" w:space="0" w:color="000000"/>
              <w:bottom w:val="single" w:sz="8" w:space="0" w:color="000000"/>
              <w:right w:val="single" w:sz="8" w:space="0" w:color="000000"/>
            </w:tcBorders>
            <w:vAlign w:val="center"/>
          </w:tcPr>
          <w:p w:rsidR="00301724" w:rsidRDefault="00130132">
            <w:pPr>
              <w:spacing w:before="40" w:after="40"/>
              <w:ind w:left="40" w:right="40"/>
              <w:jc w:val="left"/>
              <w:rPr>
                <w:rFonts w:ascii="微软雅黑" w:eastAsia="微软雅黑" w:hAnsi="微软雅黑" w:cs="微软雅黑"/>
                <w:color w:val="000000"/>
                <w:sz w:val="18"/>
              </w:rPr>
            </w:pPr>
            <w:r>
              <w:rPr>
                <w:rFonts w:ascii="微软雅黑" w:eastAsia="微软雅黑" w:hAnsi="微软雅黑" w:cs="微软雅黑" w:hint="eastAsia"/>
                <w:color w:val="000000"/>
                <w:sz w:val="18"/>
              </w:rPr>
              <w:t>合理</w:t>
            </w:r>
          </w:p>
        </w:tc>
        <w:tc>
          <w:tcPr>
            <w:tcW w:w="680" w:type="dxa"/>
            <w:tcBorders>
              <w:top w:val="single" w:sz="8" w:space="0" w:color="000000"/>
              <w:left w:val="single" w:sz="8" w:space="0" w:color="000000"/>
              <w:bottom w:val="single" w:sz="8" w:space="0" w:color="000000"/>
              <w:right w:val="single" w:sz="8" w:space="0" w:color="000000"/>
            </w:tcBorders>
            <w:vAlign w:val="center"/>
          </w:tcPr>
          <w:p w:rsidR="00301724" w:rsidRDefault="00130132">
            <w:pPr>
              <w:spacing w:before="40" w:after="40"/>
              <w:ind w:left="40" w:right="40"/>
              <w:jc w:val="center"/>
              <w:rPr>
                <w:rFonts w:ascii="微软雅黑" w:eastAsia="微软雅黑" w:hAnsi="微软雅黑" w:cs="微软雅黑"/>
                <w:color w:val="000000"/>
                <w:sz w:val="18"/>
              </w:rPr>
            </w:pPr>
            <w:r>
              <w:rPr>
                <w:rFonts w:ascii="微软雅黑" w:eastAsia="微软雅黑" w:hAnsi="微软雅黑" w:cs="微软雅黑" w:hint="eastAsia"/>
                <w:color w:val="000000"/>
                <w:sz w:val="18"/>
              </w:rPr>
              <w:t>9</w:t>
            </w:r>
          </w:p>
        </w:tc>
        <w:tc>
          <w:tcPr>
            <w:tcW w:w="907" w:type="dxa"/>
            <w:tcBorders>
              <w:top w:val="single" w:sz="8" w:space="0" w:color="000000"/>
              <w:left w:val="single" w:sz="8" w:space="0" w:color="000000"/>
              <w:bottom w:val="single" w:sz="8" w:space="0" w:color="000000"/>
              <w:right w:val="single" w:sz="8" w:space="0" w:color="000000"/>
            </w:tcBorders>
            <w:vAlign w:val="center"/>
          </w:tcPr>
          <w:p w:rsidR="00301724" w:rsidRDefault="00130132">
            <w:pPr>
              <w:spacing w:before="40" w:after="40"/>
              <w:ind w:left="40" w:right="40"/>
              <w:jc w:val="right"/>
              <w:rPr>
                <w:rFonts w:ascii="微软雅黑" w:eastAsia="微软雅黑" w:hAnsi="微软雅黑" w:cs="微软雅黑"/>
                <w:color w:val="000000"/>
                <w:sz w:val="18"/>
              </w:rPr>
            </w:pPr>
            <w:r>
              <w:rPr>
                <w:rFonts w:ascii="微软雅黑" w:eastAsia="微软雅黑" w:hAnsi="微软雅黑" w:cs="微软雅黑" w:hint="eastAsia"/>
                <w:color w:val="000000"/>
                <w:sz w:val="18"/>
              </w:rPr>
              <w:t>9.00</w:t>
            </w:r>
          </w:p>
        </w:tc>
        <w:tc>
          <w:tcPr>
            <w:tcW w:w="2608" w:type="dxa"/>
            <w:tcBorders>
              <w:top w:val="single" w:sz="8" w:space="0" w:color="000000"/>
              <w:left w:val="single" w:sz="8" w:space="0" w:color="000000"/>
              <w:bottom w:val="single" w:sz="8" w:space="0" w:color="000000"/>
              <w:right w:val="single" w:sz="8" w:space="0" w:color="000000"/>
            </w:tcBorders>
            <w:vAlign w:val="center"/>
          </w:tcPr>
          <w:p w:rsidR="00301724" w:rsidRDefault="00130132">
            <w:pPr>
              <w:spacing w:before="40" w:after="40"/>
              <w:ind w:left="40" w:right="40"/>
              <w:jc w:val="left"/>
              <w:rPr>
                <w:rFonts w:ascii="微软雅黑" w:eastAsia="微软雅黑" w:hAnsi="微软雅黑" w:cs="微软雅黑"/>
                <w:color w:val="000000"/>
                <w:sz w:val="18"/>
              </w:rPr>
            </w:pPr>
            <w:r>
              <w:rPr>
                <w:rFonts w:ascii="微软雅黑" w:eastAsia="微软雅黑" w:hAnsi="微软雅黑" w:cs="微软雅黑" w:hint="eastAsia"/>
                <w:color w:val="000000"/>
                <w:sz w:val="18"/>
              </w:rPr>
              <w:t>资金分配有依据</w:t>
            </w:r>
          </w:p>
        </w:tc>
      </w:tr>
      <w:tr w:rsidR="00301724">
        <w:tblPrEx>
          <w:tblCellMar>
            <w:top w:w="0" w:type="dxa"/>
            <w:bottom w:w="0" w:type="dxa"/>
          </w:tblCellMar>
        </w:tblPrEx>
        <w:trPr>
          <w:trHeight w:val="425"/>
        </w:trPr>
        <w:tc>
          <w:tcPr>
            <w:tcW w:w="944" w:type="dxa"/>
            <w:vMerge/>
            <w:tcBorders>
              <w:top w:val="single" w:sz="8" w:space="0" w:color="000000"/>
              <w:left w:val="single" w:sz="8" w:space="0" w:color="000000"/>
              <w:bottom w:val="single" w:sz="8" w:space="0" w:color="000000"/>
              <w:right w:val="single" w:sz="8" w:space="0" w:color="000000"/>
            </w:tcBorders>
            <w:vAlign w:val="center"/>
          </w:tcPr>
          <w:p w:rsidR="00301724" w:rsidRDefault="00301724">
            <w:pPr>
              <w:spacing w:line="1" w:lineRule="exact"/>
            </w:pPr>
          </w:p>
        </w:tc>
        <w:tc>
          <w:tcPr>
            <w:tcW w:w="2268" w:type="dxa"/>
            <w:vMerge w:val="restart"/>
            <w:tcBorders>
              <w:top w:val="single" w:sz="8" w:space="0" w:color="000000"/>
              <w:left w:val="single" w:sz="8" w:space="0" w:color="000000"/>
              <w:bottom w:val="single" w:sz="8" w:space="0" w:color="000000"/>
              <w:right w:val="single" w:sz="8" w:space="0" w:color="000000"/>
            </w:tcBorders>
            <w:vAlign w:val="center"/>
          </w:tcPr>
          <w:p w:rsidR="00301724" w:rsidRDefault="00130132">
            <w:pPr>
              <w:spacing w:before="40" w:after="40"/>
              <w:ind w:left="40" w:right="40"/>
              <w:jc w:val="center"/>
              <w:rPr>
                <w:rFonts w:ascii="微软雅黑" w:eastAsia="微软雅黑" w:hAnsi="微软雅黑" w:cs="微软雅黑"/>
                <w:color w:val="000000"/>
                <w:sz w:val="18"/>
              </w:rPr>
            </w:pPr>
            <w:r>
              <w:rPr>
                <w:rFonts w:ascii="微软雅黑" w:eastAsia="微软雅黑" w:hAnsi="微软雅黑" w:cs="微软雅黑" w:hint="eastAsia"/>
                <w:color w:val="000000"/>
                <w:sz w:val="18"/>
              </w:rPr>
              <w:t>过程</w:t>
            </w:r>
            <w:r>
              <w:rPr>
                <w:rFonts w:ascii="微软雅黑" w:eastAsia="微软雅黑" w:hAnsi="微软雅黑" w:cs="微软雅黑" w:hint="eastAsia"/>
                <w:color w:val="000000"/>
                <w:sz w:val="18"/>
              </w:rPr>
              <w:br/>
            </w:r>
            <w:r>
              <w:rPr>
                <w:rFonts w:ascii="微软雅黑" w:eastAsia="微软雅黑" w:hAnsi="微软雅黑" w:cs="微软雅黑" w:hint="eastAsia"/>
                <w:color w:val="000000"/>
                <w:sz w:val="18"/>
              </w:rPr>
              <w:t>（</w:t>
            </w:r>
            <w:r>
              <w:rPr>
                <w:rFonts w:ascii="微软雅黑" w:eastAsia="微软雅黑" w:hAnsi="微软雅黑" w:cs="微软雅黑" w:hint="eastAsia"/>
                <w:color w:val="000000"/>
                <w:sz w:val="18"/>
              </w:rPr>
              <w:t>46</w:t>
            </w:r>
            <w:r>
              <w:rPr>
                <w:rFonts w:ascii="微软雅黑" w:eastAsia="微软雅黑" w:hAnsi="微软雅黑" w:cs="微软雅黑" w:hint="eastAsia"/>
                <w:color w:val="000000"/>
                <w:sz w:val="18"/>
              </w:rPr>
              <w:t>分）</w:t>
            </w:r>
          </w:p>
        </w:tc>
        <w:tc>
          <w:tcPr>
            <w:tcW w:w="1587" w:type="dxa"/>
            <w:vMerge w:val="restart"/>
            <w:tcBorders>
              <w:top w:val="single" w:sz="8" w:space="0" w:color="000000"/>
              <w:left w:val="single" w:sz="8" w:space="0" w:color="000000"/>
              <w:bottom w:val="single" w:sz="8" w:space="0" w:color="000000"/>
              <w:right w:val="single" w:sz="8" w:space="0" w:color="000000"/>
            </w:tcBorders>
            <w:vAlign w:val="center"/>
          </w:tcPr>
          <w:p w:rsidR="00301724" w:rsidRDefault="00130132">
            <w:pPr>
              <w:spacing w:before="40" w:after="40"/>
              <w:ind w:left="40" w:right="40"/>
              <w:jc w:val="center"/>
              <w:rPr>
                <w:rFonts w:ascii="微软雅黑" w:eastAsia="微软雅黑" w:hAnsi="微软雅黑" w:cs="微软雅黑"/>
                <w:color w:val="000000"/>
                <w:sz w:val="18"/>
              </w:rPr>
            </w:pPr>
            <w:r>
              <w:rPr>
                <w:rFonts w:ascii="微软雅黑" w:eastAsia="微软雅黑" w:hAnsi="微软雅黑" w:cs="微软雅黑" w:hint="eastAsia"/>
                <w:color w:val="000000"/>
                <w:sz w:val="18"/>
              </w:rPr>
              <w:t>项目管理</w:t>
            </w:r>
          </w:p>
        </w:tc>
        <w:tc>
          <w:tcPr>
            <w:tcW w:w="2381" w:type="dxa"/>
            <w:tcBorders>
              <w:top w:val="single" w:sz="8" w:space="0" w:color="000000"/>
              <w:left w:val="single" w:sz="8" w:space="0" w:color="000000"/>
              <w:bottom w:val="single" w:sz="8" w:space="0" w:color="000000"/>
              <w:right w:val="single" w:sz="8" w:space="0" w:color="000000"/>
            </w:tcBorders>
            <w:vAlign w:val="center"/>
          </w:tcPr>
          <w:p w:rsidR="00301724" w:rsidRDefault="00130132">
            <w:pPr>
              <w:spacing w:before="40" w:after="40"/>
              <w:ind w:left="40" w:right="40"/>
              <w:jc w:val="left"/>
              <w:rPr>
                <w:rFonts w:ascii="微软雅黑" w:eastAsia="微软雅黑" w:hAnsi="微软雅黑" w:cs="微软雅黑"/>
                <w:color w:val="000000"/>
                <w:sz w:val="18"/>
              </w:rPr>
            </w:pPr>
            <w:r>
              <w:rPr>
                <w:rFonts w:ascii="微软雅黑" w:eastAsia="微软雅黑" w:hAnsi="微软雅黑" w:cs="微软雅黑" w:hint="eastAsia"/>
                <w:color w:val="000000"/>
                <w:sz w:val="18"/>
              </w:rPr>
              <w:t>项目管理制度健全性</w:t>
            </w:r>
          </w:p>
        </w:tc>
        <w:tc>
          <w:tcPr>
            <w:tcW w:w="1814" w:type="dxa"/>
            <w:gridSpan w:val="2"/>
            <w:tcBorders>
              <w:top w:val="single" w:sz="8" w:space="0" w:color="000000"/>
              <w:left w:val="single" w:sz="8" w:space="0" w:color="000000"/>
              <w:bottom w:val="single" w:sz="8" w:space="0" w:color="000000"/>
              <w:right w:val="single" w:sz="8" w:space="0" w:color="000000"/>
            </w:tcBorders>
            <w:vAlign w:val="center"/>
          </w:tcPr>
          <w:p w:rsidR="00301724" w:rsidRDefault="00130132">
            <w:pPr>
              <w:spacing w:before="40" w:after="40"/>
              <w:ind w:left="40" w:right="40"/>
              <w:jc w:val="center"/>
              <w:rPr>
                <w:rFonts w:ascii="微软雅黑" w:eastAsia="微软雅黑" w:hAnsi="微软雅黑" w:cs="微软雅黑"/>
                <w:color w:val="000000"/>
                <w:sz w:val="18"/>
              </w:rPr>
            </w:pPr>
            <w:r>
              <w:rPr>
                <w:rFonts w:ascii="微软雅黑" w:eastAsia="微软雅黑" w:hAnsi="微软雅黑" w:cs="微软雅黑" w:hint="eastAsia"/>
                <w:color w:val="000000"/>
                <w:sz w:val="18"/>
              </w:rPr>
              <w:t>健全</w:t>
            </w:r>
          </w:p>
        </w:tc>
        <w:tc>
          <w:tcPr>
            <w:tcW w:w="2721" w:type="dxa"/>
            <w:gridSpan w:val="2"/>
            <w:tcBorders>
              <w:top w:val="single" w:sz="8" w:space="0" w:color="000000"/>
              <w:left w:val="single" w:sz="8" w:space="0" w:color="000000"/>
              <w:bottom w:val="single" w:sz="8" w:space="0" w:color="000000"/>
              <w:right w:val="single" w:sz="8" w:space="0" w:color="000000"/>
            </w:tcBorders>
            <w:vAlign w:val="center"/>
          </w:tcPr>
          <w:p w:rsidR="00301724" w:rsidRDefault="00130132">
            <w:pPr>
              <w:spacing w:before="40" w:after="40"/>
              <w:ind w:left="40" w:right="40"/>
              <w:jc w:val="left"/>
              <w:rPr>
                <w:rFonts w:ascii="微软雅黑" w:eastAsia="微软雅黑" w:hAnsi="微软雅黑" w:cs="微软雅黑"/>
                <w:color w:val="000000"/>
                <w:sz w:val="18"/>
              </w:rPr>
            </w:pPr>
            <w:r>
              <w:rPr>
                <w:rFonts w:ascii="微软雅黑" w:eastAsia="微软雅黑" w:hAnsi="微软雅黑" w:cs="微软雅黑" w:hint="eastAsia"/>
                <w:color w:val="000000"/>
                <w:sz w:val="18"/>
              </w:rPr>
              <w:t>健全</w:t>
            </w:r>
          </w:p>
        </w:tc>
        <w:tc>
          <w:tcPr>
            <w:tcW w:w="680" w:type="dxa"/>
            <w:tcBorders>
              <w:top w:val="single" w:sz="8" w:space="0" w:color="000000"/>
              <w:left w:val="single" w:sz="8" w:space="0" w:color="000000"/>
              <w:bottom w:val="single" w:sz="8" w:space="0" w:color="000000"/>
              <w:right w:val="single" w:sz="8" w:space="0" w:color="000000"/>
            </w:tcBorders>
            <w:vAlign w:val="center"/>
          </w:tcPr>
          <w:p w:rsidR="00301724" w:rsidRDefault="00130132">
            <w:pPr>
              <w:spacing w:before="40" w:after="40"/>
              <w:ind w:left="40" w:right="40"/>
              <w:jc w:val="center"/>
              <w:rPr>
                <w:rFonts w:ascii="微软雅黑" w:eastAsia="微软雅黑" w:hAnsi="微软雅黑" w:cs="微软雅黑"/>
                <w:color w:val="000000"/>
                <w:sz w:val="18"/>
              </w:rPr>
            </w:pPr>
            <w:r>
              <w:rPr>
                <w:rFonts w:ascii="微软雅黑" w:eastAsia="微软雅黑" w:hAnsi="微软雅黑" w:cs="微软雅黑" w:hint="eastAsia"/>
                <w:color w:val="000000"/>
                <w:sz w:val="18"/>
              </w:rPr>
              <w:t>12</w:t>
            </w:r>
          </w:p>
        </w:tc>
        <w:tc>
          <w:tcPr>
            <w:tcW w:w="907" w:type="dxa"/>
            <w:tcBorders>
              <w:top w:val="single" w:sz="8" w:space="0" w:color="000000"/>
              <w:left w:val="single" w:sz="8" w:space="0" w:color="000000"/>
              <w:bottom w:val="single" w:sz="8" w:space="0" w:color="000000"/>
              <w:right w:val="single" w:sz="8" w:space="0" w:color="000000"/>
            </w:tcBorders>
            <w:vAlign w:val="center"/>
          </w:tcPr>
          <w:p w:rsidR="00301724" w:rsidRDefault="00130132">
            <w:pPr>
              <w:spacing w:before="40" w:after="40"/>
              <w:ind w:left="40" w:right="40"/>
              <w:jc w:val="right"/>
              <w:rPr>
                <w:rFonts w:ascii="微软雅黑" w:eastAsia="微软雅黑" w:hAnsi="微软雅黑" w:cs="微软雅黑"/>
                <w:color w:val="000000"/>
                <w:sz w:val="18"/>
              </w:rPr>
            </w:pPr>
            <w:r>
              <w:rPr>
                <w:rFonts w:ascii="微软雅黑" w:eastAsia="微软雅黑" w:hAnsi="微软雅黑" w:cs="微软雅黑" w:hint="eastAsia"/>
                <w:color w:val="000000"/>
                <w:sz w:val="18"/>
              </w:rPr>
              <w:t>12.00</w:t>
            </w:r>
          </w:p>
        </w:tc>
        <w:tc>
          <w:tcPr>
            <w:tcW w:w="2608" w:type="dxa"/>
            <w:tcBorders>
              <w:top w:val="single" w:sz="8" w:space="0" w:color="000000"/>
              <w:left w:val="single" w:sz="8" w:space="0" w:color="000000"/>
              <w:bottom w:val="single" w:sz="8" w:space="0" w:color="000000"/>
              <w:right w:val="single" w:sz="8" w:space="0" w:color="000000"/>
            </w:tcBorders>
            <w:vAlign w:val="center"/>
          </w:tcPr>
          <w:p w:rsidR="00301724" w:rsidRDefault="00130132">
            <w:pPr>
              <w:spacing w:before="40" w:after="40"/>
              <w:ind w:left="40" w:right="40"/>
              <w:jc w:val="left"/>
              <w:rPr>
                <w:rFonts w:ascii="微软雅黑" w:eastAsia="微软雅黑" w:hAnsi="微软雅黑" w:cs="微软雅黑"/>
                <w:color w:val="000000"/>
                <w:sz w:val="18"/>
              </w:rPr>
            </w:pPr>
            <w:r>
              <w:rPr>
                <w:rFonts w:ascii="微软雅黑" w:eastAsia="微软雅黑" w:hAnsi="微软雅黑" w:cs="微软雅黑" w:hint="eastAsia"/>
                <w:color w:val="000000"/>
                <w:sz w:val="18"/>
              </w:rPr>
              <w:t>项目管理制度健全</w:t>
            </w:r>
          </w:p>
        </w:tc>
      </w:tr>
      <w:tr w:rsidR="00301724">
        <w:tblPrEx>
          <w:tblCellMar>
            <w:top w:w="0" w:type="dxa"/>
            <w:bottom w:w="0" w:type="dxa"/>
          </w:tblCellMar>
        </w:tblPrEx>
        <w:trPr>
          <w:trHeight w:val="425"/>
        </w:trPr>
        <w:tc>
          <w:tcPr>
            <w:tcW w:w="944" w:type="dxa"/>
            <w:vMerge/>
            <w:tcBorders>
              <w:top w:val="single" w:sz="8" w:space="0" w:color="000000"/>
              <w:left w:val="single" w:sz="8" w:space="0" w:color="000000"/>
              <w:bottom w:val="single" w:sz="8" w:space="0" w:color="000000"/>
              <w:right w:val="single" w:sz="8" w:space="0" w:color="000000"/>
            </w:tcBorders>
            <w:vAlign w:val="center"/>
          </w:tcPr>
          <w:p w:rsidR="00301724" w:rsidRDefault="00301724">
            <w:pPr>
              <w:spacing w:line="1" w:lineRule="exact"/>
            </w:pPr>
          </w:p>
        </w:tc>
        <w:tc>
          <w:tcPr>
            <w:tcW w:w="2268" w:type="dxa"/>
            <w:vMerge/>
            <w:tcBorders>
              <w:top w:val="single" w:sz="8" w:space="0" w:color="000000"/>
              <w:left w:val="single" w:sz="8" w:space="0" w:color="000000"/>
              <w:bottom w:val="single" w:sz="8" w:space="0" w:color="000000"/>
              <w:right w:val="single" w:sz="8" w:space="0" w:color="000000"/>
            </w:tcBorders>
            <w:vAlign w:val="center"/>
          </w:tcPr>
          <w:p w:rsidR="00301724" w:rsidRDefault="00301724">
            <w:pPr>
              <w:spacing w:line="1" w:lineRule="exact"/>
            </w:pPr>
          </w:p>
        </w:tc>
        <w:tc>
          <w:tcPr>
            <w:tcW w:w="1587" w:type="dxa"/>
            <w:vMerge/>
            <w:tcBorders>
              <w:top w:val="single" w:sz="8" w:space="0" w:color="000000"/>
              <w:left w:val="single" w:sz="8" w:space="0" w:color="000000"/>
              <w:bottom w:val="single" w:sz="8" w:space="0" w:color="000000"/>
              <w:right w:val="single" w:sz="8" w:space="0" w:color="000000"/>
            </w:tcBorders>
            <w:vAlign w:val="center"/>
          </w:tcPr>
          <w:p w:rsidR="00301724" w:rsidRDefault="00301724">
            <w:pPr>
              <w:spacing w:line="1" w:lineRule="exact"/>
            </w:pPr>
          </w:p>
        </w:tc>
        <w:tc>
          <w:tcPr>
            <w:tcW w:w="2381" w:type="dxa"/>
            <w:tcBorders>
              <w:top w:val="single" w:sz="8" w:space="0" w:color="000000"/>
              <w:left w:val="single" w:sz="8" w:space="0" w:color="000000"/>
              <w:bottom w:val="single" w:sz="8" w:space="0" w:color="000000"/>
              <w:right w:val="single" w:sz="8" w:space="0" w:color="000000"/>
            </w:tcBorders>
            <w:vAlign w:val="center"/>
          </w:tcPr>
          <w:p w:rsidR="00301724" w:rsidRDefault="00130132">
            <w:pPr>
              <w:spacing w:before="40" w:after="40"/>
              <w:ind w:left="40" w:right="40"/>
              <w:jc w:val="left"/>
              <w:rPr>
                <w:rFonts w:ascii="微软雅黑" w:eastAsia="微软雅黑" w:hAnsi="微软雅黑" w:cs="微软雅黑"/>
                <w:color w:val="000000"/>
                <w:sz w:val="18"/>
              </w:rPr>
            </w:pPr>
            <w:r>
              <w:rPr>
                <w:rFonts w:ascii="微软雅黑" w:eastAsia="微软雅黑" w:hAnsi="微软雅黑" w:cs="微软雅黑" w:hint="eastAsia"/>
                <w:color w:val="000000"/>
                <w:sz w:val="18"/>
              </w:rPr>
              <w:t>项目质量可控性</w:t>
            </w:r>
          </w:p>
        </w:tc>
        <w:tc>
          <w:tcPr>
            <w:tcW w:w="1814" w:type="dxa"/>
            <w:gridSpan w:val="2"/>
            <w:tcBorders>
              <w:top w:val="single" w:sz="8" w:space="0" w:color="000000"/>
              <w:left w:val="single" w:sz="8" w:space="0" w:color="000000"/>
              <w:bottom w:val="single" w:sz="8" w:space="0" w:color="000000"/>
              <w:right w:val="single" w:sz="8" w:space="0" w:color="000000"/>
            </w:tcBorders>
            <w:vAlign w:val="center"/>
          </w:tcPr>
          <w:p w:rsidR="00301724" w:rsidRDefault="00130132">
            <w:pPr>
              <w:spacing w:before="40" w:after="40"/>
              <w:ind w:left="40" w:right="40"/>
              <w:jc w:val="center"/>
              <w:rPr>
                <w:rFonts w:ascii="微软雅黑" w:eastAsia="微软雅黑" w:hAnsi="微软雅黑" w:cs="微软雅黑"/>
                <w:color w:val="000000"/>
                <w:sz w:val="18"/>
              </w:rPr>
            </w:pPr>
            <w:r>
              <w:rPr>
                <w:rFonts w:ascii="微软雅黑" w:eastAsia="微软雅黑" w:hAnsi="微软雅黑" w:cs="微软雅黑" w:hint="eastAsia"/>
                <w:color w:val="000000"/>
                <w:sz w:val="18"/>
              </w:rPr>
              <w:t>可控</w:t>
            </w:r>
          </w:p>
        </w:tc>
        <w:tc>
          <w:tcPr>
            <w:tcW w:w="2721" w:type="dxa"/>
            <w:gridSpan w:val="2"/>
            <w:tcBorders>
              <w:top w:val="single" w:sz="8" w:space="0" w:color="000000"/>
              <w:left w:val="single" w:sz="8" w:space="0" w:color="000000"/>
              <w:bottom w:val="single" w:sz="8" w:space="0" w:color="000000"/>
              <w:right w:val="single" w:sz="8" w:space="0" w:color="000000"/>
            </w:tcBorders>
            <w:vAlign w:val="center"/>
          </w:tcPr>
          <w:p w:rsidR="00301724" w:rsidRDefault="00130132">
            <w:pPr>
              <w:spacing w:before="40" w:after="40"/>
              <w:ind w:left="40" w:right="40"/>
              <w:jc w:val="left"/>
              <w:rPr>
                <w:rFonts w:ascii="微软雅黑" w:eastAsia="微软雅黑" w:hAnsi="微软雅黑" w:cs="微软雅黑"/>
                <w:color w:val="000000"/>
                <w:sz w:val="18"/>
              </w:rPr>
            </w:pPr>
            <w:r>
              <w:rPr>
                <w:rFonts w:ascii="微软雅黑" w:eastAsia="微软雅黑" w:hAnsi="微软雅黑" w:cs="微软雅黑" w:hint="eastAsia"/>
                <w:color w:val="000000"/>
                <w:sz w:val="18"/>
              </w:rPr>
              <w:t>可控</w:t>
            </w:r>
          </w:p>
        </w:tc>
        <w:tc>
          <w:tcPr>
            <w:tcW w:w="680" w:type="dxa"/>
            <w:tcBorders>
              <w:top w:val="single" w:sz="8" w:space="0" w:color="000000"/>
              <w:left w:val="single" w:sz="8" w:space="0" w:color="000000"/>
              <w:bottom w:val="single" w:sz="8" w:space="0" w:color="000000"/>
              <w:right w:val="single" w:sz="8" w:space="0" w:color="000000"/>
            </w:tcBorders>
            <w:vAlign w:val="center"/>
          </w:tcPr>
          <w:p w:rsidR="00301724" w:rsidRDefault="00130132">
            <w:pPr>
              <w:spacing w:before="40" w:after="40"/>
              <w:ind w:left="40" w:right="40"/>
              <w:jc w:val="center"/>
              <w:rPr>
                <w:rFonts w:ascii="微软雅黑" w:eastAsia="微软雅黑" w:hAnsi="微软雅黑" w:cs="微软雅黑"/>
                <w:color w:val="000000"/>
                <w:sz w:val="18"/>
              </w:rPr>
            </w:pPr>
            <w:r>
              <w:rPr>
                <w:rFonts w:ascii="微软雅黑" w:eastAsia="微软雅黑" w:hAnsi="微软雅黑" w:cs="微软雅黑" w:hint="eastAsia"/>
                <w:color w:val="000000"/>
                <w:sz w:val="18"/>
              </w:rPr>
              <w:t>11</w:t>
            </w:r>
          </w:p>
        </w:tc>
        <w:tc>
          <w:tcPr>
            <w:tcW w:w="907" w:type="dxa"/>
            <w:tcBorders>
              <w:top w:val="single" w:sz="8" w:space="0" w:color="000000"/>
              <w:left w:val="single" w:sz="8" w:space="0" w:color="000000"/>
              <w:bottom w:val="single" w:sz="8" w:space="0" w:color="000000"/>
              <w:right w:val="single" w:sz="8" w:space="0" w:color="000000"/>
            </w:tcBorders>
            <w:vAlign w:val="center"/>
          </w:tcPr>
          <w:p w:rsidR="00301724" w:rsidRDefault="00130132">
            <w:pPr>
              <w:spacing w:before="40" w:after="40"/>
              <w:ind w:left="40" w:right="40"/>
              <w:jc w:val="right"/>
              <w:rPr>
                <w:rFonts w:ascii="微软雅黑" w:eastAsia="微软雅黑" w:hAnsi="微软雅黑" w:cs="微软雅黑"/>
                <w:color w:val="000000"/>
                <w:sz w:val="18"/>
              </w:rPr>
            </w:pPr>
            <w:r>
              <w:rPr>
                <w:rFonts w:ascii="微软雅黑" w:eastAsia="微软雅黑" w:hAnsi="微软雅黑" w:cs="微软雅黑" w:hint="eastAsia"/>
                <w:color w:val="000000"/>
                <w:sz w:val="18"/>
              </w:rPr>
              <w:t>11.00</w:t>
            </w:r>
          </w:p>
        </w:tc>
        <w:tc>
          <w:tcPr>
            <w:tcW w:w="2608" w:type="dxa"/>
            <w:tcBorders>
              <w:top w:val="single" w:sz="8" w:space="0" w:color="000000"/>
              <w:left w:val="single" w:sz="8" w:space="0" w:color="000000"/>
              <w:bottom w:val="single" w:sz="8" w:space="0" w:color="000000"/>
              <w:right w:val="single" w:sz="8" w:space="0" w:color="000000"/>
            </w:tcBorders>
            <w:vAlign w:val="center"/>
          </w:tcPr>
          <w:p w:rsidR="00301724" w:rsidRDefault="00130132">
            <w:pPr>
              <w:spacing w:before="40" w:after="40"/>
              <w:ind w:left="40" w:right="40"/>
              <w:jc w:val="left"/>
              <w:rPr>
                <w:rFonts w:ascii="微软雅黑" w:eastAsia="微软雅黑" w:hAnsi="微软雅黑" w:cs="微软雅黑"/>
                <w:color w:val="000000"/>
                <w:sz w:val="18"/>
              </w:rPr>
            </w:pPr>
            <w:r>
              <w:rPr>
                <w:rFonts w:ascii="微软雅黑" w:eastAsia="微软雅黑" w:hAnsi="微软雅黑" w:cs="微软雅黑" w:hint="eastAsia"/>
                <w:color w:val="000000"/>
                <w:sz w:val="18"/>
              </w:rPr>
              <w:t>项目完成达到预期</w:t>
            </w:r>
          </w:p>
        </w:tc>
      </w:tr>
      <w:tr w:rsidR="00301724">
        <w:tblPrEx>
          <w:tblCellMar>
            <w:top w:w="0" w:type="dxa"/>
            <w:bottom w:w="0" w:type="dxa"/>
          </w:tblCellMar>
        </w:tblPrEx>
        <w:trPr>
          <w:trHeight w:val="425"/>
        </w:trPr>
        <w:tc>
          <w:tcPr>
            <w:tcW w:w="944" w:type="dxa"/>
            <w:vMerge/>
            <w:tcBorders>
              <w:top w:val="single" w:sz="8" w:space="0" w:color="000000"/>
              <w:left w:val="single" w:sz="8" w:space="0" w:color="000000"/>
              <w:bottom w:val="single" w:sz="8" w:space="0" w:color="000000"/>
              <w:right w:val="single" w:sz="8" w:space="0" w:color="000000"/>
            </w:tcBorders>
            <w:vAlign w:val="center"/>
          </w:tcPr>
          <w:p w:rsidR="00301724" w:rsidRDefault="00301724">
            <w:pPr>
              <w:spacing w:line="1" w:lineRule="exact"/>
            </w:pPr>
          </w:p>
        </w:tc>
        <w:tc>
          <w:tcPr>
            <w:tcW w:w="2268" w:type="dxa"/>
            <w:vMerge/>
            <w:tcBorders>
              <w:top w:val="single" w:sz="8" w:space="0" w:color="000000"/>
              <w:left w:val="single" w:sz="8" w:space="0" w:color="000000"/>
              <w:bottom w:val="single" w:sz="8" w:space="0" w:color="000000"/>
              <w:right w:val="single" w:sz="8" w:space="0" w:color="000000"/>
            </w:tcBorders>
            <w:vAlign w:val="center"/>
          </w:tcPr>
          <w:p w:rsidR="00301724" w:rsidRDefault="00301724">
            <w:pPr>
              <w:spacing w:line="1" w:lineRule="exact"/>
            </w:pPr>
          </w:p>
        </w:tc>
        <w:tc>
          <w:tcPr>
            <w:tcW w:w="1587" w:type="dxa"/>
            <w:vMerge/>
            <w:tcBorders>
              <w:top w:val="single" w:sz="8" w:space="0" w:color="000000"/>
              <w:left w:val="single" w:sz="8" w:space="0" w:color="000000"/>
              <w:bottom w:val="single" w:sz="8" w:space="0" w:color="000000"/>
              <w:right w:val="single" w:sz="8" w:space="0" w:color="000000"/>
            </w:tcBorders>
            <w:vAlign w:val="center"/>
          </w:tcPr>
          <w:p w:rsidR="00301724" w:rsidRDefault="00301724">
            <w:pPr>
              <w:spacing w:line="1" w:lineRule="exact"/>
            </w:pPr>
          </w:p>
        </w:tc>
        <w:tc>
          <w:tcPr>
            <w:tcW w:w="2381" w:type="dxa"/>
            <w:tcBorders>
              <w:top w:val="single" w:sz="8" w:space="0" w:color="000000"/>
              <w:left w:val="single" w:sz="8" w:space="0" w:color="000000"/>
              <w:bottom w:val="single" w:sz="8" w:space="0" w:color="000000"/>
              <w:right w:val="single" w:sz="8" w:space="0" w:color="000000"/>
            </w:tcBorders>
            <w:vAlign w:val="center"/>
          </w:tcPr>
          <w:p w:rsidR="00301724" w:rsidRDefault="00130132">
            <w:pPr>
              <w:spacing w:before="40" w:after="40"/>
              <w:ind w:left="40" w:right="40"/>
              <w:jc w:val="left"/>
              <w:rPr>
                <w:rFonts w:ascii="微软雅黑" w:eastAsia="微软雅黑" w:hAnsi="微软雅黑" w:cs="微软雅黑"/>
                <w:color w:val="000000"/>
                <w:sz w:val="18"/>
              </w:rPr>
            </w:pPr>
            <w:r>
              <w:rPr>
                <w:rFonts w:ascii="微软雅黑" w:eastAsia="微软雅黑" w:hAnsi="微软雅黑" w:cs="微软雅黑" w:hint="eastAsia"/>
                <w:color w:val="000000"/>
                <w:sz w:val="18"/>
              </w:rPr>
              <w:t>资金使用合规性</w:t>
            </w:r>
          </w:p>
        </w:tc>
        <w:tc>
          <w:tcPr>
            <w:tcW w:w="1814" w:type="dxa"/>
            <w:gridSpan w:val="2"/>
            <w:tcBorders>
              <w:top w:val="single" w:sz="8" w:space="0" w:color="000000"/>
              <w:left w:val="single" w:sz="8" w:space="0" w:color="000000"/>
              <w:bottom w:val="single" w:sz="8" w:space="0" w:color="000000"/>
              <w:right w:val="single" w:sz="8" w:space="0" w:color="000000"/>
            </w:tcBorders>
            <w:vAlign w:val="center"/>
          </w:tcPr>
          <w:p w:rsidR="00301724" w:rsidRDefault="00130132">
            <w:pPr>
              <w:spacing w:before="40" w:after="40"/>
              <w:ind w:left="40" w:right="40"/>
              <w:jc w:val="center"/>
              <w:rPr>
                <w:rFonts w:ascii="微软雅黑" w:eastAsia="微软雅黑" w:hAnsi="微软雅黑" w:cs="微软雅黑"/>
                <w:color w:val="000000"/>
                <w:sz w:val="18"/>
              </w:rPr>
            </w:pPr>
            <w:r>
              <w:rPr>
                <w:rFonts w:ascii="微软雅黑" w:eastAsia="微软雅黑" w:hAnsi="微软雅黑" w:cs="微软雅黑" w:hint="eastAsia"/>
                <w:color w:val="000000"/>
                <w:sz w:val="18"/>
              </w:rPr>
              <w:t>合规</w:t>
            </w:r>
          </w:p>
        </w:tc>
        <w:tc>
          <w:tcPr>
            <w:tcW w:w="2721" w:type="dxa"/>
            <w:gridSpan w:val="2"/>
            <w:tcBorders>
              <w:top w:val="single" w:sz="8" w:space="0" w:color="000000"/>
              <w:left w:val="single" w:sz="8" w:space="0" w:color="000000"/>
              <w:bottom w:val="single" w:sz="8" w:space="0" w:color="000000"/>
              <w:right w:val="single" w:sz="8" w:space="0" w:color="000000"/>
            </w:tcBorders>
            <w:vAlign w:val="center"/>
          </w:tcPr>
          <w:p w:rsidR="00301724" w:rsidRDefault="00130132">
            <w:pPr>
              <w:spacing w:before="40" w:after="40"/>
              <w:ind w:left="40" w:right="40"/>
              <w:jc w:val="left"/>
              <w:rPr>
                <w:rFonts w:ascii="微软雅黑" w:eastAsia="微软雅黑" w:hAnsi="微软雅黑" w:cs="微软雅黑"/>
                <w:color w:val="000000"/>
                <w:sz w:val="18"/>
              </w:rPr>
            </w:pPr>
            <w:r>
              <w:rPr>
                <w:rFonts w:ascii="微软雅黑" w:eastAsia="微软雅黑" w:hAnsi="微软雅黑" w:cs="微软雅黑" w:hint="eastAsia"/>
                <w:color w:val="000000"/>
                <w:sz w:val="18"/>
              </w:rPr>
              <w:t>合规</w:t>
            </w:r>
          </w:p>
        </w:tc>
        <w:tc>
          <w:tcPr>
            <w:tcW w:w="680" w:type="dxa"/>
            <w:tcBorders>
              <w:top w:val="single" w:sz="8" w:space="0" w:color="000000"/>
              <w:left w:val="single" w:sz="8" w:space="0" w:color="000000"/>
              <w:bottom w:val="single" w:sz="8" w:space="0" w:color="000000"/>
              <w:right w:val="single" w:sz="8" w:space="0" w:color="000000"/>
            </w:tcBorders>
            <w:vAlign w:val="center"/>
          </w:tcPr>
          <w:p w:rsidR="00301724" w:rsidRDefault="00130132">
            <w:pPr>
              <w:spacing w:before="40" w:after="40"/>
              <w:ind w:left="40" w:right="40"/>
              <w:jc w:val="center"/>
              <w:rPr>
                <w:rFonts w:ascii="微软雅黑" w:eastAsia="微软雅黑" w:hAnsi="微软雅黑" w:cs="微软雅黑"/>
                <w:color w:val="000000"/>
                <w:sz w:val="18"/>
              </w:rPr>
            </w:pPr>
            <w:r>
              <w:rPr>
                <w:rFonts w:ascii="微软雅黑" w:eastAsia="微软雅黑" w:hAnsi="微软雅黑" w:cs="微软雅黑" w:hint="eastAsia"/>
                <w:color w:val="000000"/>
                <w:sz w:val="18"/>
              </w:rPr>
              <w:t>12</w:t>
            </w:r>
          </w:p>
        </w:tc>
        <w:tc>
          <w:tcPr>
            <w:tcW w:w="907" w:type="dxa"/>
            <w:tcBorders>
              <w:top w:val="single" w:sz="8" w:space="0" w:color="000000"/>
              <w:left w:val="single" w:sz="8" w:space="0" w:color="000000"/>
              <w:bottom w:val="single" w:sz="8" w:space="0" w:color="000000"/>
              <w:right w:val="single" w:sz="8" w:space="0" w:color="000000"/>
            </w:tcBorders>
            <w:vAlign w:val="center"/>
          </w:tcPr>
          <w:p w:rsidR="00301724" w:rsidRDefault="00130132">
            <w:pPr>
              <w:spacing w:before="40" w:after="40"/>
              <w:ind w:left="40" w:right="40"/>
              <w:jc w:val="right"/>
              <w:rPr>
                <w:rFonts w:ascii="微软雅黑" w:eastAsia="微软雅黑" w:hAnsi="微软雅黑" w:cs="微软雅黑"/>
                <w:color w:val="000000"/>
                <w:sz w:val="18"/>
              </w:rPr>
            </w:pPr>
            <w:r>
              <w:rPr>
                <w:rFonts w:ascii="微软雅黑" w:eastAsia="微软雅黑" w:hAnsi="微软雅黑" w:cs="微软雅黑" w:hint="eastAsia"/>
                <w:color w:val="000000"/>
                <w:sz w:val="18"/>
              </w:rPr>
              <w:t>12.00</w:t>
            </w:r>
          </w:p>
        </w:tc>
        <w:tc>
          <w:tcPr>
            <w:tcW w:w="2608" w:type="dxa"/>
            <w:tcBorders>
              <w:top w:val="single" w:sz="8" w:space="0" w:color="000000"/>
              <w:left w:val="single" w:sz="8" w:space="0" w:color="000000"/>
              <w:bottom w:val="single" w:sz="8" w:space="0" w:color="000000"/>
              <w:right w:val="single" w:sz="8" w:space="0" w:color="000000"/>
            </w:tcBorders>
            <w:vAlign w:val="center"/>
          </w:tcPr>
          <w:p w:rsidR="00301724" w:rsidRDefault="00130132">
            <w:pPr>
              <w:spacing w:before="40" w:after="40"/>
              <w:ind w:left="40" w:right="40"/>
              <w:jc w:val="left"/>
              <w:rPr>
                <w:rFonts w:ascii="微软雅黑" w:eastAsia="微软雅黑" w:hAnsi="微软雅黑" w:cs="微软雅黑"/>
                <w:color w:val="000000"/>
                <w:sz w:val="18"/>
              </w:rPr>
            </w:pPr>
            <w:r>
              <w:rPr>
                <w:rFonts w:ascii="微软雅黑" w:eastAsia="微软雅黑" w:hAnsi="微软雅黑" w:cs="微软雅黑" w:hint="eastAsia"/>
                <w:color w:val="000000"/>
                <w:sz w:val="18"/>
              </w:rPr>
              <w:t>资金使用合规</w:t>
            </w:r>
          </w:p>
        </w:tc>
      </w:tr>
      <w:tr w:rsidR="00301724">
        <w:tblPrEx>
          <w:tblCellMar>
            <w:top w:w="0" w:type="dxa"/>
            <w:bottom w:w="0" w:type="dxa"/>
          </w:tblCellMar>
        </w:tblPrEx>
        <w:trPr>
          <w:trHeight w:val="425"/>
        </w:trPr>
        <w:tc>
          <w:tcPr>
            <w:tcW w:w="944" w:type="dxa"/>
            <w:vMerge/>
            <w:tcBorders>
              <w:top w:val="single" w:sz="8" w:space="0" w:color="000000"/>
              <w:left w:val="single" w:sz="8" w:space="0" w:color="000000"/>
              <w:bottom w:val="single" w:sz="8" w:space="0" w:color="000000"/>
              <w:right w:val="single" w:sz="8" w:space="0" w:color="000000"/>
            </w:tcBorders>
            <w:vAlign w:val="center"/>
          </w:tcPr>
          <w:p w:rsidR="00301724" w:rsidRDefault="00301724">
            <w:pPr>
              <w:spacing w:line="1" w:lineRule="exact"/>
            </w:pPr>
          </w:p>
        </w:tc>
        <w:tc>
          <w:tcPr>
            <w:tcW w:w="2268" w:type="dxa"/>
            <w:vMerge/>
            <w:tcBorders>
              <w:top w:val="single" w:sz="8" w:space="0" w:color="000000"/>
              <w:left w:val="single" w:sz="8" w:space="0" w:color="000000"/>
              <w:bottom w:val="single" w:sz="8" w:space="0" w:color="000000"/>
              <w:right w:val="single" w:sz="8" w:space="0" w:color="000000"/>
            </w:tcBorders>
            <w:vAlign w:val="center"/>
          </w:tcPr>
          <w:p w:rsidR="00301724" w:rsidRDefault="00301724">
            <w:pPr>
              <w:spacing w:line="1" w:lineRule="exact"/>
            </w:pPr>
          </w:p>
        </w:tc>
        <w:tc>
          <w:tcPr>
            <w:tcW w:w="1587" w:type="dxa"/>
            <w:vMerge/>
            <w:tcBorders>
              <w:top w:val="single" w:sz="8" w:space="0" w:color="000000"/>
              <w:left w:val="single" w:sz="8" w:space="0" w:color="000000"/>
              <w:bottom w:val="single" w:sz="8" w:space="0" w:color="000000"/>
              <w:right w:val="single" w:sz="8" w:space="0" w:color="000000"/>
            </w:tcBorders>
            <w:vAlign w:val="center"/>
          </w:tcPr>
          <w:p w:rsidR="00301724" w:rsidRDefault="00301724">
            <w:pPr>
              <w:spacing w:line="1" w:lineRule="exact"/>
            </w:pPr>
          </w:p>
        </w:tc>
        <w:tc>
          <w:tcPr>
            <w:tcW w:w="2381" w:type="dxa"/>
            <w:tcBorders>
              <w:top w:val="single" w:sz="8" w:space="0" w:color="000000"/>
              <w:left w:val="single" w:sz="8" w:space="0" w:color="000000"/>
              <w:bottom w:val="single" w:sz="8" w:space="0" w:color="000000"/>
              <w:right w:val="single" w:sz="8" w:space="0" w:color="000000"/>
            </w:tcBorders>
            <w:vAlign w:val="center"/>
          </w:tcPr>
          <w:p w:rsidR="00301724" w:rsidRDefault="00130132">
            <w:pPr>
              <w:spacing w:before="40" w:after="40"/>
              <w:ind w:left="40" w:right="40"/>
              <w:jc w:val="left"/>
              <w:rPr>
                <w:rFonts w:ascii="微软雅黑" w:eastAsia="微软雅黑" w:hAnsi="微软雅黑" w:cs="微软雅黑"/>
                <w:color w:val="000000"/>
                <w:sz w:val="18"/>
              </w:rPr>
            </w:pPr>
            <w:r>
              <w:rPr>
                <w:rFonts w:ascii="微软雅黑" w:eastAsia="微软雅黑" w:hAnsi="微软雅黑" w:cs="微软雅黑" w:hint="eastAsia"/>
                <w:color w:val="000000"/>
                <w:sz w:val="18"/>
              </w:rPr>
              <w:t>财务监督检查</w:t>
            </w:r>
          </w:p>
        </w:tc>
        <w:tc>
          <w:tcPr>
            <w:tcW w:w="1814" w:type="dxa"/>
            <w:gridSpan w:val="2"/>
            <w:tcBorders>
              <w:top w:val="single" w:sz="8" w:space="0" w:color="000000"/>
              <w:left w:val="single" w:sz="8" w:space="0" w:color="000000"/>
              <w:bottom w:val="single" w:sz="8" w:space="0" w:color="000000"/>
              <w:right w:val="single" w:sz="8" w:space="0" w:color="000000"/>
            </w:tcBorders>
            <w:vAlign w:val="center"/>
          </w:tcPr>
          <w:p w:rsidR="00301724" w:rsidRDefault="00130132">
            <w:pPr>
              <w:spacing w:before="40" w:after="40"/>
              <w:ind w:left="40" w:right="40"/>
              <w:jc w:val="center"/>
              <w:rPr>
                <w:rFonts w:ascii="微软雅黑" w:eastAsia="微软雅黑" w:hAnsi="微软雅黑" w:cs="微软雅黑"/>
                <w:color w:val="000000"/>
                <w:sz w:val="18"/>
              </w:rPr>
            </w:pPr>
            <w:r>
              <w:rPr>
                <w:rFonts w:ascii="微软雅黑" w:eastAsia="微软雅黑" w:hAnsi="微软雅黑" w:cs="微软雅黑" w:hint="eastAsia"/>
                <w:color w:val="000000"/>
                <w:sz w:val="18"/>
              </w:rPr>
              <w:t>无问题</w:t>
            </w:r>
          </w:p>
        </w:tc>
        <w:tc>
          <w:tcPr>
            <w:tcW w:w="2721" w:type="dxa"/>
            <w:gridSpan w:val="2"/>
            <w:tcBorders>
              <w:top w:val="single" w:sz="8" w:space="0" w:color="000000"/>
              <w:left w:val="single" w:sz="8" w:space="0" w:color="000000"/>
              <w:bottom w:val="single" w:sz="8" w:space="0" w:color="000000"/>
              <w:right w:val="single" w:sz="8" w:space="0" w:color="000000"/>
            </w:tcBorders>
            <w:vAlign w:val="center"/>
          </w:tcPr>
          <w:p w:rsidR="00301724" w:rsidRDefault="00130132">
            <w:pPr>
              <w:spacing w:before="40" w:after="40"/>
              <w:ind w:left="40" w:right="40"/>
              <w:jc w:val="left"/>
              <w:rPr>
                <w:rFonts w:ascii="微软雅黑" w:eastAsia="微软雅黑" w:hAnsi="微软雅黑" w:cs="微软雅黑"/>
                <w:color w:val="000000"/>
                <w:sz w:val="18"/>
              </w:rPr>
            </w:pPr>
            <w:r>
              <w:rPr>
                <w:rFonts w:ascii="微软雅黑" w:eastAsia="微软雅黑" w:hAnsi="微软雅黑" w:cs="微软雅黑" w:hint="eastAsia"/>
                <w:color w:val="000000"/>
                <w:sz w:val="18"/>
              </w:rPr>
              <w:t>无问题</w:t>
            </w:r>
          </w:p>
        </w:tc>
        <w:tc>
          <w:tcPr>
            <w:tcW w:w="680" w:type="dxa"/>
            <w:tcBorders>
              <w:top w:val="single" w:sz="8" w:space="0" w:color="000000"/>
              <w:left w:val="single" w:sz="8" w:space="0" w:color="000000"/>
              <w:bottom w:val="single" w:sz="8" w:space="0" w:color="000000"/>
              <w:right w:val="single" w:sz="8" w:space="0" w:color="000000"/>
            </w:tcBorders>
            <w:vAlign w:val="center"/>
          </w:tcPr>
          <w:p w:rsidR="00301724" w:rsidRDefault="00130132">
            <w:pPr>
              <w:spacing w:before="40" w:after="40"/>
              <w:ind w:left="40" w:right="40"/>
              <w:jc w:val="center"/>
              <w:rPr>
                <w:rFonts w:ascii="微软雅黑" w:eastAsia="微软雅黑" w:hAnsi="微软雅黑" w:cs="微软雅黑"/>
                <w:color w:val="000000"/>
                <w:sz w:val="18"/>
              </w:rPr>
            </w:pPr>
            <w:r>
              <w:rPr>
                <w:rFonts w:ascii="微软雅黑" w:eastAsia="微软雅黑" w:hAnsi="微软雅黑" w:cs="微软雅黑" w:hint="eastAsia"/>
                <w:color w:val="000000"/>
                <w:sz w:val="18"/>
              </w:rPr>
              <w:t>11</w:t>
            </w:r>
          </w:p>
        </w:tc>
        <w:tc>
          <w:tcPr>
            <w:tcW w:w="907" w:type="dxa"/>
            <w:tcBorders>
              <w:top w:val="single" w:sz="8" w:space="0" w:color="000000"/>
              <w:left w:val="single" w:sz="8" w:space="0" w:color="000000"/>
              <w:bottom w:val="single" w:sz="8" w:space="0" w:color="000000"/>
              <w:right w:val="single" w:sz="8" w:space="0" w:color="000000"/>
            </w:tcBorders>
            <w:vAlign w:val="center"/>
          </w:tcPr>
          <w:p w:rsidR="00301724" w:rsidRDefault="00130132">
            <w:pPr>
              <w:spacing w:before="40" w:after="40"/>
              <w:ind w:left="40" w:right="40"/>
              <w:jc w:val="right"/>
              <w:rPr>
                <w:rFonts w:ascii="微软雅黑" w:eastAsia="微软雅黑" w:hAnsi="微软雅黑" w:cs="微软雅黑"/>
                <w:color w:val="000000"/>
                <w:sz w:val="18"/>
              </w:rPr>
            </w:pPr>
            <w:r>
              <w:rPr>
                <w:rFonts w:ascii="微软雅黑" w:eastAsia="微软雅黑" w:hAnsi="微软雅黑" w:cs="微软雅黑" w:hint="eastAsia"/>
                <w:color w:val="000000"/>
                <w:sz w:val="18"/>
              </w:rPr>
              <w:t>11.00</w:t>
            </w:r>
          </w:p>
        </w:tc>
        <w:tc>
          <w:tcPr>
            <w:tcW w:w="2608" w:type="dxa"/>
            <w:tcBorders>
              <w:top w:val="single" w:sz="8" w:space="0" w:color="000000"/>
              <w:left w:val="single" w:sz="8" w:space="0" w:color="000000"/>
              <w:bottom w:val="single" w:sz="8" w:space="0" w:color="000000"/>
              <w:right w:val="single" w:sz="8" w:space="0" w:color="000000"/>
            </w:tcBorders>
            <w:vAlign w:val="center"/>
          </w:tcPr>
          <w:p w:rsidR="00301724" w:rsidRDefault="00130132">
            <w:pPr>
              <w:spacing w:before="40" w:after="40"/>
              <w:ind w:left="40" w:right="40"/>
              <w:jc w:val="left"/>
              <w:rPr>
                <w:rFonts w:ascii="微软雅黑" w:eastAsia="微软雅黑" w:hAnsi="微软雅黑" w:cs="微软雅黑"/>
                <w:color w:val="000000"/>
                <w:sz w:val="18"/>
              </w:rPr>
            </w:pPr>
            <w:r>
              <w:rPr>
                <w:rFonts w:ascii="微软雅黑" w:eastAsia="微软雅黑" w:hAnsi="微软雅黑" w:cs="微软雅黑" w:hint="eastAsia"/>
                <w:color w:val="000000"/>
                <w:sz w:val="18"/>
              </w:rPr>
              <w:t>无问题</w:t>
            </w:r>
          </w:p>
        </w:tc>
      </w:tr>
      <w:tr w:rsidR="00301724">
        <w:tblPrEx>
          <w:tblCellMar>
            <w:top w:w="0" w:type="dxa"/>
            <w:bottom w:w="0" w:type="dxa"/>
          </w:tblCellMar>
        </w:tblPrEx>
        <w:trPr>
          <w:trHeight w:val="425"/>
        </w:trPr>
        <w:tc>
          <w:tcPr>
            <w:tcW w:w="944" w:type="dxa"/>
            <w:vMerge/>
            <w:tcBorders>
              <w:top w:val="single" w:sz="8" w:space="0" w:color="000000"/>
              <w:left w:val="single" w:sz="8" w:space="0" w:color="000000"/>
              <w:bottom w:val="single" w:sz="8" w:space="0" w:color="000000"/>
              <w:right w:val="single" w:sz="8" w:space="0" w:color="000000"/>
            </w:tcBorders>
            <w:vAlign w:val="center"/>
          </w:tcPr>
          <w:p w:rsidR="00301724" w:rsidRDefault="00301724">
            <w:pPr>
              <w:spacing w:line="1" w:lineRule="exact"/>
            </w:pPr>
          </w:p>
        </w:tc>
        <w:tc>
          <w:tcPr>
            <w:tcW w:w="11454" w:type="dxa"/>
            <w:gridSpan w:val="8"/>
            <w:tcBorders>
              <w:top w:val="single" w:sz="8" w:space="0" w:color="000000"/>
              <w:left w:val="single" w:sz="8" w:space="0" w:color="000000"/>
              <w:bottom w:val="single" w:sz="8" w:space="0" w:color="000000"/>
              <w:right w:val="single" w:sz="8" w:space="0" w:color="000000"/>
            </w:tcBorders>
            <w:vAlign w:val="center"/>
          </w:tcPr>
          <w:p w:rsidR="00301724" w:rsidRDefault="00130132">
            <w:pPr>
              <w:spacing w:before="40" w:after="40"/>
              <w:ind w:left="40" w:right="40"/>
              <w:jc w:val="right"/>
              <w:rPr>
                <w:rFonts w:ascii="微软雅黑" w:eastAsia="微软雅黑" w:hAnsi="微软雅黑" w:cs="微软雅黑"/>
                <w:color w:val="000000"/>
                <w:sz w:val="18"/>
              </w:rPr>
            </w:pPr>
            <w:r>
              <w:rPr>
                <w:rFonts w:ascii="微软雅黑" w:eastAsia="微软雅黑" w:hAnsi="微软雅黑" w:cs="微软雅黑" w:hint="eastAsia"/>
                <w:color w:val="000000"/>
                <w:sz w:val="18"/>
              </w:rPr>
              <w:t>小计：</w:t>
            </w:r>
          </w:p>
        </w:tc>
        <w:tc>
          <w:tcPr>
            <w:tcW w:w="907" w:type="dxa"/>
            <w:tcBorders>
              <w:top w:val="single" w:sz="8" w:space="0" w:color="000000"/>
              <w:left w:val="single" w:sz="8" w:space="0" w:color="000000"/>
              <w:bottom w:val="single" w:sz="8" w:space="0" w:color="000000"/>
              <w:right w:val="single" w:sz="8" w:space="0" w:color="000000"/>
            </w:tcBorders>
            <w:vAlign w:val="center"/>
          </w:tcPr>
          <w:p w:rsidR="00301724" w:rsidRDefault="00130132">
            <w:pPr>
              <w:spacing w:before="40" w:after="40"/>
              <w:ind w:left="40" w:right="40"/>
              <w:jc w:val="right"/>
              <w:rPr>
                <w:rFonts w:ascii="微软雅黑" w:eastAsia="微软雅黑" w:hAnsi="微软雅黑" w:cs="微软雅黑"/>
                <w:color w:val="000000"/>
                <w:sz w:val="18"/>
              </w:rPr>
            </w:pPr>
            <w:r>
              <w:rPr>
                <w:rFonts w:ascii="微软雅黑" w:eastAsia="微软雅黑" w:hAnsi="微软雅黑" w:cs="微软雅黑" w:hint="eastAsia"/>
                <w:color w:val="000000"/>
                <w:sz w:val="18"/>
              </w:rPr>
              <w:t>100.00</w:t>
            </w:r>
          </w:p>
        </w:tc>
        <w:tc>
          <w:tcPr>
            <w:tcW w:w="2608" w:type="dxa"/>
            <w:tcBorders>
              <w:top w:val="single" w:sz="8" w:space="0" w:color="000000"/>
              <w:left w:val="single" w:sz="8" w:space="0" w:color="000000"/>
              <w:bottom w:val="single" w:sz="8" w:space="0" w:color="000000"/>
              <w:right w:val="single" w:sz="8" w:space="0" w:color="000000"/>
            </w:tcBorders>
            <w:vAlign w:val="center"/>
          </w:tcPr>
          <w:p w:rsidR="00301724" w:rsidRDefault="00301724">
            <w:pPr>
              <w:spacing w:before="40" w:after="40"/>
              <w:ind w:left="40" w:right="40"/>
              <w:jc w:val="center"/>
              <w:rPr>
                <w:rFonts w:ascii="微软雅黑" w:eastAsia="微软雅黑" w:hAnsi="微软雅黑" w:cs="微软雅黑"/>
                <w:color w:val="000000"/>
                <w:sz w:val="18"/>
              </w:rPr>
            </w:pPr>
          </w:p>
        </w:tc>
      </w:tr>
      <w:tr w:rsidR="00301724">
        <w:tblPrEx>
          <w:tblCellMar>
            <w:top w:w="0" w:type="dxa"/>
            <w:bottom w:w="0" w:type="dxa"/>
          </w:tblCellMar>
        </w:tblPrEx>
        <w:trPr>
          <w:trHeight w:val="680"/>
        </w:trPr>
        <w:tc>
          <w:tcPr>
            <w:tcW w:w="3213" w:type="dxa"/>
            <w:gridSpan w:val="2"/>
            <w:tcBorders>
              <w:top w:val="single" w:sz="8" w:space="0" w:color="000000"/>
              <w:left w:val="single" w:sz="8" w:space="0" w:color="000000"/>
              <w:bottom w:val="single" w:sz="8" w:space="0" w:color="000000"/>
              <w:right w:val="single" w:sz="8" w:space="0" w:color="000000"/>
            </w:tcBorders>
            <w:vAlign w:val="center"/>
          </w:tcPr>
          <w:p w:rsidR="00301724" w:rsidRDefault="00130132">
            <w:pPr>
              <w:spacing w:before="40" w:after="40"/>
              <w:ind w:left="40" w:right="40"/>
              <w:jc w:val="center"/>
              <w:rPr>
                <w:rFonts w:ascii="微软雅黑" w:eastAsia="微软雅黑" w:hAnsi="微软雅黑" w:cs="微软雅黑"/>
                <w:color w:val="000000"/>
                <w:sz w:val="18"/>
              </w:rPr>
            </w:pPr>
            <w:r>
              <w:rPr>
                <w:rFonts w:ascii="微软雅黑" w:eastAsia="微软雅黑" w:hAnsi="微软雅黑" w:cs="微软雅黑" w:hint="eastAsia"/>
                <w:color w:val="000000"/>
                <w:sz w:val="18"/>
              </w:rPr>
              <w:t>一级指标</w:t>
            </w:r>
          </w:p>
        </w:tc>
        <w:tc>
          <w:tcPr>
            <w:tcW w:w="1587" w:type="dxa"/>
            <w:tcBorders>
              <w:top w:val="single" w:sz="8" w:space="0" w:color="000000"/>
              <w:left w:val="single" w:sz="8" w:space="0" w:color="000000"/>
              <w:bottom w:val="single" w:sz="8" w:space="0" w:color="000000"/>
              <w:right w:val="single" w:sz="8" w:space="0" w:color="000000"/>
            </w:tcBorders>
            <w:vAlign w:val="center"/>
          </w:tcPr>
          <w:p w:rsidR="00301724" w:rsidRDefault="00130132">
            <w:pPr>
              <w:spacing w:before="40" w:after="40"/>
              <w:ind w:left="40" w:right="40"/>
              <w:jc w:val="center"/>
              <w:rPr>
                <w:rFonts w:ascii="微软雅黑" w:eastAsia="微软雅黑" w:hAnsi="微软雅黑" w:cs="微软雅黑"/>
                <w:color w:val="000000"/>
                <w:sz w:val="18"/>
              </w:rPr>
            </w:pPr>
            <w:r>
              <w:rPr>
                <w:rFonts w:ascii="微软雅黑" w:eastAsia="微软雅黑" w:hAnsi="微软雅黑" w:cs="微软雅黑" w:hint="eastAsia"/>
                <w:color w:val="000000"/>
                <w:sz w:val="18"/>
              </w:rPr>
              <w:t>二级指标</w:t>
            </w:r>
          </w:p>
        </w:tc>
        <w:tc>
          <w:tcPr>
            <w:tcW w:w="2381" w:type="dxa"/>
            <w:tcBorders>
              <w:top w:val="single" w:sz="8" w:space="0" w:color="000000"/>
              <w:left w:val="single" w:sz="8" w:space="0" w:color="000000"/>
              <w:bottom w:val="single" w:sz="8" w:space="0" w:color="000000"/>
              <w:right w:val="single" w:sz="8" w:space="0" w:color="000000"/>
            </w:tcBorders>
            <w:vAlign w:val="center"/>
          </w:tcPr>
          <w:p w:rsidR="00301724" w:rsidRDefault="00130132">
            <w:pPr>
              <w:spacing w:before="40" w:after="40"/>
              <w:ind w:left="40" w:right="40"/>
              <w:jc w:val="center"/>
              <w:rPr>
                <w:rFonts w:ascii="微软雅黑" w:eastAsia="微软雅黑" w:hAnsi="微软雅黑" w:cs="微软雅黑"/>
                <w:color w:val="000000"/>
                <w:sz w:val="18"/>
              </w:rPr>
            </w:pPr>
            <w:r>
              <w:rPr>
                <w:rFonts w:ascii="微软雅黑" w:eastAsia="微软雅黑" w:hAnsi="微软雅黑" w:cs="微软雅黑" w:hint="eastAsia"/>
                <w:color w:val="000000"/>
                <w:sz w:val="18"/>
              </w:rPr>
              <w:t>三级指标</w:t>
            </w:r>
          </w:p>
        </w:tc>
        <w:tc>
          <w:tcPr>
            <w:tcW w:w="567" w:type="dxa"/>
            <w:tcBorders>
              <w:top w:val="single" w:sz="8" w:space="0" w:color="000000"/>
              <w:left w:val="single" w:sz="8" w:space="0" w:color="000000"/>
              <w:bottom w:val="single" w:sz="8" w:space="0" w:color="000000"/>
              <w:right w:val="single" w:sz="8" w:space="0" w:color="000000"/>
            </w:tcBorders>
            <w:vAlign w:val="center"/>
          </w:tcPr>
          <w:p w:rsidR="00301724" w:rsidRDefault="00130132">
            <w:pPr>
              <w:spacing w:before="40" w:after="40"/>
              <w:ind w:left="40" w:right="40"/>
              <w:jc w:val="center"/>
              <w:rPr>
                <w:rFonts w:ascii="微软雅黑" w:eastAsia="微软雅黑" w:hAnsi="微软雅黑" w:cs="微软雅黑"/>
                <w:color w:val="000000"/>
                <w:sz w:val="18"/>
              </w:rPr>
            </w:pPr>
            <w:r>
              <w:rPr>
                <w:rFonts w:ascii="微软雅黑" w:eastAsia="微软雅黑" w:hAnsi="微软雅黑" w:cs="微软雅黑" w:hint="eastAsia"/>
                <w:color w:val="000000"/>
                <w:sz w:val="18"/>
              </w:rPr>
              <w:t>指标性质</w:t>
            </w:r>
          </w:p>
        </w:tc>
        <w:tc>
          <w:tcPr>
            <w:tcW w:w="1247" w:type="dxa"/>
            <w:tcBorders>
              <w:top w:val="single" w:sz="8" w:space="0" w:color="000000"/>
              <w:left w:val="single" w:sz="8" w:space="0" w:color="000000"/>
              <w:bottom w:val="single" w:sz="8" w:space="0" w:color="000000"/>
              <w:right w:val="single" w:sz="8" w:space="0" w:color="000000"/>
            </w:tcBorders>
            <w:vAlign w:val="center"/>
          </w:tcPr>
          <w:p w:rsidR="00301724" w:rsidRDefault="00130132">
            <w:pPr>
              <w:spacing w:before="40" w:after="40"/>
              <w:ind w:left="40" w:right="40"/>
              <w:jc w:val="center"/>
              <w:rPr>
                <w:rFonts w:ascii="微软雅黑" w:eastAsia="微软雅黑" w:hAnsi="微软雅黑" w:cs="微软雅黑"/>
                <w:color w:val="000000"/>
                <w:sz w:val="18"/>
              </w:rPr>
            </w:pPr>
            <w:r>
              <w:rPr>
                <w:rFonts w:ascii="微软雅黑" w:eastAsia="微软雅黑" w:hAnsi="微软雅黑" w:cs="微软雅黑" w:hint="eastAsia"/>
                <w:color w:val="000000"/>
                <w:sz w:val="18"/>
              </w:rPr>
              <w:t>指标值</w:t>
            </w:r>
          </w:p>
        </w:tc>
        <w:tc>
          <w:tcPr>
            <w:tcW w:w="567" w:type="dxa"/>
            <w:tcBorders>
              <w:top w:val="single" w:sz="8" w:space="0" w:color="000000"/>
              <w:left w:val="single" w:sz="8" w:space="0" w:color="000000"/>
              <w:bottom w:val="single" w:sz="8" w:space="0" w:color="000000"/>
              <w:right w:val="single" w:sz="8" w:space="0" w:color="000000"/>
            </w:tcBorders>
            <w:vAlign w:val="center"/>
          </w:tcPr>
          <w:p w:rsidR="00301724" w:rsidRDefault="00130132">
            <w:pPr>
              <w:spacing w:before="40" w:after="40"/>
              <w:ind w:left="40" w:right="40"/>
              <w:jc w:val="center"/>
              <w:rPr>
                <w:rFonts w:ascii="微软雅黑" w:eastAsia="微软雅黑" w:hAnsi="微软雅黑" w:cs="微软雅黑"/>
                <w:color w:val="000000"/>
                <w:sz w:val="18"/>
              </w:rPr>
            </w:pPr>
            <w:r>
              <w:rPr>
                <w:rFonts w:ascii="微软雅黑" w:eastAsia="微软雅黑" w:hAnsi="微软雅黑" w:cs="微软雅黑" w:hint="eastAsia"/>
                <w:color w:val="000000"/>
                <w:sz w:val="18"/>
              </w:rPr>
              <w:t>度量单位</w:t>
            </w:r>
          </w:p>
        </w:tc>
        <w:tc>
          <w:tcPr>
            <w:tcW w:w="2154" w:type="dxa"/>
            <w:tcBorders>
              <w:top w:val="single" w:sz="8" w:space="0" w:color="000000"/>
              <w:left w:val="single" w:sz="8" w:space="0" w:color="000000"/>
              <w:bottom w:val="single" w:sz="8" w:space="0" w:color="000000"/>
              <w:right w:val="single" w:sz="8" w:space="0" w:color="000000"/>
            </w:tcBorders>
            <w:vAlign w:val="center"/>
          </w:tcPr>
          <w:p w:rsidR="00301724" w:rsidRDefault="00130132">
            <w:pPr>
              <w:spacing w:before="40" w:after="40"/>
              <w:ind w:left="40" w:right="40"/>
              <w:jc w:val="center"/>
              <w:rPr>
                <w:rFonts w:ascii="微软雅黑" w:eastAsia="微软雅黑" w:hAnsi="微软雅黑" w:cs="微软雅黑"/>
                <w:color w:val="000000"/>
                <w:sz w:val="18"/>
              </w:rPr>
            </w:pPr>
            <w:r>
              <w:rPr>
                <w:rFonts w:ascii="微软雅黑" w:eastAsia="微软雅黑" w:hAnsi="微软雅黑" w:cs="微软雅黑" w:hint="eastAsia"/>
                <w:color w:val="000000"/>
                <w:sz w:val="18"/>
              </w:rPr>
              <w:t>完成值</w:t>
            </w:r>
          </w:p>
        </w:tc>
        <w:tc>
          <w:tcPr>
            <w:tcW w:w="680" w:type="dxa"/>
            <w:tcBorders>
              <w:top w:val="single" w:sz="8" w:space="0" w:color="000000"/>
              <w:left w:val="single" w:sz="8" w:space="0" w:color="000000"/>
              <w:bottom w:val="single" w:sz="8" w:space="0" w:color="000000"/>
              <w:right w:val="single" w:sz="8" w:space="0" w:color="000000"/>
            </w:tcBorders>
            <w:vAlign w:val="center"/>
          </w:tcPr>
          <w:p w:rsidR="00301724" w:rsidRDefault="00130132">
            <w:pPr>
              <w:spacing w:before="40" w:after="40"/>
              <w:ind w:left="40" w:right="40"/>
              <w:jc w:val="center"/>
              <w:rPr>
                <w:rFonts w:ascii="微软雅黑" w:eastAsia="微软雅黑" w:hAnsi="微软雅黑" w:cs="微软雅黑"/>
                <w:color w:val="000000"/>
                <w:sz w:val="18"/>
              </w:rPr>
            </w:pPr>
            <w:r>
              <w:rPr>
                <w:rFonts w:ascii="微软雅黑" w:eastAsia="微软雅黑" w:hAnsi="微软雅黑" w:cs="微软雅黑" w:hint="eastAsia"/>
                <w:color w:val="000000"/>
                <w:sz w:val="18"/>
              </w:rPr>
              <w:t>权重</w:t>
            </w:r>
          </w:p>
        </w:tc>
        <w:tc>
          <w:tcPr>
            <w:tcW w:w="907" w:type="dxa"/>
            <w:tcBorders>
              <w:top w:val="single" w:sz="8" w:space="0" w:color="000000"/>
              <w:left w:val="single" w:sz="8" w:space="0" w:color="000000"/>
              <w:bottom w:val="single" w:sz="8" w:space="0" w:color="000000"/>
              <w:right w:val="single" w:sz="8" w:space="0" w:color="000000"/>
            </w:tcBorders>
            <w:vAlign w:val="center"/>
          </w:tcPr>
          <w:p w:rsidR="00301724" w:rsidRDefault="00130132">
            <w:pPr>
              <w:spacing w:before="40" w:after="40"/>
              <w:ind w:left="40" w:right="40"/>
              <w:jc w:val="center"/>
              <w:rPr>
                <w:rFonts w:ascii="微软雅黑" w:eastAsia="微软雅黑" w:hAnsi="微软雅黑" w:cs="微软雅黑"/>
                <w:color w:val="000000"/>
                <w:sz w:val="18"/>
              </w:rPr>
            </w:pPr>
            <w:r>
              <w:rPr>
                <w:rFonts w:ascii="微软雅黑" w:eastAsia="微软雅黑" w:hAnsi="微软雅黑" w:cs="微软雅黑" w:hint="eastAsia"/>
                <w:color w:val="000000"/>
                <w:sz w:val="18"/>
              </w:rPr>
              <w:t>得分</w:t>
            </w:r>
          </w:p>
        </w:tc>
        <w:tc>
          <w:tcPr>
            <w:tcW w:w="2608" w:type="dxa"/>
            <w:tcBorders>
              <w:top w:val="single" w:sz="8" w:space="0" w:color="000000"/>
              <w:left w:val="single" w:sz="8" w:space="0" w:color="000000"/>
              <w:bottom w:val="single" w:sz="8" w:space="0" w:color="000000"/>
              <w:right w:val="single" w:sz="8" w:space="0" w:color="000000"/>
            </w:tcBorders>
            <w:vAlign w:val="center"/>
          </w:tcPr>
          <w:p w:rsidR="00301724" w:rsidRDefault="00130132">
            <w:pPr>
              <w:spacing w:before="40" w:after="40"/>
              <w:ind w:left="40" w:right="40"/>
              <w:jc w:val="center"/>
              <w:rPr>
                <w:rFonts w:ascii="微软雅黑" w:eastAsia="微软雅黑" w:hAnsi="微软雅黑" w:cs="微软雅黑"/>
                <w:color w:val="000000"/>
                <w:sz w:val="18"/>
              </w:rPr>
            </w:pPr>
            <w:r>
              <w:rPr>
                <w:rFonts w:ascii="微软雅黑" w:eastAsia="微软雅黑" w:hAnsi="微软雅黑" w:cs="微软雅黑" w:hint="eastAsia"/>
                <w:color w:val="000000"/>
                <w:sz w:val="18"/>
              </w:rPr>
              <w:t>未完成原因分析</w:t>
            </w:r>
          </w:p>
        </w:tc>
      </w:tr>
      <w:tr w:rsidR="00301724">
        <w:tblPrEx>
          <w:tblCellMar>
            <w:top w:w="0" w:type="dxa"/>
            <w:bottom w:w="0" w:type="dxa"/>
          </w:tblCellMar>
        </w:tblPrEx>
        <w:trPr>
          <w:trHeight w:val="424"/>
        </w:trPr>
        <w:tc>
          <w:tcPr>
            <w:tcW w:w="944" w:type="dxa"/>
            <w:vMerge w:val="restart"/>
            <w:tcBorders>
              <w:top w:val="single" w:sz="8" w:space="0" w:color="000000"/>
              <w:left w:val="single" w:sz="8" w:space="0" w:color="000000"/>
              <w:bottom w:val="single" w:sz="8" w:space="0" w:color="000000"/>
              <w:right w:val="single" w:sz="8" w:space="0" w:color="000000"/>
            </w:tcBorders>
            <w:vAlign w:val="center"/>
          </w:tcPr>
          <w:p w:rsidR="00301724" w:rsidRDefault="00130132">
            <w:pPr>
              <w:spacing w:before="40" w:after="40"/>
              <w:ind w:left="40" w:right="40"/>
              <w:jc w:val="left"/>
              <w:rPr>
                <w:rFonts w:ascii="微软雅黑" w:eastAsia="微软雅黑" w:hAnsi="微软雅黑" w:cs="微软雅黑"/>
                <w:color w:val="000000"/>
                <w:sz w:val="18"/>
              </w:rPr>
            </w:pPr>
            <w:r>
              <w:rPr>
                <w:rFonts w:ascii="微软雅黑" w:eastAsia="微软雅黑" w:hAnsi="微软雅黑" w:cs="微软雅黑" w:hint="eastAsia"/>
                <w:color w:val="000000"/>
                <w:sz w:val="18"/>
              </w:rPr>
              <w:t>绩效指标</w:t>
            </w:r>
            <w:r>
              <w:rPr>
                <w:rFonts w:ascii="微软雅黑" w:eastAsia="微软雅黑" w:hAnsi="微软雅黑" w:cs="微软雅黑" w:hint="eastAsia"/>
                <w:color w:val="000000"/>
                <w:sz w:val="18"/>
              </w:rPr>
              <w:lastRenderedPageBreak/>
              <w:t>（</w:t>
            </w:r>
            <w:r>
              <w:rPr>
                <w:rFonts w:ascii="微软雅黑" w:eastAsia="微软雅黑" w:hAnsi="微软雅黑" w:cs="微软雅黑" w:hint="eastAsia"/>
                <w:color w:val="000000"/>
                <w:sz w:val="18"/>
              </w:rPr>
              <w:t>90</w:t>
            </w:r>
            <w:r>
              <w:rPr>
                <w:rFonts w:ascii="微软雅黑" w:eastAsia="微软雅黑" w:hAnsi="微软雅黑" w:cs="微软雅黑" w:hint="eastAsia"/>
                <w:color w:val="000000"/>
                <w:sz w:val="18"/>
              </w:rPr>
              <w:t>分）</w:t>
            </w:r>
          </w:p>
        </w:tc>
        <w:tc>
          <w:tcPr>
            <w:tcW w:w="2268" w:type="dxa"/>
            <w:vMerge w:val="restart"/>
            <w:tcBorders>
              <w:top w:val="single" w:sz="8" w:space="0" w:color="000000"/>
              <w:left w:val="single" w:sz="8" w:space="0" w:color="000000"/>
              <w:bottom w:val="single" w:sz="8" w:space="0" w:color="000000"/>
              <w:right w:val="single" w:sz="8" w:space="0" w:color="000000"/>
            </w:tcBorders>
            <w:vAlign w:val="center"/>
          </w:tcPr>
          <w:p w:rsidR="00301724" w:rsidRDefault="00130132">
            <w:pPr>
              <w:spacing w:before="40" w:after="40"/>
              <w:ind w:left="40" w:right="40"/>
              <w:jc w:val="center"/>
              <w:rPr>
                <w:rFonts w:ascii="微软雅黑" w:eastAsia="微软雅黑" w:hAnsi="微软雅黑" w:cs="微软雅黑"/>
                <w:color w:val="000000"/>
                <w:sz w:val="18"/>
              </w:rPr>
            </w:pPr>
            <w:r>
              <w:rPr>
                <w:rFonts w:ascii="微软雅黑" w:eastAsia="微软雅黑" w:hAnsi="微软雅黑" w:cs="微软雅黑" w:hint="eastAsia"/>
                <w:color w:val="000000"/>
                <w:sz w:val="18"/>
              </w:rPr>
              <w:lastRenderedPageBreak/>
              <w:t>产出指标</w:t>
            </w:r>
          </w:p>
        </w:tc>
        <w:tc>
          <w:tcPr>
            <w:tcW w:w="1587" w:type="dxa"/>
            <w:tcBorders>
              <w:top w:val="single" w:sz="8" w:space="0" w:color="000000"/>
              <w:left w:val="single" w:sz="8" w:space="0" w:color="000000"/>
              <w:bottom w:val="single" w:sz="8" w:space="0" w:color="000000"/>
              <w:right w:val="single" w:sz="8" w:space="0" w:color="000000"/>
            </w:tcBorders>
            <w:vAlign w:val="center"/>
          </w:tcPr>
          <w:p w:rsidR="00301724" w:rsidRDefault="00130132">
            <w:pPr>
              <w:spacing w:before="40" w:after="40"/>
              <w:ind w:left="40" w:right="40"/>
              <w:jc w:val="left"/>
              <w:rPr>
                <w:rFonts w:ascii="微软雅黑" w:eastAsia="微软雅黑" w:hAnsi="微软雅黑" w:cs="微软雅黑"/>
                <w:color w:val="000000"/>
                <w:sz w:val="18"/>
              </w:rPr>
            </w:pPr>
            <w:r>
              <w:rPr>
                <w:rFonts w:ascii="微软雅黑" w:eastAsia="微软雅黑" w:hAnsi="微软雅黑" w:cs="微软雅黑" w:hint="eastAsia"/>
                <w:color w:val="000000"/>
                <w:sz w:val="18"/>
              </w:rPr>
              <w:t>数量指标</w:t>
            </w:r>
          </w:p>
        </w:tc>
        <w:tc>
          <w:tcPr>
            <w:tcW w:w="2381" w:type="dxa"/>
            <w:tcBorders>
              <w:top w:val="single" w:sz="8" w:space="0" w:color="000000"/>
              <w:left w:val="single" w:sz="8" w:space="0" w:color="000000"/>
              <w:bottom w:val="single" w:sz="8" w:space="0" w:color="000000"/>
              <w:right w:val="single" w:sz="8" w:space="0" w:color="000000"/>
            </w:tcBorders>
            <w:vAlign w:val="center"/>
          </w:tcPr>
          <w:p w:rsidR="00301724" w:rsidRDefault="00130132">
            <w:pPr>
              <w:spacing w:before="40" w:after="40"/>
              <w:ind w:left="40" w:right="40"/>
              <w:jc w:val="left"/>
              <w:rPr>
                <w:rFonts w:ascii="微软雅黑" w:eastAsia="微软雅黑" w:hAnsi="微软雅黑" w:cs="微软雅黑"/>
                <w:color w:val="000000"/>
                <w:sz w:val="18"/>
              </w:rPr>
            </w:pPr>
            <w:r>
              <w:rPr>
                <w:rFonts w:ascii="微软雅黑" w:eastAsia="微软雅黑" w:hAnsi="微软雅黑" w:cs="微软雅黑" w:hint="eastAsia"/>
                <w:color w:val="000000"/>
                <w:sz w:val="18"/>
              </w:rPr>
              <w:t>预计办理民事行政检察案件</w:t>
            </w:r>
          </w:p>
        </w:tc>
        <w:tc>
          <w:tcPr>
            <w:tcW w:w="567" w:type="dxa"/>
            <w:tcBorders>
              <w:top w:val="single" w:sz="8" w:space="0" w:color="000000"/>
              <w:left w:val="single" w:sz="8" w:space="0" w:color="000000"/>
              <w:bottom w:val="single" w:sz="8" w:space="0" w:color="000000"/>
              <w:right w:val="single" w:sz="8" w:space="0" w:color="000000"/>
            </w:tcBorders>
            <w:vAlign w:val="center"/>
          </w:tcPr>
          <w:p w:rsidR="00301724" w:rsidRDefault="00130132">
            <w:pPr>
              <w:spacing w:before="40" w:after="40"/>
              <w:ind w:left="40" w:right="40"/>
              <w:jc w:val="center"/>
              <w:rPr>
                <w:rFonts w:ascii="微软雅黑" w:eastAsia="微软雅黑" w:hAnsi="微软雅黑" w:cs="微软雅黑"/>
                <w:color w:val="000000"/>
                <w:sz w:val="18"/>
              </w:rPr>
            </w:pPr>
            <w:r>
              <w:rPr>
                <w:rFonts w:ascii="微软雅黑" w:eastAsia="微软雅黑" w:hAnsi="微软雅黑" w:cs="微软雅黑" w:hint="eastAsia"/>
                <w:color w:val="000000"/>
                <w:sz w:val="18"/>
              </w:rPr>
              <w:t>≥</w:t>
            </w:r>
          </w:p>
        </w:tc>
        <w:tc>
          <w:tcPr>
            <w:tcW w:w="1247" w:type="dxa"/>
            <w:tcBorders>
              <w:top w:val="single" w:sz="8" w:space="0" w:color="000000"/>
              <w:left w:val="single" w:sz="8" w:space="0" w:color="000000"/>
              <w:bottom w:val="single" w:sz="8" w:space="0" w:color="000000"/>
              <w:right w:val="single" w:sz="8" w:space="0" w:color="000000"/>
            </w:tcBorders>
            <w:vAlign w:val="center"/>
          </w:tcPr>
          <w:p w:rsidR="00301724" w:rsidRDefault="00130132">
            <w:pPr>
              <w:spacing w:before="40" w:after="40"/>
              <w:ind w:left="40" w:right="40"/>
              <w:jc w:val="left"/>
              <w:rPr>
                <w:rFonts w:ascii="微软雅黑" w:eastAsia="微软雅黑" w:hAnsi="微软雅黑" w:cs="微软雅黑"/>
                <w:color w:val="000000"/>
                <w:sz w:val="18"/>
              </w:rPr>
            </w:pPr>
            <w:r>
              <w:rPr>
                <w:rFonts w:ascii="微软雅黑" w:eastAsia="微软雅黑" w:hAnsi="微软雅黑" w:cs="微软雅黑" w:hint="eastAsia"/>
                <w:color w:val="000000"/>
                <w:sz w:val="18"/>
              </w:rPr>
              <w:t>500</w:t>
            </w:r>
          </w:p>
        </w:tc>
        <w:tc>
          <w:tcPr>
            <w:tcW w:w="567" w:type="dxa"/>
            <w:tcBorders>
              <w:top w:val="single" w:sz="8" w:space="0" w:color="000000"/>
              <w:left w:val="single" w:sz="8" w:space="0" w:color="000000"/>
              <w:bottom w:val="single" w:sz="8" w:space="0" w:color="000000"/>
              <w:right w:val="single" w:sz="8" w:space="0" w:color="000000"/>
            </w:tcBorders>
            <w:vAlign w:val="center"/>
          </w:tcPr>
          <w:p w:rsidR="00301724" w:rsidRDefault="00130132">
            <w:pPr>
              <w:spacing w:before="40" w:after="40"/>
              <w:ind w:left="40" w:right="40"/>
              <w:jc w:val="center"/>
              <w:rPr>
                <w:rFonts w:ascii="微软雅黑" w:eastAsia="微软雅黑" w:hAnsi="微软雅黑" w:cs="微软雅黑"/>
                <w:color w:val="000000"/>
                <w:sz w:val="18"/>
              </w:rPr>
            </w:pPr>
            <w:r>
              <w:rPr>
                <w:rFonts w:ascii="微软雅黑" w:eastAsia="微软雅黑" w:hAnsi="微软雅黑" w:cs="微软雅黑" w:hint="eastAsia"/>
                <w:color w:val="000000"/>
                <w:sz w:val="18"/>
              </w:rPr>
              <w:t>案件</w:t>
            </w:r>
            <w:r>
              <w:rPr>
                <w:rFonts w:ascii="微软雅黑" w:eastAsia="微软雅黑" w:hAnsi="微软雅黑" w:cs="微软雅黑" w:hint="eastAsia"/>
                <w:color w:val="000000"/>
                <w:sz w:val="18"/>
              </w:rPr>
              <w:lastRenderedPageBreak/>
              <w:t>数</w:t>
            </w:r>
          </w:p>
        </w:tc>
        <w:tc>
          <w:tcPr>
            <w:tcW w:w="2154" w:type="dxa"/>
            <w:tcBorders>
              <w:top w:val="single" w:sz="8" w:space="0" w:color="000000"/>
              <w:left w:val="single" w:sz="8" w:space="0" w:color="000000"/>
              <w:bottom w:val="single" w:sz="8" w:space="0" w:color="000000"/>
              <w:right w:val="single" w:sz="8" w:space="0" w:color="000000"/>
            </w:tcBorders>
            <w:vAlign w:val="center"/>
          </w:tcPr>
          <w:p w:rsidR="00301724" w:rsidRDefault="00130132">
            <w:pPr>
              <w:spacing w:before="40" w:after="40"/>
              <w:ind w:left="40" w:right="40"/>
              <w:jc w:val="left"/>
              <w:rPr>
                <w:rFonts w:ascii="微软雅黑" w:eastAsia="微软雅黑" w:hAnsi="微软雅黑" w:cs="微软雅黑"/>
                <w:color w:val="000000"/>
                <w:sz w:val="18"/>
              </w:rPr>
            </w:pPr>
            <w:r>
              <w:rPr>
                <w:rFonts w:ascii="微软雅黑" w:eastAsia="微软雅黑" w:hAnsi="微软雅黑" w:cs="微软雅黑" w:hint="eastAsia"/>
                <w:color w:val="000000"/>
                <w:sz w:val="18"/>
              </w:rPr>
              <w:lastRenderedPageBreak/>
              <w:t>500</w:t>
            </w:r>
          </w:p>
        </w:tc>
        <w:tc>
          <w:tcPr>
            <w:tcW w:w="680" w:type="dxa"/>
            <w:tcBorders>
              <w:top w:val="single" w:sz="8" w:space="0" w:color="000000"/>
              <w:left w:val="single" w:sz="8" w:space="0" w:color="000000"/>
              <w:bottom w:val="single" w:sz="8" w:space="0" w:color="000000"/>
              <w:right w:val="single" w:sz="8" w:space="0" w:color="000000"/>
            </w:tcBorders>
            <w:vAlign w:val="center"/>
          </w:tcPr>
          <w:p w:rsidR="00301724" w:rsidRDefault="00130132">
            <w:pPr>
              <w:spacing w:before="40" w:after="40"/>
              <w:ind w:left="40" w:right="40"/>
              <w:jc w:val="right"/>
              <w:rPr>
                <w:rFonts w:ascii="微软雅黑" w:eastAsia="微软雅黑" w:hAnsi="微软雅黑" w:cs="微软雅黑"/>
                <w:color w:val="000000"/>
                <w:sz w:val="18"/>
              </w:rPr>
            </w:pPr>
            <w:r>
              <w:rPr>
                <w:rFonts w:ascii="微软雅黑" w:eastAsia="微软雅黑" w:hAnsi="微软雅黑" w:cs="微软雅黑" w:hint="eastAsia"/>
                <w:color w:val="000000"/>
                <w:sz w:val="18"/>
              </w:rPr>
              <w:t>20.00</w:t>
            </w:r>
          </w:p>
        </w:tc>
        <w:tc>
          <w:tcPr>
            <w:tcW w:w="907" w:type="dxa"/>
            <w:tcBorders>
              <w:top w:val="single" w:sz="8" w:space="0" w:color="000000"/>
              <w:left w:val="single" w:sz="8" w:space="0" w:color="000000"/>
              <w:bottom w:val="single" w:sz="8" w:space="0" w:color="000000"/>
              <w:right w:val="single" w:sz="8" w:space="0" w:color="000000"/>
            </w:tcBorders>
            <w:vAlign w:val="center"/>
          </w:tcPr>
          <w:p w:rsidR="00301724" w:rsidRDefault="00130132">
            <w:pPr>
              <w:spacing w:before="40" w:after="40"/>
              <w:ind w:left="40" w:right="40"/>
              <w:jc w:val="right"/>
              <w:rPr>
                <w:rFonts w:ascii="微软雅黑" w:eastAsia="微软雅黑" w:hAnsi="微软雅黑" w:cs="微软雅黑"/>
                <w:color w:val="000000"/>
                <w:sz w:val="18"/>
              </w:rPr>
            </w:pPr>
            <w:r>
              <w:rPr>
                <w:rFonts w:ascii="微软雅黑" w:eastAsia="微软雅黑" w:hAnsi="微软雅黑" w:cs="微软雅黑" w:hint="eastAsia"/>
                <w:color w:val="000000"/>
                <w:sz w:val="18"/>
              </w:rPr>
              <w:t>20.00</w:t>
            </w:r>
          </w:p>
        </w:tc>
        <w:tc>
          <w:tcPr>
            <w:tcW w:w="2608" w:type="dxa"/>
            <w:tcBorders>
              <w:top w:val="single" w:sz="8" w:space="0" w:color="000000"/>
              <w:left w:val="single" w:sz="8" w:space="0" w:color="000000"/>
              <w:bottom w:val="single" w:sz="8" w:space="0" w:color="000000"/>
              <w:right w:val="single" w:sz="8" w:space="0" w:color="000000"/>
            </w:tcBorders>
            <w:vAlign w:val="center"/>
          </w:tcPr>
          <w:p w:rsidR="00301724" w:rsidRDefault="00301724">
            <w:pPr>
              <w:spacing w:before="40" w:after="40"/>
              <w:ind w:left="40" w:right="40"/>
              <w:jc w:val="left"/>
              <w:rPr>
                <w:rFonts w:ascii="微软雅黑" w:eastAsia="微软雅黑" w:hAnsi="微软雅黑" w:cs="微软雅黑"/>
                <w:color w:val="000000"/>
                <w:sz w:val="18"/>
              </w:rPr>
            </w:pPr>
          </w:p>
        </w:tc>
      </w:tr>
      <w:tr w:rsidR="00301724">
        <w:tblPrEx>
          <w:tblCellMar>
            <w:top w:w="0" w:type="dxa"/>
            <w:bottom w:w="0" w:type="dxa"/>
          </w:tblCellMar>
        </w:tblPrEx>
        <w:trPr>
          <w:trHeight w:val="424"/>
        </w:trPr>
        <w:tc>
          <w:tcPr>
            <w:tcW w:w="944" w:type="dxa"/>
            <w:vMerge/>
            <w:tcBorders>
              <w:top w:val="single" w:sz="8" w:space="0" w:color="000000"/>
              <w:left w:val="single" w:sz="8" w:space="0" w:color="000000"/>
              <w:bottom w:val="single" w:sz="8" w:space="0" w:color="000000"/>
              <w:right w:val="single" w:sz="8" w:space="0" w:color="000000"/>
            </w:tcBorders>
            <w:vAlign w:val="center"/>
          </w:tcPr>
          <w:p w:rsidR="00301724" w:rsidRDefault="00301724">
            <w:pPr>
              <w:spacing w:line="1" w:lineRule="exact"/>
            </w:pPr>
          </w:p>
        </w:tc>
        <w:tc>
          <w:tcPr>
            <w:tcW w:w="2268" w:type="dxa"/>
            <w:vMerge/>
            <w:tcBorders>
              <w:top w:val="single" w:sz="8" w:space="0" w:color="000000"/>
              <w:left w:val="single" w:sz="8" w:space="0" w:color="000000"/>
              <w:bottom w:val="single" w:sz="8" w:space="0" w:color="000000"/>
              <w:right w:val="single" w:sz="8" w:space="0" w:color="000000"/>
            </w:tcBorders>
            <w:vAlign w:val="center"/>
          </w:tcPr>
          <w:p w:rsidR="00301724" w:rsidRDefault="00301724">
            <w:pPr>
              <w:spacing w:line="1" w:lineRule="exact"/>
            </w:pPr>
          </w:p>
        </w:tc>
        <w:tc>
          <w:tcPr>
            <w:tcW w:w="1587" w:type="dxa"/>
            <w:tcBorders>
              <w:top w:val="single" w:sz="8" w:space="0" w:color="000000"/>
              <w:left w:val="single" w:sz="8" w:space="0" w:color="000000"/>
              <w:bottom w:val="single" w:sz="8" w:space="0" w:color="000000"/>
              <w:right w:val="single" w:sz="8" w:space="0" w:color="000000"/>
            </w:tcBorders>
            <w:vAlign w:val="center"/>
          </w:tcPr>
          <w:p w:rsidR="00301724" w:rsidRDefault="00130132">
            <w:pPr>
              <w:spacing w:before="40" w:after="40"/>
              <w:ind w:left="40" w:right="40"/>
              <w:jc w:val="left"/>
              <w:rPr>
                <w:rFonts w:ascii="微软雅黑" w:eastAsia="微软雅黑" w:hAnsi="微软雅黑" w:cs="微软雅黑"/>
                <w:color w:val="000000"/>
                <w:sz w:val="18"/>
              </w:rPr>
            </w:pPr>
            <w:r>
              <w:rPr>
                <w:rFonts w:ascii="微软雅黑" w:eastAsia="微软雅黑" w:hAnsi="微软雅黑" w:cs="微软雅黑" w:hint="eastAsia"/>
                <w:color w:val="000000"/>
                <w:sz w:val="18"/>
              </w:rPr>
              <w:t>时效指标</w:t>
            </w:r>
          </w:p>
        </w:tc>
        <w:tc>
          <w:tcPr>
            <w:tcW w:w="2381" w:type="dxa"/>
            <w:tcBorders>
              <w:top w:val="single" w:sz="8" w:space="0" w:color="000000"/>
              <w:left w:val="single" w:sz="8" w:space="0" w:color="000000"/>
              <w:bottom w:val="single" w:sz="8" w:space="0" w:color="000000"/>
              <w:right w:val="single" w:sz="8" w:space="0" w:color="000000"/>
            </w:tcBorders>
            <w:vAlign w:val="center"/>
          </w:tcPr>
          <w:p w:rsidR="00301724" w:rsidRDefault="00130132">
            <w:pPr>
              <w:spacing w:before="40" w:after="40"/>
              <w:ind w:left="40" w:right="40"/>
              <w:jc w:val="left"/>
              <w:rPr>
                <w:rFonts w:ascii="微软雅黑" w:eastAsia="微软雅黑" w:hAnsi="微软雅黑" w:cs="微软雅黑"/>
                <w:color w:val="000000"/>
                <w:sz w:val="18"/>
              </w:rPr>
            </w:pPr>
            <w:r>
              <w:rPr>
                <w:rFonts w:ascii="微软雅黑" w:eastAsia="微软雅黑" w:hAnsi="微软雅黑" w:cs="微软雅黑" w:hint="eastAsia"/>
                <w:color w:val="000000"/>
                <w:sz w:val="18"/>
              </w:rPr>
              <w:t>年度民事案件办结时间</w:t>
            </w:r>
          </w:p>
        </w:tc>
        <w:tc>
          <w:tcPr>
            <w:tcW w:w="567" w:type="dxa"/>
            <w:tcBorders>
              <w:top w:val="single" w:sz="8" w:space="0" w:color="000000"/>
              <w:left w:val="single" w:sz="8" w:space="0" w:color="000000"/>
              <w:bottom w:val="single" w:sz="8" w:space="0" w:color="000000"/>
              <w:right w:val="single" w:sz="8" w:space="0" w:color="000000"/>
            </w:tcBorders>
            <w:vAlign w:val="center"/>
          </w:tcPr>
          <w:p w:rsidR="00301724" w:rsidRDefault="00130132">
            <w:pPr>
              <w:spacing w:before="40" w:after="40"/>
              <w:ind w:left="40" w:right="40"/>
              <w:jc w:val="center"/>
              <w:rPr>
                <w:rFonts w:ascii="微软雅黑" w:eastAsia="微软雅黑" w:hAnsi="微软雅黑" w:cs="微软雅黑"/>
                <w:color w:val="000000"/>
                <w:sz w:val="18"/>
              </w:rPr>
            </w:pPr>
            <w:r>
              <w:rPr>
                <w:rFonts w:ascii="微软雅黑" w:eastAsia="微软雅黑" w:hAnsi="微软雅黑" w:cs="微软雅黑" w:hint="eastAsia"/>
                <w:color w:val="000000"/>
                <w:sz w:val="18"/>
              </w:rPr>
              <w:t>＝</w:t>
            </w:r>
          </w:p>
        </w:tc>
        <w:tc>
          <w:tcPr>
            <w:tcW w:w="1247" w:type="dxa"/>
            <w:tcBorders>
              <w:top w:val="single" w:sz="8" w:space="0" w:color="000000"/>
              <w:left w:val="single" w:sz="8" w:space="0" w:color="000000"/>
              <w:bottom w:val="single" w:sz="8" w:space="0" w:color="000000"/>
              <w:right w:val="single" w:sz="8" w:space="0" w:color="000000"/>
            </w:tcBorders>
            <w:vAlign w:val="center"/>
          </w:tcPr>
          <w:p w:rsidR="00301724" w:rsidRDefault="00130132">
            <w:pPr>
              <w:spacing w:before="40" w:after="40"/>
              <w:ind w:left="40" w:right="40"/>
              <w:jc w:val="left"/>
              <w:rPr>
                <w:rFonts w:ascii="微软雅黑" w:eastAsia="微软雅黑" w:hAnsi="微软雅黑" w:cs="微软雅黑"/>
                <w:color w:val="000000"/>
                <w:sz w:val="18"/>
              </w:rPr>
            </w:pPr>
            <w:r>
              <w:rPr>
                <w:rFonts w:ascii="微软雅黑" w:eastAsia="微软雅黑" w:hAnsi="微软雅黑" w:cs="微软雅黑" w:hint="eastAsia"/>
                <w:color w:val="000000"/>
                <w:sz w:val="18"/>
              </w:rPr>
              <w:t>1</w:t>
            </w:r>
          </w:p>
        </w:tc>
        <w:tc>
          <w:tcPr>
            <w:tcW w:w="567" w:type="dxa"/>
            <w:tcBorders>
              <w:top w:val="single" w:sz="8" w:space="0" w:color="000000"/>
              <w:left w:val="single" w:sz="8" w:space="0" w:color="000000"/>
              <w:bottom w:val="single" w:sz="8" w:space="0" w:color="000000"/>
              <w:right w:val="single" w:sz="8" w:space="0" w:color="000000"/>
            </w:tcBorders>
            <w:vAlign w:val="center"/>
          </w:tcPr>
          <w:p w:rsidR="00301724" w:rsidRDefault="00130132">
            <w:pPr>
              <w:spacing w:before="40" w:after="40"/>
              <w:ind w:left="40" w:right="40"/>
              <w:jc w:val="center"/>
              <w:rPr>
                <w:rFonts w:ascii="微软雅黑" w:eastAsia="微软雅黑" w:hAnsi="微软雅黑" w:cs="微软雅黑"/>
                <w:color w:val="000000"/>
                <w:sz w:val="18"/>
              </w:rPr>
            </w:pPr>
            <w:r>
              <w:rPr>
                <w:rFonts w:ascii="微软雅黑" w:eastAsia="微软雅黑" w:hAnsi="微软雅黑" w:cs="微软雅黑" w:hint="eastAsia"/>
                <w:color w:val="000000"/>
                <w:sz w:val="18"/>
              </w:rPr>
              <w:t>年</w:t>
            </w:r>
          </w:p>
        </w:tc>
        <w:tc>
          <w:tcPr>
            <w:tcW w:w="2154" w:type="dxa"/>
            <w:tcBorders>
              <w:top w:val="single" w:sz="8" w:space="0" w:color="000000"/>
              <w:left w:val="single" w:sz="8" w:space="0" w:color="000000"/>
              <w:bottom w:val="single" w:sz="8" w:space="0" w:color="000000"/>
              <w:right w:val="single" w:sz="8" w:space="0" w:color="000000"/>
            </w:tcBorders>
            <w:vAlign w:val="center"/>
          </w:tcPr>
          <w:p w:rsidR="00301724" w:rsidRDefault="00130132">
            <w:pPr>
              <w:spacing w:before="40" w:after="40"/>
              <w:ind w:left="40" w:right="40"/>
              <w:jc w:val="left"/>
              <w:rPr>
                <w:rFonts w:ascii="微软雅黑" w:eastAsia="微软雅黑" w:hAnsi="微软雅黑" w:cs="微软雅黑"/>
                <w:color w:val="000000"/>
                <w:sz w:val="18"/>
              </w:rPr>
            </w:pPr>
            <w:r>
              <w:rPr>
                <w:rFonts w:ascii="微软雅黑" w:eastAsia="微软雅黑" w:hAnsi="微软雅黑" w:cs="微软雅黑" w:hint="eastAsia"/>
                <w:color w:val="000000"/>
                <w:sz w:val="18"/>
              </w:rPr>
              <w:t>1</w:t>
            </w:r>
          </w:p>
        </w:tc>
        <w:tc>
          <w:tcPr>
            <w:tcW w:w="680" w:type="dxa"/>
            <w:tcBorders>
              <w:top w:val="single" w:sz="8" w:space="0" w:color="000000"/>
              <w:left w:val="single" w:sz="8" w:space="0" w:color="000000"/>
              <w:bottom w:val="single" w:sz="8" w:space="0" w:color="000000"/>
              <w:right w:val="single" w:sz="8" w:space="0" w:color="000000"/>
            </w:tcBorders>
            <w:vAlign w:val="center"/>
          </w:tcPr>
          <w:p w:rsidR="00301724" w:rsidRDefault="00130132">
            <w:pPr>
              <w:spacing w:before="40" w:after="40"/>
              <w:ind w:left="40" w:right="40"/>
              <w:jc w:val="right"/>
              <w:rPr>
                <w:rFonts w:ascii="微软雅黑" w:eastAsia="微软雅黑" w:hAnsi="微软雅黑" w:cs="微软雅黑"/>
                <w:color w:val="000000"/>
                <w:sz w:val="18"/>
              </w:rPr>
            </w:pPr>
            <w:r>
              <w:rPr>
                <w:rFonts w:ascii="微软雅黑" w:eastAsia="微软雅黑" w:hAnsi="微软雅黑" w:cs="微软雅黑" w:hint="eastAsia"/>
                <w:color w:val="000000"/>
                <w:sz w:val="18"/>
              </w:rPr>
              <w:t>20.00</w:t>
            </w:r>
          </w:p>
        </w:tc>
        <w:tc>
          <w:tcPr>
            <w:tcW w:w="907" w:type="dxa"/>
            <w:tcBorders>
              <w:top w:val="single" w:sz="8" w:space="0" w:color="000000"/>
              <w:left w:val="single" w:sz="8" w:space="0" w:color="000000"/>
              <w:bottom w:val="single" w:sz="8" w:space="0" w:color="000000"/>
              <w:right w:val="single" w:sz="8" w:space="0" w:color="000000"/>
            </w:tcBorders>
            <w:vAlign w:val="center"/>
          </w:tcPr>
          <w:p w:rsidR="00301724" w:rsidRDefault="00130132">
            <w:pPr>
              <w:spacing w:before="40" w:after="40"/>
              <w:ind w:left="40" w:right="40"/>
              <w:jc w:val="right"/>
              <w:rPr>
                <w:rFonts w:ascii="微软雅黑" w:eastAsia="微软雅黑" w:hAnsi="微软雅黑" w:cs="微软雅黑"/>
                <w:color w:val="000000"/>
                <w:sz w:val="18"/>
              </w:rPr>
            </w:pPr>
            <w:r>
              <w:rPr>
                <w:rFonts w:ascii="微软雅黑" w:eastAsia="微软雅黑" w:hAnsi="微软雅黑" w:cs="微软雅黑" w:hint="eastAsia"/>
                <w:color w:val="000000"/>
                <w:sz w:val="18"/>
              </w:rPr>
              <w:t>20.00</w:t>
            </w:r>
          </w:p>
        </w:tc>
        <w:tc>
          <w:tcPr>
            <w:tcW w:w="2608" w:type="dxa"/>
            <w:tcBorders>
              <w:top w:val="single" w:sz="8" w:space="0" w:color="000000"/>
              <w:left w:val="single" w:sz="8" w:space="0" w:color="000000"/>
              <w:bottom w:val="single" w:sz="8" w:space="0" w:color="000000"/>
              <w:right w:val="single" w:sz="8" w:space="0" w:color="000000"/>
            </w:tcBorders>
            <w:vAlign w:val="center"/>
          </w:tcPr>
          <w:p w:rsidR="00301724" w:rsidRDefault="00301724">
            <w:pPr>
              <w:spacing w:before="40" w:after="40"/>
              <w:ind w:left="40" w:right="40"/>
              <w:jc w:val="left"/>
              <w:rPr>
                <w:rFonts w:ascii="微软雅黑" w:eastAsia="微软雅黑" w:hAnsi="微软雅黑" w:cs="微软雅黑"/>
                <w:color w:val="000000"/>
                <w:sz w:val="18"/>
              </w:rPr>
            </w:pPr>
          </w:p>
        </w:tc>
      </w:tr>
      <w:tr w:rsidR="00301724">
        <w:tblPrEx>
          <w:tblCellMar>
            <w:top w:w="0" w:type="dxa"/>
            <w:bottom w:w="0" w:type="dxa"/>
          </w:tblCellMar>
        </w:tblPrEx>
        <w:trPr>
          <w:trHeight w:val="424"/>
        </w:trPr>
        <w:tc>
          <w:tcPr>
            <w:tcW w:w="944" w:type="dxa"/>
            <w:vMerge/>
            <w:tcBorders>
              <w:top w:val="single" w:sz="8" w:space="0" w:color="000000"/>
              <w:left w:val="single" w:sz="8" w:space="0" w:color="000000"/>
              <w:bottom w:val="single" w:sz="8" w:space="0" w:color="000000"/>
              <w:right w:val="single" w:sz="8" w:space="0" w:color="000000"/>
            </w:tcBorders>
            <w:vAlign w:val="center"/>
          </w:tcPr>
          <w:p w:rsidR="00301724" w:rsidRDefault="00301724">
            <w:pPr>
              <w:spacing w:line="1" w:lineRule="exact"/>
            </w:pPr>
          </w:p>
        </w:tc>
        <w:tc>
          <w:tcPr>
            <w:tcW w:w="2268" w:type="dxa"/>
            <w:tcBorders>
              <w:top w:val="single" w:sz="8" w:space="0" w:color="000000"/>
              <w:left w:val="single" w:sz="8" w:space="0" w:color="000000"/>
              <w:bottom w:val="single" w:sz="8" w:space="0" w:color="000000"/>
              <w:right w:val="single" w:sz="8" w:space="0" w:color="000000"/>
            </w:tcBorders>
            <w:vAlign w:val="center"/>
          </w:tcPr>
          <w:p w:rsidR="00301724" w:rsidRDefault="00130132">
            <w:pPr>
              <w:spacing w:before="40" w:after="40"/>
              <w:ind w:left="40" w:right="40"/>
              <w:jc w:val="center"/>
              <w:rPr>
                <w:rFonts w:ascii="微软雅黑" w:eastAsia="微软雅黑" w:hAnsi="微软雅黑" w:cs="微软雅黑"/>
                <w:color w:val="000000"/>
                <w:sz w:val="18"/>
              </w:rPr>
            </w:pPr>
            <w:r>
              <w:rPr>
                <w:rFonts w:ascii="微软雅黑" w:eastAsia="微软雅黑" w:hAnsi="微软雅黑" w:cs="微软雅黑" w:hint="eastAsia"/>
                <w:color w:val="000000"/>
                <w:sz w:val="18"/>
              </w:rPr>
              <w:t>成本指标</w:t>
            </w:r>
          </w:p>
        </w:tc>
        <w:tc>
          <w:tcPr>
            <w:tcW w:w="1587" w:type="dxa"/>
            <w:tcBorders>
              <w:top w:val="single" w:sz="8" w:space="0" w:color="000000"/>
              <w:left w:val="single" w:sz="8" w:space="0" w:color="000000"/>
              <w:bottom w:val="single" w:sz="8" w:space="0" w:color="000000"/>
              <w:right w:val="single" w:sz="8" w:space="0" w:color="000000"/>
            </w:tcBorders>
            <w:vAlign w:val="center"/>
          </w:tcPr>
          <w:p w:rsidR="00301724" w:rsidRDefault="00130132">
            <w:pPr>
              <w:spacing w:before="40" w:after="40"/>
              <w:ind w:left="40" w:right="40"/>
              <w:jc w:val="left"/>
              <w:rPr>
                <w:rFonts w:ascii="微软雅黑" w:eastAsia="微软雅黑" w:hAnsi="微软雅黑" w:cs="微软雅黑"/>
                <w:color w:val="000000"/>
                <w:sz w:val="18"/>
              </w:rPr>
            </w:pPr>
            <w:r>
              <w:rPr>
                <w:rFonts w:ascii="微软雅黑" w:eastAsia="微软雅黑" w:hAnsi="微软雅黑" w:cs="微软雅黑" w:hint="eastAsia"/>
                <w:color w:val="000000"/>
                <w:sz w:val="18"/>
              </w:rPr>
              <w:t>经济成本指标</w:t>
            </w:r>
          </w:p>
        </w:tc>
        <w:tc>
          <w:tcPr>
            <w:tcW w:w="2381" w:type="dxa"/>
            <w:tcBorders>
              <w:top w:val="single" w:sz="8" w:space="0" w:color="000000"/>
              <w:left w:val="single" w:sz="8" w:space="0" w:color="000000"/>
              <w:bottom w:val="single" w:sz="8" w:space="0" w:color="000000"/>
              <w:right w:val="single" w:sz="8" w:space="0" w:color="000000"/>
            </w:tcBorders>
            <w:vAlign w:val="center"/>
          </w:tcPr>
          <w:p w:rsidR="00301724" w:rsidRDefault="00130132">
            <w:pPr>
              <w:spacing w:before="40" w:after="40"/>
              <w:ind w:left="40" w:right="40"/>
              <w:jc w:val="left"/>
              <w:rPr>
                <w:rFonts w:ascii="微软雅黑" w:eastAsia="微软雅黑" w:hAnsi="微软雅黑" w:cs="微软雅黑"/>
                <w:color w:val="000000"/>
                <w:sz w:val="18"/>
              </w:rPr>
            </w:pPr>
            <w:r>
              <w:rPr>
                <w:rFonts w:ascii="微软雅黑" w:eastAsia="微软雅黑" w:hAnsi="微软雅黑" w:cs="微软雅黑" w:hint="eastAsia"/>
                <w:color w:val="000000"/>
                <w:sz w:val="18"/>
              </w:rPr>
              <w:t>案件办理成本</w:t>
            </w:r>
          </w:p>
        </w:tc>
        <w:tc>
          <w:tcPr>
            <w:tcW w:w="567" w:type="dxa"/>
            <w:tcBorders>
              <w:top w:val="single" w:sz="8" w:space="0" w:color="000000"/>
              <w:left w:val="single" w:sz="8" w:space="0" w:color="000000"/>
              <w:bottom w:val="single" w:sz="8" w:space="0" w:color="000000"/>
              <w:right w:val="single" w:sz="8" w:space="0" w:color="000000"/>
            </w:tcBorders>
            <w:vAlign w:val="center"/>
          </w:tcPr>
          <w:p w:rsidR="00301724" w:rsidRDefault="00130132">
            <w:pPr>
              <w:spacing w:before="40" w:after="40"/>
              <w:ind w:left="40" w:right="40"/>
              <w:jc w:val="center"/>
              <w:rPr>
                <w:rFonts w:ascii="微软雅黑" w:eastAsia="微软雅黑" w:hAnsi="微软雅黑" w:cs="微软雅黑"/>
                <w:color w:val="000000"/>
                <w:sz w:val="18"/>
              </w:rPr>
            </w:pPr>
            <w:r>
              <w:rPr>
                <w:rFonts w:ascii="微软雅黑" w:eastAsia="微软雅黑" w:hAnsi="微软雅黑" w:cs="微软雅黑" w:hint="eastAsia"/>
                <w:color w:val="000000"/>
                <w:sz w:val="18"/>
              </w:rPr>
              <w:t>＝</w:t>
            </w:r>
          </w:p>
        </w:tc>
        <w:tc>
          <w:tcPr>
            <w:tcW w:w="1247" w:type="dxa"/>
            <w:tcBorders>
              <w:top w:val="single" w:sz="8" w:space="0" w:color="000000"/>
              <w:left w:val="single" w:sz="8" w:space="0" w:color="000000"/>
              <w:bottom w:val="single" w:sz="8" w:space="0" w:color="000000"/>
              <w:right w:val="single" w:sz="8" w:space="0" w:color="000000"/>
            </w:tcBorders>
            <w:vAlign w:val="center"/>
          </w:tcPr>
          <w:p w:rsidR="00301724" w:rsidRDefault="00130132">
            <w:pPr>
              <w:spacing w:before="40" w:after="40"/>
              <w:ind w:left="40" w:right="40"/>
              <w:jc w:val="left"/>
              <w:rPr>
                <w:rFonts w:ascii="微软雅黑" w:eastAsia="微软雅黑" w:hAnsi="微软雅黑" w:cs="微软雅黑"/>
                <w:color w:val="000000"/>
                <w:sz w:val="18"/>
              </w:rPr>
            </w:pPr>
            <w:r>
              <w:rPr>
                <w:rFonts w:ascii="微软雅黑" w:eastAsia="微软雅黑" w:hAnsi="微软雅黑" w:cs="微软雅黑" w:hint="eastAsia"/>
                <w:color w:val="000000"/>
                <w:sz w:val="18"/>
              </w:rPr>
              <w:t>10</w:t>
            </w:r>
          </w:p>
        </w:tc>
        <w:tc>
          <w:tcPr>
            <w:tcW w:w="567" w:type="dxa"/>
            <w:tcBorders>
              <w:top w:val="single" w:sz="8" w:space="0" w:color="000000"/>
              <w:left w:val="single" w:sz="8" w:space="0" w:color="000000"/>
              <w:bottom w:val="single" w:sz="8" w:space="0" w:color="000000"/>
              <w:right w:val="single" w:sz="8" w:space="0" w:color="000000"/>
            </w:tcBorders>
            <w:vAlign w:val="center"/>
          </w:tcPr>
          <w:p w:rsidR="00301724" w:rsidRDefault="00130132">
            <w:pPr>
              <w:spacing w:before="40" w:after="40"/>
              <w:ind w:left="40" w:right="40"/>
              <w:jc w:val="center"/>
              <w:rPr>
                <w:rFonts w:ascii="微软雅黑" w:eastAsia="微软雅黑" w:hAnsi="微软雅黑" w:cs="微软雅黑"/>
                <w:color w:val="000000"/>
                <w:sz w:val="18"/>
              </w:rPr>
            </w:pPr>
            <w:r>
              <w:rPr>
                <w:rFonts w:ascii="微软雅黑" w:eastAsia="微软雅黑" w:hAnsi="微软雅黑" w:cs="微软雅黑" w:hint="eastAsia"/>
                <w:color w:val="000000"/>
                <w:sz w:val="18"/>
              </w:rPr>
              <w:t>万元</w:t>
            </w:r>
          </w:p>
        </w:tc>
        <w:tc>
          <w:tcPr>
            <w:tcW w:w="2154" w:type="dxa"/>
            <w:tcBorders>
              <w:top w:val="single" w:sz="8" w:space="0" w:color="000000"/>
              <w:left w:val="single" w:sz="8" w:space="0" w:color="000000"/>
              <w:bottom w:val="single" w:sz="8" w:space="0" w:color="000000"/>
              <w:right w:val="single" w:sz="8" w:space="0" w:color="000000"/>
            </w:tcBorders>
            <w:vAlign w:val="center"/>
          </w:tcPr>
          <w:p w:rsidR="00301724" w:rsidRDefault="00130132">
            <w:pPr>
              <w:spacing w:before="40" w:after="40"/>
              <w:ind w:left="40" w:right="40"/>
              <w:jc w:val="left"/>
              <w:rPr>
                <w:rFonts w:ascii="微软雅黑" w:eastAsia="微软雅黑" w:hAnsi="微软雅黑" w:cs="微软雅黑"/>
                <w:color w:val="000000"/>
                <w:sz w:val="18"/>
              </w:rPr>
            </w:pPr>
            <w:r>
              <w:rPr>
                <w:rFonts w:ascii="微软雅黑" w:eastAsia="微软雅黑" w:hAnsi="微软雅黑" w:cs="微软雅黑" w:hint="eastAsia"/>
                <w:color w:val="000000"/>
                <w:sz w:val="18"/>
              </w:rPr>
              <w:t>10</w:t>
            </w:r>
          </w:p>
        </w:tc>
        <w:tc>
          <w:tcPr>
            <w:tcW w:w="680" w:type="dxa"/>
            <w:tcBorders>
              <w:top w:val="single" w:sz="8" w:space="0" w:color="000000"/>
              <w:left w:val="single" w:sz="8" w:space="0" w:color="000000"/>
              <w:bottom w:val="single" w:sz="8" w:space="0" w:color="000000"/>
              <w:right w:val="single" w:sz="8" w:space="0" w:color="000000"/>
            </w:tcBorders>
            <w:vAlign w:val="center"/>
          </w:tcPr>
          <w:p w:rsidR="00301724" w:rsidRDefault="00130132">
            <w:pPr>
              <w:spacing w:before="40" w:after="40"/>
              <w:ind w:left="40" w:right="40"/>
              <w:jc w:val="right"/>
              <w:rPr>
                <w:rFonts w:ascii="微软雅黑" w:eastAsia="微软雅黑" w:hAnsi="微软雅黑" w:cs="微软雅黑"/>
                <w:color w:val="000000"/>
                <w:sz w:val="18"/>
              </w:rPr>
            </w:pPr>
            <w:r>
              <w:rPr>
                <w:rFonts w:ascii="微软雅黑" w:eastAsia="微软雅黑" w:hAnsi="微软雅黑" w:cs="微软雅黑" w:hint="eastAsia"/>
                <w:color w:val="000000"/>
                <w:sz w:val="18"/>
              </w:rPr>
              <w:t>20.00</w:t>
            </w:r>
          </w:p>
        </w:tc>
        <w:tc>
          <w:tcPr>
            <w:tcW w:w="907" w:type="dxa"/>
            <w:tcBorders>
              <w:top w:val="single" w:sz="8" w:space="0" w:color="000000"/>
              <w:left w:val="single" w:sz="8" w:space="0" w:color="000000"/>
              <w:bottom w:val="single" w:sz="8" w:space="0" w:color="000000"/>
              <w:right w:val="single" w:sz="8" w:space="0" w:color="000000"/>
            </w:tcBorders>
            <w:vAlign w:val="center"/>
          </w:tcPr>
          <w:p w:rsidR="00301724" w:rsidRDefault="00130132">
            <w:pPr>
              <w:spacing w:before="40" w:after="40"/>
              <w:ind w:left="40" w:right="40"/>
              <w:jc w:val="right"/>
              <w:rPr>
                <w:rFonts w:ascii="微软雅黑" w:eastAsia="微软雅黑" w:hAnsi="微软雅黑" w:cs="微软雅黑"/>
                <w:color w:val="000000"/>
                <w:sz w:val="18"/>
              </w:rPr>
            </w:pPr>
            <w:r>
              <w:rPr>
                <w:rFonts w:ascii="微软雅黑" w:eastAsia="微软雅黑" w:hAnsi="微软雅黑" w:cs="微软雅黑" w:hint="eastAsia"/>
                <w:color w:val="000000"/>
                <w:sz w:val="18"/>
              </w:rPr>
              <w:t>20.00</w:t>
            </w:r>
          </w:p>
        </w:tc>
        <w:tc>
          <w:tcPr>
            <w:tcW w:w="2608" w:type="dxa"/>
            <w:tcBorders>
              <w:top w:val="single" w:sz="8" w:space="0" w:color="000000"/>
              <w:left w:val="single" w:sz="8" w:space="0" w:color="000000"/>
              <w:bottom w:val="single" w:sz="8" w:space="0" w:color="000000"/>
              <w:right w:val="single" w:sz="8" w:space="0" w:color="000000"/>
            </w:tcBorders>
            <w:vAlign w:val="center"/>
          </w:tcPr>
          <w:p w:rsidR="00301724" w:rsidRDefault="00301724">
            <w:pPr>
              <w:spacing w:before="40" w:after="40"/>
              <w:ind w:left="40" w:right="40"/>
              <w:jc w:val="left"/>
              <w:rPr>
                <w:rFonts w:ascii="微软雅黑" w:eastAsia="微软雅黑" w:hAnsi="微软雅黑" w:cs="微软雅黑"/>
                <w:color w:val="000000"/>
                <w:sz w:val="18"/>
              </w:rPr>
            </w:pPr>
          </w:p>
        </w:tc>
      </w:tr>
      <w:tr w:rsidR="00301724">
        <w:tblPrEx>
          <w:tblCellMar>
            <w:top w:w="0" w:type="dxa"/>
            <w:bottom w:w="0" w:type="dxa"/>
          </w:tblCellMar>
        </w:tblPrEx>
        <w:trPr>
          <w:trHeight w:val="424"/>
        </w:trPr>
        <w:tc>
          <w:tcPr>
            <w:tcW w:w="944" w:type="dxa"/>
            <w:vMerge/>
            <w:tcBorders>
              <w:top w:val="single" w:sz="8" w:space="0" w:color="000000"/>
              <w:left w:val="single" w:sz="8" w:space="0" w:color="000000"/>
              <w:bottom w:val="single" w:sz="8" w:space="0" w:color="000000"/>
              <w:right w:val="single" w:sz="8" w:space="0" w:color="000000"/>
            </w:tcBorders>
            <w:vAlign w:val="center"/>
          </w:tcPr>
          <w:p w:rsidR="00301724" w:rsidRDefault="00301724">
            <w:pPr>
              <w:spacing w:line="1" w:lineRule="exact"/>
            </w:pPr>
          </w:p>
        </w:tc>
        <w:tc>
          <w:tcPr>
            <w:tcW w:w="2268" w:type="dxa"/>
            <w:tcBorders>
              <w:top w:val="single" w:sz="8" w:space="0" w:color="000000"/>
              <w:left w:val="single" w:sz="8" w:space="0" w:color="000000"/>
              <w:bottom w:val="single" w:sz="8" w:space="0" w:color="000000"/>
              <w:right w:val="single" w:sz="8" w:space="0" w:color="000000"/>
            </w:tcBorders>
            <w:vAlign w:val="center"/>
          </w:tcPr>
          <w:p w:rsidR="00301724" w:rsidRDefault="00130132">
            <w:pPr>
              <w:spacing w:before="40" w:after="40"/>
              <w:ind w:left="40" w:right="40"/>
              <w:jc w:val="center"/>
              <w:rPr>
                <w:rFonts w:ascii="微软雅黑" w:eastAsia="微软雅黑" w:hAnsi="微软雅黑" w:cs="微软雅黑"/>
                <w:color w:val="000000"/>
                <w:sz w:val="18"/>
              </w:rPr>
            </w:pPr>
            <w:r>
              <w:rPr>
                <w:rFonts w:ascii="微软雅黑" w:eastAsia="微软雅黑" w:hAnsi="微软雅黑" w:cs="微软雅黑" w:hint="eastAsia"/>
                <w:color w:val="000000"/>
                <w:sz w:val="18"/>
              </w:rPr>
              <w:t>效益指标</w:t>
            </w:r>
          </w:p>
        </w:tc>
        <w:tc>
          <w:tcPr>
            <w:tcW w:w="1587" w:type="dxa"/>
            <w:tcBorders>
              <w:top w:val="single" w:sz="8" w:space="0" w:color="000000"/>
              <w:left w:val="single" w:sz="8" w:space="0" w:color="000000"/>
              <w:bottom w:val="single" w:sz="8" w:space="0" w:color="000000"/>
              <w:right w:val="single" w:sz="8" w:space="0" w:color="000000"/>
            </w:tcBorders>
            <w:vAlign w:val="center"/>
          </w:tcPr>
          <w:p w:rsidR="00301724" w:rsidRDefault="00130132">
            <w:pPr>
              <w:spacing w:before="40" w:after="40"/>
              <w:ind w:left="40" w:right="40"/>
              <w:jc w:val="left"/>
              <w:rPr>
                <w:rFonts w:ascii="微软雅黑" w:eastAsia="微软雅黑" w:hAnsi="微软雅黑" w:cs="微软雅黑"/>
                <w:color w:val="000000"/>
                <w:sz w:val="18"/>
              </w:rPr>
            </w:pPr>
            <w:r>
              <w:rPr>
                <w:rFonts w:ascii="微软雅黑" w:eastAsia="微软雅黑" w:hAnsi="微软雅黑" w:cs="微软雅黑" w:hint="eastAsia"/>
                <w:color w:val="000000"/>
                <w:sz w:val="18"/>
              </w:rPr>
              <w:t>社会效益指标</w:t>
            </w:r>
          </w:p>
        </w:tc>
        <w:tc>
          <w:tcPr>
            <w:tcW w:w="2381" w:type="dxa"/>
            <w:tcBorders>
              <w:top w:val="single" w:sz="8" w:space="0" w:color="000000"/>
              <w:left w:val="single" w:sz="8" w:space="0" w:color="000000"/>
              <w:bottom w:val="single" w:sz="8" w:space="0" w:color="000000"/>
              <w:right w:val="single" w:sz="8" w:space="0" w:color="000000"/>
            </w:tcBorders>
            <w:vAlign w:val="center"/>
          </w:tcPr>
          <w:p w:rsidR="00301724" w:rsidRDefault="00130132">
            <w:pPr>
              <w:spacing w:before="40" w:after="40"/>
              <w:ind w:left="40" w:right="40"/>
              <w:jc w:val="left"/>
              <w:rPr>
                <w:rFonts w:ascii="微软雅黑" w:eastAsia="微软雅黑" w:hAnsi="微软雅黑" w:cs="微软雅黑"/>
                <w:color w:val="000000"/>
                <w:sz w:val="18"/>
              </w:rPr>
            </w:pPr>
            <w:r>
              <w:rPr>
                <w:rFonts w:ascii="微软雅黑" w:eastAsia="微软雅黑" w:hAnsi="微软雅黑" w:cs="微软雅黑" w:hint="eastAsia"/>
                <w:color w:val="000000"/>
                <w:sz w:val="18"/>
              </w:rPr>
              <w:t>加大行政机关执法活动进行监督，化解社会矛盾，保障合理执法</w:t>
            </w:r>
          </w:p>
        </w:tc>
        <w:tc>
          <w:tcPr>
            <w:tcW w:w="567" w:type="dxa"/>
            <w:tcBorders>
              <w:top w:val="single" w:sz="8" w:space="0" w:color="000000"/>
              <w:left w:val="single" w:sz="8" w:space="0" w:color="000000"/>
              <w:bottom w:val="single" w:sz="8" w:space="0" w:color="000000"/>
              <w:right w:val="single" w:sz="8" w:space="0" w:color="000000"/>
            </w:tcBorders>
            <w:vAlign w:val="center"/>
          </w:tcPr>
          <w:p w:rsidR="00301724" w:rsidRDefault="00130132">
            <w:pPr>
              <w:spacing w:before="40" w:after="40"/>
              <w:ind w:left="40" w:right="40"/>
              <w:jc w:val="center"/>
              <w:rPr>
                <w:rFonts w:ascii="微软雅黑" w:eastAsia="微软雅黑" w:hAnsi="微软雅黑" w:cs="微软雅黑"/>
                <w:color w:val="000000"/>
                <w:sz w:val="18"/>
              </w:rPr>
            </w:pPr>
            <w:r>
              <w:rPr>
                <w:rFonts w:ascii="微软雅黑" w:eastAsia="微软雅黑" w:hAnsi="微软雅黑" w:cs="微软雅黑" w:hint="eastAsia"/>
                <w:color w:val="000000"/>
                <w:sz w:val="18"/>
              </w:rPr>
              <w:t>定性</w:t>
            </w:r>
          </w:p>
        </w:tc>
        <w:tc>
          <w:tcPr>
            <w:tcW w:w="1247" w:type="dxa"/>
            <w:tcBorders>
              <w:top w:val="single" w:sz="8" w:space="0" w:color="000000"/>
              <w:left w:val="single" w:sz="8" w:space="0" w:color="000000"/>
              <w:bottom w:val="single" w:sz="8" w:space="0" w:color="000000"/>
              <w:right w:val="single" w:sz="8" w:space="0" w:color="000000"/>
            </w:tcBorders>
            <w:vAlign w:val="center"/>
          </w:tcPr>
          <w:p w:rsidR="00301724" w:rsidRDefault="00130132">
            <w:pPr>
              <w:spacing w:before="40" w:after="40"/>
              <w:ind w:left="40" w:right="40"/>
              <w:jc w:val="left"/>
              <w:rPr>
                <w:rFonts w:ascii="微软雅黑" w:eastAsia="微软雅黑" w:hAnsi="微软雅黑" w:cs="微软雅黑"/>
                <w:color w:val="000000"/>
                <w:sz w:val="18"/>
              </w:rPr>
            </w:pPr>
            <w:r>
              <w:rPr>
                <w:rFonts w:ascii="微软雅黑" w:eastAsia="微软雅黑" w:hAnsi="微软雅黑" w:cs="微软雅黑" w:hint="eastAsia"/>
                <w:color w:val="000000"/>
                <w:sz w:val="18"/>
              </w:rPr>
              <w:t>好坏</w:t>
            </w:r>
          </w:p>
        </w:tc>
        <w:tc>
          <w:tcPr>
            <w:tcW w:w="567" w:type="dxa"/>
            <w:tcBorders>
              <w:top w:val="single" w:sz="8" w:space="0" w:color="000000"/>
              <w:left w:val="single" w:sz="8" w:space="0" w:color="000000"/>
              <w:bottom w:val="single" w:sz="8" w:space="0" w:color="000000"/>
              <w:right w:val="single" w:sz="8" w:space="0" w:color="000000"/>
            </w:tcBorders>
            <w:vAlign w:val="center"/>
          </w:tcPr>
          <w:p w:rsidR="00301724" w:rsidRDefault="00130132">
            <w:pPr>
              <w:spacing w:before="40" w:after="40"/>
              <w:ind w:left="40" w:right="40"/>
              <w:jc w:val="center"/>
              <w:rPr>
                <w:rFonts w:ascii="微软雅黑" w:eastAsia="微软雅黑" w:hAnsi="微软雅黑" w:cs="微软雅黑"/>
                <w:color w:val="000000"/>
                <w:sz w:val="18"/>
              </w:rPr>
            </w:pPr>
            <w:r>
              <w:rPr>
                <w:rFonts w:ascii="微软雅黑" w:eastAsia="微软雅黑" w:hAnsi="微软雅黑" w:cs="微软雅黑" w:hint="eastAsia"/>
                <w:color w:val="000000"/>
                <w:sz w:val="18"/>
              </w:rPr>
              <w:t>年</w:t>
            </w:r>
          </w:p>
        </w:tc>
        <w:tc>
          <w:tcPr>
            <w:tcW w:w="2154" w:type="dxa"/>
            <w:tcBorders>
              <w:top w:val="single" w:sz="8" w:space="0" w:color="000000"/>
              <w:left w:val="single" w:sz="8" w:space="0" w:color="000000"/>
              <w:bottom w:val="single" w:sz="8" w:space="0" w:color="000000"/>
              <w:right w:val="single" w:sz="8" w:space="0" w:color="000000"/>
            </w:tcBorders>
            <w:vAlign w:val="center"/>
          </w:tcPr>
          <w:p w:rsidR="00301724" w:rsidRDefault="00130132">
            <w:pPr>
              <w:spacing w:before="40" w:after="40"/>
              <w:ind w:left="40" w:right="40"/>
              <w:jc w:val="left"/>
              <w:rPr>
                <w:rFonts w:ascii="微软雅黑" w:eastAsia="微软雅黑" w:hAnsi="微软雅黑" w:cs="微软雅黑"/>
                <w:color w:val="000000"/>
                <w:sz w:val="18"/>
              </w:rPr>
            </w:pPr>
            <w:r>
              <w:rPr>
                <w:rFonts w:ascii="微软雅黑" w:eastAsia="微软雅黑" w:hAnsi="微软雅黑" w:cs="微软雅黑" w:hint="eastAsia"/>
                <w:color w:val="000000"/>
                <w:sz w:val="18"/>
              </w:rPr>
              <w:t>好</w:t>
            </w:r>
          </w:p>
        </w:tc>
        <w:tc>
          <w:tcPr>
            <w:tcW w:w="680" w:type="dxa"/>
            <w:tcBorders>
              <w:top w:val="single" w:sz="8" w:space="0" w:color="000000"/>
              <w:left w:val="single" w:sz="8" w:space="0" w:color="000000"/>
              <w:bottom w:val="single" w:sz="8" w:space="0" w:color="000000"/>
              <w:right w:val="single" w:sz="8" w:space="0" w:color="000000"/>
            </w:tcBorders>
            <w:vAlign w:val="center"/>
          </w:tcPr>
          <w:p w:rsidR="00301724" w:rsidRDefault="00130132">
            <w:pPr>
              <w:spacing w:before="40" w:after="40"/>
              <w:ind w:left="40" w:right="40"/>
              <w:jc w:val="right"/>
              <w:rPr>
                <w:rFonts w:ascii="微软雅黑" w:eastAsia="微软雅黑" w:hAnsi="微软雅黑" w:cs="微软雅黑"/>
                <w:color w:val="000000"/>
                <w:sz w:val="18"/>
              </w:rPr>
            </w:pPr>
            <w:r>
              <w:rPr>
                <w:rFonts w:ascii="微软雅黑" w:eastAsia="微软雅黑" w:hAnsi="微软雅黑" w:cs="微软雅黑" w:hint="eastAsia"/>
                <w:color w:val="000000"/>
                <w:sz w:val="18"/>
              </w:rPr>
              <w:t>20.00</w:t>
            </w:r>
          </w:p>
        </w:tc>
        <w:tc>
          <w:tcPr>
            <w:tcW w:w="907" w:type="dxa"/>
            <w:tcBorders>
              <w:top w:val="single" w:sz="8" w:space="0" w:color="000000"/>
              <w:left w:val="single" w:sz="8" w:space="0" w:color="000000"/>
              <w:bottom w:val="single" w:sz="8" w:space="0" w:color="000000"/>
              <w:right w:val="single" w:sz="8" w:space="0" w:color="000000"/>
            </w:tcBorders>
            <w:vAlign w:val="center"/>
          </w:tcPr>
          <w:p w:rsidR="00301724" w:rsidRDefault="00130132">
            <w:pPr>
              <w:spacing w:before="40" w:after="40"/>
              <w:ind w:left="40" w:right="40"/>
              <w:jc w:val="right"/>
              <w:rPr>
                <w:rFonts w:ascii="微软雅黑" w:eastAsia="微软雅黑" w:hAnsi="微软雅黑" w:cs="微软雅黑"/>
                <w:color w:val="000000"/>
                <w:sz w:val="18"/>
              </w:rPr>
            </w:pPr>
            <w:r>
              <w:rPr>
                <w:rFonts w:ascii="微软雅黑" w:eastAsia="微软雅黑" w:hAnsi="微软雅黑" w:cs="微软雅黑" w:hint="eastAsia"/>
                <w:color w:val="000000"/>
                <w:sz w:val="18"/>
              </w:rPr>
              <w:t>20.00</w:t>
            </w:r>
          </w:p>
        </w:tc>
        <w:tc>
          <w:tcPr>
            <w:tcW w:w="2608" w:type="dxa"/>
            <w:tcBorders>
              <w:top w:val="single" w:sz="8" w:space="0" w:color="000000"/>
              <w:left w:val="single" w:sz="8" w:space="0" w:color="000000"/>
              <w:bottom w:val="single" w:sz="8" w:space="0" w:color="000000"/>
              <w:right w:val="single" w:sz="8" w:space="0" w:color="000000"/>
            </w:tcBorders>
            <w:vAlign w:val="center"/>
          </w:tcPr>
          <w:p w:rsidR="00301724" w:rsidRDefault="00301724">
            <w:pPr>
              <w:spacing w:before="40" w:after="40"/>
              <w:ind w:left="40" w:right="40"/>
              <w:jc w:val="left"/>
              <w:rPr>
                <w:rFonts w:ascii="微软雅黑" w:eastAsia="微软雅黑" w:hAnsi="微软雅黑" w:cs="微软雅黑"/>
                <w:color w:val="000000"/>
                <w:sz w:val="18"/>
              </w:rPr>
            </w:pPr>
          </w:p>
        </w:tc>
      </w:tr>
      <w:tr w:rsidR="00301724">
        <w:tblPrEx>
          <w:tblCellMar>
            <w:top w:w="0" w:type="dxa"/>
            <w:bottom w:w="0" w:type="dxa"/>
          </w:tblCellMar>
        </w:tblPrEx>
        <w:trPr>
          <w:trHeight w:val="424"/>
        </w:trPr>
        <w:tc>
          <w:tcPr>
            <w:tcW w:w="944" w:type="dxa"/>
            <w:vMerge/>
            <w:tcBorders>
              <w:top w:val="single" w:sz="8" w:space="0" w:color="000000"/>
              <w:left w:val="single" w:sz="8" w:space="0" w:color="000000"/>
              <w:bottom w:val="single" w:sz="8" w:space="0" w:color="000000"/>
              <w:right w:val="single" w:sz="8" w:space="0" w:color="000000"/>
            </w:tcBorders>
            <w:vAlign w:val="center"/>
          </w:tcPr>
          <w:p w:rsidR="00301724" w:rsidRDefault="00301724">
            <w:pPr>
              <w:spacing w:line="1" w:lineRule="exact"/>
            </w:pPr>
          </w:p>
        </w:tc>
        <w:tc>
          <w:tcPr>
            <w:tcW w:w="2268" w:type="dxa"/>
            <w:tcBorders>
              <w:top w:val="single" w:sz="8" w:space="0" w:color="000000"/>
              <w:left w:val="single" w:sz="8" w:space="0" w:color="000000"/>
              <w:bottom w:val="single" w:sz="8" w:space="0" w:color="000000"/>
              <w:right w:val="single" w:sz="8" w:space="0" w:color="000000"/>
            </w:tcBorders>
            <w:vAlign w:val="center"/>
          </w:tcPr>
          <w:p w:rsidR="00301724" w:rsidRDefault="00130132">
            <w:pPr>
              <w:spacing w:before="40" w:after="40"/>
              <w:ind w:left="40" w:right="40"/>
              <w:jc w:val="center"/>
              <w:rPr>
                <w:rFonts w:ascii="微软雅黑" w:eastAsia="微软雅黑" w:hAnsi="微软雅黑" w:cs="微软雅黑"/>
                <w:color w:val="000000"/>
                <w:sz w:val="18"/>
              </w:rPr>
            </w:pPr>
            <w:r>
              <w:rPr>
                <w:rFonts w:ascii="微软雅黑" w:eastAsia="微软雅黑" w:hAnsi="微软雅黑" w:cs="微软雅黑" w:hint="eastAsia"/>
                <w:color w:val="000000"/>
                <w:sz w:val="18"/>
              </w:rPr>
              <w:t>满意度指标</w:t>
            </w:r>
          </w:p>
        </w:tc>
        <w:tc>
          <w:tcPr>
            <w:tcW w:w="1587" w:type="dxa"/>
            <w:tcBorders>
              <w:top w:val="single" w:sz="8" w:space="0" w:color="000000"/>
              <w:left w:val="single" w:sz="8" w:space="0" w:color="000000"/>
              <w:bottom w:val="single" w:sz="8" w:space="0" w:color="000000"/>
              <w:right w:val="single" w:sz="8" w:space="0" w:color="000000"/>
            </w:tcBorders>
            <w:vAlign w:val="center"/>
          </w:tcPr>
          <w:p w:rsidR="00301724" w:rsidRDefault="00130132">
            <w:pPr>
              <w:spacing w:before="40" w:after="40"/>
              <w:ind w:left="40" w:right="40"/>
              <w:jc w:val="left"/>
              <w:rPr>
                <w:rFonts w:ascii="微软雅黑" w:eastAsia="微软雅黑" w:hAnsi="微软雅黑" w:cs="微软雅黑"/>
                <w:color w:val="000000"/>
                <w:sz w:val="18"/>
              </w:rPr>
            </w:pPr>
            <w:r>
              <w:rPr>
                <w:rFonts w:ascii="微软雅黑" w:eastAsia="微软雅黑" w:hAnsi="微软雅黑" w:cs="微软雅黑" w:hint="eastAsia"/>
                <w:color w:val="000000"/>
                <w:sz w:val="18"/>
              </w:rPr>
              <w:t>服务对象满意度指标</w:t>
            </w:r>
          </w:p>
        </w:tc>
        <w:tc>
          <w:tcPr>
            <w:tcW w:w="2381" w:type="dxa"/>
            <w:tcBorders>
              <w:top w:val="single" w:sz="8" w:space="0" w:color="000000"/>
              <w:left w:val="single" w:sz="8" w:space="0" w:color="000000"/>
              <w:bottom w:val="single" w:sz="8" w:space="0" w:color="000000"/>
              <w:right w:val="single" w:sz="8" w:space="0" w:color="000000"/>
            </w:tcBorders>
            <w:vAlign w:val="center"/>
          </w:tcPr>
          <w:p w:rsidR="00301724" w:rsidRDefault="00130132">
            <w:pPr>
              <w:spacing w:before="40" w:after="40"/>
              <w:ind w:left="40" w:right="40"/>
              <w:jc w:val="left"/>
              <w:rPr>
                <w:rFonts w:ascii="微软雅黑" w:eastAsia="微软雅黑" w:hAnsi="微软雅黑" w:cs="微软雅黑"/>
                <w:color w:val="000000"/>
                <w:sz w:val="18"/>
              </w:rPr>
            </w:pPr>
            <w:r>
              <w:rPr>
                <w:rFonts w:ascii="微软雅黑" w:eastAsia="微软雅黑" w:hAnsi="微软雅黑" w:cs="微软雅黑" w:hint="eastAsia"/>
                <w:color w:val="000000"/>
                <w:sz w:val="18"/>
              </w:rPr>
              <w:t>让人民群众满意</w:t>
            </w:r>
          </w:p>
        </w:tc>
        <w:tc>
          <w:tcPr>
            <w:tcW w:w="567" w:type="dxa"/>
            <w:tcBorders>
              <w:top w:val="single" w:sz="8" w:space="0" w:color="000000"/>
              <w:left w:val="single" w:sz="8" w:space="0" w:color="000000"/>
              <w:bottom w:val="single" w:sz="8" w:space="0" w:color="000000"/>
              <w:right w:val="single" w:sz="8" w:space="0" w:color="000000"/>
            </w:tcBorders>
            <w:vAlign w:val="center"/>
          </w:tcPr>
          <w:p w:rsidR="00301724" w:rsidRDefault="00130132">
            <w:pPr>
              <w:spacing w:before="40" w:after="40"/>
              <w:ind w:left="40" w:right="40"/>
              <w:jc w:val="center"/>
              <w:rPr>
                <w:rFonts w:ascii="微软雅黑" w:eastAsia="微软雅黑" w:hAnsi="微软雅黑" w:cs="微软雅黑"/>
                <w:color w:val="000000"/>
                <w:sz w:val="18"/>
              </w:rPr>
            </w:pPr>
            <w:r>
              <w:rPr>
                <w:rFonts w:ascii="微软雅黑" w:eastAsia="微软雅黑" w:hAnsi="微软雅黑" w:cs="微软雅黑" w:hint="eastAsia"/>
                <w:color w:val="000000"/>
                <w:sz w:val="18"/>
              </w:rPr>
              <w:t>≥</w:t>
            </w:r>
          </w:p>
        </w:tc>
        <w:tc>
          <w:tcPr>
            <w:tcW w:w="1247" w:type="dxa"/>
            <w:tcBorders>
              <w:top w:val="single" w:sz="8" w:space="0" w:color="000000"/>
              <w:left w:val="single" w:sz="8" w:space="0" w:color="000000"/>
              <w:bottom w:val="single" w:sz="8" w:space="0" w:color="000000"/>
              <w:right w:val="single" w:sz="8" w:space="0" w:color="000000"/>
            </w:tcBorders>
            <w:vAlign w:val="center"/>
          </w:tcPr>
          <w:p w:rsidR="00301724" w:rsidRDefault="00130132">
            <w:pPr>
              <w:spacing w:before="40" w:after="40"/>
              <w:ind w:left="40" w:right="40"/>
              <w:jc w:val="left"/>
              <w:rPr>
                <w:rFonts w:ascii="微软雅黑" w:eastAsia="微软雅黑" w:hAnsi="微软雅黑" w:cs="微软雅黑"/>
                <w:color w:val="000000"/>
                <w:sz w:val="18"/>
              </w:rPr>
            </w:pPr>
            <w:r>
              <w:rPr>
                <w:rFonts w:ascii="微软雅黑" w:eastAsia="微软雅黑" w:hAnsi="微软雅黑" w:cs="微软雅黑" w:hint="eastAsia"/>
                <w:color w:val="000000"/>
                <w:sz w:val="18"/>
              </w:rPr>
              <w:t>85</w:t>
            </w:r>
          </w:p>
        </w:tc>
        <w:tc>
          <w:tcPr>
            <w:tcW w:w="567" w:type="dxa"/>
            <w:tcBorders>
              <w:top w:val="single" w:sz="8" w:space="0" w:color="000000"/>
              <w:left w:val="single" w:sz="8" w:space="0" w:color="000000"/>
              <w:bottom w:val="single" w:sz="8" w:space="0" w:color="000000"/>
              <w:right w:val="single" w:sz="8" w:space="0" w:color="000000"/>
            </w:tcBorders>
            <w:vAlign w:val="center"/>
          </w:tcPr>
          <w:p w:rsidR="00301724" w:rsidRDefault="00130132">
            <w:pPr>
              <w:spacing w:before="40" w:after="40"/>
              <w:ind w:left="40" w:right="40"/>
              <w:jc w:val="center"/>
              <w:rPr>
                <w:rFonts w:ascii="微软雅黑" w:eastAsia="微软雅黑" w:hAnsi="微软雅黑" w:cs="微软雅黑"/>
                <w:color w:val="000000"/>
                <w:sz w:val="18"/>
              </w:rPr>
            </w:pPr>
            <w:r>
              <w:rPr>
                <w:rFonts w:ascii="微软雅黑" w:eastAsia="微软雅黑" w:hAnsi="微软雅黑" w:cs="微软雅黑" w:hint="eastAsia"/>
                <w:color w:val="000000"/>
                <w:sz w:val="18"/>
              </w:rPr>
              <w:t>%</w:t>
            </w:r>
          </w:p>
        </w:tc>
        <w:tc>
          <w:tcPr>
            <w:tcW w:w="2154" w:type="dxa"/>
            <w:tcBorders>
              <w:top w:val="single" w:sz="8" w:space="0" w:color="000000"/>
              <w:left w:val="single" w:sz="8" w:space="0" w:color="000000"/>
              <w:bottom w:val="single" w:sz="8" w:space="0" w:color="000000"/>
              <w:right w:val="single" w:sz="8" w:space="0" w:color="000000"/>
            </w:tcBorders>
            <w:vAlign w:val="center"/>
          </w:tcPr>
          <w:p w:rsidR="00301724" w:rsidRDefault="00130132">
            <w:pPr>
              <w:spacing w:before="40" w:after="40"/>
              <w:ind w:left="40" w:right="40"/>
              <w:jc w:val="left"/>
              <w:rPr>
                <w:rFonts w:ascii="微软雅黑" w:eastAsia="微软雅黑" w:hAnsi="微软雅黑" w:cs="微软雅黑"/>
                <w:color w:val="000000"/>
                <w:sz w:val="18"/>
              </w:rPr>
            </w:pPr>
            <w:r>
              <w:rPr>
                <w:rFonts w:ascii="微软雅黑" w:eastAsia="微软雅黑" w:hAnsi="微软雅黑" w:cs="微软雅黑" w:hint="eastAsia"/>
                <w:color w:val="000000"/>
                <w:sz w:val="18"/>
              </w:rPr>
              <w:t>85</w:t>
            </w:r>
          </w:p>
        </w:tc>
        <w:tc>
          <w:tcPr>
            <w:tcW w:w="680" w:type="dxa"/>
            <w:tcBorders>
              <w:top w:val="single" w:sz="8" w:space="0" w:color="000000"/>
              <w:left w:val="single" w:sz="8" w:space="0" w:color="000000"/>
              <w:bottom w:val="single" w:sz="8" w:space="0" w:color="000000"/>
              <w:right w:val="single" w:sz="8" w:space="0" w:color="000000"/>
            </w:tcBorders>
            <w:vAlign w:val="center"/>
          </w:tcPr>
          <w:p w:rsidR="00301724" w:rsidRDefault="00130132">
            <w:pPr>
              <w:spacing w:before="40" w:after="40"/>
              <w:ind w:left="40" w:right="40"/>
              <w:jc w:val="right"/>
              <w:rPr>
                <w:rFonts w:ascii="微软雅黑" w:eastAsia="微软雅黑" w:hAnsi="微软雅黑" w:cs="微软雅黑"/>
                <w:color w:val="000000"/>
                <w:sz w:val="18"/>
              </w:rPr>
            </w:pPr>
            <w:r>
              <w:rPr>
                <w:rFonts w:ascii="微软雅黑" w:eastAsia="微软雅黑" w:hAnsi="微软雅黑" w:cs="微软雅黑" w:hint="eastAsia"/>
                <w:color w:val="000000"/>
                <w:sz w:val="18"/>
              </w:rPr>
              <w:t>10.00</w:t>
            </w:r>
          </w:p>
        </w:tc>
        <w:tc>
          <w:tcPr>
            <w:tcW w:w="907" w:type="dxa"/>
            <w:tcBorders>
              <w:top w:val="single" w:sz="8" w:space="0" w:color="000000"/>
              <w:left w:val="single" w:sz="8" w:space="0" w:color="000000"/>
              <w:bottom w:val="single" w:sz="8" w:space="0" w:color="000000"/>
              <w:right w:val="single" w:sz="8" w:space="0" w:color="000000"/>
            </w:tcBorders>
            <w:vAlign w:val="center"/>
          </w:tcPr>
          <w:p w:rsidR="00301724" w:rsidRDefault="00130132">
            <w:pPr>
              <w:spacing w:before="40" w:after="40"/>
              <w:ind w:left="40" w:right="40"/>
              <w:jc w:val="right"/>
              <w:rPr>
                <w:rFonts w:ascii="微软雅黑" w:eastAsia="微软雅黑" w:hAnsi="微软雅黑" w:cs="微软雅黑"/>
                <w:color w:val="000000"/>
                <w:sz w:val="18"/>
              </w:rPr>
            </w:pPr>
            <w:r>
              <w:rPr>
                <w:rFonts w:ascii="微软雅黑" w:eastAsia="微软雅黑" w:hAnsi="微软雅黑" w:cs="微软雅黑" w:hint="eastAsia"/>
                <w:color w:val="000000"/>
                <w:sz w:val="18"/>
              </w:rPr>
              <w:t>10.00</w:t>
            </w:r>
          </w:p>
        </w:tc>
        <w:tc>
          <w:tcPr>
            <w:tcW w:w="2608" w:type="dxa"/>
            <w:tcBorders>
              <w:top w:val="single" w:sz="8" w:space="0" w:color="000000"/>
              <w:left w:val="single" w:sz="8" w:space="0" w:color="000000"/>
              <w:bottom w:val="single" w:sz="8" w:space="0" w:color="000000"/>
              <w:right w:val="single" w:sz="8" w:space="0" w:color="000000"/>
            </w:tcBorders>
            <w:vAlign w:val="center"/>
          </w:tcPr>
          <w:p w:rsidR="00301724" w:rsidRDefault="00301724">
            <w:pPr>
              <w:spacing w:before="40" w:after="40"/>
              <w:ind w:left="40" w:right="40"/>
              <w:jc w:val="left"/>
              <w:rPr>
                <w:rFonts w:ascii="微软雅黑" w:eastAsia="微软雅黑" w:hAnsi="微软雅黑" w:cs="微软雅黑"/>
                <w:color w:val="000000"/>
                <w:sz w:val="18"/>
              </w:rPr>
            </w:pPr>
          </w:p>
        </w:tc>
      </w:tr>
      <w:tr w:rsidR="00301724">
        <w:tblPrEx>
          <w:tblCellMar>
            <w:top w:w="0" w:type="dxa"/>
            <w:bottom w:w="0" w:type="dxa"/>
          </w:tblCellMar>
        </w:tblPrEx>
        <w:trPr>
          <w:trHeight w:val="425"/>
        </w:trPr>
        <w:tc>
          <w:tcPr>
            <w:tcW w:w="11718" w:type="dxa"/>
            <w:gridSpan w:val="8"/>
            <w:tcBorders>
              <w:top w:val="single" w:sz="8" w:space="0" w:color="000000"/>
              <w:left w:val="single" w:sz="8" w:space="0" w:color="000000"/>
              <w:bottom w:val="single" w:sz="8" w:space="0" w:color="000000"/>
              <w:right w:val="single" w:sz="8" w:space="0" w:color="000000"/>
            </w:tcBorders>
            <w:vAlign w:val="center"/>
          </w:tcPr>
          <w:p w:rsidR="00301724" w:rsidRDefault="00130132">
            <w:pPr>
              <w:spacing w:before="40" w:after="40"/>
              <w:ind w:left="40" w:right="40"/>
              <w:jc w:val="right"/>
              <w:rPr>
                <w:rFonts w:ascii="微软雅黑" w:eastAsia="微软雅黑" w:hAnsi="微软雅黑" w:cs="微软雅黑"/>
                <w:color w:val="000000"/>
                <w:sz w:val="18"/>
              </w:rPr>
            </w:pPr>
            <w:r>
              <w:rPr>
                <w:rFonts w:ascii="微软雅黑" w:eastAsia="微软雅黑" w:hAnsi="微软雅黑" w:cs="微软雅黑" w:hint="eastAsia"/>
                <w:color w:val="000000"/>
                <w:sz w:val="18"/>
              </w:rPr>
              <w:t>小计：</w:t>
            </w:r>
          </w:p>
        </w:tc>
        <w:tc>
          <w:tcPr>
            <w:tcW w:w="680" w:type="dxa"/>
            <w:tcBorders>
              <w:top w:val="single" w:sz="8" w:space="0" w:color="000000"/>
              <w:left w:val="single" w:sz="8" w:space="0" w:color="000000"/>
              <w:bottom w:val="single" w:sz="8" w:space="0" w:color="000000"/>
              <w:right w:val="single" w:sz="8" w:space="0" w:color="000000"/>
            </w:tcBorders>
            <w:vAlign w:val="center"/>
          </w:tcPr>
          <w:p w:rsidR="00301724" w:rsidRDefault="00130132">
            <w:pPr>
              <w:spacing w:before="40" w:after="40"/>
              <w:ind w:left="40" w:right="40"/>
              <w:jc w:val="right"/>
              <w:rPr>
                <w:rFonts w:ascii="微软雅黑" w:eastAsia="微软雅黑" w:hAnsi="微软雅黑" w:cs="微软雅黑"/>
                <w:color w:val="000000"/>
                <w:sz w:val="18"/>
              </w:rPr>
            </w:pPr>
            <w:r>
              <w:rPr>
                <w:rFonts w:ascii="微软雅黑" w:eastAsia="微软雅黑" w:hAnsi="微软雅黑" w:cs="微软雅黑" w:hint="eastAsia"/>
                <w:color w:val="000000"/>
                <w:sz w:val="18"/>
              </w:rPr>
              <w:t>90.00</w:t>
            </w:r>
          </w:p>
        </w:tc>
        <w:tc>
          <w:tcPr>
            <w:tcW w:w="907" w:type="dxa"/>
            <w:tcBorders>
              <w:top w:val="single" w:sz="8" w:space="0" w:color="000000"/>
              <w:left w:val="single" w:sz="8" w:space="0" w:color="000000"/>
              <w:bottom w:val="single" w:sz="8" w:space="0" w:color="000000"/>
              <w:right w:val="single" w:sz="8" w:space="0" w:color="000000"/>
            </w:tcBorders>
            <w:vAlign w:val="center"/>
          </w:tcPr>
          <w:p w:rsidR="00301724" w:rsidRDefault="00130132">
            <w:pPr>
              <w:spacing w:before="40" w:after="40"/>
              <w:ind w:left="40" w:right="40"/>
              <w:jc w:val="right"/>
              <w:rPr>
                <w:rFonts w:ascii="微软雅黑" w:eastAsia="微软雅黑" w:hAnsi="微软雅黑" w:cs="微软雅黑"/>
                <w:color w:val="000000"/>
                <w:sz w:val="18"/>
              </w:rPr>
            </w:pPr>
            <w:r>
              <w:rPr>
                <w:rFonts w:ascii="微软雅黑" w:eastAsia="微软雅黑" w:hAnsi="微软雅黑" w:cs="微软雅黑" w:hint="eastAsia"/>
                <w:color w:val="000000"/>
                <w:sz w:val="18"/>
              </w:rPr>
              <w:t>90.00</w:t>
            </w:r>
          </w:p>
        </w:tc>
        <w:tc>
          <w:tcPr>
            <w:tcW w:w="2608" w:type="dxa"/>
            <w:tcBorders>
              <w:top w:val="single" w:sz="8" w:space="0" w:color="000000"/>
              <w:left w:val="single" w:sz="8" w:space="0" w:color="000000"/>
              <w:bottom w:val="single" w:sz="8" w:space="0" w:color="000000"/>
              <w:right w:val="single" w:sz="8" w:space="0" w:color="000000"/>
            </w:tcBorders>
            <w:vAlign w:val="center"/>
          </w:tcPr>
          <w:p w:rsidR="00301724" w:rsidRDefault="00301724">
            <w:pPr>
              <w:spacing w:before="40" w:after="40"/>
              <w:ind w:left="40" w:right="40"/>
              <w:jc w:val="left"/>
              <w:rPr>
                <w:rFonts w:ascii="微软雅黑" w:eastAsia="微软雅黑" w:hAnsi="微软雅黑" w:cs="微软雅黑"/>
                <w:color w:val="000000"/>
                <w:sz w:val="18"/>
              </w:rPr>
            </w:pPr>
          </w:p>
        </w:tc>
      </w:tr>
      <w:tr w:rsidR="00301724">
        <w:tblPrEx>
          <w:tblCellMar>
            <w:top w:w="0" w:type="dxa"/>
            <w:bottom w:w="0" w:type="dxa"/>
          </w:tblCellMar>
        </w:tblPrEx>
        <w:trPr>
          <w:trHeight w:val="425"/>
        </w:trPr>
        <w:tc>
          <w:tcPr>
            <w:tcW w:w="11718" w:type="dxa"/>
            <w:gridSpan w:val="8"/>
            <w:tcBorders>
              <w:top w:val="single" w:sz="8" w:space="0" w:color="000000"/>
              <w:left w:val="single" w:sz="8" w:space="0" w:color="000000"/>
              <w:bottom w:val="single" w:sz="8" w:space="0" w:color="000000"/>
              <w:right w:val="single" w:sz="8" w:space="0" w:color="000000"/>
            </w:tcBorders>
            <w:vAlign w:val="center"/>
          </w:tcPr>
          <w:p w:rsidR="00301724" w:rsidRDefault="00130132">
            <w:pPr>
              <w:spacing w:before="40" w:after="40"/>
              <w:ind w:left="40" w:right="40"/>
              <w:jc w:val="right"/>
              <w:rPr>
                <w:rFonts w:ascii="微软雅黑" w:eastAsia="微软雅黑" w:hAnsi="微软雅黑" w:cs="微软雅黑"/>
                <w:color w:val="000000"/>
                <w:sz w:val="18"/>
              </w:rPr>
            </w:pPr>
            <w:r>
              <w:rPr>
                <w:rFonts w:ascii="微软雅黑" w:eastAsia="微软雅黑" w:hAnsi="微软雅黑" w:cs="微软雅黑" w:hint="eastAsia"/>
                <w:color w:val="000000"/>
                <w:sz w:val="18"/>
              </w:rPr>
              <w:t>自评折算后总分</w:t>
            </w:r>
            <w:r>
              <w:rPr>
                <w:rFonts w:ascii="微软雅黑" w:eastAsia="微软雅黑" w:hAnsi="微软雅黑" w:cs="微软雅黑" w:hint="eastAsia"/>
                <w:color w:val="000000"/>
                <w:sz w:val="18"/>
              </w:rPr>
              <w:t>(</w:t>
            </w:r>
            <w:r>
              <w:rPr>
                <w:rFonts w:ascii="微软雅黑" w:eastAsia="微软雅黑" w:hAnsi="微软雅黑" w:cs="微软雅黑" w:hint="eastAsia"/>
                <w:color w:val="000000"/>
                <w:sz w:val="18"/>
              </w:rPr>
              <w:t>分值折算方式：“决策与过程指标”赋值</w:t>
            </w:r>
            <w:r>
              <w:rPr>
                <w:rFonts w:ascii="微软雅黑" w:eastAsia="微软雅黑" w:hAnsi="微软雅黑" w:cs="微软雅黑" w:hint="eastAsia"/>
                <w:color w:val="000000"/>
                <w:sz w:val="18"/>
              </w:rPr>
              <w:t>100</w:t>
            </w:r>
            <w:r>
              <w:rPr>
                <w:rFonts w:ascii="微软雅黑" w:eastAsia="微软雅黑" w:hAnsi="微软雅黑" w:cs="微软雅黑" w:hint="eastAsia"/>
                <w:color w:val="000000"/>
                <w:sz w:val="18"/>
              </w:rPr>
              <w:t>分按</w:t>
            </w:r>
            <w:r>
              <w:rPr>
                <w:rFonts w:ascii="微软雅黑" w:eastAsia="微软雅黑" w:hAnsi="微软雅黑" w:cs="微软雅黑" w:hint="eastAsia"/>
                <w:color w:val="000000"/>
                <w:sz w:val="18"/>
              </w:rPr>
              <w:t>30%</w:t>
            </w:r>
            <w:r>
              <w:rPr>
                <w:rFonts w:ascii="微软雅黑" w:eastAsia="微软雅黑" w:hAnsi="微软雅黑" w:cs="微软雅黑" w:hint="eastAsia"/>
                <w:color w:val="000000"/>
                <w:sz w:val="18"/>
              </w:rPr>
              <w:t>折算，“预算执行率和绩效指标”赋值</w:t>
            </w:r>
            <w:r>
              <w:rPr>
                <w:rFonts w:ascii="微软雅黑" w:eastAsia="微软雅黑" w:hAnsi="微软雅黑" w:cs="微软雅黑" w:hint="eastAsia"/>
                <w:color w:val="000000"/>
                <w:sz w:val="18"/>
              </w:rPr>
              <w:t>100</w:t>
            </w:r>
            <w:r>
              <w:rPr>
                <w:rFonts w:ascii="微软雅黑" w:eastAsia="微软雅黑" w:hAnsi="微软雅黑" w:cs="微软雅黑" w:hint="eastAsia"/>
                <w:color w:val="000000"/>
                <w:sz w:val="18"/>
              </w:rPr>
              <w:t>分按</w:t>
            </w:r>
            <w:r>
              <w:rPr>
                <w:rFonts w:ascii="微软雅黑" w:eastAsia="微软雅黑" w:hAnsi="微软雅黑" w:cs="微软雅黑" w:hint="eastAsia"/>
                <w:color w:val="000000"/>
                <w:sz w:val="18"/>
              </w:rPr>
              <w:t>70%</w:t>
            </w:r>
            <w:r>
              <w:rPr>
                <w:rFonts w:ascii="微软雅黑" w:eastAsia="微软雅黑" w:hAnsi="微软雅黑" w:cs="微软雅黑" w:hint="eastAsia"/>
                <w:color w:val="000000"/>
                <w:sz w:val="18"/>
              </w:rPr>
              <w:t>折算</w:t>
            </w:r>
            <w:r>
              <w:rPr>
                <w:rFonts w:ascii="微软雅黑" w:eastAsia="微软雅黑" w:hAnsi="微软雅黑" w:cs="微软雅黑" w:hint="eastAsia"/>
                <w:color w:val="000000"/>
                <w:sz w:val="18"/>
              </w:rPr>
              <w:t>)</w:t>
            </w:r>
            <w:r>
              <w:rPr>
                <w:rFonts w:ascii="微软雅黑" w:eastAsia="微软雅黑" w:hAnsi="微软雅黑" w:cs="微软雅黑" w:hint="eastAsia"/>
                <w:color w:val="000000"/>
                <w:sz w:val="18"/>
              </w:rPr>
              <w:t>：</w:t>
            </w:r>
          </w:p>
        </w:tc>
        <w:tc>
          <w:tcPr>
            <w:tcW w:w="680" w:type="dxa"/>
            <w:tcBorders>
              <w:top w:val="single" w:sz="8" w:space="0" w:color="000000"/>
              <w:left w:val="single" w:sz="8" w:space="0" w:color="000000"/>
              <w:bottom w:val="single" w:sz="8" w:space="0" w:color="000000"/>
              <w:right w:val="single" w:sz="8" w:space="0" w:color="000000"/>
            </w:tcBorders>
            <w:vAlign w:val="center"/>
          </w:tcPr>
          <w:p w:rsidR="00301724" w:rsidRDefault="00130132">
            <w:pPr>
              <w:spacing w:before="40" w:after="40"/>
              <w:ind w:left="40" w:right="40"/>
              <w:jc w:val="right"/>
              <w:rPr>
                <w:rFonts w:ascii="微软雅黑" w:eastAsia="微软雅黑" w:hAnsi="微软雅黑" w:cs="微软雅黑"/>
                <w:color w:val="000000"/>
                <w:sz w:val="18"/>
              </w:rPr>
            </w:pPr>
            <w:r>
              <w:rPr>
                <w:rFonts w:ascii="微软雅黑" w:eastAsia="微软雅黑" w:hAnsi="微软雅黑" w:cs="微软雅黑" w:hint="eastAsia"/>
                <w:color w:val="000000"/>
                <w:sz w:val="18"/>
              </w:rPr>
              <w:t>100</w:t>
            </w:r>
          </w:p>
        </w:tc>
        <w:tc>
          <w:tcPr>
            <w:tcW w:w="907" w:type="dxa"/>
            <w:tcBorders>
              <w:top w:val="single" w:sz="8" w:space="0" w:color="000000"/>
              <w:left w:val="single" w:sz="8" w:space="0" w:color="000000"/>
              <w:bottom w:val="single" w:sz="8" w:space="0" w:color="000000"/>
              <w:right w:val="single" w:sz="8" w:space="0" w:color="000000"/>
            </w:tcBorders>
            <w:vAlign w:val="center"/>
          </w:tcPr>
          <w:p w:rsidR="00301724" w:rsidRDefault="00130132">
            <w:pPr>
              <w:spacing w:before="40" w:after="40"/>
              <w:ind w:left="40" w:right="40"/>
              <w:jc w:val="right"/>
              <w:rPr>
                <w:rFonts w:ascii="微软雅黑" w:eastAsia="微软雅黑" w:hAnsi="微软雅黑" w:cs="微软雅黑"/>
                <w:color w:val="000000"/>
                <w:sz w:val="18"/>
              </w:rPr>
            </w:pPr>
            <w:r>
              <w:rPr>
                <w:rFonts w:ascii="微软雅黑" w:eastAsia="微软雅黑" w:hAnsi="微软雅黑" w:cs="微软雅黑" w:hint="eastAsia"/>
                <w:color w:val="000000"/>
                <w:sz w:val="18"/>
              </w:rPr>
              <w:t>100.00</w:t>
            </w:r>
          </w:p>
        </w:tc>
        <w:tc>
          <w:tcPr>
            <w:tcW w:w="2608" w:type="dxa"/>
            <w:tcBorders>
              <w:top w:val="single" w:sz="8" w:space="0" w:color="000000"/>
              <w:left w:val="single" w:sz="8" w:space="0" w:color="000000"/>
              <w:bottom w:val="single" w:sz="8" w:space="0" w:color="000000"/>
              <w:right w:val="single" w:sz="8" w:space="0" w:color="000000"/>
            </w:tcBorders>
            <w:vAlign w:val="center"/>
          </w:tcPr>
          <w:p w:rsidR="00301724" w:rsidRDefault="00301724">
            <w:pPr>
              <w:spacing w:before="40" w:after="40"/>
              <w:ind w:left="40" w:right="40"/>
              <w:jc w:val="left"/>
              <w:rPr>
                <w:rFonts w:ascii="微软雅黑" w:eastAsia="微软雅黑" w:hAnsi="微软雅黑" w:cs="微软雅黑"/>
                <w:color w:val="000000"/>
                <w:sz w:val="18"/>
              </w:rPr>
            </w:pPr>
          </w:p>
        </w:tc>
      </w:tr>
      <w:tr w:rsidR="00301724">
        <w:tblPrEx>
          <w:tblCellMar>
            <w:top w:w="0" w:type="dxa"/>
            <w:bottom w:w="0" w:type="dxa"/>
          </w:tblCellMar>
        </w:tblPrEx>
        <w:trPr>
          <w:trHeight w:val="680"/>
        </w:trPr>
        <w:tc>
          <w:tcPr>
            <w:tcW w:w="944" w:type="dxa"/>
            <w:tcBorders>
              <w:top w:val="single" w:sz="8" w:space="0" w:color="000000"/>
              <w:left w:val="single" w:sz="8" w:space="0" w:color="000000"/>
              <w:bottom w:val="single" w:sz="8" w:space="0" w:color="000000"/>
              <w:right w:val="single" w:sz="8" w:space="0" w:color="000000"/>
            </w:tcBorders>
            <w:vAlign w:val="center"/>
          </w:tcPr>
          <w:p w:rsidR="00301724" w:rsidRDefault="00130132">
            <w:pPr>
              <w:spacing w:before="40" w:after="40"/>
              <w:ind w:left="40" w:right="40"/>
              <w:jc w:val="left"/>
              <w:rPr>
                <w:rFonts w:ascii="微软雅黑" w:eastAsia="微软雅黑" w:hAnsi="微软雅黑" w:cs="微软雅黑"/>
                <w:color w:val="000000"/>
                <w:sz w:val="18"/>
              </w:rPr>
            </w:pPr>
            <w:r>
              <w:rPr>
                <w:rFonts w:ascii="微软雅黑" w:eastAsia="微软雅黑" w:hAnsi="微软雅黑" w:cs="微软雅黑" w:hint="eastAsia"/>
                <w:color w:val="000000"/>
                <w:sz w:val="18"/>
              </w:rPr>
              <w:t>评价结论</w:t>
            </w:r>
          </w:p>
        </w:tc>
        <w:tc>
          <w:tcPr>
            <w:tcW w:w="14970" w:type="dxa"/>
            <w:gridSpan w:val="10"/>
            <w:tcBorders>
              <w:top w:val="single" w:sz="8" w:space="0" w:color="000000"/>
              <w:left w:val="single" w:sz="8" w:space="0" w:color="000000"/>
              <w:bottom w:val="single" w:sz="8" w:space="0" w:color="000000"/>
              <w:right w:val="single" w:sz="8" w:space="0" w:color="000000"/>
            </w:tcBorders>
          </w:tcPr>
          <w:p w:rsidR="00301724" w:rsidRDefault="00130132">
            <w:pPr>
              <w:spacing w:before="40" w:after="40"/>
              <w:ind w:left="40" w:right="40"/>
              <w:jc w:val="left"/>
              <w:rPr>
                <w:rFonts w:ascii="微软雅黑" w:eastAsia="微软雅黑" w:hAnsi="微软雅黑" w:cs="微软雅黑"/>
                <w:color w:val="000000"/>
                <w:sz w:val="18"/>
              </w:rPr>
            </w:pPr>
            <w:r>
              <w:rPr>
                <w:rFonts w:ascii="微软雅黑" w:eastAsia="微软雅黑" w:hAnsi="微软雅黑" w:cs="微软雅黑" w:hint="eastAsia"/>
                <w:color w:val="000000"/>
                <w:sz w:val="18"/>
              </w:rPr>
              <w:t>根据该项目决策及过程管理、预算执行率及绩效目标实现程度指标自评得分</w:t>
            </w:r>
            <w:r>
              <w:rPr>
                <w:rFonts w:ascii="微软雅黑" w:eastAsia="微软雅黑" w:hAnsi="微软雅黑" w:cs="微软雅黑" w:hint="eastAsia"/>
                <w:color w:val="000000"/>
                <w:sz w:val="18"/>
              </w:rPr>
              <w:t>100.00</w:t>
            </w:r>
            <w:r>
              <w:rPr>
                <w:rFonts w:ascii="微软雅黑" w:eastAsia="微软雅黑" w:hAnsi="微软雅黑" w:cs="微软雅黑" w:hint="eastAsia"/>
                <w:color w:val="000000"/>
                <w:sz w:val="18"/>
              </w:rPr>
              <w:t>分，自评等次为：优。项目已完成，根据项目进度完成支付。</w:t>
            </w:r>
          </w:p>
        </w:tc>
      </w:tr>
      <w:tr w:rsidR="00301724">
        <w:tblPrEx>
          <w:tblCellMar>
            <w:top w:w="0" w:type="dxa"/>
            <w:bottom w:w="0" w:type="dxa"/>
          </w:tblCellMar>
        </w:tblPrEx>
        <w:trPr>
          <w:trHeight w:val="680"/>
        </w:trPr>
        <w:tc>
          <w:tcPr>
            <w:tcW w:w="944" w:type="dxa"/>
            <w:tcBorders>
              <w:top w:val="single" w:sz="8" w:space="0" w:color="000000"/>
              <w:left w:val="single" w:sz="8" w:space="0" w:color="000000"/>
              <w:bottom w:val="single" w:sz="8" w:space="0" w:color="000000"/>
              <w:right w:val="single" w:sz="8" w:space="0" w:color="000000"/>
            </w:tcBorders>
            <w:vAlign w:val="center"/>
          </w:tcPr>
          <w:p w:rsidR="00301724" w:rsidRDefault="00130132">
            <w:pPr>
              <w:spacing w:before="40" w:after="40"/>
              <w:ind w:left="40" w:right="40"/>
              <w:jc w:val="left"/>
              <w:rPr>
                <w:rFonts w:ascii="微软雅黑" w:eastAsia="微软雅黑" w:hAnsi="微软雅黑" w:cs="微软雅黑"/>
                <w:color w:val="000000"/>
                <w:sz w:val="18"/>
              </w:rPr>
            </w:pPr>
            <w:r>
              <w:rPr>
                <w:rFonts w:ascii="微软雅黑" w:eastAsia="微软雅黑" w:hAnsi="微软雅黑" w:cs="微软雅黑" w:hint="eastAsia"/>
                <w:color w:val="000000"/>
                <w:sz w:val="18"/>
              </w:rPr>
              <w:t>存在问题</w:t>
            </w:r>
          </w:p>
        </w:tc>
        <w:tc>
          <w:tcPr>
            <w:tcW w:w="14970" w:type="dxa"/>
            <w:gridSpan w:val="10"/>
            <w:tcBorders>
              <w:top w:val="single" w:sz="8" w:space="0" w:color="000000"/>
              <w:left w:val="single" w:sz="8" w:space="0" w:color="000000"/>
              <w:bottom w:val="single" w:sz="8" w:space="0" w:color="000000"/>
              <w:right w:val="single" w:sz="8" w:space="0" w:color="000000"/>
            </w:tcBorders>
          </w:tcPr>
          <w:p w:rsidR="00301724" w:rsidRDefault="00130132">
            <w:pPr>
              <w:spacing w:before="40" w:after="40"/>
              <w:ind w:left="40" w:right="40"/>
              <w:jc w:val="left"/>
              <w:rPr>
                <w:rFonts w:ascii="微软雅黑" w:eastAsia="微软雅黑" w:hAnsi="微软雅黑" w:cs="微软雅黑"/>
                <w:color w:val="000000"/>
                <w:sz w:val="18"/>
              </w:rPr>
            </w:pPr>
            <w:r>
              <w:rPr>
                <w:rFonts w:ascii="微软雅黑" w:eastAsia="微软雅黑" w:hAnsi="微软雅黑" w:cs="微软雅黑" w:hint="eastAsia"/>
                <w:color w:val="000000"/>
                <w:sz w:val="18"/>
              </w:rPr>
              <w:t>无</w:t>
            </w:r>
          </w:p>
        </w:tc>
      </w:tr>
      <w:tr w:rsidR="00301724">
        <w:tblPrEx>
          <w:tblCellMar>
            <w:top w:w="0" w:type="dxa"/>
            <w:bottom w:w="0" w:type="dxa"/>
          </w:tblCellMar>
        </w:tblPrEx>
        <w:trPr>
          <w:trHeight w:val="680"/>
        </w:trPr>
        <w:tc>
          <w:tcPr>
            <w:tcW w:w="944" w:type="dxa"/>
            <w:tcBorders>
              <w:top w:val="single" w:sz="8" w:space="0" w:color="000000"/>
              <w:left w:val="single" w:sz="8" w:space="0" w:color="000000"/>
              <w:bottom w:val="single" w:sz="8" w:space="0" w:color="000000"/>
              <w:right w:val="single" w:sz="8" w:space="0" w:color="000000"/>
            </w:tcBorders>
            <w:vAlign w:val="center"/>
          </w:tcPr>
          <w:p w:rsidR="00301724" w:rsidRDefault="00130132">
            <w:pPr>
              <w:spacing w:before="40" w:after="40"/>
              <w:ind w:left="40" w:right="40"/>
              <w:jc w:val="left"/>
              <w:rPr>
                <w:rFonts w:ascii="微软雅黑" w:eastAsia="微软雅黑" w:hAnsi="微软雅黑" w:cs="微软雅黑"/>
                <w:color w:val="000000"/>
                <w:sz w:val="18"/>
              </w:rPr>
            </w:pPr>
            <w:r>
              <w:rPr>
                <w:rFonts w:ascii="微软雅黑" w:eastAsia="微软雅黑" w:hAnsi="微软雅黑" w:cs="微软雅黑" w:hint="eastAsia"/>
                <w:color w:val="000000"/>
                <w:sz w:val="18"/>
              </w:rPr>
              <w:t>改进措施</w:t>
            </w:r>
          </w:p>
        </w:tc>
        <w:tc>
          <w:tcPr>
            <w:tcW w:w="14970" w:type="dxa"/>
            <w:gridSpan w:val="10"/>
            <w:tcBorders>
              <w:top w:val="single" w:sz="8" w:space="0" w:color="000000"/>
              <w:left w:val="single" w:sz="8" w:space="0" w:color="000000"/>
              <w:bottom w:val="single" w:sz="8" w:space="0" w:color="000000"/>
              <w:right w:val="single" w:sz="8" w:space="0" w:color="000000"/>
            </w:tcBorders>
          </w:tcPr>
          <w:p w:rsidR="00301724" w:rsidRDefault="00130132">
            <w:pPr>
              <w:spacing w:before="40" w:after="40"/>
              <w:ind w:left="40" w:right="40"/>
              <w:jc w:val="left"/>
              <w:rPr>
                <w:rFonts w:ascii="微软雅黑" w:eastAsia="微软雅黑" w:hAnsi="微软雅黑" w:cs="微软雅黑"/>
                <w:color w:val="000000"/>
                <w:sz w:val="18"/>
              </w:rPr>
            </w:pPr>
            <w:r>
              <w:rPr>
                <w:rFonts w:ascii="微软雅黑" w:eastAsia="微软雅黑" w:hAnsi="微软雅黑" w:cs="微软雅黑" w:hint="eastAsia"/>
                <w:color w:val="000000"/>
                <w:sz w:val="18"/>
              </w:rPr>
              <w:t>无</w:t>
            </w:r>
          </w:p>
        </w:tc>
      </w:tr>
      <w:tr w:rsidR="00301724">
        <w:tblPrEx>
          <w:tblCellMar>
            <w:top w:w="0" w:type="dxa"/>
            <w:bottom w:w="0" w:type="dxa"/>
          </w:tblCellMar>
        </w:tblPrEx>
        <w:trPr>
          <w:trHeight w:val="425"/>
        </w:trPr>
        <w:tc>
          <w:tcPr>
            <w:tcW w:w="7749" w:type="dxa"/>
            <w:gridSpan w:val="5"/>
            <w:tcBorders>
              <w:top w:val="single" w:sz="8" w:space="0" w:color="000000"/>
              <w:left w:val="single" w:sz="8" w:space="0" w:color="000000"/>
              <w:bottom w:val="single" w:sz="8" w:space="0" w:color="000000"/>
              <w:right w:val="single" w:sz="8" w:space="0" w:color="000000"/>
            </w:tcBorders>
            <w:vAlign w:val="center"/>
          </w:tcPr>
          <w:p w:rsidR="00301724" w:rsidRDefault="00130132">
            <w:pPr>
              <w:spacing w:before="40" w:after="40"/>
              <w:ind w:left="40" w:right="40"/>
              <w:jc w:val="left"/>
              <w:rPr>
                <w:rFonts w:ascii="微软雅黑" w:eastAsia="微软雅黑" w:hAnsi="微软雅黑" w:cs="微软雅黑"/>
                <w:color w:val="000000"/>
                <w:sz w:val="20"/>
              </w:rPr>
            </w:pPr>
            <w:r>
              <w:rPr>
                <w:rFonts w:ascii="微软雅黑" w:eastAsia="微软雅黑" w:hAnsi="微软雅黑" w:cs="微软雅黑" w:hint="eastAsia"/>
                <w:color w:val="000000"/>
                <w:sz w:val="20"/>
              </w:rPr>
              <w:t>项目负责人：兰岚</w:t>
            </w:r>
          </w:p>
        </w:tc>
        <w:tc>
          <w:tcPr>
            <w:tcW w:w="8165" w:type="dxa"/>
            <w:gridSpan w:val="6"/>
            <w:tcBorders>
              <w:top w:val="single" w:sz="8" w:space="0" w:color="000000"/>
              <w:left w:val="single" w:sz="8" w:space="0" w:color="000000"/>
              <w:bottom w:val="single" w:sz="8" w:space="0" w:color="000000"/>
              <w:right w:val="single" w:sz="8" w:space="0" w:color="000000"/>
            </w:tcBorders>
            <w:vAlign w:val="center"/>
          </w:tcPr>
          <w:p w:rsidR="00301724" w:rsidRDefault="00130132">
            <w:pPr>
              <w:spacing w:before="40" w:after="40"/>
              <w:ind w:left="40" w:right="40"/>
              <w:jc w:val="left"/>
              <w:rPr>
                <w:rFonts w:ascii="微软雅黑" w:eastAsia="微软雅黑" w:hAnsi="微软雅黑" w:cs="微软雅黑"/>
                <w:color w:val="000000"/>
                <w:sz w:val="20"/>
              </w:rPr>
            </w:pPr>
            <w:r>
              <w:rPr>
                <w:rFonts w:ascii="微软雅黑" w:eastAsia="微软雅黑" w:hAnsi="微软雅黑" w:cs="微软雅黑" w:hint="eastAsia"/>
                <w:color w:val="000000"/>
                <w:sz w:val="20"/>
              </w:rPr>
              <w:t>财务负责人：颜蓉</w:t>
            </w:r>
          </w:p>
        </w:tc>
      </w:tr>
      <w:tr w:rsidR="00301724">
        <w:tblPrEx>
          <w:tblCellMar>
            <w:top w:w="0" w:type="dxa"/>
            <w:bottom w:w="0" w:type="dxa"/>
          </w:tblCellMar>
        </w:tblPrEx>
        <w:trPr>
          <w:trHeight w:val="425"/>
        </w:trPr>
        <w:tc>
          <w:tcPr>
            <w:tcW w:w="944" w:type="dxa"/>
          </w:tcPr>
          <w:p w:rsidR="00301724" w:rsidRDefault="00301724">
            <w:pPr>
              <w:spacing w:before="40" w:after="40"/>
              <w:ind w:left="40" w:right="40"/>
              <w:jc w:val="left"/>
              <w:rPr>
                <w:rFonts w:ascii="Arial" w:eastAsia="Arial" w:hAnsi="Arial" w:cs="Arial"/>
                <w:color w:val="000000"/>
                <w:sz w:val="18"/>
              </w:rPr>
            </w:pPr>
          </w:p>
        </w:tc>
        <w:tc>
          <w:tcPr>
            <w:tcW w:w="2268" w:type="dxa"/>
          </w:tcPr>
          <w:p w:rsidR="00301724" w:rsidRDefault="00301724">
            <w:pPr>
              <w:spacing w:before="40" w:after="40"/>
              <w:ind w:left="40" w:right="40"/>
              <w:jc w:val="left"/>
              <w:rPr>
                <w:rFonts w:ascii="Arial" w:eastAsia="Arial" w:hAnsi="Arial" w:cs="Arial"/>
                <w:color w:val="000000"/>
                <w:sz w:val="18"/>
              </w:rPr>
            </w:pPr>
          </w:p>
        </w:tc>
        <w:tc>
          <w:tcPr>
            <w:tcW w:w="1587" w:type="dxa"/>
          </w:tcPr>
          <w:p w:rsidR="00301724" w:rsidRDefault="00301724">
            <w:pPr>
              <w:spacing w:before="40" w:after="40"/>
              <w:ind w:left="40" w:right="40"/>
              <w:jc w:val="left"/>
              <w:rPr>
                <w:rFonts w:ascii="Arial" w:eastAsia="Arial" w:hAnsi="Arial" w:cs="Arial"/>
                <w:color w:val="000000"/>
                <w:sz w:val="18"/>
              </w:rPr>
            </w:pPr>
          </w:p>
        </w:tc>
        <w:tc>
          <w:tcPr>
            <w:tcW w:w="2381" w:type="dxa"/>
          </w:tcPr>
          <w:p w:rsidR="00301724" w:rsidRDefault="00301724">
            <w:pPr>
              <w:spacing w:before="40" w:after="40"/>
              <w:ind w:left="40" w:right="40"/>
              <w:jc w:val="left"/>
              <w:rPr>
                <w:rFonts w:ascii="Arial" w:eastAsia="Arial" w:hAnsi="Arial" w:cs="Arial"/>
                <w:color w:val="000000"/>
                <w:sz w:val="18"/>
              </w:rPr>
            </w:pPr>
          </w:p>
        </w:tc>
        <w:tc>
          <w:tcPr>
            <w:tcW w:w="567" w:type="dxa"/>
          </w:tcPr>
          <w:p w:rsidR="00301724" w:rsidRDefault="00301724">
            <w:pPr>
              <w:spacing w:before="40" w:after="40"/>
              <w:ind w:left="40" w:right="40"/>
              <w:jc w:val="left"/>
              <w:rPr>
                <w:rFonts w:ascii="Arial" w:eastAsia="Arial" w:hAnsi="Arial" w:cs="Arial"/>
                <w:color w:val="000000"/>
                <w:sz w:val="18"/>
              </w:rPr>
            </w:pPr>
          </w:p>
        </w:tc>
        <w:tc>
          <w:tcPr>
            <w:tcW w:w="1247" w:type="dxa"/>
          </w:tcPr>
          <w:p w:rsidR="00301724" w:rsidRDefault="00301724">
            <w:pPr>
              <w:spacing w:before="40" w:after="40"/>
              <w:ind w:left="40" w:right="40"/>
              <w:jc w:val="left"/>
              <w:rPr>
                <w:rFonts w:ascii="Arial" w:eastAsia="Arial" w:hAnsi="Arial" w:cs="Arial"/>
                <w:color w:val="000000"/>
                <w:sz w:val="18"/>
              </w:rPr>
            </w:pPr>
          </w:p>
        </w:tc>
        <w:tc>
          <w:tcPr>
            <w:tcW w:w="567" w:type="dxa"/>
          </w:tcPr>
          <w:p w:rsidR="00301724" w:rsidRDefault="00301724">
            <w:pPr>
              <w:spacing w:before="40" w:after="40"/>
              <w:ind w:left="40" w:right="40"/>
              <w:jc w:val="left"/>
              <w:rPr>
                <w:rFonts w:ascii="Arial" w:eastAsia="Arial" w:hAnsi="Arial" w:cs="Arial"/>
                <w:color w:val="000000"/>
                <w:sz w:val="18"/>
              </w:rPr>
            </w:pPr>
          </w:p>
        </w:tc>
        <w:tc>
          <w:tcPr>
            <w:tcW w:w="2154" w:type="dxa"/>
          </w:tcPr>
          <w:p w:rsidR="00301724" w:rsidRDefault="00301724">
            <w:pPr>
              <w:spacing w:before="40" w:after="40"/>
              <w:ind w:left="40" w:right="40"/>
              <w:jc w:val="left"/>
              <w:rPr>
                <w:rFonts w:ascii="Arial" w:eastAsia="Arial" w:hAnsi="Arial" w:cs="Arial"/>
                <w:color w:val="000000"/>
                <w:sz w:val="18"/>
              </w:rPr>
            </w:pPr>
          </w:p>
        </w:tc>
        <w:tc>
          <w:tcPr>
            <w:tcW w:w="680" w:type="dxa"/>
          </w:tcPr>
          <w:p w:rsidR="00301724" w:rsidRDefault="00301724">
            <w:pPr>
              <w:spacing w:before="40" w:after="40"/>
              <w:ind w:left="40" w:right="40"/>
              <w:jc w:val="left"/>
              <w:rPr>
                <w:rFonts w:ascii="Arial" w:eastAsia="Arial" w:hAnsi="Arial" w:cs="Arial"/>
                <w:color w:val="000000"/>
                <w:sz w:val="18"/>
              </w:rPr>
            </w:pPr>
          </w:p>
        </w:tc>
        <w:tc>
          <w:tcPr>
            <w:tcW w:w="907" w:type="dxa"/>
          </w:tcPr>
          <w:p w:rsidR="00301724" w:rsidRDefault="00301724">
            <w:pPr>
              <w:spacing w:before="40" w:after="40"/>
              <w:ind w:left="40" w:right="40"/>
              <w:jc w:val="left"/>
              <w:rPr>
                <w:rFonts w:ascii="Arial" w:eastAsia="Arial" w:hAnsi="Arial" w:cs="Arial"/>
                <w:color w:val="000000"/>
                <w:sz w:val="18"/>
              </w:rPr>
            </w:pPr>
          </w:p>
        </w:tc>
        <w:tc>
          <w:tcPr>
            <w:tcW w:w="2608" w:type="dxa"/>
          </w:tcPr>
          <w:p w:rsidR="00301724" w:rsidRDefault="00301724">
            <w:pPr>
              <w:spacing w:before="40" w:after="40"/>
              <w:ind w:left="40" w:right="40"/>
              <w:jc w:val="left"/>
              <w:rPr>
                <w:rFonts w:ascii="Arial" w:eastAsia="Arial" w:hAnsi="Arial" w:cs="Arial"/>
                <w:color w:val="000000"/>
                <w:sz w:val="18"/>
              </w:rPr>
            </w:pPr>
          </w:p>
        </w:tc>
      </w:tr>
      <w:tr w:rsidR="00301724">
        <w:tblPrEx>
          <w:tblCellMar>
            <w:top w:w="0" w:type="dxa"/>
            <w:bottom w:w="0" w:type="dxa"/>
          </w:tblCellMar>
        </w:tblPrEx>
        <w:trPr>
          <w:trHeight w:val="907"/>
        </w:trPr>
        <w:tc>
          <w:tcPr>
            <w:tcW w:w="15915" w:type="dxa"/>
            <w:gridSpan w:val="11"/>
            <w:vAlign w:val="center"/>
          </w:tcPr>
          <w:p w:rsidR="00301724" w:rsidRDefault="00130132">
            <w:pPr>
              <w:spacing w:before="40" w:after="40"/>
              <w:ind w:left="40" w:right="40"/>
              <w:jc w:val="center"/>
              <w:rPr>
                <w:rFonts w:ascii="黑体" w:eastAsia="黑体" w:hAnsi="黑体" w:cs="黑体"/>
                <w:b/>
                <w:color w:val="000000"/>
                <w:sz w:val="32"/>
              </w:rPr>
            </w:pPr>
            <w:r>
              <w:rPr>
                <w:rFonts w:ascii="黑体" w:eastAsia="黑体" w:hAnsi="黑体" w:cs="黑体" w:hint="eastAsia"/>
                <w:b/>
                <w:color w:val="000000"/>
                <w:sz w:val="32"/>
              </w:rPr>
              <w:t>部门预算项目支出绩效自评表（</w:t>
            </w:r>
            <w:r>
              <w:rPr>
                <w:rFonts w:ascii="黑体" w:eastAsia="黑体" w:hAnsi="黑体" w:cs="黑体" w:hint="eastAsia"/>
                <w:b/>
                <w:color w:val="000000"/>
                <w:sz w:val="32"/>
              </w:rPr>
              <w:t>2024</w:t>
            </w:r>
            <w:r>
              <w:rPr>
                <w:rFonts w:ascii="黑体" w:eastAsia="黑体" w:hAnsi="黑体" w:cs="黑体" w:hint="eastAsia"/>
                <w:b/>
                <w:color w:val="000000"/>
                <w:sz w:val="32"/>
              </w:rPr>
              <w:t>年度）</w:t>
            </w:r>
          </w:p>
        </w:tc>
      </w:tr>
      <w:tr w:rsidR="00301724">
        <w:tblPrEx>
          <w:tblCellMar>
            <w:top w:w="0" w:type="dxa"/>
            <w:bottom w:w="0" w:type="dxa"/>
          </w:tblCellMar>
        </w:tblPrEx>
        <w:trPr>
          <w:trHeight w:val="424"/>
        </w:trPr>
        <w:tc>
          <w:tcPr>
            <w:tcW w:w="9564" w:type="dxa"/>
            <w:gridSpan w:val="7"/>
            <w:vAlign w:val="center"/>
          </w:tcPr>
          <w:p w:rsidR="00301724" w:rsidRDefault="00130132">
            <w:pPr>
              <w:spacing w:before="40" w:after="40"/>
              <w:ind w:left="40" w:right="40"/>
              <w:jc w:val="left"/>
              <w:rPr>
                <w:rFonts w:ascii="微软雅黑" w:eastAsia="微软雅黑" w:hAnsi="微软雅黑" w:cs="微软雅黑"/>
                <w:color w:val="000000"/>
                <w:sz w:val="18"/>
              </w:rPr>
            </w:pPr>
            <w:r>
              <w:rPr>
                <w:rFonts w:ascii="微软雅黑" w:eastAsia="微软雅黑" w:hAnsi="微软雅黑" w:cs="微软雅黑" w:hint="eastAsia"/>
                <w:color w:val="000000"/>
                <w:sz w:val="18"/>
              </w:rPr>
              <w:t>单位</w:t>
            </w:r>
            <w:r>
              <w:rPr>
                <w:rFonts w:ascii="微软雅黑" w:eastAsia="微软雅黑" w:hAnsi="微软雅黑" w:cs="微软雅黑" w:hint="eastAsia"/>
                <w:color w:val="000000"/>
                <w:sz w:val="18"/>
              </w:rPr>
              <w:t>(</w:t>
            </w:r>
            <w:r>
              <w:rPr>
                <w:rFonts w:ascii="微软雅黑" w:eastAsia="微软雅黑" w:hAnsi="微软雅黑" w:cs="微软雅黑" w:hint="eastAsia"/>
                <w:color w:val="000000"/>
                <w:sz w:val="18"/>
              </w:rPr>
              <w:t>盖章</w:t>
            </w:r>
            <w:r>
              <w:rPr>
                <w:rFonts w:ascii="微软雅黑" w:eastAsia="微软雅黑" w:hAnsi="微软雅黑" w:cs="微软雅黑" w:hint="eastAsia"/>
                <w:color w:val="000000"/>
                <w:sz w:val="18"/>
              </w:rPr>
              <w:t>)</w:t>
            </w:r>
            <w:r>
              <w:rPr>
                <w:rFonts w:ascii="微软雅黑" w:eastAsia="微软雅黑" w:hAnsi="微软雅黑" w:cs="微软雅黑" w:hint="eastAsia"/>
                <w:color w:val="000000"/>
                <w:sz w:val="18"/>
              </w:rPr>
              <w:t>：绵阳市人民检察院</w:t>
            </w:r>
          </w:p>
        </w:tc>
        <w:tc>
          <w:tcPr>
            <w:tcW w:w="2154" w:type="dxa"/>
            <w:vAlign w:val="center"/>
          </w:tcPr>
          <w:p w:rsidR="00301724" w:rsidRDefault="00130132">
            <w:pPr>
              <w:spacing w:before="40" w:after="40"/>
              <w:ind w:left="40" w:right="40"/>
              <w:jc w:val="right"/>
              <w:rPr>
                <w:rFonts w:ascii="微软雅黑" w:eastAsia="微软雅黑" w:hAnsi="微软雅黑" w:cs="微软雅黑"/>
                <w:color w:val="000000"/>
                <w:sz w:val="18"/>
              </w:rPr>
            </w:pPr>
            <w:r>
              <w:rPr>
                <w:rFonts w:ascii="微软雅黑" w:eastAsia="微软雅黑" w:hAnsi="微软雅黑" w:cs="微软雅黑" w:hint="eastAsia"/>
                <w:color w:val="000000"/>
                <w:sz w:val="18"/>
              </w:rPr>
              <w:t>填报日期：</w:t>
            </w:r>
          </w:p>
        </w:tc>
        <w:tc>
          <w:tcPr>
            <w:tcW w:w="4196" w:type="dxa"/>
            <w:gridSpan w:val="3"/>
            <w:vAlign w:val="center"/>
          </w:tcPr>
          <w:p w:rsidR="00301724" w:rsidRDefault="00130132">
            <w:pPr>
              <w:spacing w:before="40" w:after="40"/>
              <w:ind w:left="40" w:right="40"/>
              <w:jc w:val="left"/>
              <w:rPr>
                <w:rFonts w:ascii="微软雅黑" w:eastAsia="微软雅黑" w:hAnsi="微软雅黑" w:cs="微软雅黑"/>
                <w:color w:val="000000"/>
                <w:sz w:val="18"/>
              </w:rPr>
            </w:pPr>
            <w:r>
              <w:rPr>
                <w:rFonts w:ascii="微软雅黑" w:eastAsia="微软雅黑" w:hAnsi="微软雅黑" w:cs="微软雅黑" w:hint="eastAsia"/>
                <w:color w:val="000000"/>
                <w:sz w:val="18"/>
              </w:rPr>
              <w:t>2025</w:t>
            </w:r>
            <w:r>
              <w:rPr>
                <w:rFonts w:ascii="微软雅黑" w:eastAsia="微软雅黑" w:hAnsi="微软雅黑" w:cs="微软雅黑" w:hint="eastAsia"/>
                <w:color w:val="000000"/>
                <w:sz w:val="18"/>
              </w:rPr>
              <w:t>年</w:t>
            </w:r>
            <w:r>
              <w:rPr>
                <w:rFonts w:ascii="微软雅黑" w:eastAsia="微软雅黑" w:hAnsi="微软雅黑" w:cs="微软雅黑" w:hint="eastAsia"/>
                <w:color w:val="000000"/>
                <w:sz w:val="18"/>
              </w:rPr>
              <w:t>6</w:t>
            </w:r>
            <w:r>
              <w:rPr>
                <w:rFonts w:ascii="微软雅黑" w:eastAsia="微软雅黑" w:hAnsi="微软雅黑" w:cs="微软雅黑" w:hint="eastAsia"/>
                <w:color w:val="000000"/>
                <w:sz w:val="18"/>
              </w:rPr>
              <w:t>月</w:t>
            </w:r>
            <w:r>
              <w:rPr>
                <w:rFonts w:ascii="微软雅黑" w:eastAsia="微软雅黑" w:hAnsi="微软雅黑" w:cs="微软雅黑" w:hint="eastAsia"/>
                <w:color w:val="000000"/>
                <w:sz w:val="18"/>
              </w:rPr>
              <w:t>18</w:t>
            </w:r>
            <w:r>
              <w:rPr>
                <w:rFonts w:ascii="微软雅黑" w:eastAsia="微软雅黑" w:hAnsi="微软雅黑" w:cs="微软雅黑" w:hint="eastAsia"/>
                <w:color w:val="000000"/>
                <w:sz w:val="18"/>
              </w:rPr>
              <w:t>日</w:t>
            </w:r>
          </w:p>
        </w:tc>
      </w:tr>
      <w:tr w:rsidR="00301724">
        <w:tblPrEx>
          <w:tblCellMar>
            <w:top w:w="0" w:type="dxa"/>
            <w:bottom w:w="0" w:type="dxa"/>
          </w:tblCellMar>
        </w:tblPrEx>
        <w:trPr>
          <w:trHeight w:val="424"/>
        </w:trPr>
        <w:tc>
          <w:tcPr>
            <w:tcW w:w="3213" w:type="dxa"/>
            <w:gridSpan w:val="2"/>
            <w:tcBorders>
              <w:top w:val="single" w:sz="8" w:space="0" w:color="000000"/>
              <w:left w:val="single" w:sz="8" w:space="0" w:color="000000"/>
              <w:bottom w:val="single" w:sz="8" w:space="0" w:color="000000"/>
              <w:right w:val="single" w:sz="8" w:space="0" w:color="000000"/>
            </w:tcBorders>
            <w:vAlign w:val="center"/>
          </w:tcPr>
          <w:p w:rsidR="00301724" w:rsidRDefault="00130132">
            <w:pPr>
              <w:spacing w:before="40" w:after="40"/>
              <w:ind w:left="40" w:right="40"/>
              <w:jc w:val="center"/>
              <w:rPr>
                <w:rFonts w:ascii="微软雅黑" w:eastAsia="微软雅黑" w:hAnsi="微软雅黑" w:cs="微软雅黑"/>
                <w:color w:val="000000"/>
                <w:sz w:val="18"/>
              </w:rPr>
            </w:pPr>
            <w:r>
              <w:rPr>
                <w:rFonts w:ascii="微软雅黑" w:eastAsia="微软雅黑" w:hAnsi="微软雅黑" w:cs="微软雅黑" w:hint="eastAsia"/>
                <w:color w:val="000000"/>
                <w:sz w:val="18"/>
              </w:rPr>
              <w:t>项目名称</w:t>
            </w:r>
          </w:p>
        </w:tc>
        <w:tc>
          <w:tcPr>
            <w:tcW w:w="12701" w:type="dxa"/>
            <w:gridSpan w:val="9"/>
            <w:tcBorders>
              <w:top w:val="single" w:sz="8" w:space="0" w:color="000000"/>
              <w:left w:val="single" w:sz="8" w:space="0" w:color="000000"/>
              <w:bottom w:val="single" w:sz="8" w:space="0" w:color="000000"/>
              <w:right w:val="single" w:sz="8" w:space="0" w:color="000000"/>
            </w:tcBorders>
            <w:vAlign w:val="center"/>
          </w:tcPr>
          <w:p w:rsidR="00301724" w:rsidRDefault="00130132">
            <w:pPr>
              <w:spacing w:before="40" w:after="40"/>
              <w:ind w:left="40" w:right="40"/>
              <w:jc w:val="left"/>
              <w:rPr>
                <w:rFonts w:ascii="微软雅黑" w:eastAsia="微软雅黑" w:hAnsi="微软雅黑" w:cs="微软雅黑"/>
                <w:color w:val="000000"/>
                <w:sz w:val="18"/>
              </w:rPr>
            </w:pPr>
            <w:r>
              <w:rPr>
                <w:rFonts w:ascii="微软雅黑" w:eastAsia="微软雅黑" w:hAnsi="微软雅黑" w:cs="微软雅黑" w:hint="eastAsia"/>
                <w:color w:val="000000"/>
                <w:sz w:val="18"/>
              </w:rPr>
              <w:t>特定转移支付</w:t>
            </w:r>
            <w:r>
              <w:rPr>
                <w:rFonts w:ascii="微软雅黑" w:eastAsia="微软雅黑" w:hAnsi="微软雅黑" w:cs="微软雅黑" w:hint="eastAsia"/>
                <w:color w:val="000000"/>
                <w:sz w:val="18"/>
              </w:rPr>
              <w:t>Z</w:t>
            </w:r>
          </w:p>
        </w:tc>
      </w:tr>
      <w:tr w:rsidR="00301724">
        <w:tblPrEx>
          <w:tblCellMar>
            <w:top w:w="0" w:type="dxa"/>
            <w:bottom w:w="0" w:type="dxa"/>
          </w:tblCellMar>
        </w:tblPrEx>
        <w:trPr>
          <w:trHeight w:val="424"/>
        </w:trPr>
        <w:tc>
          <w:tcPr>
            <w:tcW w:w="3213" w:type="dxa"/>
            <w:gridSpan w:val="2"/>
            <w:tcBorders>
              <w:top w:val="single" w:sz="8" w:space="0" w:color="000000"/>
              <w:left w:val="single" w:sz="8" w:space="0" w:color="000000"/>
              <w:bottom w:val="single" w:sz="8" w:space="0" w:color="000000"/>
              <w:right w:val="single" w:sz="8" w:space="0" w:color="000000"/>
            </w:tcBorders>
            <w:vAlign w:val="center"/>
          </w:tcPr>
          <w:p w:rsidR="00301724" w:rsidRDefault="00130132">
            <w:pPr>
              <w:spacing w:before="40" w:after="40"/>
              <w:ind w:left="40" w:right="40"/>
              <w:jc w:val="center"/>
              <w:rPr>
                <w:rFonts w:ascii="微软雅黑" w:eastAsia="微软雅黑" w:hAnsi="微软雅黑" w:cs="微软雅黑"/>
                <w:color w:val="000000"/>
                <w:sz w:val="18"/>
              </w:rPr>
            </w:pPr>
            <w:r>
              <w:rPr>
                <w:rFonts w:ascii="微软雅黑" w:eastAsia="微软雅黑" w:hAnsi="微软雅黑" w:cs="微软雅黑" w:hint="eastAsia"/>
                <w:color w:val="000000"/>
                <w:sz w:val="18"/>
              </w:rPr>
              <w:t>主管部门及代码</w:t>
            </w:r>
          </w:p>
        </w:tc>
        <w:tc>
          <w:tcPr>
            <w:tcW w:w="6350" w:type="dxa"/>
            <w:gridSpan w:val="5"/>
            <w:tcBorders>
              <w:top w:val="single" w:sz="8" w:space="0" w:color="000000"/>
              <w:left w:val="single" w:sz="8" w:space="0" w:color="000000"/>
              <w:bottom w:val="single" w:sz="8" w:space="0" w:color="000000"/>
              <w:right w:val="single" w:sz="8" w:space="0" w:color="000000"/>
            </w:tcBorders>
            <w:vAlign w:val="center"/>
          </w:tcPr>
          <w:p w:rsidR="00301724" w:rsidRDefault="00130132">
            <w:pPr>
              <w:spacing w:before="40" w:after="40"/>
              <w:ind w:left="40" w:right="40"/>
              <w:jc w:val="left"/>
              <w:rPr>
                <w:rFonts w:ascii="微软雅黑" w:eastAsia="微软雅黑" w:hAnsi="微软雅黑" w:cs="微软雅黑"/>
                <w:color w:val="000000"/>
                <w:sz w:val="18"/>
              </w:rPr>
            </w:pPr>
            <w:r>
              <w:rPr>
                <w:rFonts w:ascii="微软雅黑" w:eastAsia="微软雅黑" w:hAnsi="微软雅黑" w:cs="微软雅黑" w:hint="eastAsia"/>
                <w:color w:val="000000"/>
                <w:sz w:val="18"/>
              </w:rPr>
              <w:t>201-</w:t>
            </w:r>
            <w:r>
              <w:rPr>
                <w:rFonts w:ascii="微软雅黑" w:eastAsia="微软雅黑" w:hAnsi="微软雅黑" w:cs="微软雅黑" w:hint="eastAsia"/>
                <w:color w:val="000000"/>
                <w:sz w:val="18"/>
              </w:rPr>
              <w:t>绵阳市人民检察院本级部门</w:t>
            </w:r>
          </w:p>
        </w:tc>
        <w:tc>
          <w:tcPr>
            <w:tcW w:w="2154" w:type="dxa"/>
            <w:tcBorders>
              <w:top w:val="single" w:sz="8" w:space="0" w:color="000000"/>
              <w:left w:val="single" w:sz="8" w:space="0" w:color="000000"/>
              <w:bottom w:val="single" w:sz="8" w:space="0" w:color="000000"/>
              <w:right w:val="single" w:sz="8" w:space="0" w:color="000000"/>
            </w:tcBorders>
            <w:vAlign w:val="center"/>
          </w:tcPr>
          <w:p w:rsidR="00301724" w:rsidRDefault="00130132">
            <w:pPr>
              <w:spacing w:before="40" w:after="40"/>
              <w:ind w:left="40" w:right="40"/>
              <w:jc w:val="center"/>
              <w:rPr>
                <w:rFonts w:ascii="微软雅黑" w:eastAsia="微软雅黑" w:hAnsi="微软雅黑" w:cs="微软雅黑"/>
                <w:color w:val="000000"/>
                <w:sz w:val="18"/>
              </w:rPr>
            </w:pPr>
            <w:r>
              <w:rPr>
                <w:rFonts w:ascii="微软雅黑" w:eastAsia="微软雅黑" w:hAnsi="微软雅黑" w:cs="微软雅黑" w:hint="eastAsia"/>
                <w:color w:val="000000"/>
                <w:sz w:val="18"/>
              </w:rPr>
              <w:t>实施单位</w:t>
            </w:r>
          </w:p>
        </w:tc>
        <w:tc>
          <w:tcPr>
            <w:tcW w:w="4196" w:type="dxa"/>
            <w:gridSpan w:val="3"/>
            <w:tcBorders>
              <w:top w:val="single" w:sz="8" w:space="0" w:color="000000"/>
              <w:left w:val="single" w:sz="8" w:space="0" w:color="000000"/>
              <w:bottom w:val="single" w:sz="8" w:space="0" w:color="000000"/>
              <w:right w:val="single" w:sz="8" w:space="0" w:color="000000"/>
            </w:tcBorders>
            <w:vAlign w:val="center"/>
          </w:tcPr>
          <w:p w:rsidR="00301724" w:rsidRDefault="00130132">
            <w:pPr>
              <w:spacing w:before="40" w:after="40"/>
              <w:ind w:left="40" w:right="40"/>
              <w:jc w:val="left"/>
              <w:rPr>
                <w:rFonts w:ascii="微软雅黑" w:eastAsia="微软雅黑" w:hAnsi="微软雅黑" w:cs="微软雅黑"/>
                <w:color w:val="000000"/>
                <w:sz w:val="18"/>
              </w:rPr>
            </w:pPr>
            <w:r>
              <w:rPr>
                <w:rFonts w:ascii="微软雅黑" w:eastAsia="微软雅黑" w:hAnsi="微软雅黑" w:cs="微软雅黑" w:hint="eastAsia"/>
                <w:color w:val="000000"/>
                <w:sz w:val="18"/>
              </w:rPr>
              <w:t>绵阳市人民检察院</w:t>
            </w:r>
          </w:p>
        </w:tc>
      </w:tr>
      <w:tr w:rsidR="00301724">
        <w:tblPrEx>
          <w:tblCellMar>
            <w:top w:w="0" w:type="dxa"/>
            <w:bottom w:w="0" w:type="dxa"/>
          </w:tblCellMar>
        </w:tblPrEx>
        <w:trPr>
          <w:trHeight w:val="453"/>
        </w:trPr>
        <w:tc>
          <w:tcPr>
            <w:tcW w:w="944" w:type="dxa"/>
            <w:vMerge w:val="restart"/>
            <w:tcBorders>
              <w:top w:val="single" w:sz="8" w:space="0" w:color="000000"/>
              <w:left w:val="single" w:sz="8" w:space="0" w:color="000000"/>
              <w:bottom w:val="single" w:sz="8" w:space="0" w:color="000000"/>
              <w:right w:val="single" w:sz="8" w:space="0" w:color="000000"/>
            </w:tcBorders>
            <w:vAlign w:val="center"/>
          </w:tcPr>
          <w:p w:rsidR="00301724" w:rsidRDefault="00130132">
            <w:pPr>
              <w:spacing w:before="40" w:after="40"/>
              <w:ind w:left="40" w:right="40"/>
              <w:jc w:val="center"/>
              <w:rPr>
                <w:rFonts w:ascii="微软雅黑" w:eastAsia="微软雅黑" w:hAnsi="微软雅黑" w:cs="微软雅黑"/>
                <w:color w:val="000000"/>
                <w:sz w:val="18"/>
              </w:rPr>
            </w:pPr>
            <w:r>
              <w:rPr>
                <w:rFonts w:ascii="微软雅黑" w:eastAsia="微软雅黑" w:hAnsi="微软雅黑" w:cs="微软雅黑" w:hint="eastAsia"/>
                <w:color w:val="000000"/>
                <w:sz w:val="18"/>
              </w:rPr>
              <w:t>项目资金使用情况（</w:t>
            </w:r>
            <w:r>
              <w:rPr>
                <w:rFonts w:ascii="微软雅黑" w:eastAsia="微软雅黑" w:hAnsi="微软雅黑" w:cs="微软雅黑" w:hint="eastAsia"/>
                <w:color w:val="000000"/>
                <w:sz w:val="18"/>
              </w:rPr>
              <w:t>10</w:t>
            </w:r>
            <w:r>
              <w:rPr>
                <w:rFonts w:ascii="微软雅黑" w:eastAsia="微软雅黑" w:hAnsi="微软雅黑" w:cs="微软雅黑" w:hint="eastAsia"/>
                <w:color w:val="000000"/>
                <w:sz w:val="18"/>
              </w:rPr>
              <w:t>分）</w:t>
            </w:r>
          </w:p>
        </w:tc>
        <w:tc>
          <w:tcPr>
            <w:tcW w:w="2268" w:type="dxa"/>
            <w:tcBorders>
              <w:top w:val="single" w:sz="8" w:space="0" w:color="000000"/>
              <w:left w:val="single" w:sz="8" w:space="0" w:color="000000"/>
              <w:bottom w:val="single" w:sz="8" w:space="0" w:color="000000"/>
              <w:right w:val="single" w:sz="8" w:space="0" w:color="000000"/>
            </w:tcBorders>
            <w:vAlign w:val="center"/>
          </w:tcPr>
          <w:p w:rsidR="00301724" w:rsidRDefault="00130132">
            <w:pPr>
              <w:spacing w:before="40" w:after="40"/>
              <w:ind w:left="40" w:right="40"/>
              <w:jc w:val="center"/>
              <w:rPr>
                <w:rFonts w:ascii="微软雅黑" w:eastAsia="微软雅黑" w:hAnsi="微软雅黑" w:cs="微软雅黑"/>
                <w:color w:val="000000"/>
                <w:sz w:val="18"/>
              </w:rPr>
            </w:pPr>
            <w:r>
              <w:rPr>
                <w:rFonts w:ascii="微软雅黑" w:eastAsia="微软雅黑" w:hAnsi="微软雅黑" w:cs="微软雅黑" w:hint="eastAsia"/>
                <w:color w:val="000000"/>
                <w:sz w:val="18"/>
              </w:rPr>
              <w:t>资金来源</w:t>
            </w:r>
          </w:p>
        </w:tc>
        <w:tc>
          <w:tcPr>
            <w:tcW w:w="1587" w:type="dxa"/>
            <w:tcBorders>
              <w:top w:val="single" w:sz="8" w:space="0" w:color="000000"/>
              <w:left w:val="single" w:sz="8" w:space="0" w:color="000000"/>
              <w:bottom w:val="single" w:sz="8" w:space="0" w:color="000000"/>
              <w:right w:val="single" w:sz="8" w:space="0" w:color="000000"/>
            </w:tcBorders>
            <w:vAlign w:val="center"/>
          </w:tcPr>
          <w:p w:rsidR="00301724" w:rsidRDefault="00130132">
            <w:pPr>
              <w:spacing w:before="40" w:after="40"/>
              <w:ind w:left="40" w:right="40"/>
              <w:jc w:val="center"/>
              <w:rPr>
                <w:rFonts w:ascii="微软雅黑" w:eastAsia="微软雅黑" w:hAnsi="微软雅黑" w:cs="微软雅黑"/>
                <w:color w:val="000000"/>
                <w:sz w:val="18"/>
              </w:rPr>
            </w:pPr>
            <w:r>
              <w:rPr>
                <w:rFonts w:ascii="微软雅黑" w:eastAsia="微软雅黑" w:hAnsi="微软雅黑" w:cs="微软雅黑" w:hint="eastAsia"/>
                <w:color w:val="000000"/>
                <w:sz w:val="18"/>
              </w:rPr>
              <w:t>全年预算数</w:t>
            </w:r>
          </w:p>
        </w:tc>
        <w:tc>
          <w:tcPr>
            <w:tcW w:w="2381" w:type="dxa"/>
            <w:tcBorders>
              <w:top w:val="single" w:sz="8" w:space="0" w:color="000000"/>
              <w:left w:val="single" w:sz="8" w:space="0" w:color="000000"/>
              <w:bottom w:val="single" w:sz="8" w:space="0" w:color="000000"/>
              <w:right w:val="single" w:sz="8" w:space="0" w:color="000000"/>
            </w:tcBorders>
            <w:vAlign w:val="center"/>
          </w:tcPr>
          <w:p w:rsidR="00301724" w:rsidRDefault="00130132">
            <w:pPr>
              <w:spacing w:before="40" w:after="40"/>
              <w:ind w:left="40" w:right="40"/>
              <w:jc w:val="center"/>
              <w:rPr>
                <w:rFonts w:ascii="微软雅黑" w:eastAsia="微软雅黑" w:hAnsi="微软雅黑" w:cs="微软雅黑"/>
                <w:color w:val="000000"/>
                <w:sz w:val="18"/>
              </w:rPr>
            </w:pPr>
            <w:r>
              <w:rPr>
                <w:rFonts w:ascii="微软雅黑" w:eastAsia="微软雅黑" w:hAnsi="微软雅黑" w:cs="微软雅黑" w:hint="eastAsia"/>
                <w:color w:val="000000"/>
                <w:sz w:val="18"/>
              </w:rPr>
              <w:t>调整后预算数</w:t>
            </w:r>
          </w:p>
        </w:tc>
        <w:tc>
          <w:tcPr>
            <w:tcW w:w="2381" w:type="dxa"/>
            <w:gridSpan w:val="3"/>
            <w:tcBorders>
              <w:top w:val="single" w:sz="8" w:space="0" w:color="000000"/>
              <w:left w:val="single" w:sz="8" w:space="0" w:color="000000"/>
              <w:bottom w:val="single" w:sz="8" w:space="0" w:color="000000"/>
              <w:right w:val="single" w:sz="8" w:space="0" w:color="000000"/>
            </w:tcBorders>
            <w:vAlign w:val="center"/>
          </w:tcPr>
          <w:p w:rsidR="00301724" w:rsidRDefault="00130132">
            <w:pPr>
              <w:spacing w:before="40" w:after="40"/>
              <w:ind w:left="40" w:right="40"/>
              <w:jc w:val="center"/>
              <w:rPr>
                <w:rFonts w:ascii="微软雅黑" w:eastAsia="微软雅黑" w:hAnsi="微软雅黑" w:cs="微软雅黑"/>
                <w:color w:val="000000"/>
                <w:sz w:val="18"/>
              </w:rPr>
            </w:pPr>
            <w:r>
              <w:rPr>
                <w:rFonts w:ascii="微软雅黑" w:eastAsia="微软雅黑" w:hAnsi="微软雅黑" w:cs="微软雅黑" w:hint="eastAsia"/>
                <w:color w:val="000000"/>
                <w:sz w:val="18"/>
              </w:rPr>
              <w:t>全年执行数</w:t>
            </w:r>
          </w:p>
        </w:tc>
        <w:tc>
          <w:tcPr>
            <w:tcW w:w="2154" w:type="dxa"/>
            <w:tcBorders>
              <w:top w:val="single" w:sz="8" w:space="0" w:color="000000"/>
              <w:left w:val="single" w:sz="8" w:space="0" w:color="000000"/>
              <w:bottom w:val="single" w:sz="8" w:space="0" w:color="000000"/>
              <w:right w:val="single" w:sz="8" w:space="0" w:color="000000"/>
            </w:tcBorders>
            <w:vAlign w:val="center"/>
          </w:tcPr>
          <w:p w:rsidR="00301724" w:rsidRDefault="00130132">
            <w:pPr>
              <w:spacing w:before="40" w:after="40"/>
              <w:ind w:left="40" w:right="40"/>
              <w:jc w:val="center"/>
              <w:rPr>
                <w:rFonts w:ascii="微软雅黑" w:eastAsia="微软雅黑" w:hAnsi="微软雅黑" w:cs="微软雅黑"/>
                <w:color w:val="000000"/>
                <w:sz w:val="18"/>
              </w:rPr>
            </w:pPr>
            <w:r>
              <w:rPr>
                <w:rFonts w:ascii="微软雅黑" w:eastAsia="微软雅黑" w:hAnsi="微软雅黑" w:cs="微软雅黑" w:hint="eastAsia"/>
                <w:color w:val="000000"/>
                <w:sz w:val="18"/>
              </w:rPr>
              <w:t>预算执行率</w:t>
            </w:r>
          </w:p>
        </w:tc>
        <w:tc>
          <w:tcPr>
            <w:tcW w:w="680" w:type="dxa"/>
            <w:tcBorders>
              <w:top w:val="single" w:sz="8" w:space="0" w:color="000000"/>
              <w:left w:val="single" w:sz="8" w:space="0" w:color="000000"/>
              <w:bottom w:val="single" w:sz="8" w:space="0" w:color="000000"/>
              <w:right w:val="single" w:sz="8" w:space="0" w:color="000000"/>
            </w:tcBorders>
            <w:vAlign w:val="center"/>
          </w:tcPr>
          <w:p w:rsidR="00301724" w:rsidRDefault="00130132">
            <w:pPr>
              <w:spacing w:before="40" w:after="40"/>
              <w:ind w:left="40" w:right="40"/>
              <w:jc w:val="center"/>
              <w:rPr>
                <w:rFonts w:ascii="微软雅黑" w:eastAsia="微软雅黑" w:hAnsi="微软雅黑" w:cs="微软雅黑"/>
                <w:color w:val="000000"/>
                <w:sz w:val="18"/>
              </w:rPr>
            </w:pPr>
            <w:r>
              <w:rPr>
                <w:rFonts w:ascii="微软雅黑" w:eastAsia="微软雅黑" w:hAnsi="微软雅黑" w:cs="微软雅黑" w:hint="eastAsia"/>
                <w:color w:val="000000"/>
                <w:sz w:val="18"/>
              </w:rPr>
              <w:t>自评得分</w:t>
            </w:r>
          </w:p>
        </w:tc>
        <w:tc>
          <w:tcPr>
            <w:tcW w:w="3515" w:type="dxa"/>
            <w:gridSpan w:val="2"/>
            <w:tcBorders>
              <w:top w:val="single" w:sz="8" w:space="0" w:color="000000"/>
              <w:left w:val="single" w:sz="8" w:space="0" w:color="000000"/>
              <w:bottom w:val="single" w:sz="8" w:space="0" w:color="000000"/>
              <w:right w:val="single" w:sz="8" w:space="0" w:color="000000"/>
            </w:tcBorders>
            <w:vAlign w:val="center"/>
          </w:tcPr>
          <w:p w:rsidR="00301724" w:rsidRDefault="00130132">
            <w:pPr>
              <w:spacing w:before="40" w:after="40"/>
              <w:ind w:left="40" w:right="40"/>
              <w:jc w:val="center"/>
              <w:rPr>
                <w:rFonts w:ascii="微软雅黑" w:eastAsia="微软雅黑" w:hAnsi="微软雅黑" w:cs="微软雅黑"/>
                <w:color w:val="000000"/>
                <w:sz w:val="18"/>
              </w:rPr>
            </w:pPr>
            <w:r>
              <w:rPr>
                <w:rFonts w:ascii="微软雅黑" w:eastAsia="微软雅黑" w:hAnsi="微软雅黑" w:cs="微软雅黑" w:hint="eastAsia"/>
                <w:color w:val="000000"/>
                <w:sz w:val="18"/>
              </w:rPr>
              <w:t>原因</w:t>
            </w:r>
          </w:p>
        </w:tc>
      </w:tr>
      <w:tr w:rsidR="00301724">
        <w:tblPrEx>
          <w:tblCellMar>
            <w:top w:w="0" w:type="dxa"/>
            <w:bottom w:w="0" w:type="dxa"/>
          </w:tblCellMar>
        </w:tblPrEx>
        <w:trPr>
          <w:trHeight w:val="424"/>
        </w:trPr>
        <w:tc>
          <w:tcPr>
            <w:tcW w:w="944" w:type="dxa"/>
            <w:vMerge/>
            <w:tcBorders>
              <w:top w:val="single" w:sz="8" w:space="0" w:color="000000"/>
              <w:left w:val="single" w:sz="8" w:space="0" w:color="000000"/>
              <w:bottom w:val="single" w:sz="8" w:space="0" w:color="000000"/>
              <w:right w:val="single" w:sz="8" w:space="0" w:color="000000"/>
            </w:tcBorders>
            <w:vAlign w:val="center"/>
          </w:tcPr>
          <w:p w:rsidR="00301724" w:rsidRDefault="00301724">
            <w:pPr>
              <w:spacing w:line="1" w:lineRule="exact"/>
            </w:pPr>
          </w:p>
        </w:tc>
        <w:tc>
          <w:tcPr>
            <w:tcW w:w="2268" w:type="dxa"/>
            <w:tcBorders>
              <w:top w:val="single" w:sz="8" w:space="0" w:color="000000"/>
              <w:left w:val="single" w:sz="8" w:space="0" w:color="000000"/>
              <w:bottom w:val="single" w:sz="8" w:space="0" w:color="000000"/>
              <w:right w:val="single" w:sz="8" w:space="0" w:color="000000"/>
            </w:tcBorders>
            <w:vAlign w:val="center"/>
          </w:tcPr>
          <w:p w:rsidR="00301724" w:rsidRDefault="00130132">
            <w:pPr>
              <w:spacing w:before="40" w:after="40"/>
              <w:ind w:left="40" w:right="40"/>
              <w:jc w:val="center"/>
              <w:rPr>
                <w:rFonts w:ascii="微软雅黑" w:eastAsia="微软雅黑" w:hAnsi="微软雅黑" w:cs="微软雅黑"/>
                <w:color w:val="000000"/>
                <w:sz w:val="18"/>
              </w:rPr>
            </w:pPr>
            <w:r>
              <w:rPr>
                <w:rFonts w:ascii="微软雅黑" w:eastAsia="微软雅黑" w:hAnsi="微软雅黑" w:cs="微软雅黑" w:hint="eastAsia"/>
                <w:color w:val="000000"/>
                <w:sz w:val="18"/>
              </w:rPr>
              <w:t>年度资金总额（万元）</w:t>
            </w:r>
          </w:p>
        </w:tc>
        <w:tc>
          <w:tcPr>
            <w:tcW w:w="1587" w:type="dxa"/>
            <w:tcBorders>
              <w:top w:val="single" w:sz="8" w:space="0" w:color="000000"/>
              <w:left w:val="single" w:sz="8" w:space="0" w:color="000000"/>
              <w:bottom w:val="single" w:sz="8" w:space="0" w:color="000000"/>
              <w:right w:val="single" w:sz="8" w:space="0" w:color="000000"/>
            </w:tcBorders>
            <w:vAlign w:val="center"/>
          </w:tcPr>
          <w:p w:rsidR="00301724" w:rsidRDefault="00130132">
            <w:pPr>
              <w:spacing w:before="40" w:after="40"/>
              <w:ind w:left="40" w:right="40"/>
              <w:jc w:val="right"/>
              <w:rPr>
                <w:rFonts w:ascii="微软雅黑" w:eastAsia="微软雅黑" w:hAnsi="微软雅黑" w:cs="微软雅黑"/>
                <w:color w:val="000000"/>
                <w:sz w:val="18"/>
              </w:rPr>
            </w:pPr>
            <w:r>
              <w:rPr>
                <w:rFonts w:ascii="微软雅黑" w:eastAsia="微软雅黑" w:hAnsi="微软雅黑" w:cs="微软雅黑" w:hint="eastAsia"/>
                <w:color w:val="000000"/>
                <w:sz w:val="18"/>
              </w:rPr>
              <w:t>248.02</w:t>
            </w:r>
          </w:p>
        </w:tc>
        <w:tc>
          <w:tcPr>
            <w:tcW w:w="2381" w:type="dxa"/>
            <w:tcBorders>
              <w:top w:val="single" w:sz="8" w:space="0" w:color="000000"/>
              <w:left w:val="single" w:sz="8" w:space="0" w:color="000000"/>
              <w:bottom w:val="single" w:sz="8" w:space="0" w:color="000000"/>
              <w:right w:val="single" w:sz="8" w:space="0" w:color="000000"/>
            </w:tcBorders>
            <w:vAlign w:val="center"/>
          </w:tcPr>
          <w:p w:rsidR="00301724" w:rsidRDefault="00130132">
            <w:pPr>
              <w:spacing w:before="40" w:after="40"/>
              <w:ind w:left="40" w:right="40"/>
              <w:jc w:val="right"/>
              <w:rPr>
                <w:rFonts w:ascii="微软雅黑" w:eastAsia="微软雅黑" w:hAnsi="微软雅黑" w:cs="微软雅黑"/>
                <w:color w:val="000000"/>
                <w:sz w:val="18"/>
              </w:rPr>
            </w:pPr>
            <w:r>
              <w:rPr>
                <w:rFonts w:ascii="微软雅黑" w:eastAsia="微软雅黑" w:hAnsi="微软雅黑" w:cs="微软雅黑" w:hint="eastAsia"/>
                <w:color w:val="000000"/>
                <w:sz w:val="18"/>
              </w:rPr>
              <w:t>650.02</w:t>
            </w:r>
          </w:p>
        </w:tc>
        <w:tc>
          <w:tcPr>
            <w:tcW w:w="2381" w:type="dxa"/>
            <w:gridSpan w:val="3"/>
            <w:tcBorders>
              <w:top w:val="single" w:sz="8" w:space="0" w:color="000000"/>
              <w:left w:val="single" w:sz="8" w:space="0" w:color="000000"/>
              <w:bottom w:val="single" w:sz="8" w:space="0" w:color="000000"/>
              <w:right w:val="single" w:sz="8" w:space="0" w:color="000000"/>
            </w:tcBorders>
            <w:vAlign w:val="center"/>
          </w:tcPr>
          <w:p w:rsidR="00301724" w:rsidRDefault="00130132">
            <w:pPr>
              <w:spacing w:before="40" w:after="40"/>
              <w:ind w:left="40" w:right="40"/>
              <w:jc w:val="right"/>
              <w:rPr>
                <w:rFonts w:ascii="微软雅黑" w:eastAsia="微软雅黑" w:hAnsi="微软雅黑" w:cs="微软雅黑"/>
                <w:color w:val="000000"/>
                <w:sz w:val="18"/>
              </w:rPr>
            </w:pPr>
            <w:r>
              <w:rPr>
                <w:rFonts w:ascii="微软雅黑" w:eastAsia="微软雅黑" w:hAnsi="微软雅黑" w:cs="微软雅黑" w:hint="eastAsia"/>
                <w:color w:val="000000"/>
                <w:sz w:val="18"/>
              </w:rPr>
              <w:t>600.02</w:t>
            </w:r>
          </w:p>
        </w:tc>
        <w:tc>
          <w:tcPr>
            <w:tcW w:w="2154" w:type="dxa"/>
            <w:tcBorders>
              <w:top w:val="single" w:sz="8" w:space="0" w:color="000000"/>
              <w:left w:val="single" w:sz="8" w:space="0" w:color="000000"/>
              <w:bottom w:val="single" w:sz="8" w:space="0" w:color="000000"/>
              <w:right w:val="single" w:sz="8" w:space="0" w:color="000000"/>
            </w:tcBorders>
            <w:vAlign w:val="center"/>
          </w:tcPr>
          <w:p w:rsidR="00301724" w:rsidRDefault="00130132">
            <w:pPr>
              <w:spacing w:before="40" w:after="40"/>
              <w:ind w:left="40" w:right="40"/>
              <w:jc w:val="right"/>
              <w:rPr>
                <w:rFonts w:ascii="微软雅黑" w:eastAsia="微软雅黑" w:hAnsi="微软雅黑" w:cs="微软雅黑"/>
                <w:color w:val="000000"/>
                <w:sz w:val="18"/>
              </w:rPr>
            </w:pPr>
            <w:r>
              <w:rPr>
                <w:rFonts w:ascii="微软雅黑" w:eastAsia="微软雅黑" w:hAnsi="微软雅黑" w:cs="微软雅黑" w:hint="eastAsia"/>
                <w:color w:val="000000"/>
                <w:sz w:val="18"/>
              </w:rPr>
              <w:t>0.92</w:t>
            </w:r>
          </w:p>
        </w:tc>
        <w:tc>
          <w:tcPr>
            <w:tcW w:w="680" w:type="dxa"/>
            <w:vMerge w:val="restart"/>
            <w:tcBorders>
              <w:top w:val="single" w:sz="8" w:space="0" w:color="000000"/>
              <w:left w:val="single" w:sz="8" w:space="0" w:color="000000"/>
              <w:bottom w:val="single" w:sz="8" w:space="0" w:color="000000"/>
              <w:right w:val="single" w:sz="8" w:space="0" w:color="000000"/>
            </w:tcBorders>
            <w:vAlign w:val="center"/>
          </w:tcPr>
          <w:p w:rsidR="00301724" w:rsidRDefault="00130132">
            <w:pPr>
              <w:spacing w:before="40" w:after="40"/>
              <w:ind w:left="40" w:right="40"/>
              <w:jc w:val="right"/>
              <w:rPr>
                <w:rFonts w:ascii="微软雅黑" w:eastAsia="微软雅黑" w:hAnsi="微软雅黑" w:cs="微软雅黑"/>
                <w:color w:val="000000"/>
                <w:sz w:val="18"/>
              </w:rPr>
            </w:pPr>
            <w:r>
              <w:rPr>
                <w:rFonts w:ascii="微软雅黑" w:eastAsia="微软雅黑" w:hAnsi="微软雅黑" w:cs="微软雅黑" w:hint="eastAsia"/>
                <w:color w:val="000000"/>
                <w:sz w:val="18"/>
              </w:rPr>
              <w:t>9.23</w:t>
            </w:r>
          </w:p>
        </w:tc>
        <w:tc>
          <w:tcPr>
            <w:tcW w:w="3515" w:type="dxa"/>
            <w:gridSpan w:val="2"/>
            <w:vMerge w:val="restart"/>
            <w:tcBorders>
              <w:top w:val="single" w:sz="8" w:space="0" w:color="000000"/>
              <w:left w:val="single" w:sz="8" w:space="0" w:color="000000"/>
              <w:bottom w:val="single" w:sz="8" w:space="0" w:color="000000"/>
              <w:right w:val="single" w:sz="8" w:space="0" w:color="000000"/>
            </w:tcBorders>
          </w:tcPr>
          <w:p w:rsidR="00301724" w:rsidRDefault="00130132">
            <w:pPr>
              <w:spacing w:before="40" w:after="40"/>
              <w:ind w:left="40" w:right="40"/>
              <w:jc w:val="left"/>
              <w:rPr>
                <w:rFonts w:ascii="微软雅黑" w:eastAsia="微软雅黑" w:hAnsi="微软雅黑" w:cs="微软雅黑"/>
                <w:color w:val="000000"/>
                <w:sz w:val="18"/>
              </w:rPr>
            </w:pPr>
            <w:r>
              <w:rPr>
                <w:rFonts w:ascii="微软雅黑" w:eastAsia="微软雅黑" w:hAnsi="微软雅黑" w:cs="微软雅黑" w:hint="eastAsia"/>
                <w:color w:val="000000"/>
                <w:sz w:val="18"/>
              </w:rPr>
              <w:t>预算执行率较低原因：；</w:t>
            </w:r>
            <w:r>
              <w:rPr>
                <w:rFonts w:ascii="微软雅黑" w:eastAsia="微软雅黑" w:hAnsi="微软雅黑" w:cs="微软雅黑" w:hint="eastAsia"/>
                <w:color w:val="000000"/>
                <w:sz w:val="18"/>
              </w:rPr>
              <w:t xml:space="preserve"> </w:t>
            </w:r>
            <w:r>
              <w:rPr>
                <w:rFonts w:ascii="微软雅黑" w:eastAsia="微软雅黑" w:hAnsi="微软雅黑" w:cs="微软雅黑" w:hint="eastAsia"/>
                <w:color w:val="000000"/>
                <w:sz w:val="18"/>
              </w:rPr>
              <w:t>预算调整</w:t>
            </w:r>
            <w:r>
              <w:rPr>
                <w:rFonts w:ascii="微软雅黑" w:eastAsia="微软雅黑" w:hAnsi="微软雅黑" w:cs="微软雅黑" w:hint="eastAsia"/>
                <w:color w:val="000000"/>
                <w:sz w:val="18"/>
              </w:rPr>
              <w:t>(</w:t>
            </w:r>
            <w:r>
              <w:rPr>
                <w:rFonts w:ascii="微软雅黑" w:eastAsia="微软雅黑" w:hAnsi="微软雅黑" w:cs="微软雅黑" w:hint="eastAsia"/>
                <w:color w:val="000000"/>
                <w:sz w:val="18"/>
              </w:rPr>
              <w:t>调增</w:t>
            </w:r>
            <w:r>
              <w:rPr>
                <w:rFonts w:ascii="微软雅黑" w:eastAsia="微软雅黑" w:hAnsi="微软雅黑" w:cs="微软雅黑" w:hint="eastAsia"/>
                <w:color w:val="000000"/>
                <w:sz w:val="18"/>
              </w:rPr>
              <w:t>/</w:t>
            </w:r>
            <w:r>
              <w:rPr>
                <w:rFonts w:ascii="微软雅黑" w:eastAsia="微软雅黑" w:hAnsi="微软雅黑" w:cs="微软雅黑" w:hint="eastAsia"/>
                <w:color w:val="000000"/>
                <w:sz w:val="18"/>
              </w:rPr>
              <w:t>调减</w:t>
            </w:r>
            <w:r>
              <w:rPr>
                <w:rFonts w:ascii="微软雅黑" w:eastAsia="微软雅黑" w:hAnsi="微软雅黑" w:cs="微软雅黑" w:hint="eastAsia"/>
                <w:color w:val="000000"/>
                <w:sz w:val="18"/>
              </w:rPr>
              <w:t>)</w:t>
            </w:r>
            <w:r>
              <w:rPr>
                <w:rFonts w:ascii="微软雅黑" w:eastAsia="微软雅黑" w:hAnsi="微软雅黑" w:cs="微软雅黑" w:hint="eastAsia"/>
                <w:color w:val="000000"/>
                <w:sz w:val="18"/>
              </w:rPr>
              <w:t>原因：因该项目分批次进行拨付，所以有预算调整。</w:t>
            </w:r>
          </w:p>
        </w:tc>
      </w:tr>
      <w:tr w:rsidR="00301724">
        <w:tblPrEx>
          <w:tblCellMar>
            <w:top w:w="0" w:type="dxa"/>
            <w:bottom w:w="0" w:type="dxa"/>
          </w:tblCellMar>
        </w:tblPrEx>
        <w:trPr>
          <w:trHeight w:val="424"/>
        </w:trPr>
        <w:tc>
          <w:tcPr>
            <w:tcW w:w="944" w:type="dxa"/>
            <w:vMerge/>
            <w:tcBorders>
              <w:top w:val="single" w:sz="8" w:space="0" w:color="000000"/>
              <w:left w:val="single" w:sz="8" w:space="0" w:color="000000"/>
              <w:bottom w:val="single" w:sz="8" w:space="0" w:color="000000"/>
              <w:right w:val="single" w:sz="8" w:space="0" w:color="000000"/>
            </w:tcBorders>
            <w:vAlign w:val="center"/>
          </w:tcPr>
          <w:p w:rsidR="00301724" w:rsidRDefault="00301724">
            <w:pPr>
              <w:spacing w:line="1" w:lineRule="exact"/>
            </w:pPr>
          </w:p>
        </w:tc>
        <w:tc>
          <w:tcPr>
            <w:tcW w:w="2268" w:type="dxa"/>
            <w:tcBorders>
              <w:top w:val="single" w:sz="8" w:space="0" w:color="000000"/>
              <w:left w:val="single" w:sz="8" w:space="0" w:color="000000"/>
              <w:bottom w:val="single" w:sz="8" w:space="0" w:color="000000"/>
              <w:right w:val="single" w:sz="8" w:space="0" w:color="000000"/>
            </w:tcBorders>
            <w:vAlign w:val="center"/>
          </w:tcPr>
          <w:p w:rsidR="00301724" w:rsidRDefault="00130132">
            <w:pPr>
              <w:spacing w:before="40" w:after="40"/>
              <w:ind w:left="40" w:right="40"/>
              <w:jc w:val="center"/>
              <w:rPr>
                <w:rFonts w:ascii="微软雅黑" w:eastAsia="微软雅黑" w:hAnsi="微软雅黑" w:cs="微软雅黑"/>
                <w:color w:val="000000"/>
                <w:sz w:val="18"/>
              </w:rPr>
            </w:pPr>
            <w:r>
              <w:rPr>
                <w:rFonts w:ascii="微软雅黑" w:eastAsia="微软雅黑" w:hAnsi="微软雅黑" w:cs="微软雅黑" w:hint="eastAsia"/>
                <w:color w:val="000000"/>
                <w:sz w:val="18"/>
              </w:rPr>
              <w:t>其中：中央、省补助</w:t>
            </w:r>
          </w:p>
        </w:tc>
        <w:tc>
          <w:tcPr>
            <w:tcW w:w="1587" w:type="dxa"/>
            <w:tcBorders>
              <w:top w:val="single" w:sz="8" w:space="0" w:color="000000"/>
              <w:left w:val="single" w:sz="8" w:space="0" w:color="000000"/>
              <w:bottom w:val="single" w:sz="8" w:space="0" w:color="000000"/>
              <w:right w:val="single" w:sz="8" w:space="0" w:color="000000"/>
            </w:tcBorders>
            <w:vAlign w:val="center"/>
          </w:tcPr>
          <w:p w:rsidR="00301724" w:rsidRDefault="00130132">
            <w:pPr>
              <w:spacing w:before="40" w:after="40"/>
              <w:ind w:left="40" w:right="40"/>
              <w:jc w:val="right"/>
              <w:rPr>
                <w:rFonts w:ascii="微软雅黑" w:eastAsia="微软雅黑" w:hAnsi="微软雅黑" w:cs="微软雅黑"/>
                <w:color w:val="000000"/>
                <w:sz w:val="18"/>
              </w:rPr>
            </w:pPr>
            <w:r>
              <w:rPr>
                <w:rFonts w:ascii="微软雅黑" w:eastAsia="微软雅黑" w:hAnsi="微软雅黑" w:cs="微软雅黑" w:hint="eastAsia"/>
                <w:color w:val="000000"/>
                <w:sz w:val="18"/>
              </w:rPr>
              <w:t>0.00</w:t>
            </w:r>
          </w:p>
        </w:tc>
        <w:tc>
          <w:tcPr>
            <w:tcW w:w="2381" w:type="dxa"/>
            <w:tcBorders>
              <w:top w:val="single" w:sz="8" w:space="0" w:color="000000"/>
              <w:left w:val="single" w:sz="8" w:space="0" w:color="000000"/>
              <w:bottom w:val="single" w:sz="8" w:space="0" w:color="000000"/>
              <w:right w:val="single" w:sz="8" w:space="0" w:color="000000"/>
            </w:tcBorders>
            <w:vAlign w:val="center"/>
          </w:tcPr>
          <w:p w:rsidR="00301724" w:rsidRDefault="00130132">
            <w:pPr>
              <w:spacing w:before="40" w:after="40"/>
              <w:ind w:left="40" w:right="40"/>
              <w:jc w:val="right"/>
              <w:rPr>
                <w:rFonts w:ascii="微软雅黑" w:eastAsia="微软雅黑" w:hAnsi="微软雅黑" w:cs="微软雅黑"/>
                <w:color w:val="000000"/>
                <w:sz w:val="18"/>
              </w:rPr>
            </w:pPr>
            <w:r>
              <w:rPr>
                <w:rFonts w:ascii="微软雅黑" w:eastAsia="微软雅黑" w:hAnsi="微软雅黑" w:cs="微软雅黑" w:hint="eastAsia"/>
                <w:color w:val="000000"/>
                <w:sz w:val="18"/>
              </w:rPr>
              <w:t>0.00</w:t>
            </w:r>
          </w:p>
        </w:tc>
        <w:tc>
          <w:tcPr>
            <w:tcW w:w="2381" w:type="dxa"/>
            <w:gridSpan w:val="3"/>
            <w:tcBorders>
              <w:top w:val="single" w:sz="8" w:space="0" w:color="000000"/>
              <w:left w:val="single" w:sz="8" w:space="0" w:color="000000"/>
              <w:bottom w:val="single" w:sz="8" w:space="0" w:color="000000"/>
              <w:right w:val="single" w:sz="8" w:space="0" w:color="000000"/>
            </w:tcBorders>
            <w:vAlign w:val="center"/>
          </w:tcPr>
          <w:p w:rsidR="00301724" w:rsidRDefault="00130132">
            <w:pPr>
              <w:spacing w:before="40" w:after="40"/>
              <w:ind w:left="40" w:right="40"/>
              <w:jc w:val="right"/>
              <w:rPr>
                <w:rFonts w:ascii="微软雅黑" w:eastAsia="微软雅黑" w:hAnsi="微软雅黑" w:cs="微软雅黑"/>
                <w:color w:val="000000"/>
                <w:sz w:val="18"/>
              </w:rPr>
            </w:pPr>
            <w:r>
              <w:rPr>
                <w:rFonts w:ascii="微软雅黑" w:eastAsia="微软雅黑" w:hAnsi="微软雅黑" w:cs="微软雅黑" w:hint="eastAsia"/>
                <w:color w:val="000000"/>
                <w:sz w:val="18"/>
              </w:rPr>
              <w:t>0.00</w:t>
            </w:r>
          </w:p>
        </w:tc>
        <w:tc>
          <w:tcPr>
            <w:tcW w:w="2154" w:type="dxa"/>
            <w:tcBorders>
              <w:top w:val="single" w:sz="8" w:space="0" w:color="000000"/>
              <w:left w:val="single" w:sz="8" w:space="0" w:color="000000"/>
              <w:bottom w:val="single" w:sz="8" w:space="0" w:color="000000"/>
              <w:right w:val="single" w:sz="8" w:space="0" w:color="000000"/>
            </w:tcBorders>
            <w:vAlign w:val="center"/>
          </w:tcPr>
          <w:p w:rsidR="00301724" w:rsidRDefault="00130132">
            <w:pPr>
              <w:spacing w:before="40" w:after="40"/>
              <w:ind w:left="40" w:right="40"/>
              <w:jc w:val="right"/>
              <w:rPr>
                <w:rFonts w:ascii="微软雅黑" w:eastAsia="微软雅黑" w:hAnsi="微软雅黑" w:cs="微软雅黑"/>
                <w:color w:val="000000"/>
                <w:sz w:val="18"/>
              </w:rPr>
            </w:pPr>
            <w:r>
              <w:rPr>
                <w:rFonts w:ascii="微软雅黑" w:eastAsia="微软雅黑" w:hAnsi="微软雅黑" w:cs="微软雅黑" w:hint="eastAsia"/>
                <w:color w:val="000000"/>
                <w:sz w:val="18"/>
              </w:rPr>
              <w:t>0.00</w:t>
            </w:r>
          </w:p>
        </w:tc>
        <w:tc>
          <w:tcPr>
            <w:tcW w:w="680" w:type="dxa"/>
            <w:vMerge/>
            <w:tcBorders>
              <w:top w:val="single" w:sz="8" w:space="0" w:color="000000"/>
              <w:left w:val="single" w:sz="8" w:space="0" w:color="000000"/>
              <w:bottom w:val="single" w:sz="8" w:space="0" w:color="000000"/>
              <w:right w:val="single" w:sz="8" w:space="0" w:color="000000"/>
            </w:tcBorders>
            <w:vAlign w:val="center"/>
          </w:tcPr>
          <w:p w:rsidR="00301724" w:rsidRDefault="00301724">
            <w:pPr>
              <w:spacing w:line="1" w:lineRule="exact"/>
            </w:pPr>
          </w:p>
        </w:tc>
        <w:tc>
          <w:tcPr>
            <w:tcW w:w="3515" w:type="dxa"/>
            <w:gridSpan w:val="2"/>
            <w:vMerge/>
            <w:tcBorders>
              <w:top w:val="single" w:sz="8" w:space="0" w:color="000000"/>
              <w:left w:val="single" w:sz="8" w:space="0" w:color="000000"/>
              <w:bottom w:val="single" w:sz="8" w:space="0" w:color="000000"/>
              <w:right w:val="single" w:sz="8" w:space="0" w:color="000000"/>
            </w:tcBorders>
          </w:tcPr>
          <w:p w:rsidR="00301724" w:rsidRDefault="00301724">
            <w:pPr>
              <w:spacing w:line="1" w:lineRule="exact"/>
            </w:pPr>
          </w:p>
        </w:tc>
      </w:tr>
      <w:tr w:rsidR="00301724">
        <w:tblPrEx>
          <w:tblCellMar>
            <w:top w:w="0" w:type="dxa"/>
            <w:bottom w:w="0" w:type="dxa"/>
          </w:tblCellMar>
        </w:tblPrEx>
        <w:trPr>
          <w:trHeight w:val="453"/>
        </w:trPr>
        <w:tc>
          <w:tcPr>
            <w:tcW w:w="944" w:type="dxa"/>
            <w:vMerge/>
            <w:tcBorders>
              <w:top w:val="single" w:sz="8" w:space="0" w:color="000000"/>
              <w:left w:val="single" w:sz="8" w:space="0" w:color="000000"/>
              <w:bottom w:val="single" w:sz="8" w:space="0" w:color="000000"/>
              <w:right w:val="single" w:sz="8" w:space="0" w:color="000000"/>
            </w:tcBorders>
            <w:vAlign w:val="center"/>
          </w:tcPr>
          <w:p w:rsidR="00301724" w:rsidRDefault="00301724">
            <w:pPr>
              <w:spacing w:line="1" w:lineRule="exact"/>
            </w:pPr>
          </w:p>
        </w:tc>
        <w:tc>
          <w:tcPr>
            <w:tcW w:w="2268" w:type="dxa"/>
            <w:tcBorders>
              <w:top w:val="single" w:sz="8" w:space="0" w:color="000000"/>
              <w:left w:val="single" w:sz="8" w:space="0" w:color="000000"/>
              <w:bottom w:val="single" w:sz="8" w:space="0" w:color="000000"/>
              <w:right w:val="single" w:sz="8" w:space="0" w:color="000000"/>
            </w:tcBorders>
            <w:vAlign w:val="center"/>
          </w:tcPr>
          <w:p w:rsidR="00301724" w:rsidRDefault="00130132">
            <w:pPr>
              <w:spacing w:before="40" w:after="40"/>
              <w:ind w:left="40" w:right="40"/>
              <w:jc w:val="center"/>
              <w:rPr>
                <w:rFonts w:ascii="微软雅黑" w:eastAsia="微软雅黑" w:hAnsi="微软雅黑" w:cs="微软雅黑"/>
                <w:color w:val="000000"/>
                <w:sz w:val="18"/>
              </w:rPr>
            </w:pPr>
            <w:r>
              <w:rPr>
                <w:rFonts w:ascii="微软雅黑" w:eastAsia="微软雅黑" w:hAnsi="微软雅黑" w:cs="微软雅黑" w:hint="eastAsia"/>
                <w:color w:val="000000"/>
                <w:sz w:val="18"/>
              </w:rPr>
              <w:t>市级财政资金</w:t>
            </w:r>
          </w:p>
        </w:tc>
        <w:tc>
          <w:tcPr>
            <w:tcW w:w="1587" w:type="dxa"/>
            <w:tcBorders>
              <w:top w:val="single" w:sz="8" w:space="0" w:color="000000"/>
              <w:left w:val="single" w:sz="8" w:space="0" w:color="000000"/>
              <w:bottom w:val="single" w:sz="8" w:space="0" w:color="000000"/>
              <w:right w:val="single" w:sz="8" w:space="0" w:color="000000"/>
            </w:tcBorders>
            <w:vAlign w:val="center"/>
          </w:tcPr>
          <w:p w:rsidR="00301724" w:rsidRDefault="00130132">
            <w:pPr>
              <w:spacing w:before="40" w:after="40"/>
              <w:ind w:left="40" w:right="40"/>
              <w:jc w:val="right"/>
              <w:rPr>
                <w:rFonts w:ascii="微软雅黑" w:eastAsia="微软雅黑" w:hAnsi="微软雅黑" w:cs="微软雅黑"/>
                <w:color w:val="000000"/>
                <w:sz w:val="18"/>
              </w:rPr>
            </w:pPr>
            <w:r>
              <w:rPr>
                <w:rFonts w:ascii="微软雅黑" w:eastAsia="微软雅黑" w:hAnsi="微软雅黑" w:cs="微软雅黑" w:hint="eastAsia"/>
                <w:color w:val="000000"/>
                <w:sz w:val="18"/>
              </w:rPr>
              <w:t>248.02</w:t>
            </w:r>
          </w:p>
        </w:tc>
        <w:tc>
          <w:tcPr>
            <w:tcW w:w="2381" w:type="dxa"/>
            <w:tcBorders>
              <w:top w:val="single" w:sz="8" w:space="0" w:color="000000"/>
              <w:left w:val="single" w:sz="8" w:space="0" w:color="000000"/>
              <w:bottom w:val="single" w:sz="8" w:space="0" w:color="000000"/>
              <w:right w:val="single" w:sz="8" w:space="0" w:color="000000"/>
            </w:tcBorders>
            <w:vAlign w:val="center"/>
          </w:tcPr>
          <w:p w:rsidR="00301724" w:rsidRDefault="00130132">
            <w:pPr>
              <w:spacing w:before="40" w:after="40"/>
              <w:ind w:left="40" w:right="40"/>
              <w:jc w:val="right"/>
              <w:rPr>
                <w:rFonts w:ascii="微软雅黑" w:eastAsia="微软雅黑" w:hAnsi="微软雅黑" w:cs="微软雅黑"/>
                <w:color w:val="000000"/>
                <w:sz w:val="18"/>
              </w:rPr>
            </w:pPr>
            <w:r>
              <w:rPr>
                <w:rFonts w:ascii="微软雅黑" w:eastAsia="微软雅黑" w:hAnsi="微软雅黑" w:cs="微软雅黑" w:hint="eastAsia"/>
                <w:color w:val="000000"/>
                <w:sz w:val="18"/>
              </w:rPr>
              <w:t>650.02</w:t>
            </w:r>
          </w:p>
        </w:tc>
        <w:tc>
          <w:tcPr>
            <w:tcW w:w="2381" w:type="dxa"/>
            <w:gridSpan w:val="3"/>
            <w:tcBorders>
              <w:top w:val="single" w:sz="8" w:space="0" w:color="000000"/>
              <w:left w:val="single" w:sz="8" w:space="0" w:color="000000"/>
              <w:bottom w:val="single" w:sz="8" w:space="0" w:color="000000"/>
              <w:right w:val="single" w:sz="8" w:space="0" w:color="000000"/>
            </w:tcBorders>
            <w:vAlign w:val="center"/>
          </w:tcPr>
          <w:p w:rsidR="00301724" w:rsidRDefault="00130132">
            <w:pPr>
              <w:spacing w:before="40" w:after="40"/>
              <w:ind w:left="40" w:right="40"/>
              <w:jc w:val="right"/>
              <w:rPr>
                <w:rFonts w:ascii="微软雅黑" w:eastAsia="微软雅黑" w:hAnsi="微软雅黑" w:cs="微软雅黑"/>
                <w:color w:val="000000"/>
                <w:sz w:val="18"/>
              </w:rPr>
            </w:pPr>
            <w:r>
              <w:rPr>
                <w:rFonts w:ascii="微软雅黑" w:eastAsia="微软雅黑" w:hAnsi="微软雅黑" w:cs="微软雅黑" w:hint="eastAsia"/>
                <w:color w:val="000000"/>
                <w:sz w:val="18"/>
              </w:rPr>
              <w:t>600.02</w:t>
            </w:r>
          </w:p>
        </w:tc>
        <w:tc>
          <w:tcPr>
            <w:tcW w:w="2154" w:type="dxa"/>
            <w:tcBorders>
              <w:top w:val="single" w:sz="8" w:space="0" w:color="000000"/>
              <w:left w:val="single" w:sz="8" w:space="0" w:color="000000"/>
              <w:bottom w:val="single" w:sz="8" w:space="0" w:color="000000"/>
              <w:right w:val="single" w:sz="8" w:space="0" w:color="000000"/>
            </w:tcBorders>
            <w:vAlign w:val="center"/>
          </w:tcPr>
          <w:p w:rsidR="00301724" w:rsidRDefault="00130132">
            <w:pPr>
              <w:spacing w:before="40" w:after="40"/>
              <w:ind w:left="40" w:right="40"/>
              <w:jc w:val="right"/>
              <w:rPr>
                <w:rFonts w:ascii="微软雅黑" w:eastAsia="微软雅黑" w:hAnsi="微软雅黑" w:cs="微软雅黑"/>
                <w:color w:val="000000"/>
                <w:sz w:val="18"/>
              </w:rPr>
            </w:pPr>
            <w:r>
              <w:rPr>
                <w:rFonts w:ascii="微软雅黑" w:eastAsia="微软雅黑" w:hAnsi="微软雅黑" w:cs="微软雅黑" w:hint="eastAsia"/>
                <w:color w:val="000000"/>
                <w:sz w:val="18"/>
              </w:rPr>
              <w:t>0.92</w:t>
            </w:r>
          </w:p>
        </w:tc>
        <w:tc>
          <w:tcPr>
            <w:tcW w:w="680" w:type="dxa"/>
            <w:vMerge/>
            <w:tcBorders>
              <w:top w:val="single" w:sz="8" w:space="0" w:color="000000"/>
              <w:left w:val="single" w:sz="8" w:space="0" w:color="000000"/>
              <w:bottom w:val="single" w:sz="8" w:space="0" w:color="000000"/>
              <w:right w:val="single" w:sz="8" w:space="0" w:color="000000"/>
            </w:tcBorders>
            <w:vAlign w:val="center"/>
          </w:tcPr>
          <w:p w:rsidR="00301724" w:rsidRDefault="00301724">
            <w:pPr>
              <w:spacing w:line="1" w:lineRule="exact"/>
            </w:pPr>
          </w:p>
        </w:tc>
        <w:tc>
          <w:tcPr>
            <w:tcW w:w="3515" w:type="dxa"/>
            <w:gridSpan w:val="2"/>
            <w:vMerge/>
            <w:tcBorders>
              <w:top w:val="single" w:sz="8" w:space="0" w:color="000000"/>
              <w:left w:val="single" w:sz="8" w:space="0" w:color="000000"/>
              <w:bottom w:val="single" w:sz="8" w:space="0" w:color="000000"/>
              <w:right w:val="single" w:sz="8" w:space="0" w:color="000000"/>
            </w:tcBorders>
          </w:tcPr>
          <w:p w:rsidR="00301724" w:rsidRDefault="00301724">
            <w:pPr>
              <w:spacing w:line="1" w:lineRule="exact"/>
            </w:pPr>
          </w:p>
        </w:tc>
      </w:tr>
      <w:tr w:rsidR="00301724">
        <w:tblPrEx>
          <w:tblCellMar>
            <w:top w:w="0" w:type="dxa"/>
            <w:bottom w:w="0" w:type="dxa"/>
          </w:tblCellMar>
        </w:tblPrEx>
        <w:trPr>
          <w:trHeight w:val="453"/>
        </w:trPr>
        <w:tc>
          <w:tcPr>
            <w:tcW w:w="944" w:type="dxa"/>
            <w:vMerge/>
            <w:tcBorders>
              <w:top w:val="single" w:sz="8" w:space="0" w:color="000000"/>
              <w:left w:val="single" w:sz="8" w:space="0" w:color="000000"/>
              <w:bottom w:val="single" w:sz="8" w:space="0" w:color="000000"/>
              <w:right w:val="single" w:sz="8" w:space="0" w:color="000000"/>
            </w:tcBorders>
            <w:vAlign w:val="center"/>
          </w:tcPr>
          <w:p w:rsidR="00301724" w:rsidRDefault="00301724">
            <w:pPr>
              <w:spacing w:line="1" w:lineRule="exact"/>
            </w:pPr>
          </w:p>
        </w:tc>
        <w:tc>
          <w:tcPr>
            <w:tcW w:w="2268" w:type="dxa"/>
            <w:tcBorders>
              <w:top w:val="single" w:sz="8" w:space="0" w:color="000000"/>
              <w:left w:val="single" w:sz="8" w:space="0" w:color="000000"/>
              <w:bottom w:val="single" w:sz="8" w:space="0" w:color="000000"/>
              <w:right w:val="single" w:sz="8" w:space="0" w:color="000000"/>
            </w:tcBorders>
            <w:vAlign w:val="center"/>
          </w:tcPr>
          <w:p w:rsidR="00301724" w:rsidRDefault="00130132">
            <w:pPr>
              <w:spacing w:before="40" w:after="40"/>
              <w:ind w:left="40" w:right="40"/>
              <w:jc w:val="center"/>
              <w:rPr>
                <w:rFonts w:ascii="微软雅黑" w:eastAsia="微软雅黑" w:hAnsi="微软雅黑" w:cs="微软雅黑"/>
                <w:color w:val="000000"/>
                <w:sz w:val="18"/>
              </w:rPr>
            </w:pPr>
            <w:r>
              <w:rPr>
                <w:rFonts w:ascii="微软雅黑" w:eastAsia="微软雅黑" w:hAnsi="微软雅黑" w:cs="微软雅黑" w:hint="eastAsia"/>
                <w:color w:val="000000"/>
                <w:sz w:val="18"/>
              </w:rPr>
              <w:t>县级财政资金</w:t>
            </w:r>
          </w:p>
        </w:tc>
        <w:tc>
          <w:tcPr>
            <w:tcW w:w="1587" w:type="dxa"/>
            <w:tcBorders>
              <w:top w:val="single" w:sz="8" w:space="0" w:color="000000"/>
              <w:left w:val="single" w:sz="8" w:space="0" w:color="000000"/>
              <w:bottom w:val="single" w:sz="8" w:space="0" w:color="000000"/>
              <w:right w:val="single" w:sz="8" w:space="0" w:color="000000"/>
            </w:tcBorders>
            <w:vAlign w:val="center"/>
          </w:tcPr>
          <w:p w:rsidR="00301724" w:rsidRDefault="00130132">
            <w:pPr>
              <w:spacing w:before="40" w:after="40"/>
              <w:ind w:left="40" w:right="40"/>
              <w:jc w:val="right"/>
              <w:rPr>
                <w:rFonts w:ascii="微软雅黑" w:eastAsia="微软雅黑" w:hAnsi="微软雅黑" w:cs="微软雅黑"/>
                <w:color w:val="000000"/>
                <w:sz w:val="18"/>
              </w:rPr>
            </w:pPr>
            <w:r>
              <w:rPr>
                <w:rFonts w:ascii="微软雅黑" w:eastAsia="微软雅黑" w:hAnsi="微软雅黑" w:cs="微软雅黑" w:hint="eastAsia"/>
                <w:color w:val="000000"/>
                <w:sz w:val="18"/>
              </w:rPr>
              <w:t>0.00</w:t>
            </w:r>
          </w:p>
        </w:tc>
        <w:tc>
          <w:tcPr>
            <w:tcW w:w="2381" w:type="dxa"/>
            <w:tcBorders>
              <w:top w:val="single" w:sz="8" w:space="0" w:color="000000"/>
              <w:left w:val="single" w:sz="8" w:space="0" w:color="000000"/>
              <w:bottom w:val="single" w:sz="8" w:space="0" w:color="000000"/>
              <w:right w:val="single" w:sz="8" w:space="0" w:color="000000"/>
            </w:tcBorders>
            <w:vAlign w:val="center"/>
          </w:tcPr>
          <w:p w:rsidR="00301724" w:rsidRDefault="00130132">
            <w:pPr>
              <w:spacing w:before="40" w:after="40"/>
              <w:ind w:left="40" w:right="40"/>
              <w:jc w:val="right"/>
              <w:rPr>
                <w:rFonts w:ascii="微软雅黑" w:eastAsia="微软雅黑" w:hAnsi="微软雅黑" w:cs="微软雅黑"/>
                <w:color w:val="000000"/>
                <w:sz w:val="18"/>
              </w:rPr>
            </w:pPr>
            <w:r>
              <w:rPr>
                <w:rFonts w:ascii="微软雅黑" w:eastAsia="微软雅黑" w:hAnsi="微软雅黑" w:cs="微软雅黑" w:hint="eastAsia"/>
                <w:color w:val="000000"/>
                <w:sz w:val="18"/>
              </w:rPr>
              <w:t>0.00</w:t>
            </w:r>
          </w:p>
        </w:tc>
        <w:tc>
          <w:tcPr>
            <w:tcW w:w="2381" w:type="dxa"/>
            <w:gridSpan w:val="3"/>
            <w:tcBorders>
              <w:top w:val="single" w:sz="8" w:space="0" w:color="000000"/>
              <w:left w:val="single" w:sz="8" w:space="0" w:color="000000"/>
              <w:bottom w:val="single" w:sz="8" w:space="0" w:color="000000"/>
              <w:right w:val="single" w:sz="8" w:space="0" w:color="000000"/>
            </w:tcBorders>
            <w:vAlign w:val="center"/>
          </w:tcPr>
          <w:p w:rsidR="00301724" w:rsidRDefault="00130132">
            <w:pPr>
              <w:spacing w:before="40" w:after="40"/>
              <w:ind w:left="40" w:right="40"/>
              <w:jc w:val="right"/>
              <w:rPr>
                <w:rFonts w:ascii="微软雅黑" w:eastAsia="微软雅黑" w:hAnsi="微软雅黑" w:cs="微软雅黑"/>
                <w:color w:val="000000"/>
                <w:sz w:val="18"/>
              </w:rPr>
            </w:pPr>
            <w:r>
              <w:rPr>
                <w:rFonts w:ascii="微软雅黑" w:eastAsia="微软雅黑" w:hAnsi="微软雅黑" w:cs="微软雅黑" w:hint="eastAsia"/>
                <w:color w:val="000000"/>
                <w:sz w:val="18"/>
              </w:rPr>
              <w:t>0.00</w:t>
            </w:r>
          </w:p>
        </w:tc>
        <w:tc>
          <w:tcPr>
            <w:tcW w:w="2154" w:type="dxa"/>
            <w:tcBorders>
              <w:top w:val="single" w:sz="8" w:space="0" w:color="000000"/>
              <w:left w:val="single" w:sz="8" w:space="0" w:color="000000"/>
              <w:bottom w:val="single" w:sz="8" w:space="0" w:color="000000"/>
              <w:right w:val="single" w:sz="8" w:space="0" w:color="000000"/>
            </w:tcBorders>
            <w:vAlign w:val="center"/>
          </w:tcPr>
          <w:p w:rsidR="00301724" w:rsidRDefault="00130132">
            <w:pPr>
              <w:spacing w:before="40" w:after="40"/>
              <w:ind w:left="40" w:right="40"/>
              <w:jc w:val="right"/>
              <w:rPr>
                <w:rFonts w:ascii="微软雅黑" w:eastAsia="微软雅黑" w:hAnsi="微软雅黑" w:cs="微软雅黑"/>
                <w:color w:val="000000"/>
                <w:sz w:val="18"/>
              </w:rPr>
            </w:pPr>
            <w:r>
              <w:rPr>
                <w:rFonts w:ascii="微软雅黑" w:eastAsia="微软雅黑" w:hAnsi="微软雅黑" w:cs="微软雅黑" w:hint="eastAsia"/>
                <w:color w:val="000000"/>
                <w:sz w:val="18"/>
              </w:rPr>
              <w:t>0.00</w:t>
            </w:r>
          </w:p>
        </w:tc>
        <w:tc>
          <w:tcPr>
            <w:tcW w:w="680" w:type="dxa"/>
            <w:vMerge/>
            <w:tcBorders>
              <w:top w:val="single" w:sz="8" w:space="0" w:color="000000"/>
              <w:left w:val="single" w:sz="8" w:space="0" w:color="000000"/>
              <w:bottom w:val="single" w:sz="8" w:space="0" w:color="000000"/>
              <w:right w:val="single" w:sz="8" w:space="0" w:color="000000"/>
            </w:tcBorders>
            <w:vAlign w:val="center"/>
          </w:tcPr>
          <w:p w:rsidR="00301724" w:rsidRDefault="00301724">
            <w:pPr>
              <w:spacing w:line="1" w:lineRule="exact"/>
            </w:pPr>
          </w:p>
        </w:tc>
        <w:tc>
          <w:tcPr>
            <w:tcW w:w="3515" w:type="dxa"/>
            <w:gridSpan w:val="2"/>
            <w:vMerge/>
            <w:tcBorders>
              <w:top w:val="single" w:sz="8" w:space="0" w:color="000000"/>
              <w:left w:val="single" w:sz="8" w:space="0" w:color="000000"/>
              <w:bottom w:val="single" w:sz="8" w:space="0" w:color="000000"/>
              <w:right w:val="single" w:sz="8" w:space="0" w:color="000000"/>
            </w:tcBorders>
          </w:tcPr>
          <w:p w:rsidR="00301724" w:rsidRDefault="00301724">
            <w:pPr>
              <w:spacing w:line="1" w:lineRule="exact"/>
            </w:pPr>
          </w:p>
        </w:tc>
      </w:tr>
      <w:tr w:rsidR="00301724">
        <w:tblPrEx>
          <w:tblCellMar>
            <w:top w:w="0" w:type="dxa"/>
            <w:bottom w:w="0" w:type="dxa"/>
          </w:tblCellMar>
        </w:tblPrEx>
        <w:trPr>
          <w:trHeight w:val="453"/>
        </w:trPr>
        <w:tc>
          <w:tcPr>
            <w:tcW w:w="944" w:type="dxa"/>
            <w:vMerge/>
            <w:tcBorders>
              <w:top w:val="single" w:sz="8" w:space="0" w:color="000000"/>
              <w:left w:val="single" w:sz="8" w:space="0" w:color="000000"/>
              <w:bottom w:val="single" w:sz="8" w:space="0" w:color="000000"/>
              <w:right w:val="single" w:sz="8" w:space="0" w:color="000000"/>
            </w:tcBorders>
            <w:vAlign w:val="center"/>
          </w:tcPr>
          <w:p w:rsidR="00301724" w:rsidRDefault="00301724">
            <w:pPr>
              <w:spacing w:line="1" w:lineRule="exact"/>
            </w:pPr>
          </w:p>
        </w:tc>
        <w:tc>
          <w:tcPr>
            <w:tcW w:w="2268" w:type="dxa"/>
            <w:tcBorders>
              <w:top w:val="single" w:sz="8" w:space="0" w:color="000000"/>
              <w:left w:val="single" w:sz="8" w:space="0" w:color="000000"/>
              <w:bottom w:val="single" w:sz="8" w:space="0" w:color="000000"/>
              <w:right w:val="single" w:sz="8" w:space="0" w:color="000000"/>
            </w:tcBorders>
            <w:vAlign w:val="center"/>
          </w:tcPr>
          <w:p w:rsidR="00301724" w:rsidRDefault="00130132">
            <w:pPr>
              <w:spacing w:before="40" w:after="40"/>
              <w:ind w:left="40" w:right="40"/>
              <w:jc w:val="center"/>
              <w:rPr>
                <w:rFonts w:ascii="微软雅黑" w:eastAsia="微软雅黑" w:hAnsi="微软雅黑" w:cs="微软雅黑"/>
                <w:color w:val="000000"/>
                <w:sz w:val="18"/>
              </w:rPr>
            </w:pPr>
            <w:r>
              <w:rPr>
                <w:rFonts w:ascii="微软雅黑" w:eastAsia="微软雅黑" w:hAnsi="微软雅黑" w:cs="微软雅黑" w:hint="eastAsia"/>
                <w:color w:val="000000"/>
                <w:sz w:val="18"/>
              </w:rPr>
              <w:t>其他资金</w:t>
            </w:r>
          </w:p>
        </w:tc>
        <w:tc>
          <w:tcPr>
            <w:tcW w:w="1587" w:type="dxa"/>
            <w:tcBorders>
              <w:top w:val="single" w:sz="8" w:space="0" w:color="000000"/>
              <w:left w:val="single" w:sz="8" w:space="0" w:color="000000"/>
              <w:bottom w:val="single" w:sz="8" w:space="0" w:color="000000"/>
              <w:right w:val="single" w:sz="8" w:space="0" w:color="000000"/>
            </w:tcBorders>
            <w:vAlign w:val="center"/>
          </w:tcPr>
          <w:p w:rsidR="00301724" w:rsidRDefault="00130132">
            <w:pPr>
              <w:spacing w:before="40" w:after="40"/>
              <w:ind w:left="40" w:right="40"/>
              <w:jc w:val="right"/>
              <w:rPr>
                <w:rFonts w:ascii="微软雅黑" w:eastAsia="微软雅黑" w:hAnsi="微软雅黑" w:cs="微软雅黑"/>
                <w:color w:val="000000"/>
                <w:sz w:val="18"/>
              </w:rPr>
            </w:pPr>
            <w:r>
              <w:rPr>
                <w:rFonts w:ascii="微软雅黑" w:eastAsia="微软雅黑" w:hAnsi="微软雅黑" w:cs="微软雅黑" w:hint="eastAsia"/>
                <w:color w:val="000000"/>
                <w:sz w:val="18"/>
              </w:rPr>
              <w:t>0.00</w:t>
            </w:r>
          </w:p>
        </w:tc>
        <w:tc>
          <w:tcPr>
            <w:tcW w:w="2381" w:type="dxa"/>
            <w:tcBorders>
              <w:top w:val="single" w:sz="8" w:space="0" w:color="000000"/>
              <w:left w:val="single" w:sz="8" w:space="0" w:color="000000"/>
              <w:bottom w:val="single" w:sz="8" w:space="0" w:color="000000"/>
              <w:right w:val="single" w:sz="8" w:space="0" w:color="000000"/>
            </w:tcBorders>
            <w:vAlign w:val="center"/>
          </w:tcPr>
          <w:p w:rsidR="00301724" w:rsidRDefault="00130132">
            <w:pPr>
              <w:spacing w:before="40" w:after="40"/>
              <w:ind w:left="40" w:right="40"/>
              <w:jc w:val="right"/>
              <w:rPr>
                <w:rFonts w:ascii="微软雅黑" w:eastAsia="微软雅黑" w:hAnsi="微软雅黑" w:cs="微软雅黑"/>
                <w:color w:val="000000"/>
                <w:sz w:val="18"/>
              </w:rPr>
            </w:pPr>
            <w:r>
              <w:rPr>
                <w:rFonts w:ascii="微软雅黑" w:eastAsia="微软雅黑" w:hAnsi="微软雅黑" w:cs="微软雅黑" w:hint="eastAsia"/>
                <w:color w:val="000000"/>
                <w:sz w:val="18"/>
              </w:rPr>
              <w:t>0.00</w:t>
            </w:r>
          </w:p>
        </w:tc>
        <w:tc>
          <w:tcPr>
            <w:tcW w:w="2381" w:type="dxa"/>
            <w:gridSpan w:val="3"/>
            <w:tcBorders>
              <w:top w:val="single" w:sz="8" w:space="0" w:color="000000"/>
              <w:left w:val="single" w:sz="8" w:space="0" w:color="000000"/>
              <w:bottom w:val="single" w:sz="8" w:space="0" w:color="000000"/>
              <w:right w:val="single" w:sz="8" w:space="0" w:color="000000"/>
            </w:tcBorders>
            <w:vAlign w:val="center"/>
          </w:tcPr>
          <w:p w:rsidR="00301724" w:rsidRDefault="00130132">
            <w:pPr>
              <w:spacing w:before="40" w:after="40"/>
              <w:ind w:left="40" w:right="40"/>
              <w:jc w:val="right"/>
              <w:rPr>
                <w:rFonts w:ascii="微软雅黑" w:eastAsia="微软雅黑" w:hAnsi="微软雅黑" w:cs="微软雅黑"/>
                <w:color w:val="000000"/>
                <w:sz w:val="18"/>
              </w:rPr>
            </w:pPr>
            <w:r>
              <w:rPr>
                <w:rFonts w:ascii="微软雅黑" w:eastAsia="微软雅黑" w:hAnsi="微软雅黑" w:cs="微软雅黑" w:hint="eastAsia"/>
                <w:color w:val="000000"/>
                <w:sz w:val="18"/>
              </w:rPr>
              <w:t>0.00</w:t>
            </w:r>
          </w:p>
        </w:tc>
        <w:tc>
          <w:tcPr>
            <w:tcW w:w="2154" w:type="dxa"/>
            <w:tcBorders>
              <w:top w:val="single" w:sz="8" w:space="0" w:color="000000"/>
              <w:left w:val="single" w:sz="8" w:space="0" w:color="000000"/>
              <w:bottom w:val="single" w:sz="8" w:space="0" w:color="000000"/>
              <w:right w:val="single" w:sz="8" w:space="0" w:color="000000"/>
            </w:tcBorders>
            <w:vAlign w:val="center"/>
          </w:tcPr>
          <w:p w:rsidR="00301724" w:rsidRDefault="00130132">
            <w:pPr>
              <w:spacing w:before="40" w:after="40"/>
              <w:ind w:left="40" w:right="40"/>
              <w:jc w:val="right"/>
              <w:rPr>
                <w:rFonts w:ascii="微软雅黑" w:eastAsia="微软雅黑" w:hAnsi="微软雅黑" w:cs="微软雅黑"/>
                <w:color w:val="000000"/>
                <w:sz w:val="18"/>
              </w:rPr>
            </w:pPr>
            <w:r>
              <w:rPr>
                <w:rFonts w:ascii="微软雅黑" w:eastAsia="微软雅黑" w:hAnsi="微软雅黑" w:cs="微软雅黑" w:hint="eastAsia"/>
                <w:color w:val="000000"/>
                <w:sz w:val="18"/>
              </w:rPr>
              <w:t>0.00</w:t>
            </w:r>
          </w:p>
        </w:tc>
        <w:tc>
          <w:tcPr>
            <w:tcW w:w="680" w:type="dxa"/>
            <w:vMerge/>
            <w:tcBorders>
              <w:top w:val="single" w:sz="8" w:space="0" w:color="000000"/>
              <w:left w:val="single" w:sz="8" w:space="0" w:color="000000"/>
              <w:bottom w:val="single" w:sz="8" w:space="0" w:color="000000"/>
              <w:right w:val="single" w:sz="8" w:space="0" w:color="000000"/>
            </w:tcBorders>
            <w:vAlign w:val="center"/>
          </w:tcPr>
          <w:p w:rsidR="00301724" w:rsidRDefault="00301724">
            <w:pPr>
              <w:spacing w:line="1" w:lineRule="exact"/>
            </w:pPr>
          </w:p>
        </w:tc>
        <w:tc>
          <w:tcPr>
            <w:tcW w:w="3515" w:type="dxa"/>
            <w:gridSpan w:val="2"/>
            <w:vMerge/>
            <w:tcBorders>
              <w:top w:val="single" w:sz="8" w:space="0" w:color="000000"/>
              <w:left w:val="single" w:sz="8" w:space="0" w:color="000000"/>
              <w:bottom w:val="single" w:sz="8" w:space="0" w:color="000000"/>
              <w:right w:val="single" w:sz="8" w:space="0" w:color="000000"/>
            </w:tcBorders>
          </w:tcPr>
          <w:p w:rsidR="00301724" w:rsidRDefault="00301724">
            <w:pPr>
              <w:spacing w:line="1" w:lineRule="exact"/>
            </w:pPr>
          </w:p>
        </w:tc>
      </w:tr>
      <w:tr w:rsidR="00301724">
        <w:tblPrEx>
          <w:tblCellMar>
            <w:top w:w="0" w:type="dxa"/>
            <w:bottom w:w="0" w:type="dxa"/>
          </w:tblCellMar>
        </w:tblPrEx>
        <w:trPr>
          <w:trHeight w:val="425"/>
        </w:trPr>
        <w:tc>
          <w:tcPr>
            <w:tcW w:w="944" w:type="dxa"/>
            <w:vMerge w:val="restart"/>
            <w:tcBorders>
              <w:top w:val="single" w:sz="8" w:space="0" w:color="000000"/>
              <w:left w:val="single" w:sz="8" w:space="0" w:color="000000"/>
              <w:bottom w:val="single" w:sz="8" w:space="0" w:color="000000"/>
              <w:right w:val="single" w:sz="8" w:space="0" w:color="000000"/>
            </w:tcBorders>
            <w:vAlign w:val="center"/>
          </w:tcPr>
          <w:p w:rsidR="00301724" w:rsidRDefault="00130132">
            <w:pPr>
              <w:spacing w:before="40" w:after="40"/>
              <w:ind w:left="40" w:right="40"/>
              <w:jc w:val="center"/>
              <w:rPr>
                <w:rFonts w:ascii="微软雅黑" w:eastAsia="微软雅黑" w:hAnsi="微软雅黑" w:cs="微软雅黑"/>
                <w:color w:val="000000"/>
                <w:sz w:val="18"/>
              </w:rPr>
            </w:pPr>
            <w:r>
              <w:rPr>
                <w:rFonts w:ascii="微软雅黑" w:eastAsia="微软雅黑" w:hAnsi="微软雅黑" w:cs="微软雅黑" w:hint="eastAsia"/>
                <w:color w:val="000000"/>
                <w:sz w:val="18"/>
              </w:rPr>
              <w:t>年度总体目标</w:t>
            </w:r>
          </w:p>
        </w:tc>
        <w:tc>
          <w:tcPr>
            <w:tcW w:w="8619" w:type="dxa"/>
            <w:gridSpan w:val="6"/>
            <w:tcBorders>
              <w:top w:val="single" w:sz="8" w:space="0" w:color="000000"/>
              <w:left w:val="single" w:sz="8" w:space="0" w:color="000000"/>
              <w:bottom w:val="single" w:sz="8" w:space="0" w:color="000000"/>
              <w:right w:val="single" w:sz="8" w:space="0" w:color="000000"/>
            </w:tcBorders>
            <w:vAlign w:val="center"/>
          </w:tcPr>
          <w:p w:rsidR="00301724" w:rsidRDefault="00130132">
            <w:pPr>
              <w:spacing w:before="40" w:after="40"/>
              <w:ind w:left="40" w:right="40"/>
              <w:jc w:val="center"/>
              <w:rPr>
                <w:rFonts w:ascii="微软雅黑" w:eastAsia="微软雅黑" w:hAnsi="微软雅黑" w:cs="微软雅黑"/>
                <w:color w:val="000000"/>
                <w:sz w:val="18"/>
              </w:rPr>
            </w:pPr>
            <w:r>
              <w:rPr>
                <w:rFonts w:ascii="微软雅黑" w:eastAsia="微软雅黑" w:hAnsi="微软雅黑" w:cs="微软雅黑" w:hint="eastAsia"/>
                <w:color w:val="000000"/>
                <w:sz w:val="18"/>
              </w:rPr>
              <w:t>预期目标</w:t>
            </w:r>
          </w:p>
        </w:tc>
        <w:tc>
          <w:tcPr>
            <w:tcW w:w="6350" w:type="dxa"/>
            <w:gridSpan w:val="4"/>
            <w:tcBorders>
              <w:top w:val="single" w:sz="8" w:space="0" w:color="000000"/>
              <w:left w:val="single" w:sz="8" w:space="0" w:color="000000"/>
              <w:bottom w:val="single" w:sz="8" w:space="0" w:color="000000"/>
              <w:right w:val="single" w:sz="8" w:space="0" w:color="000000"/>
            </w:tcBorders>
            <w:vAlign w:val="center"/>
          </w:tcPr>
          <w:p w:rsidR="00301724" w:rsidRDefault="00130132">
            <w:pPr>
              <w:spacing w:before="40" w:after="40"/>
              <w:ind w:left="40" w:right="40"/>
              <w:jc w:val="center"/>
              <w:rPr>
                <w:rFonts w:ascii="微软雅黑" w:eastAsia="微软雅黑" w:hAnsi="微软雅黑" w:cs="微软雅黑"/>
                <w:color w:val="000000"/>
                <w:sz w:val="18"/>
              </w:rPr>
            </w:pPr>
            <w:r>
              <w:rPr>
                <w:rFonts w:ascii="微软雅黑" w:eastAsia="微软雅黑" w:hAnsi="微软雅黑" w:cs="微软雅黑" w:hint="eastAsia"/>
                <w:color w:val="000000"/>
                <w:sz w:val="18"/>
              </w:rPr>
              <w:t>实际完成情况</w:t>
            </w:r>
          </w:p>
        </w:tc>
      </w:tr>
      <w:tr w:rsidR="00301724">
        <w:tblPrEx>
          <w:tblCellMar>
            <w:top w:w="0" w:type="dxa"/>
            <w:bottom w:w="0" w:type="dxa"/>
          </w:tblCellMar>
        </w:tblPrEx>
        <w:trPr>
          <w:trHeight w:val="680"/>
        </w:trPr>
        <w:tc>
          <w:tcPr>
            <w:tcW w:w="944" w:type="dxa"/>
            <w:vMerge/>
            <w:tcBorders>
              <w:top w:val="single" w:sz="8" w:space="0" w:color="000000"/>
              <w:left w:val="single" w:sz="8" w:space="0" w:color="000000"/>
              <w:bottom w:val="single" w:sz="8" w:space="0" w:color="000000"/>
              <w:right w:val="single" w:sz="8" w:space="0" w:color="000000"/>
            </w:tcBorders>
            <w:vAlign w:val="center"/>
          </w:tcPr>
          <w:p w:rsidR="00301724" w:rsidRDefault="00301724">
            <w:pPr>
              <w:spacing w:line="1" w:lineRule="exact"/>
            </w:pPr>
          </w:p>
        </w:tc>
        <w:tc>
          <w:tcPr>
            <w:tcW w:w="8619" w:type="dxa"/>
            <w:gridSpan w:val="6"/>
            <w:tcBorders>
              <w:top w:val="single" w:sz="8" w:space="0" w:color="000000"/>
              <w:left w:val="single" w:sz="8" w:space="0" w:color="000000"/>
              <w:bottom w:val="single" w:sz="8" w:space="0" w:color="000000"/>
              <w:right w:val="single" w:sz="8" w:space="0" w:color="000000"/>
            </w:tcBorders>
          </w:tcPr>
          <w:p w:rsidR="00301724" w:rsidRDefault="00130132">
            <w:pPr>
              <w:spacing w:before="40" w:after="40"/>
              <w:ind w:left="40" w:right="40"/>
              <w:jc w:val="left"/>
              <w:rPr>
                <w:rFonts w:ascii="微软雅黑" w:eastAsia="微软雅黑" w:hAnsi="微软雅黑" w:cs="微软雅黑"/>
                <w:color w:val="000000"/>
                <w:sz w:val="18"/>
              </w:rPr>
            </w:pPr>
            <w:r>
              <w:rPr>
                <w:rFonts w:ascii="微软雅黑" w:eastAsia="微软雅黑" w:hAnsi="微软雅黑" w:cs="微软雅黑" w:hint="eastAsia"/>
                <w:color w:val="000000"/>
                <w:sz w:val="18"/>
              </w:rPr>
              <w:t>依照法律公正行使检察权、维护国家的稳定统一，维护社会秩序、工作秩序、人民群众生活秩序，保护国家财产、保护人民财产、保护公民人身权利、民主权利。</w:t>
            </w:r>
          </w:p>
        </w:tc>
        <w:tc>
          <w:tcPr>
            <w:tcW w:w="6350" w:type="dxa"/>
            <w:gridSpan w:val="4"/>
            <w:tcBorders>
              <w:top w:val="single" w:sz="8" w:space="0" w:color="000000"/>
              <w:left w:val="single" w:sz="8" w:space="0" w:color="000000"/>
              <w:bottom w:val="single" w:sz="8" w:space="0" w:color="000000"/>
              <w:right w:val="single" w:sz="8" w:space="0" w:color="000000"/>
            </w:tcBorders>
          </w:tcPr>
          <w:p w:rsidR="00301724" w:rsidRDefault="00130132">
            <w:pPr>
              <w:spacing w:before="40" w:after="40"/>
              <w:ind w:left="40" w:right="40"/>
              <w:jc w:val="left"/>
              <w:rPr>
                <w:rFonts w:ascii="微软雅黑" w:eastAsia="微软雅黑" w:hAnsi="微软雅黑" w:cs="微软雅黑"/>
                <w:color w:val="000000"/>
                <w:sz w:val="18"/>
              </w:rPr>
            </w:pPr>
            <w:r>
              <w:rPr>
                <w:rFonts w:ascii="微软雅黑" w:eastAsia="微软雅黑" w:hAnsi="微软雅黑" w:cs="微软雅黑" w:hint="eastAsia"/>
                <w:color w:val="000000"/>
                <w:sz w:val="18"/>
              </w:rPr>
              <w:t>项目在实施中，目标未完成。</w:t>
            </w:r>
          </w:p>
        </w:tc>
      </w:tr>
      <w:tr w:rsidR="00301724">
        <w:tblPrEx>
          <w:tblCellMar>
            <w:top w:w="0" w:type="dxa"/>
            <w:bottom w:w="0" w:type="dxa"/>
          </w:tblCellMar>
        </w:tblPrEx>
        <w:trPr>
          <w:trHeight w:val="425"/>
        </w:trPr>
        <w:tc>
          <w:tcPr>
            <w:tcW w:w="944" w:type="dxa"/>
            <w:vMerge w:val="restart"/>
            <w:tcBorders>
              <w:top w:val="single" w:sz="8" w:space="0" w:color="000000"/>
              <w:left w:val="single" w:sz="8" w:space="0" w:color="000000"/>
              <w:bottom w:val="single" w:sz="8" w:space="0" w:color="000000"/>
              <w:right w:val="single" w:sz="8" w:space="0" w:color="000000"/>
            </w:tcBorders>
            <w:vAlign w:val="center"/>
          </w:tcPr>
          <w:p w:rsidR="00301724" w:rsidRDefault="00130132">
            <w:pPr>
              <w:spacing w:before="40" w:after="40"/>
              <w:ind w:left="40" w:right="40"/>
              <w:jc w:val="center"/>
              <w:rPr>
                <w:rFonts w:ascii="微软雅黑" w:eastAsia="微软雅黑" w:hAnsi="微软雅黑" w:cs="微软雅黑"/>
                <w:color w:val="000000"/>
                <w:sz w:val="18"/>
              </w:rPr>
            </w:pPr>
            <w:r>
              <w:rPr>
                <w:rFonts w:ascii="微软雅黑" w:eastAsia="微软雅黑" w:hAnsi="微软雅黑" w:cs="微软雅黑" w:hint="eastAsia"/>
                <w:color w:val="000000"/>
                <w:sz w:val="18"/>
              </w:rPr>
              <w:t>决策与过程指标</w:t>
            </w:r>
            <w:r>
              <w:rPr>
                <w:rFonts w:ascii="微软雅黑" w:eastAsia="微软雅黑" w:hAnsi="微软雅黑" w:cs="微软雅黑" w:hint="eastAsia"/>
                <w:color w:val="000000"/>
                <w:sz w:val="18"/>
              </w:rPr>
              <w:br/>
            </w:r>
            <w:r>
              <w:rPr>
                <w:rFonts w:ascii="微软雅黑" w:eastAsia="微软雅黑" w:hAnsi="微软雅黑" w:cs="微软雅黑" w:hint="eastAsia"/>
                <w:color w:val="000000"/>
                <w:sz w:val="18"/>
              </w:rPr>
              <w:t>（</w:t>
            </w:r>
            <w:r>
              <w:rPr>
                <w:rFonts w:ascii="微软雅黑" w:eastAsia="微软雅黑" w:hAnsi="微软雅黑" w:cs="微软雅黑" w:hint="eastAsia"/>
                <w:color w:val="000000"/>
                <w:sz w:val="18"/>
              </w:rPr>
              <w:t>100</w:t>
            </w:r>
            <w:r>
              <w:rPr>
                <w:rFonts w:ascii="微软雅黑" w:eastAsia="微软雅黑" w:hAnsi="微软雅黑" w:cs="微软雅黑" w:hint="eastAsia"/>
                <w:color w:val="000000"/>
                <w:sz w:val="18"/>
              </w:rPr>
              <w:t>分）</w:t>
            </w:r>
          </w:p>
        </w:tc>
        <w:tc>
          <w:tcPr>
            <w:tcW w:w="2268" w:type="dxa"/>
            <w:tcBorders>
              <w:top w:val="single" w:sz="8" w:space="0" w:color="000000"/>
              <w:left w:val="single" w:sz="8" w:space="0" w:color="000000"/>
              <w:bottom w:val="single" w:sz="8" w:space="0" w:color="000000"/>
              <w:right w:val="single" w:sz="8" w:space="0" w:color="000000"/>
            </w:tcBorders>
            <w:vAlign w:val="center"/>
          </w:tcPr>
          <w:p w:rsidR="00301724" w:rsidRDefault="00130132">
            <w:pPr>
              <w:spacing w:before="40" w:after="40"/>
              <w:ind w:left="40" w:right="40"/>
              <w:jc w:val="center"/>
              <w:rPr>
                <w:rFonts w:ascii="微软雅黑" w:eastAsia="微软雅黑" w:hAnsi="微软雅黑" w:cs="微软雅黑"/>
                <w:color w:val="000000"/>
                <w:sz w:val="18"/>
              </w:rPr>
            </w:pPr>
            <w:r>
              <w:rPr>
                <w:rFonts w:ascii="微软雅黑" w:eastAsia="微软雅黑" w:hAnsi="微软雅黑" w:cs="微软雅黑" w:hint="eastAsia"/>
                <w:color w:val="000000"/>
                <w:sz w:val="18"/>
              </w:rPr>
              <w:t>一级指标</w:t>
            </w:r>
          </w:p>
        </w:tc>
        <w:tc>
          <w:tcPr>
            <w:tcW w:w="1587" w:type="dxa"/>
            <w:tcBorders>
              <w:top w:val="single" w:sz="8" w:space="0" w:color="000000"/>
              <w:left w:val="single" w:sz="8" w:space="0" w:color="000000"/>
              <w:bottom w:val="single" w:sz="8" w:space="0" w:color="000000"/>
              <w:right w:val="single" w:sz="8" w:space="0" w:color="000000"/>
            </w:tcBorders>
            <w:vAlign w:val="center"/>
          </w:tcPr>
          <w:p w:rsidR="00301724" w:rsidRDefault="00130132">
            <w:pPr>
              <w:spacing w:before="40" w:after="40"/>
              <w:ind w:left="40" w:right="40"/>
              <w:jc w:val="center"/>
              <w:rPr>
                <w:rFonts w:ascii="微软雅黑" w:eastAsia="微软雅黑" w:hAnsi="微软雅黑" w:cs="微软雅黑"/>
                <w:color w:val="000000"/>
                <w:sz w:val="18"/>
              </w:rPr>
            </w:pPr>
            <w:r>
              <w:rPr>
                <w:rFonts w:ascii="微软雅黑" w:eastAsia="微软雅黑" w:hAnsi="微软雅黑" w:cs="微软雅黑" w:hint="eastAsia"/>
                <w:color w:val="000000"/>
                <w:sz w:val="18"/>
              </w:rPr>
              <w:t>二级指标</w:t>
            </w:r>
          </w:p>
        </w:tc>
        <w:tc>
          <w:tcPr>
            <w:tcW w:w="2381" w:type="dxa"/>
            <w:tcBorders>
              <w:top w:val="single" w:sz="8" w:space="0" w:color="000000"/>
              <w:left w:val="single" w:sz="8" w:space="0" w:color="000000"/>
              <w:bottom w:val="single" w:sz="8" w:space="0" w:color="000000"/>
              <w:right w:val="single" w:sz="8" w:space="0" w:color="000000"/>
            </w:tcBorders>
            <w:vAlign w:val="center"/>
          </w:tcPr>
          <w:p w:rsidR="00301724" w:rsidRDefault="00130132">
            <w:pPr>
              <w:spacing w:before="40" w:after="40"/>
              <w:ind w:left="40" w:right="40"/>
              <w:jc w:val="center"/>
              <w:rPr>
                <w:rFonts w:ascii="微软雅黑" w:eastAsia="微软雅黑" w:hAnsi="微软雅黑" w:cs="微软雅黑"/>
                <w:color w:val="000000"/>
                <w:sz w:val="18"/>
              </w:rPr>
            </w:pPr>
            <w:r>
              <w:rPr>
                <w:rFonts w:ascii="微软雅黑" w:eastAsia="微软雅黑" w:hAnsi="微软雅黑" w:cs="微软雅黑" w:hint="eastAsia"/>
                <w:color w:val="000000"/>
                <w:sz w:val="18"/>
              </w:rPr>
              <w:t>三级指标</w:t>
            </w:r>
          </w:p>
        </w:tc>
        <w:tc>
          <w:tcPr>
            <w:tcW w:w="1814" w:type="dxa"/>
            <w:gridSpan w:val="2"/>
            <w:tcBorders>
              <w:top w:val="single" w:sz="8" w:space="0" w:color="000000"/>
              <w:left w:val="single" w:sz="8" w:space="0" w:color="000000"/>
              <w:bottom w:val="single" w:sz="8" w:space="0" w:color="000000"/>
              <w:right w:val="single" w:sz="8" w:space="0" w:color="000000"/>
            </w:tcBorders>
            <w:vAlign w:val="center"/>
          </w:tcPr>
          <w:p w:rsidR="00301724" w:rsidRDefault="00130132">
            <w:pPr>
              <w:spacing w:before="40" w:after="40"/>
              <w:ind w:left="40" w:right="40"/>
              <w:jc w:val="center"/>
              <w:rPr>
                <w:rFonts w:ascii="微软雅黑" w:eastAsia="微软雅黑" w:hAnsi="微软雅黑" w:cs="微软雅黑"/>
                <w:color w:val="000000"/>
                <w:sz w:val="18"/>
              </w:rPr>
            </w:pPr>
            <w:r>
              <w:rPr>
                <w:rFonts w:ascii="微软雅黑" w:eastAsia="微软雅黑" w:hAnsi="微软雅黑" w:cs="微软雅黑" w:hint="eastAsia"/>
                <w:color w:val="000000"/>
                <w:sz w:val="18"/>
              </w:rPr>
              <w:t>指标值</w:t>
            </w:r>
          </w:p>
        </w:tc>
        <w:tc>
          <w:tcPr>
            <w:tcW w:w="2721" w:type="dxa"/>
            <w:gridSpan w:val="2"/>
            <w:tcBorders>
              <w:top w:val="single" w:sz="8" w:space="0" w:color="000000"/>
              <w:left w:val="single" w:sz="8" w:space="0" w:color="000000"/>
              <w:bottom w:val="single" w:sz="8" w:space="0" w:color="000000"/>
              <w:right w:val="single" w:sz="8" w:space="0" w:color="000000"/>
            </w:tcBorders>
            <w:vAlign w:val="center"/>
          </w:tcPr>
          <w:p w:rsidR="00301724" w:rsidRDefault="00130132">
            <w:pPr>
              <w:spacing w:before="40" w:after="40"/>
              <w:ind w:left="40" w:right="40"/>
              <w:jc w:val="center"/>
              <w:rPr>
                <w:rFonts w:ascii="微软雅黑" w:eastAsia="微软雅黑" w:hAnsi="微软雅黑" w:cs="微软雅黑"/>
                <w:color w:val="000000"/>
                <w:sz w:val="18"/>
              </w:rPr>
            </w:pPr>
            <w:r>
              <w:rPr>
                <w:rFonts w:ascii="微软雅黑" w:eastAsia="微软雅黑" w:hAnsi="微软雅黑" w:cs="微软雅黑" w:hint="eastAsia"/>
                <w:color w:val="000000"/>
                <w:sz w:val="18"/>
              </w:rPr>
              <w:t>完成值</w:t>
            </w:r>
          </w:p>
        </w:tc>
        <w:tc>
          <w:tcPr>
            <w:tcW w:w="680" w:type="dxa"/>
            <w:tcBorders>
              <w:top w:val="single" w:sz="8" w:space="0" w:color="000000"/>
              <w:left w:val="single" w:sz="8" w:space="0" w:color="000000"/>
              <w:bottom w:val="single" w:sz="8" w:space="0" w:color="000000"/>
              <w:right w:val="single" w:sz="8" w:space="0" w:color="000000"/>
            </w:tcBorders>
            <w:vAlign w:val="center"/>
          </w:tcPr>
          <w:p w:rsidR="00301724" w:rsidRDefault="00130132">
            <w:pPr>
              <w:spacing w:before="40" w:after="40"/>
              <w:ind w:left="40" w:right="40"/>
              <w:jc w:val="center"/>
              <w:rPr>
                <w:rFonts w:ascii="微软雅黑" w:eastAsia="微软雅黑" w:hAnsi="微软雅黑" w:cs="微软雅黑"/>
                <w:color w:val="000000"/>
                <w:sz w:val="18"/>
              </w:rPr>
            </w:pPr>
            <w:r>
              <w:rPr>
                <w:rFonts w:ascii="微软雅黑" w:eastAsia="微软雅黑" w:hAnsi="微软雅黑" w:cs="微软雅黑" w:hint="eastAsia"/>
                <w:color w:val="000000"/>
                <w:sz w:val="18"/>
              </w:rPr>
              <w:t>分值</w:t>
            </w:r>
          </w:p>
        </w:tc>
        <w:tc>
          <w:tcPr>
            <w:tcW w:w="907" w:type="dxa"/>
            <w:tcBorders>
              <w:top w:val="single" w:sz="8" w:space="0" w:color="000000"/>
              <w:left w:val="single" w:sz="8" w:space="0" w:color="000000"/>
              <w:bottom w:val="single" w:sz="8" w:space="0" w:color="000000"/>
              <w:right w:val="single" w:sz="8" w:space="0" w:color="000000"/>
            </w:tcBorders>
            <w:vAlign w:val="center"/>
          </w:tcPr>
          <w:p w:rsidR="00301724" w:rsidRDefault="00130132">
            <w:pPr>
              <w:spacing w:before="40" w:after="40"/>
              <w:ind w:left="40" w:right="40"/>
              <w:jc w:val="center"/>
              <w:rPr>
                <w:rFonts w:ascii="微软雅黑" w:eastAsia="微软雅黑" w:hAnsi="微软雅黑" w:cs="微软雅黑"/>
                <w:color w:val="000000"/>
                <w:sz w:val="18"/>
              </w:rPr>
            </w:pPr>
            <w:r>
              <w:rPr>
                <w:rFonts w:ascii="微软雅黑" w:eastAsia="微软雅黑" w:hAnsi="微软雅黑" w:cs="微软雅黑" w:hint="eastAsia"/>
                <w:color w:val="000000"/>
                <w:sz w:val="18"/>
              </w:rPr>
              <w:t>得分</w:t>
            </w:r>
          </w:p>
        </w:tc>
        <w:tc>
          <w:tcPr>
            <w:tcW w:w="2608" w:type="dxa"/>
            <w:tcBorders>
              <w:top w:val="single" w:sz="8" w:space="0" w:color="000000"/>
              <w:left w:val="single" w:sz="8" w:space="0" w:color="000000"/>
              <w:bottom w:val="single" w:sz="8" w:space="0" w:color="000000"/>
              <w:right w:val="single" w:sz="8" w:space="0" w:color="000000"/>
            </w:tcBorders>
            <w:vAlign w:val="center"/>
          </w:tcPr>
          <w:p w:rsidR="00301724" w:rsidRDefault="00130132">
            <w:pPr>
              <w:spacing w:before="40" w:after="40"/>
              <w:ind w:left="40" w:right="40"/>
              <w:jc w:val="center"/>
              <w:rPr>
                <w:rFonts w:ascii="微软雅黑" w:eastAsia="微软雅黑" w:hAnsi="微软雅黑" w:cs="微软雅黑"/>
                <w:color w:val="000000"/>
                <w:sz w:val="18"/>
              </w:rPr>
            </w:pPr>
            <w:r>
              <w:rPr>
                <w:rFonts w:ascii="微软雅黑" w:eastAsia="微软雅黑" w:hAnsi="微软雅黑" w:cs="微软雅黑" w:hint="eastAsia"/>
                <w:color w:val="000000"/>
                <w:sz w:val="18"/>
              </w:rPr>
              <w:t>计算过程及得分依据</w:t>
            </w:r>
          </w:p>
        </w:tc>
      </w:tr>
      <w:tr w:rsidR="00301724">
        <w:tblPrEx>
          <w:tblCellMar>
            <w:top w:w="0" w:type="dxa"/>
            <w:bottom w:w="0" w:type="dxa"/>
          </w:tblCellMar>
        </w:tblPrEx>
        <w:trPr>
          <w:trHeight w:val="425"/>
        </w:trPr>
        <w:tc>
          <w:tcPr>
            <w:tcW w:w="944" w:type="dxa"/>
            <w:vMerge/>
            <w:tcBorders>
              <w:top w:val="single" w:sz="8" w:space="0" w:color="000000"/>
              <w:left w:val="single" w:sz="8" w:space="0" w:color="000000"/>
              <w:bottom w:val="single" w:sz="8" w:space="0" w:color="000000"/>
              <w:right w:val="single" w:sz="8" w:space="0" w:color="000000"/>
            </w:tcBorders>
            <w:vAlign w:val="center"/>
          </w:tcPr>
          <w:p w:rsidR="00301724" w:rsidRDefault="00301724">
            <w:pPr>
              <w:spacing w:line="1" w:lineRule="exact"/>
            </w:pPr>
          </w:p>
        </w:tc>
        <w:tc>
          <w:tcPr>
            <w:tcW w:w="2268" w:type="dxa"/>
            <w:vMerge w:val="restart"/>
            <w:tcBorders>
              <w:top w:val="single" w:sz="8" w:space="0" w:color="000000"/>
              <w:left w:val="single" w:sz="8" w:space="0" w:color="000000"/>
              <w:bottom w:val="single" w:sz="8" w:space="0" w:color="000000"/>
              <w:right w:val="single" w:sz="8" w:space="0" w:color="000000"/>
            </w:tcBorders>
            <w:vAlign w:val="center"/>
          </w:tcPr>
          <w:p w:rsidR="00301724" w:rsidRDefault="00130132">
            <w:pPr>
              <w:spacing w:before="40" w:after="40"/>
              <w:ind w:left="40" w:right="40"/>
              <w:jc w:val="center"/>
              <w:rPr>
                <w:rFonts w:ascii="微软雅黑" w:eastAsia="微软雅黑" w:hAnsi="微软雅黑" w:cs="微软雅黑"/>
                <w:color w:val="000000"/>
                <w:sz w:val="18"/>
              </w:rPr>
            </w:pPr>
            <w:r>
              <w:rPr>
                <w:rFonts w:ascii="微软雅黑" w:eastAsia="微软雅黑" w:hAnsi="微软雅黑" w:cs="微软雅黑" w:hint="eastAsia"/>
                <w:color w:val="000000"/>
                <w:sz w:val="18"/>
              </w:rPr>
              <w:t>决策</w:t>
            </w:r>
            <w:r>
              <w:rPr>
                <w:rFonts w:ascii="微软雅黑" w:eastAsia="微软雅黑" w:hAnsi="微软雅黑" w:cs="微软雅黑" w:hint="eastAsia"/>
                <w:color w:val="000000"/>
                <w:sz w:val="18"/>
              </w:rPr>
              <w:br/>
            </w:r>
            <w:r>
              <w:rPr>
                <w:rFonts w:ascii="微软雅黑" w:eastAsia="微软雅黑" w:hAnsi="微软雅黑" w:cs="微软雅黑" w:hint="eastAsia"/>
                <w:color w:val="000000"/>
                <w:sz w:val="18"/>
              </w:rPr>
              <w:t>（</w:t>
            </w:r>
            <w:r>
              <w:rPr>
                <w:rFonts w:ascii="微软雅黑" w:eastAsia="微软雅黑" w:hAnsi="微软雅黑" w:cs="微软雅黑" w:hint="eastAsia"/>
                <w:color w:val="000000"/>
                <w:sz w:val="18"/>
              </w:rPr>
              <w:t>54</w:t>
            </w:r>
            <w:r>
              <w:rPr>
                <w:rFonts w:ascii="微软雅黑" w:eastAsia="微软雅黑" w:hAnsi="微软雅黑" w:cs="微软雅黑" w:hint="eastAsia"/>
                <w:color w:val="000000"/>
                <w:sz w:val="18"/>
              </w:rPr>
              <w:t>分）</w:t>
            </w:r>
          </w:p>
        </w:tc>
        <w:tc>
          <w:tcPr>
            <w:tcW w:w="1587" w:type="dxa"/>
            <w:vMerge w:val="restart"/>
            <w:tcBorders>
              <w:top w:val="single" w:sz="8" w:space="0" w:color="000000"/>
              <w:left w:val="single" w:sz="8" w:space="0" w:color="000000"/>
              <w:bottom w:val="single" w:sz="8" w:space="0" w:color="000000"/>
              <w:right w:val="single" w:sz="8" w:space="0" w:color="000000"/>
            </w:tcBorders>
            <w:vAlign w:val="center"/>
          </w:tcPr>
          <w:p w:rsidR="00301724" w:rsidRDefault="00130132">
            <w:pPr>
              <w:spacing w:before="40" w:after="40"/>
              <w:ind w:left="40" w:right="40"/>
              <w:jc w:val="center"/>
              <w:rPr>
                <w:rFonts w:ascii="微软雅黑" w:eastAsia="微软雅黑" w:hAnsi="微软雅黑" w:cs="微软雅黑"/>
                <w:color w:val="000000"/>
                <w:sz w:val="18"/>
              </w:rPr>
            </w:pPr>
            <w:r>
              <w:rPr>
                <w:rFonts w:ascii="微软雅黑" w:eastAsia="微软雅黑" w:hAnsi="微软雅黑" w:cs="微软雅黑" w:hint="eastAsia"/>
                <w:color w:val="000000"/>
                <w:sz w:val="18"/>
              </w:rPr>
              <w:t>项目立项</w:t>
            </w:r>
          </w:p>
        </w:tc>
        <w:tc>
          <w:tcPr>
            <w:tcW w:w="2381" w:type="dxa"/>
            <w:tcBorders>
              <w:top w:val="single" w:sz="8" w:space="0" w:color="000000"/>
              <w:left w:val="single" w:sz="8" w:space="0" w:color="000000"/>
              <w:bottom w:val="single" w:sz="8" w:space="0" w:color="000000"/>
              <w:right w:val="single" w:sz="8" w:space="0" w:color="000000"/>
            </w:tcBorders>
            <w:vAlign w:val="center"/>
          </w:tcPr>
          <w:p w:rsidR="00301724" w:rsidRDefault="00130132">
            <w:pPr>
              <w:spacing w:before="40" w:after="40"/>
              <w:ind w:left="40" w:right="40"/>
              <w:jc w:val="left"/>
              <w:rPr>
                <w:rFonts w:ascii="微软雅黑" w:eastAsia="微软雅黑" w:hAnsi="微软雅黑" w:cs="微软雅黑"/>
                <w:color w:val="000000"/>
                <w:sz w:val="18"/>
              </w:rPr>
            </w:pPr>
            <w:r>
              <w:rPr>
                <w:rFonts w:ascii="微软雅黑" w:eastAsia="微软雅黑" w:hAnsi="微软雅黑" w:cs="微软雅黑" w:hint="eastAsia"/>
                <w:color w:val="000000"/>
                <w:sz w:val="18"/>
              </w:rPr>
              <w:t>依据充分性</w:t>
            </w:r>
          </w:p>
        </w:tc>
        <w:tc>
          <w:tcPr>
            <w:tcW w:w="1814" w:type="dxa"/>
            <w:gridSpan w:val="2"/>
            <w:tcBorders>
              <w:top w:val="single" w:sz="8" w:space="0" w:color="000000"/>
              <w:left w:val="single" w:sz="8" w:space="0" w:color="000000"/>
              <w:bottom w:val="single" w:sz="8" w:space="0" w:color="000000"/>
              <w:right w:val="single" w:sz="8" w:space="0" w:color="000000"/>
            </w:tcBorders>
            <w:vAlign w:val="center"/>
          </w:tcPr>
          <w:p w:rsidR="00301724" w:rsidRDefault="00130132">
            <w:pPr>
              <w:spacing w:before="40" w:after="40"/>
              <w:ind w:left="40" w:right="40"/>
              <w:jc w:val="center"/>
              <w:rPr>
                <w:rFonts w:ascii="微软雅黑" w:eastAsia="微软雅黑" w:hAnsi="微软雅黑" w:cs="微软雅黑"/>
                <w:color w:val="000000"/>
                <w:sz w:val="18"/>
              </w:rPr>
            </w:pPr>
            <w:r>
              <w:rPr>
                <w:rFonts w:ascii="微软雅黑" w:eastAsia="微软雅黑" w:hAnsi="微软雅黑" w:cs="微软雅黑" w:hint="eastAsia"/>
                <w:color w:val="000000"/>
                <w:sz w:val="18"/>
              </w:rPr>
              <w:t>充分</w:t>
            </w:r>
          </w:p>
        </w:tc>
        <w:tc>
          <w:tcPr>
            <w:tcW w:w="2721" w:type="dxa"/>
            <w:gridSpan w:val="2"/>
            <w:tcBorders>
              <w:top w:val="single" w:sz="8" w:space="0" w:color="000000"/>
              <w:left w:val="single" w:sz="8" w:space="0" w:color="000000"/>
              <w:bottom w:val="single" w:sz="8" w:space="0" w:color="000000"/>
              <w:right w:val="single" w:sz="8" w:space="0" w:color="000000"/>
            </w:tcBorders>
            <w:vAlign w:val="center"/>
          </w:tcPr>
          <w:p w:rsidR="00301724" w:rsidRDefault="00130132">
            <w:pPr>
              <w:spacing w:before="40" w:after="40"/>
              <w:ind w:left="40" w:right="40"/>
              <w:jc w:val="left"/>
              <w:rPr>
                <w:rFonts w:ascii="微软雅黑" w:eastAsia="微软雅黑" w:hAnsi="微软雅黑" w:cs="微软雅黑"/>
                <w:color w:val="000000"/>
                <w:sz w:val="18"/>
              </w:rPr>
            </w:pPr>
            <w:r>
              <w:rPr>
                <w:rFonts w:ascii="微软雅黑" w:eastAsia="微软雅黑" w:hAnsi="微软雅黑" w:cs="微软雅黑" w:hint="eastAsia"/>
                <w:color w:val="000000"/>
                <w:sz w:val="18"/>
              </w:rPr>
              <w:t>充分</w:t>
            </w:r>
          </w:p>
        </w:tc>
        <w:tc>
          <w:tcPr>
            <w:tcW w:w="680" w:type="dxa"/>
            <w:tcBorders>
              <w:top w:val="single" w:sz="8" w:space="0" w:color="000000"/>
              <w:left w:val="single" w:sz="8" w:space="0" w:color="000000"/>
              <w:bottom w:val="single" w:sz="8" w:space="0" w:color="000000"/>
              <w:right w:val="single" w:sz="8" w:space="0" w:color="000000"/>
            </w:tcBorders>
            <w:vAlign w:val="center"/>
          </w:tcPr>
          <w:p w:rsidR="00301724" w:rsidRDefault="00130132">
            <w:pPr>
              <w:spacing w:before="40" w:after="40"/>
              <w:ind w:left="40" w:right="40"/>
              <w:jc w:val="center"/>
              <w:rPr>
                <w:rFonts w:ascii="微软雅黑" w:eastAsia="微软雅黑" w:hAnsi="微软雅黑" w:cs="微软雅黑"/>
                <w:color w:val="000000"/>
                <w:sz w:val="18"/>
              </w:rPr>
            </w:pPr>
            <w:r>
              <w:rPr>
                <w:rFonts w:ascii="微软雅黑" w:eastAsia="微软雅黑" w:hAnsi="微软雅黑" w:cs="微软雅黑" w:hint="eastAsia"/>
                <w:color w:val="000000"/>
                <w:sz w:val="18"/>
              </w:rPr>
              <w:t>10</w:t>
            </w:r>
          </w:p>
        </w:tc>
        <w:tc>
          <w:tcPr>
            <w:tcW w:w="907" w:type="dxa"/>
            <w:tcBorders>
              <w:top w:val="single" w:sz="8" w:space="0" w:color="000000"/>
              <w:left w:val="single" w:sz="8" w:space="0" w:color="000000"/>
              <w:bottom w:val="single" w:sz="8" w:space="0" w:color="000000"/>
              <w:right w:val="single" w:sz="8" w:space="0" w:color="000000"/>
            </w:tcBorders>
            <w:vAlign w:val="center"/>
          </w:tcPr>
          <w:p w:rsidR="00301724" w:rsidRDefault="00130132">
            <w:pPr>
              <w:spacing w:before="40" w:after="40"/>
              <w:ind w:left="40" w:right="40"/>
              <w:jc w:val="right"/>
              <w:rPr>
                <w:rFonts w:ascii="微软雅黑" w:eastAsia="微软雅黑" w:hAnsi="微软雅黑" w:cs="微软雅黑"/>
                <w:color w:val="000000"/>
                <w:sz w:val="18"/>
              </w:rPr>
            </w:pPr>
            <w:r>
              <w:rPr>
                <w:rFonts w:ascii="微软雅黑" w:eastAsia="微软雅黑" w:hAnsi="微软雅黑" w:cs="微软雅黑" w:hint="eastAsia"/>
                <w:color w:val="000000"/>
                <w:sz w:val="18"/>
              </w:rPr>
              <w:t>10.00</w:t>
            </w:r>
          </w:p>
        </w:tc>
        <w:tc>
          <w:tcPr>
            <w:tcW w:w="2608" w:type="dxa"/>
            <w:tcBorders>
              <w:top w:val="single" w:sz="8" w:space="0" w:color="000000"/>
              <w:left w:val="single" w:sz="8" w:space="0" w:color="000000"/>
              <w:bottom w:val="single" w:sz="8" w:space="0" w:color="000000"/>
              <w:right w:val="single" w:sz="8" w:space="0" w:color="000000"/>
            </w:tcBorders>
            <w:vAlign w:val="center"/>
          </w:tcPr>
          <w:p w:rsidR="00301724" w:rsidRDefault="00130132">
            <w:pPr>
              <w:spacing w:before="40" w:after="40"/>
              <w:ind w:left="40" w:right="40"/>
              <w:jc w:val="left"/>
              <w:rPr>
                <w:rFonts w:ascii="微软雅黑" w:eastAsia="微软雅黑" w:hAnsi="微软雅黑" w:cs="微软雅黑"/>
                <w:color w:val="000000"/>
                <w:sz w:val="18"/>
              </w:rPr>
            </w:pPr>
            <w:r>
              <w:rPr>
                <w:rFonts w:ascii="微软雅黑" w:eastAsia="微软雅黑" w:hAnsi="微软雅黑" w:cs="微软雅黑" w:hint="eastAsia"/>
                <w:color w:val="000000"/>
                <w:sz w:val="18"/>
              </w:rPr>
              <w:t>项目立项符合法律法规</w:t>
            </w:r>
          </w:p>
        </w:tc>
      </w:tr>
      <w:tr w:rsidR="00301724">
        <w:tblPrEx>
          <w:tblCellMar>
            <w:top w:w="0" w:type="dxa"/>
            <w:bottom w:w="0" w:type="dxa"/>
          </w:tblCellMar>
        </w:tblPrEx>
        <w:trPr>
          <w:trHeight w:val="425"/>
        </w:trPr>
        <w:tc>
          <w:tcPr>
            <w:tcW w:w="944" w:type="dxa"/>
            <w:vMerge/>
            <w:tcBorders>
              <w:top w:val="single" w:sz="8" w:space="0" w:color="000000"/>
              <w:left w:val="single" w:sz="8" w:space="0" w:color="000000"/>
              <w:bottom w:val="single" w:sz="8" w:space="0" w:color="000000"/>
              <w:right w:val="single" w:sz="8" w:space="0" w:color="000000"/>
            </w:tcBorders>
            <w:vAlign w:val="center"/>
          </w:tcPr>
          <w:p w:rsidR="00301724" w:rsidRDefault="00301724">
            <w:pPr>
              <w:spacing w:line="1" w:lineRule="exact"/>
            </w:pPr>
          </w:p>
        </w:tc>
        <w:tc>
          <w:tcPr>
            <w:tcW w:w="2268" w:type="dxa"/>
            <w:vMerge/>
            <w:tcBorders>
              <w:top w:val="single" w:sz="8" w:space="0" w:color="000000"/>
              <w:left w:val="single" w:sz="8" w:space="0" w:color="000000"/>
              <w:bottom w:val="single" w:sz="8" w:space="0" w:color="000000"/>
              <w:right w:val="single" w:sz="8" w:space="0" w:color="000000"/>
            </w:tcBorders>
            <w:vAlign w:val="center"/>
          </w:tcPr>
          <w:p w:rsidR="00301724" w:rsidRDefault="00301724">
            <w:pPr>
              <w:spacing w:line="1" w:lineRule="exact"/>
            </w:pPr>
          </w:p>
        </w:tc>
        <w:tc>
          <w:tcPr>
            <w:tcW w:w="1587" w:type="dxa"/>
            <w:vMerge/>
            <w:tcBorders>
              <w:top w:val="single" w:sz="8" w:space="0" w:color="000000"/>
              <w:left w:val="single" w:sz="8" w:space="0" w:color="000000"/>
              <w:bottom w:val="single" w:sz="8" w:space="0" w:color="000000"/>
              <w:right w:val="single" w:sz="8" w:space="0" w:color="000000"/>
            </w:tcBorders>
            <w:vAlign w:val="center"/>
          </w:tcPr>
          <w:p w:rsidR="00301724" w:rsidRDefault="00301724">
            <w:pPr>
              <w:spacing w:line="1" w:lineRule="exact"/>
            </w:pPr>
          </w:p>
        </w:tc>
        <w:tc>
          <w:tcPr>
            <w:tcW w:w="2381" w:type="dxa"/>
            <w:tcBorders>
              <w:top w:val="single" w:sz="8" w:space="0" w:color="000000"/>
              <w:left w:val="single" w:sz="8" w:space="0" w:color="000000"/>
              <w:bottom w:val="single" w:sz="8" w:space="0" w:color="000000"/>
              <w:right w:val="single" w:sz="8" w:space="0" w:color="000000"/>
            </w:tcBorders>
            <w:vAlign w:val="center"/>
          </w:tcPr>
          <w:p w:rsidR="00301724" w:rsidRDefault="00130132">
            <w:pPr>
              <w:spacing w:before="40" w:after="40"/>
              <w:ind w:left="40" w:right="40"/>
              <w:jc w:val="left"/>
              <w:rPr>
                <w:rFonts w:ascii="微软雅黑" w:eastAsia="微软雅黑" w:hAnsi="微软雅黑" w:cs="微软雅黑"/>
                <w:color w:val="000000"/>
                <w:sz w:val="18"/>
              </w:rPr>
            </w:pPr>
            <w:r>
              <w:rPr>
                <w:rFonts w:ascii="微软雅黑" w:eastAsia="微软雅黑" w:hAnsi="微软雅黑" w:cs="微软雅黑" w:hint="eastAsia"/>
                <w:color w:val="000000"/>
                <w:sz w:val="18"/>
              </w:rPr>
              <w:t>程序规范性</w:t>
            </w:r>
          </w:p>
        </w:tc>
        <w:tc>
          <w:tcPr>
            <w:tcW w:w="1814" w:type="dxa"/>
            <w:gridSpan w:val="2"/>
            <w:tcBorders>
              <w:top w:val="single" w:sz="8" w:space="0" w:color="000000"/>
              <w:left w:val="single" w:sz="8" w:space="0" w:color="000000"/>
              <w:bottom w:val="single" w:sz="8" w:space="0" w:color="000000"/>
              <w:right w:val="single" w:sz="8" w:space="0" w:color="000000"/>
            </w:tcBorders>
            <w:vAlign w:val="center"/>
          </w:tcPr>
          <w:p w:rsidR="00301724" w:rsidRDefault="00130132">
            <w:pPr>
              <w:spacing w:before="40" w:after="40"/>
              <w:ind w:left="40" w:right="40"/>
              <w:jc w:val="center"/>
              <w:rPr>
                <w:rFonts w:ascii="微软雅黑" w:eastAsia="微软雅黑" w:hAnsi="微软雅黑" w:cs="微软雅黑"/>
                <w:color w:val="000000"/>
                <w:sz w:val="18"/>
              </w:rPr>
            </w:pPr>
            <w:r>
              <w:rPr>
                <w:rFonts w:ascii="微软雅黑" w:eastAsia="微软雅黑" w:hAnsi="微软雅黑" w:cs="微软雅黑" w:hint="eastAsia"/>
                <w:color w:val="000000"/>
                <w:sz w:val="18"/>
              </w:rPr>
              <w:t>规范</w:t>
            </w:r>
          </w:p>
        </w:tc>
        <w:tc>
          <w:tcPr>
            <w:tcW w:w="2721" w:type="dxa"/>
            <w:gridSpan w:val="2"/>
            <w:tcBorders>
              <w:top w:val="single" w:sz="8" w:space="0" w:color="000000"/>
              <w:left w:val="single" w:sz="8" w:space="0" w:color="000000"/>
              <w:bottom w:val="single" w:sz="8" w:space="0" w:color="000000"/>
              <w:right w:val="single" w:sz="8" w:space="0" w:color="000000"/>
            </w:tcBorders>
            <w:vAlign w:val="center"/>
          </w:tcPr>
          <w:p w:rsidR="00301724" w:rsidRDefault="00130132">
            <w:pPr>
              <w:spacing w:before="40" w:after="40"/>
              <w:ind w:left="40" w:right="40"/>
              <w:jc w:val="left"/>
              <w:rPr>
                <w:rFonts w:ascii="微软雅黑" w:eastAsia="微软雅黑" w:hAnsi="微软雅黑" w:cs="微软雅黑"/>
                <w:color w:val="000000"/>
                <w:sz w:val="18"/>
              </w:rPr>
            </w:pPr>
            <w:r>
              <w:rPr>
                <w:rFonts w:ascii="微软雅黑" w:eastAsia="微软雅黑" w:hAnsi="微软雅黑" w:cs="微软雅黑" w:hint="eastAsia"/>
                <w:color w:val="000000"/>
                <w:sz w:val="18"/>
              </w:rPr>
              <w:t>规范</w:t>
            </w:r>
          </w:p>
        </w:tc>
        <w:tc>
          <w:tcPr>
            <w:tcW w:w="680" w:type="dxa"/>
            <w:tcBorders>
              <w:top w:val="single" w:sz="8" w:space="0" w:color="000000"/>
              <w:left w:val="single" w:sz="8" w:space="0" w:color="000000"/>
              <w:bottom w:val="single" w:sz="8" w:space="0" w:color="000000"/>
              <w:right w:val="single" w:sz="8" w:space="0" w:color="000000"/>
            </w:tcBorders>
            <w:vAlign w:val="center"/>
          </w:tcPr>
          <w:p w:rsidR="00301724" w:rsidRDefault="00130132">
            <w:pPr>
              <w:spacing w:before="40" w:after="40"/>
              <w:ind w:left="40" w:right="40"/>
              <w:jc w:val="center"/>
              <w:rPr>
                <w:rFonts w:ascii="微软雅黑" w:eastAsia="微软雅黑" w:hAnsi="微软雅黑" w:cs="微软雅黑"/>
                <w:color w:val="000000"/>
                <w:sz w:val="18"/>
              </w:rPr>
            </w:pPr>
            <w:r>
              <w:rPr>
                <w:rFonts w:ascii="微软雅黑" w:eastAsia="微软雅黑" w:hAnsi="微软雅黑" w:cs="微软雅黑" w:hint="eastAsia"/>
                <w:color w:val="000000"/>
                <w:sz w:val="18"/>
              </w:rPr>
              <w:t>6</w:t>
            </w:r>
          </w:p>
        </w:tc>
        <w:tc>
          <w:tcPr>
            <w:tcW w:w="907" w:type="dxa"/>
            <w:tcBorders>
              <w:top w:val="single" w:sz="8" w:space="0" w:color="000000"/>
              <w:left w:val="single" w:sz="8" w:space="0" w:color="000000"/>
              <w:bottom w:val="single" w:sz="8" w:space="0" w:color="000000"/>
              <w:right w:val="single" w:sz="8" w:space="0" w:color="000000"/>
            </w:tcBorders>
            <w:vAlign w:val="center"/>
          </w:tcPr>
          <w:p w:rsidR="00301724" w:rsidRDefault="00130132">
            <w:pPr>
              <w:spacing w:before="40" w:after="40"/>
              <w:ind w:left="40" w:right="40"/>
              <w:jc w:val="right"/>
              <w:rPr>
                <w:rFonts w:ascii="微软雅黑" w:eastAsia="微软雅黑" w:hAnsi="微软雅黑" w:cs="微软雅黑"/>
                <w:color w:val="000000"/>
                <w:sz w:val="18"/>
              </w:rPr>
            </w:pPr>
            <w:r>
              <w:rPr>
                <w:rFonts w:ascii="微软雅黑" w:eastAsia="微软雅黑" w:hAnsi="微软雅黑" w:cs="微软雅黑" w:hint="eastAsia"/>
                <w:color w:val="000000"/>
                <w:sz w:val="18"/>
              </w:rPr>
              <w:t>6.00</w:t>
            </w:r>
          </w:p>
        </w:tc>
        <w:tc>
          <w:tcPr>
            <w:tcW w:w="2608" w:type="dxa"/>
            <w:tcBorders>
              <w:top w:val="single" w:sz="8" w:space="0" w:color="000000"/>
              <w:left w:val="single" w:sz="8" w:space="0" w:color="000000"/>
              <w:bottom w:val="single" w:sz="8" w:space="0" w:color="000000"/>
              <w:right w:val="single" w:sz="8" w:space="0" w:color="000000"/>
            </w:tcBorders>
            <w:vAlign w:val="center"/>
          </w:tcPr>
          <w:p w:rsidR="00301724" w:rsidRDefault="00130132">
            <w:pPr>
              <w:spacing w:before="40" w:after="40"/>
              <w:ind w:left="40" w:right="40"/>
              <w:jc w:val="left"/>
              <w:rPr>
                <w:rFonts w:ascii="微软雅黑" w:eastAsia="微软雅黑" w:hAnsi="微软雅黑" w:cs="微软雅黑"/>
                <w:color w:val="000000"/>
                <w:sz w:val="18"/>
              </w:rPr>
            </w:pPr>
            <w:r>
              <w:rPr>
                <w:rFonts w:ascii="微软雅黑" w:eastAsia="微软雅黑" w:hAnsi="微软雅黑" w:cs="微软雅黑" w:hint="eastAsia"/>
                <w:color w:val="000000"/>
                <w:sz w:val="18"/>
              </w:rPr>
              <w:t>项目申请设立符合规范</w:t>
            </w:r>
          </w:p>
        </w:tc>
      </w:tr>
      <w:tr w:rsidR="00301724">
        <w:tblPrEx>
          <w:tblCellMar>
            <w:top w:w="0" w:type="dxa"/>
            <w:bottom w:w="0" w:type="dxa"/>
          </w:tblCellMar>
        </w:tblPrEx>
        <w:trPr>
          <w:trHeight w:val="425"/>
        </w:trPr>
        <w:tc>
          <w:tcPr>
            <w:tcW w:w="944" w:type="dxa"/>
            <w:vMerge/>
            <w:tcBorders>
              <w:top w:val="single" w:sz="8" w:space="0" w:color="000000"/>
              <w:left w:val="single" w:sz="8" w:space="0" w:color="000000"/>
              <w:bottom w:val="single" w:sz="8" w:space="0" w:color="000000"/>
              <w:right w:val="single" w:sz="8" w:space="0" w:color="000000"/>
            </w:tcBorders>
            <w:vAlign w:val="center"/>
          </w:tcPr>
          <w:p w:rsidR="00301724" w:rsidRDefault="00301724">
            <w:pPr>
              <w:spacing w:line="1" w:lineRule="exact"/>
            </w:pPr>
          </w:p>
        </w:tc>
        <w:tc>
          <w:tcPr>
            <w:tcW w:w="2268" w:type="dxa"/>
            <w:vMerge/>
            <w:tcBorders>
              <w:top w:val="single" w:sz="8" w:space="0" w:color="000000"/>
              <w:left w:val="single" w:sz="8" w:space="0" w:color="000000"/>
              <w:bottom w:val="single" w:sz="8" w:space="0" w:color="000000"/>
              <w:right w:val="single" w:sz="8" w:space="0" w:color="000000"/>
            </w:tcBorders>
            <w:vAlign w:val="center"/>
          </w:tcPr>
          <w:p w:rsidR="00301724" w:rsidRDefault="00301724">
            <w:pPr>
              <w:spacing w:line="1" w:lineRule="exact"/>
            </w:pPr>
          </w:p>
        </w:tc>
        <w:tc>
          <w:tcPr>
            <w:tcW w:w="1587" w:type="dxa"/>
            <w:vMerge w:val="restart"/>
            <w:tcBorders>
              <w:top w:val="single" w:sz="8" w:space="0" w:color="000000"/>
              <w:left w:val="single" w:sz="8" w:space="0" w:color="000000"/>
              <w:bottom w:val="single" w:sz="8" w:space="0" w:color="000000"/>
              <w:right w:val="single" w:sz="8" w:space="0" w:color="000000"/>
            </w:tcBorders>
            <w:vAlign w:val="center"/>
          </w:tcPr>
          <w:p w:rsidR="00301724" w:rsidRDefault="00130132">
            <w:pPr>
              <w:spacing w:before="40" w:after="40"/>
              <w:ind w:left="40" w:right="40"/>
              <w:jc w:val="center"/>
              <w:rPr>
                <w:rFonts w:ascii="微软雅黑" w:eastAsia="微软雅黑" w:hAnsi="微软雅黑" w:cs="微软雅黑"/>
                <w:color w:val="000000"/>
                <w:sz w:val="18"/>
              </w:rPr>
            </w:pPr>
            <w:r>
              <w:rPr>
                <w:rFonts w:ascii="微软雅黑" w:eastAsia="微软雅黑" w:hAnsi="微软雅黑" w:cs="微软雅黑" w:hint="eastAsia"/>
                <w:color w:val="000000"/>
                <w:sz w:val="18"/>
              </w:rPr>
              <w:t>目标设置</w:t>
            </w:r>
          </w:p>
        </w:tc>
        <w:tc>
          <w:tcPr>
            <w:tcW w:w="2381" w:type="dxa"/>
            <w:tcBorders>
              <w:top w:val="single" w:sz="8" w:space="0" w:color="000000"/>
              <w:left w:val="single" w:sz="8" w:space="0" w:color="000000"/>
              <w:bottom w:val="single" w:sz="8" w:space="0" w:color="000000"/>
              <w:right w:val="single" w:sz="8" w:space="0" w:color="000000"/>
            </w:tcBorders>
            <w:vAlign w:val="center"/>
          </w:tcPr>
          <w:p w:rsidR="00301724" w:rsidRDefault="00130132">
            <w:pPr>
              <w:spacing w:before="40" w:after="40"/>
              <w:ind w:left="40" w:right="40"/>
              <w:jc w:val="left"/>
              <w:rPr>
                <w:rFonts w:ascii="微软雅黑" w:eastAsia="微软雅黑" w:hAnsi="微软雅黑" w:cs="微软雅黑"/>
                <w:color w:val="000000"/>
                <w:sz w:val="18"/>
              </w:rPr>
            </w:pPr>
            <w:r>
              <w:rPr>
                <w:rFonts w:ascii="微软雅黑" w:eastAsia="微软雅黑" w:hAnsi="微软雅黑" w:cs="微软雅黑" w:hint="eastAsia"/>
                <w:color w:val="000000"/>
                <w:sz w:val="18"/>
              </w:rPr>
              <w:t>绩效目标完整性</w:t>
            </w:r>
          </w:p>
        </w:tc>
        <w:tc>
          <w:tcPr>
            <w:tcW w:w="1814" w:type="dxa"/>
            <w:gridSpan w:val="2"/>
            <w:tcBorders>
              <w:top w:val="single" w:sz="8" w:space="0" w:color="000000"/>
              <w:left w:val="single" w:sz="8" w:space="0" w:color="000000"/>
              <w:bottom w:val="single" w:sz="8" w:space="0" w:color="000000"/>
              <w:right w:val="single" w:sz="8" w:space="0" w:color="000000"/>
            </w:tcBorders>
            <w:vAlign w:val="center"/>
          </w:tcPr>
          <w:p w:rsidR="00301724" w:rsidRDefault="00130132">
            <w:pPr>
              <w:spacing w:before="40" w:after="40"/>
              <w:ind w:left="40" w:right="40"/>
              <w:jc w:val="center"/>
              <w:rPr>
                <w:rFonts w:ascii="微软雅黑" w:eastAsia="微软雅黑" w:hAnsi="微软雅黑" w:cs="微软雅黑"/>
                <w:color w:val="000000"/>
                <w:sz w:val="18"/>
              </w:rPr>
            </w:pPr>
            <w:r>
              <w:rPr>
                <w:rFonts w:ascii="微软雅黑" w:eastAsia="微软雅黑" w:hAnsi="微软雅黑" w:cs="微软雅黑" w:hint="eastAsia"/>
                <w:color w:val="000000"/>
                <w:sz w:val="18"/>
              </w:rPr>
              <w:t>完整</w:t>
            </w:r>
          </w:p>
        </w:tc>
        <w:tc>
          <w:tcPr>
            <w:tcW w:w="2721" w:type="dxa"/>
            <w:gridSpan w:val="2"/>
            <w:tcBorders>
              <w:top w:val="single" w:sz="8" w:space="0" w:color="000000"/>
              <w:left w:val="single" w:sz="8" w:space="0" w:color="000000"/>
              <w:bottom w:val="single" w:sz="8" w:space="0" w:color="000000"/>
              <w:right w:val="single" w:sz="8" w:space="0" w:color="000000"/>
            </w:tcBorders>
            <w:vAlign w:val="center"/>
          </w:tcPr>
          <w:p w:rsidR="00301724" w:rsidRDefault="00130132">
            <w:pPr>
              <w:spacing w:before="40" w:after="40"/>
              <w:ind w:left="40" w:right="40"/>
              <w:jc w:val="left"/>
              <w:rPr>
                <w:rFonts w:ascii="微软雅黑" w:eastAsia="微软雅黑" w:hAnsi="微软雅黑" w:cs="微软雅黑"/>
                <w:color w:val="000000"/>
                <w:sz w:val="18"/>
              </w:rPr>
            </w:pPr>
            <w:r>
              <w:rPr>
                <w:rFonts w:ascii="微软雅黑" w:eastAsia="微软雅黑" w:hAnsi="微软雅黑" w:cs="微软雅黑" w:hint="eastAsia"/>
                <w:color w:val="000000"/>
                <w:sz w:val="18"/>
              </w:rPr>
              <w:t>完整</w:t>
            </w:r>
          </w:p>
        </w:tc>
        <w:tc>
          <w:tcPr>
            <w:tcW w:w="680" w:type="dxa"/>
            <w:tcBorders>
              <w:top w:val="single" w:sz="8" w:space="0" w:color="000000"/>
              <w:left w:val="single" w:sz="8" w:space="0" w:color="000000"/>
              <w:bottom w:val="single" w:sz="8" w:space="0" w:color="000000"/>
              <w:right w:val="single" w:sz="8" w:space="0" w:color="000000"/>
            </w:tcBorders>
            <w:vAlign w:val="center"/>
          </w:tcPr>
          <w:p w:rsidR="00301724" w:rsidRDefault="00130132">
            <w:pPr>
              <w:spacing w:before="40" w:after="40"/>
              <w:ind w:left="40" w:right="40"/>
              <w:jc w:val="center"/>
              <w:rPr>
                <w:rFonts w:ascii="微软雅黑" w:eastAsia="微软雅黑" w:hAnsi="微软雅黑" w:cs="微软雅黑"/>
                <w:color w:val="000000"/>
                <w:sz w:val="18"/>
              </w:rPr>
            </w:pPr>
            <w:r>
              <w:rPr>
                <w:rFonts w:ascii="微软雅黑" w:eastAsia="微软雅黑" w:hAnsi="微软雅黑" w:cs="微软雅黑" w:hint="eastAsia"/>
                <w:color w:val="000000"/>
                <w:sz w:val="18"/>
              </w:rPr>
              <w:t>9</w:t>
            </w:r>
          </w:p>
        </w:tc>
        <w:tc>
          <w:tcPr>
            <w:tcW w:w="907" w:type="dxa"/>
            <w:tcBorders>
              <w:top w:val="single" w:sz="8" w:space="0" w:color="000000"/>
              <w:left w:val="single" w:sz="8" w:space="0" w:color="000000"/>
              <w:bottom w:val="single" w:sz="8" w:space="0" w:color="000000"/>
              <w:right w:val="single" w:sz="8" w:space="0" w:color="000000"/>
            </w:tcBorders>
            <w:vAlign w:val="center"/>
          </w:tcPr>
          <w:p w:rsidR="00301724" w:rsidRDefault="00130132">
            <w:pPr>
              <w:spacing w:before="40" w:after="40"/>
              <w:ind w:left="40" w:right="40"/>
              <w:jc w:val="right"/>
              <w:rPr>
                <w:rFonts w:ascii="微软雅黑" w:eastAsia="微软雅黑" w:hAnsi="微软雅黑" w:cs="微软雅黑"/>
                <w:color w:val="000000"/>
                <w:sz w:val="18"/>
              </w:rPr>
            </w:pPr>
            <w:r>
              <w:rPr>
                <w:rFonts w:ascii="微软雅黑" w:eastAsia="微软雅黑" w:hAnsi="微软雅黑" w:cs="微软雅黑" w:hint="eastAsia"/>
                <w:color w:val="000000"/>
                <w:sz w:val="18"/>
              </w:rPr>
              <w:t>9.00</w:t>
            </w:r>
          </w:p>
        </w:tc>
        <w:tc>
          <w:tcPr>
            <w:tcW w:w="2608" w:type="dxa"/>
            <w:tcBorders>
              <w:top w:val="single" w:sz="8" w:space="0" w:color="000000"/>
              <w:left w:val="single" w:sz="8" w:space="0" w:color="000000"/>
              <w:bottom w:val="single" w:sz="8" w:space="0" w:color="000000"/>
              <w:right w:val="single" w:sz="8" w:space="0" w:color="000000"/>
            </w:tcBorders>
            <w:vAlign w:val="center"/>
          </w:tcPr>
          <w:p w:rsidR="00301724" w:rsidRDefault="00130132">
            <w:pPr>
              <w:spacing w:before="40" w:after="40"/>
              <w:ind w:left="40" w:right="40"/>
              <w:jc w:val="left"/>
              <w:rPr>
                <w:rFonts w:ascii="微软雅黑" w:eastAsia="微软雅黑" w:hAnsi="微软雅黑" w:cs="微软雅黑"/>
                <w:color w:val="000000"/>
                <w:sz w:val="18"/>
              </w:rPr>
            </w:pPr>
            <w:r>
              <w:rPr>
                <w:rFonts w:ascii="微软雅黑" w:eastAsia="微软雅黑" w:hAnsi="微软雅黑" w:cs="微软雅黑" w:hint="eastAsia"/>
                <w:color w:val="000000"/>
                <w:sz w:val="18"/>
              </w:rPr>
              <w:t>绩效目标设置完整</w:t>
            </w:r>
          </w:p>
        </w:tc>
      </w:tr>
      <w:tr w:rsidR="00301724">
        <w:tblPrEx>
          <w:tblCellMar>
            <w:top w:w="0" w:type="dxa"/>
            <w:bottom w:w="0" w:type="dxa"/>
          </w:tblCellMar>
        </w:tblPrEx>
        <w:trPr>
          <w:trHeight w:val="425"/>
        </w:trPr>
        <w:tc>
          <w:tcPr>
            <w:tcW w:w="944" w:type="dxa"/>
            <w:vMerge/>
            <w:tcBorders>
              <w:top w:val="single" w:sz="8" w:space="0" w:color="000000"/>
              <w:left w:val="single" w:sz="8" w:space="0" w:color="000000"/>
              <w:bottom w:val="single" w:sz="8" w:space="0" w:color="000000"/>
              <w:right w:val="single" w:sz="8" w:space="0" w:color="000000"/>
            </w:tcBorders>
            <w:vAlign w:val="center"/>
          </w:tcPr>
          <w:p w:rsidR="00301724" w:rsidRDefault="00301724">
            <w:pPr>
              <w:spacing w:line="1" w:lineRule="exact"/>
            </w:pPr>
          </w:p>
        </w:tc>
        <w:tc>
          <w:tcPr>
            <w:tcW w:w="2268" w:type="dxa"/>
            <w:vMerge/>
            <w:tcBorders>
              <w:top w:val="single" w:sz="8" w:space="0" w:color="000000"/>
              <w:left w:val="single" w:sz="8" w:space="0" w:color="000000"/>
              <w:bottom w:val="single" w:sz="8" w:space="0" w:color="000000"/>
              <w:right w:val="single" w:sz="8" w:space="0" w:color="000000"/>
            </w:tcBorders>
            <w:vAlign w:val="center"/>
          </w:tcPr>
          <w:p w:rsidR="00301724" w:rsidRDefault="00301724">
            <w:pPr>
              <w:spacing w:line="1" w:lineRule="exact"/>
            </w:pPr>
          </w:p>
        </w:tc>
        <w:tc>
          <w:tcPr>
            <w:tcW w:w="1587" w:type="dxa"/>
            <w:vMerge/>
            <w:tcBorders>
              <w:top w:val="single" w:sz="8" w:space="0" w:color="000000"/>
              <w:left w:val="single" w:sz="8" w:space="0" w:color="000000"/>
              <w:bottom w:val="single" w:sz="8" w:space="0" w:color="000000"/>
              <w:right w:val="single" w:sz="8" w:space="0" w:color="000000"/>
            </w:tcBorders>
            <w:vAlign w:val="center"/>
          </w:tcPr>
          <w:p w:rsidR="00301724" w:rsidRDefault="00301724">
            <w:pPr>
              <w:spacing w:line="1" w:lineRule="exact"/>
            </w:pPr>
          </w:p>
        </w:tc>
        <w:tc>
          <w:tcPr>
            <w:tcW w:w="2381" w:type="dxa"/>
            <w:tcBorders>
              <w:top w:val="single" w:sz="8" w:space="0" w:color="000000"/>
              <w:left w:val="single" w:sz="8" w:space="0" w:color="000000"/>
              <w:bottom w:val="single" w:sz="8" w:space="0" w:color="000000"/>
              <w:right w:val="single" w:sz="8" w:space="0" w:color="000000"/>
            </w:tcBorders>
            <w:vAlign w:val="center"/>
          </w:tcPr>
          <w:p w:rsidR="00301724" w:rsidRDefault="00130132">
            <w:pPr>
              <w:spacing w:before="40" w:after="40"/>
              <w:ind w:left="40" w:right="40"/>
              <w:jc w:val="left"/>
              <w:rPr>
                <w:rFonts w:ascii="微软雅黑" w:eastAsia="微软雅黑" w:hAnsi="微软雅黑" w:cs="微软雅黑"/>
                <w:color w:val="000000"/>
                <w:sz w:val="18"/>
              </w:rPr>
            </w:pPr>
            <w:r>
              <w:rPr>
                <w:rFonts w:ascii="微软雅黑" w:eastAsia="微软雅黑" w:hAnsi="微软雅黑" w:cs="微软雅黑" w:hint="eastAsia"/>
                <w:color w:val="000000"/>
                <w:sz w:val="18"/>
              </w:rPr>
              <w:t>绩效指标细化量化</w:t>
            </w:r>
          </w:p>
        </w:tc>
        <w:tc>
          <w:tcPr>
            <w:tcW w:w="1814" w:type="dxa"/>
            <w:gridSpan w:val="2"/>
            <w:tcBorders>
              <w:top w:val="single" w:sz="8" w:space="0" w:color="000000"/>
              <w:left w:val="single" w:sz="8" w:space="0" w:color="000000"/>
              <w:bottom w:val="single" w:sz="8" w:space="0" w:color="000000"/>
              <w:right w:val="single" w:sz="8" w:space="0" w:color="000000"/>
            </w:tcBorders>
            <w:vAlign w:val="center"/>
          </w:tcPr>
          <w:p w:rsidR="00301724" w:rsidRDefault="00130132">
            <w:pPr>
              <w:spacing w:before="40" w:after="40"/>
              <w:ind w:left="40" w:right="40"/>
              <w:jc w:val="center"/>
              <w:rPr>
                <w:rFonts w:ascii="微软雅黑" w:eastAsia="微软雅黑" w:hAnsi="微软雅黑" w:cs="微软雅黑"/>
                <w:color w:val="000000"/>
                <w:sz w:val="18"/>
              </w:rPr>
            </w:pPr>
            <w:r>
              <w:rPr>
                <w:rFonts w:ascii="微软雅黑" w:eastAsia="微软雅黑" w:hAnsi="微软雅黑" w:cs="微软雅黑" w:hint="eastAsia"/>
                <w:color w:val="000000"/>
                <w:sz w:val="18"/>
              </w:rPr>
              <w:t>细化</w:t>
            </w:r>
          </w:p>
        </w:tc>
        <w:tc>
          <w:tcPr>
            <w:tcW w:w="2721" w:type="dxa"/>
            <w:gridSpan w:val="2"/>
            <w:tcBorders>
              <w:top w:val="single" w:sz="8" w:space="0" w:color="000000"/>
              <w:left w:val="single" w:sz="8" w:space="0" w:color="000000"/>
              <w:bottom w:val="single" w:sz="8" w:space="0" w:color="000000"/>
              <w:right w:val="single" w:sz="8" w:space="0" w:color="000000"/>
            </w:tcBorders>
            <w:vAlign w:val="center"/>
          </w:tcPr>
          <w:p w:rsidR="00301724" w:rsidRDefault="00130132">
            <w:pPr>
              <w:spacing w:before="40" w:after="40"/>
              <w:ind w:left="40" w:right="40"/>
              <w:jc w:val="left"/>
              <w:rPr>
                <w:rFonts w:ascii="微软雅黑" w:eastAsia="微软雅黑" w:hAnsi="微软雅黑" w:cs="微软雅黑"/>
                <w:color w:val="000000"/>
                <w:sz w:val="18"/>
              </w:rPr>
            </w:pPr>
            <w:r>
              <w:rPr>
                <w:rFonts w:ascii="微软雅黑" w:eastAsia="微软雅黑" w:hAnsi="微软雅黑" w:cs="微软雅黑" w:hint="eastAsia"/>
                <w:color w:val="000000"/>
                <w:sz w:val="18"/>
              </w:rPr>
              <w:t>细化</w:t>
            </w:r>
          </w:p>
        </w:tc>
        <w:tc>
          <w:tcPr>
            <w:tcW w:w="680" w:type="dxa"/>
            <w:tcBorders>
              <w:top w:val="single" w:sz="8" w:space="0" w:color="000000"/>
              <w:left w:val="single" w:sz="8" w:space="0" w:color="000000"/>
              <w:bottom w:val="single" w:sz="8" w:space="0" w:color="000000"/>
              <w:right w:val="single" w:sz="8" w:space="0" w:color="000000"/>
            </w:tcBorders>
            <w:vAlign w:val="center"/>
          </w:tcPr>
          <w:p w:rsidR="00301724" w:rsidRDefault="00130132">
            <w:pPr>
              <w:spacing w:before="40" w:after="40"/>
              <w:ind w:left="40" w:right="40"/>
              <w:jc w:val="center"/>
              <w:rPr>
                <w:rFonts w:ascii="微软雅黑" w:eastAsia="微软雅黑" w:hAnsi="微软雅黑" w:cs="微软雅黑"/>
                <w:color w:val="000000"/>
                <w:sz w:val="18"/>
              </w:rPr>
            </w:pPr>
            <w:r>
              <w:rPr>
                <w:rFonts w:ascii="微软雅黑" w:eastAsia="微软雅黑" w:hAnsi="微软雅黑" w:cs="微软雅黑" w:hint="eastAsia"/>
                <w:color w:val="000000"/>
                <w:sz w:val="18"/>
              </w:rPr>
              <w:t>10</w:t>
            </w:r>
          </w:p>
        </w:tc>
        <w:tc>
          <w:tcPr>
            <w:tcW w:w="907" w:type="dxa"/>
            <w:tcBorders>
              <w:top w:val="single" w:sz="8" w:space="0" w:color="000000"/>
              <w:left w:val="single" w:sz="8" w:space="0" w:color="000000"/>
              <w:bottom w:val="single" w:sz="8" w:space="0" w:color="000000"/>
              <w:right w:val="single" w:sz="8" w:space="0" w:color="000000"/>
            </w:tcBorders>
            <w:vAlign w:val="center"/>
          </w:tcPr>
          <w:p w:rsidR="00301724" w:rsidRDefault="00130132">
            <w:pPr>
              <w:spacing w:before="40" w:after="40"/>
              <w:ind w:left="40" w:right="40"/>
              <w:jc w:val="right"/>
              <w:rPr>
                <w:rFonts w:ascii="微软雅黑" w:eastAsia="微软雅黑" w:hAnsi="微软雅黑" w:cs="微软雅黑"/>
                <w:color w:val="000000"/>
                <w:sz w:val="18"/>
              </w:rPr>
            </w:pPr>
            <w:r>
              <w:rPr>
                <w:rFonts w:ascii="微软雅黑" w:eastAsia="微软雅黑" w:hAnsi="微软雅黑" w:cs="微软雅黑" w:hint="eastAsia"/>
                <w:color w:val="000000"/>
                <w:sz w:val="18"/>
              </w:rPr>
              <w:t>10.00</w:t>
            </w:r>
          </w:p>
        </w:tc>
        <w:tc>
          <w:tcPr>
            <w:tcW w:w="2608" w:type="dxa"/>
            <w:tcBorders>
              <w:top w:val="single" w:sz="8" w:space="0" w:color="000000"/>
              <w:left w:val="single" w:sz="8" w:space="0" w:color="000000"/>
              <w:bottom w:val="single" w:sz="8" w:space="0" w:color="000000"/>
              <w:right w:val="single" w:sz="8" w:space="0" w:color="000000"/>
            </w:tcBorders>
            <w:vAlign w:val="center"/>
          </w:tcPr>
          <w:p w:rsidR="00301724" w:rsidRDefault="00130132">
            <w:pPr>
              <w:spacing w:before="40" w:after="40"/>
              <w:ind w:left="40" w:right="40"/>
              <w:jc w:val="left"/>
              <w:rPr>
                <w:rFonts w:ascii="微软雅黑" w:eastAsia="微软雅黑" w:hAnsi="微软雅黑" w:cs="微软雅黑"/>
                <w:color w:val="000000"/>
                <w:sz w:val="18"/>
              </w:rPr>
            </w:pPr>
            <w:r>
              <w:rPr>
                <w:rFonts w:ascii="微软雅黑" w:eastAsia="微软雅黑" w:hAnsi="微软雅黑" w:cs="微软雅黑" w:hint="eastAsia"/>
                <w:color w:val="000000"/>
                <w:sz w:val="18"/>
              </w:rPr>
              <w:t>绩效指标细化量化</w:t>
            </w:r>
          </w:p>
        </w:tc>
      </w:tr>
      <w:tr w:rsidR="00301724">
        <w:tblPrEx>
          <w:tblCellMar>
            <w:top w:w="0" w:type="dxa"/>
            <w:bottom w:w="0" w:type="dxa"/>
          </w:tblCellMar>
        </w:tblPrEx>
        <w:trPr>
          <w:trHeight w:val="425"/>
        </w:trPr>
        <w:tc>
          <w:tcPr>
            <w:tcW w:w="944" w:type="dxa"/>
            <w:vMerge/>
            <w:tcBorders>
              <w:top w:val="single" w:sz="8" w:space="0" w:color="000000"/>
              <w:left w:val="single" w:sz="8" w:space="0" w:color="000000"/>
              <w:bottom w:val="single" w:sz="8" w:space="0" w:color="000000"/>
              <w:right w:val="single" w:sz="8" w:space="0" w:color="000000"/>
            </w:tcBorders>
            <w:vAlign w:val="center"/>
          </w:tcPr>
          <w:p w:rsidR="00301724" w:rsidRDefault="00301724">
            <w:pPr>
              <w:spacing w:line="1" w:lineRule="exact"/>
            </w:pPr>
          </w:p>
        </w:tc>
        <w:tc>
          <w:tcPr>
            <w:tcW w:w="2268" w:type="dxa"/>
            <w:vMerge/>
            <w:tcBorders>
              <w:top w:val="single" w:sz="8" w:space="0" w:color="000000"/>
              <w:left w:val="single" w:sz="8" w:space="0" w:color="000000"/>
              <w:bottom w:val="single" w:sz="8" w:space="0" w:color="000000"/>
              <w:right w:val="single" w:sz="8" w:space="0" w:color="000000"/>
            </w:tcBorders>
            <w:vAlign w:val="center"/>
          </w:tcPr>
          <w:p w:rsidR="00301724" w:rsidRDefault="00301724">
            <w:pPr>
              <w:spacing w:line="1" w:lineRule="exact"/>
            </w:pPr>
          </w:p>
        </w:tc>
        <w:tc>
          <w:tcPr>
            <w:tcW w:w="1587" w:type="dxa"/>
            <w:vMerge w:val="restart"/>
            <w:tcBorders>
              <w:top w:val="single" w:sz="8" w:space="0" w:color="000000"/>
              <w:left w:val="single" w:sz="8" w:space="0" w:color="000000"/>
              <w:bottom w:val="single" w:sz="8" w:space="0" w:color="000000"/>
              <w:right w:val="single" w:sz="8" w:space="0" w:color="000000"/>
            </w:tcBorders>
            <w:vAlign w:val="center"/>
          </w:tcPr>
          <w:p w:rsidR="00301724" w:rsidRDefault="00130132">
            <w:pPr>
              <w:spacing w:before="40" w:after="40"/>
              <w:ind w:left="40" w:right="40"/>
              <w:jc w:val="center"/>
              <w:rPr>
                <w:rFonts w:ascii="微软雅黑" w:eastAsia="微软雅黑" w:hAnsi="微软雅黑" w:cs="微软雅黑"/>
                <w:color w:val="000000"/>
                <w:sz w:val="18"/>
              </w:rPr>
            </w:pPr>
            <w:r>
              <w:rPr>
                <w:rFonts w:ascii="微软雅黑" w:eastAsia="微软雅黑" w:hAnsi="微软雅黑" w:cs="微软雅黑" w:hint="eastAsia"/>
                <w:color w:val="000000"/>
                <w:sz w:val="18"/>
              </w:rPr>
              <w:t>资金预算</w:t>
            </w:r>
          </w:p>
        </w:tc>
        <w:tc>
          <w:tcPr>
            <w:tcW w:w="2381" w:type="dxa"/>
            <w:tcBorders>
              <w:top w:val="single" w:sz="8" w:space="0" w:color="000000"/>
              <w:left w:val="single" w:sz="8" w:space="0" w:color="000000"/>
              <w:bottom w:val="single" w:sz="8" w:space="0" w:color="000000"/>
              <w:right w:val="single" w:sz="8" w:space="0" w:color="000000"/>
            </w:tcBorders>
            <w:vAlign w:val="center"/>
          </w:tcPr>
          <w:p w:rsidR="00301724" w:rsidRDefault="00130132">
            <w:pPr>
              <w:spacing w:before="40" w:after="40"/>
              <w:ind w:left="40" w:right="40"/>
              <w:jc w:val="left"/>
              <w:rPr>
                <w:rFonts w:ascii="微软雅黑" w:eastAsia="微软雅黑" w:hAnsi="微软雅黑" w:cs="微软雅黑"/>
                <w:color w:val="000000"/>
                <w:sz w:val="18"/>
              </w:rPr>
            </w:pPr>
            <w:r>
              <w:rPr>
                <w:rFonts w:ascii="微软雅黑" w:eastAsia="微软雅黑" w:hAnsi="微软雅黑" w:cs="微软雅黑" w:hint="eastAsia"/>
                <w:color w:val="000000"/>
                <w:sz w:val="18"/>
              </w:rPr>
              <w:t>预算编制匹配</w:t>
            </w:r>
          </w:p>
        </w:tc>
        <w:tc>
          <w:tcPr>
            <w:tcW w:w="1814" w:type="dxa"/>
            <w:gridSpan w:val="2"/>
            <w:tcBorders>
              <w:top w:val="single" w:sz="8" w:space="0" w:color="000000"/>
              <w:left w:val="single" w:sz="8" w:space="0" w:color="000000"/>
              <w:bottom w:val="single" w:sz="8" w:space="0" w:color="000000"/>
              <w:right w:val="single" w:sz="8" w:space="0" w:color="000000"/>
            </w:tcBorders>
            <w:vAlign w:val="center"/>
          </w:tcPr>
          <w:p w:rsidR="00301724" w:rsidRDefault="00130132">
            <w:pPr>
              <w:spacing w:before="40" w:after="40"/>
              <w:ind w:left="40" w:right="40"/>
              <w:jc w:val="center"/>
              <w:rPr>
                <w:rFonts w:ascii="微软雅黑" w:eastAsia="微软雅黑" w:hAnsi="微软雅黑" w:cs="微软雅黑"/>
                <w:color w:val="000000"/>
                <w:sz w:val="18"/>
              </w:rPr>
            </w:pPr>
            <w:r>
              <w:rPr>
                <w:rFonts w:ascii="微软雅黑" w:eastAsia="微软雅黑" w:hAnsi="微软雅黑" w:cs="微软雅黑" w:hint="eastAsia"/>
                <w:color w:val="000000"/>
                <w:sz w:val="18"/>
              </w:rPr>
              <w:t>匹配</w:t>
            </w:r>
          </w:p>
        </w:tc>
        <w:tc>
          <w:tcPr>
            <w:tcW w:w="2721" w:type="dxa"/>
            <w:gridSpan w:val="2"/>
            <w:tcBorders>
              <w:top w:val="single" w:sz="8" w:space="0" w:color="000000"/>
              <w:left w:val="single" w:sz="8" w:space="0" w:color="000000"/>
              <w:bottom w:val="single" w:sz="8" w:space="0" w:color="000000"/>
              <w:right w:val="single" w:sz="8" w:space="0" w:color="000000"/>
            </w:tcBorders>
            <w:vAlign w:val="center"/>
          </w:tcPr>
          <w:p w:rsidR="00301724" w:rsidRDefault="00130132">
            <w:pPr>
              <w:spacing w:before="40" w:after="40"/>
              <w:ind w:left="40" w:right="40"/>
              <w:jc w:val="left"/>
              <w:rPr>
                <w:rFonts w:ascii="微软雅黑" w:eastAsia="微软雅黑" w:hAnsi="微软雅黑" w:cs="微软雅黑"/>
                <w:color w:val="000000"/>
                <w:sz w:val="18"/>
              </w:rPr>
            </w:pPr>
            <w:r>
              <w:rPr>
                <w:rFonts w:ascii="微软雅黑" w:eastAsia="微软雅黑" w:hAnsi="微软雅黑" w:cs="微软雅黑" w:hint="eastAsia"/>
                <w:color w:val="000000"/>
                <w:sz w:val="18"/>
              </w:rPr>
              <w:t>匹配</w:t>
            </w:r>
          </w:p>
        </w:tc>
        <w:tc>
          <w:tcPr>
            <w:tcW w:w="680" w:type="dxa"/>
            <w:tcBorders>
              <w:top w:val="single" w:sz="8" w:space="0" w:color="000000"/>
              <w:left w:val="single" w:sz="8" w:space="0" w:color="000000"/>
              <w:bottom w:val="single" w:sz="8" w:space="0" w:color="000000"/>
              <w:right w:val="single" w:sz="8" w:space="0" w:color="000000"/>
            </w:tcBorders>
            <w:vAlign w:val="center"/>
          </w:tcPr>
          <w:p w:rsidR="00301724" w:rsidRDefault="00130132">
            <w:pPr>
              <w:spacing w:before="40" w:after="40"/>
              <w:ind w:left="40" w:right="40"/>
              <w:jc w:val="center"/>
              <w:rPr>
                <w:rFonts w:ascii="微软雅黑" w:eastAsia="微软雅黑" w:hAnsi="微软雅黑" w:cs="微软雅黑"/>
                <w:color w:val="000000"/>
                <w:sz w:val="18"/>
              </w:rPr>
            </w:pPr>
            <w:r>
              <w:rPr>
                <w:rFonts w:ascii="微软雅黑" w:eastAsia="微软雅黑" w:hAnsi="微软雅黑" w:cs="微软雅黑" w:hint="eastAsia"/>
                <w:color w:val="000000"/>
                <w:sz w:val="18"/>
              </w:rPr>
              <w:t>10</w:t>
            </w:r>
          </w:p>
        </w:tc>
        <w:tc>
          <w:tcPr>
            <w:tcW w:w="907" w:type="dxa"/>
            <w:tcBorders>
              <w:top w:val="single" w:sz="8" w:space="0" w:color="000000"/>
              <w:left w:val="single" w:sz="8" w:space="0" w:color="000000"/>
              <w:bottom w:val="single" w:sz="8" w:space="0" w:color="000000"/>
              <w:right w:val="single" w:sz="8" w:space="0" w:color="000000"/>
            </w:tcBorders>
            <w:vAlign w:val="center"/>
          </w:tcPr>
          <w:p w:rsidR="00301724" w:rsidRDefault="00130132">
            <w:pPr>
              <w:spacing w:before="40" w:after="40"/>
              <w:ind w:left="40" w:right="40"/>
              <w:jc w:val="right"/>
              <w:rPr>
                <w:rFonts w:ascii="微软雅黑" w:eastAsia="微软雅黑" w:hAnsi="微软雅黑" w:cs="微软雅黑"/>
                <w:color w:val="000000"/>
                <w:sz w:val="18"/>
              </w:rPr>
            </w:pPr>
            <w:r>
              <w:rPr>
                <w:rFonts w:ascii="微软雅黑" w:eastAsia="微软雅黑" w:hAnsi="微软雅黑" w:cs="微软雅黑" w:hint="eastAsia"/>
                <w:color w:val="000000"/>
                <w:sz w:val="18"/>
              </w:rPr>
              <w:t>10.00</w:t>
            </w:r>
          </w:p>
        </w:tc>
        <w:tc>
          <w:tcPr>
            <w:tcW w:w="2608" w:type="dxa"/>
            <w:tcBorders>
              <w:top w:val="single" w:sz="8" w:space="0" w:color="000000"/>
              <w:left w:val="single" w:sz="8" w:space="0" w:color="000000"/>
              <w:bottom w:val="single" w:sz="8" w:space="0" w:color="000000"/>
              <w:right w:val="single" w:sz="8" w:space="0" w:color="000000"/>
            </w:tcBorders>
            <w:vAlign w:val="center"/>
          </w:tcPr>
          <w:p w:rsidR="00301724" w:rsidRDefault="00130132">
            <w:pPr>
              <w:spacing w:before="40" w:after="40"/>
              <w:ind w:left="40" w:right="40"/>
              <w:jc w:val="left"/>
              <w:rPr>
                <w:rFonts w:ascii="微软雅黑" w:eastAsia="微软雅黑" w:hAnsi="微软雅黑" w:cs="微软雅黑"/>
                <w:color w:val="000000"/>
                <w:sz w:val="18"/>
              </w:rPr>
            </w:pPr>
            <w:r>
              <w:rPr>
                <w:rFonts w:ascii="微软雅黑" w:eastAsia="微软雅黑" w:hAnsi="微软雅黑" w:cs="微软雅黑" w:hint="eastAsia"/>
                <w:color w:val="000000"/>
                <w:sz w:val="18"/>
              </w:rPr>
              <w:t>项目预算编制与内容匹配</w:t>
            </w:r>
          </w:p>
        </w:tc>
      </w:tr>
      <w:tr w:rsidR="00301724">
        <w:tblPrEx>
          <w:tblCellMar>
            <w:top w:w="0" w:type="dxa"/>
            <w:bottom w:w="0" w:type="dxa"/>
          </w:tblCellMar>
        </w:tblPrEx>
        <w:trPr>
          <w:trHeight w:val="425"/>
        </w:trPr>
        <w:tc>
          <w:tcPr>
            <w:tcW w:w="944" w:type="dxa"/>
            <w:vMerge/>
            <w:tcBorders>
              <w:top w:val="single" w:sz="8" w:space="0" w:color="000000"/>
              <w:left w:val="single" w:sz="8" w:space="0" w:color="000000"/>
              <w:bottom w:val="single" w:sz="8" w:space="0" w:color="000000"/>
              <w:right w:val="single" w:sz="8" w:space="0" w:color="000000"/>
            </w:tcBorders>
            <w:vAlign w:val="center"/>
          </w:tcPr>
          <w:p w:rsidR="00301724" w:rsidRDefault="00301724">
            <w:pPr>
              <w:spacing w:line="1" w:lineRule="exact"/>
            </w:pPr>
          </w:p>
        </w:tc>
        <w:tc>
          <w:tcPr>
            <w:tcW w:w="2268" w:type="dxa"/>
            <w:vMerge/>
            <w:tcBorders>
              <w:top w:val="single" w:sz="8" w:space="0" w:color="000000"/>
              <w:left w:val="single" w:sz="8" w:space="0" w:color="000000"/>
              <w:bottom w:val="single" w:sz="8" w:space="0" w:color="000000"/>
              <w:right w:val="single" w:sz="8" w:space="0" w:color="000000"/>
            </w:tcBorders>
            <w:vAlign w:val="center"/>
          </w:tcPr>
          <w:p w:rsidR="00301724" w:rsidRDefault="00301724">
            <w:pPr>
              <w:spacing w:line="1" w:lineRule="exact"/>
            </w:pPr>
          </w:p>
        </w:tc>
        <w:tc>
          <w:tcPr>
            <w:tcW w:w="1587" w:type="dxa"/>
            <w:vMerge/>
            <w:tcBorders>
              <w:top w:val="single" w:sz="8" w:space="0" w:color="000000"/>
              <w:left w:val="single" w:sz="8" w:space="0" w:color="000000"/>
              <w:bottom w:val="single" w:sz="8" w:space="0" w:color="000000"/>
              <w:right w:val="single" w:sz="8" w:space="0" w:color="000000"/>
            </w:tcBorders>
            <w:vAlign w:val="center"/>
          </w:tcPr>
          <w:p w:rsidR="00301724" w:rsidRDefault="00301724">
            <w:pPr>
              <w:spacing w:line="1" w:lineRule="exact"/>
            </w:pPr>
          </w:p>
        </w:tc>
        <w:tc>
          <w:tcPr>
            <w:tcW w:w="2381" w:type="dxa"/>
            <w:tcBorders>
              <w:top w:val="single" w:sz="8" w:space="0" w:color="000000"/>
              <w:left w:val="single" w:sz="8" w:space="0" w:color="000000"/>
              <w:bottom w:val="single" w:sz="8" w:space="0" w:color="000000"/>
              <w:right w:val="single" w:sz="8" w:space="0" w:color="000000"/>
            </w:tcBorders>
            <w:vAlign w:val="center"/>
          </w:tcPr>
          <w:p w:rsidR="00301724" w:rsidRDefault="00130132">
            <w:pPr>
              <w:spacing w:before="40" w:after="40"/>
              <w:ind w:left="40" w:right="40"/>
              <w:jc w:val="left"/>
              <w:rPr>
                <w:rFonts w:ascii="微软雅黑" w:eastAsia="微软雅黑" w:hAnsi="微软雅黑" w:cs="微软雅黑"/>
                <w:color w:val="000000"/>
                <w:sz w:val="18"/>
              </w:rPr>
            </w:pPr>
            <w:r>
              <w:rPr>
                <w:rFonts w:ascii="微软雅黑" w:eastAsia="微软雅黑" w:hAnsi="微软雅黑" w:cs="微软雅黑" w:hint="eastAsia"/>
                <w:color w:val="000000"/>
                <w:sz w:val="18"/>
              </w:rPr>
              <w:t>资金分配合理性</w:t>
            </w:r>
          </w:p>
        </w:tc>
        <w:tc>
          <w:tcPr>
            <w:tcW w:w="1814" w:type="dxa"/>
            <w:gridSpan w:val="2"/>
            <w:tcBorders>
              <w:top w:val="single" w:sz="8" w:space="0" w:color="000000"/>
              <w:left w:val="single" w:sz="8" w:space="0" w:color="000000"/>
              <w:bottom w:val="single" w:sz="8" w:space="0" w:color="000000"/>
              <w:right w:val="single" w:sz="8" w:space="0" w:color="000000"/>
            </w:tcBorders>
            <w:vAlign w:val="center"/>
          </w:tcPr>
          <w:p w:rsidR="00301724" w:rsidRDefault="00130132">
            <w:pPr>
              <w:spacing w:before="40" w:after="40"/>
              <w:ind w:left="40" w:right="40"/>
              <w:jc w:val="center"/>
              <w:rPr>
                <w:rFonts w:ascii="微软雅黑" w:eastAsia="微软雅黑" w:hAnsi="微软雅黑" w:cs="微软雅黑"/>
                <w:color w:val="000000"/>
                <w:sz w:val="18"/>
              </w:rPr>
            </w:pPr>
            <w:r>
              <w:rPr>
                <w:rFonts w:ascii="微软雅黑" w:eastAsia="微软雅黑" w:hAnsi="微软雅黑" w:cs="微软雅黑" w:hint="eastAsia"/>
                <w:color w:val="000000"/>
                <w:sz w:val="18"/>
              </w:rPr>
              <w:t>合理</w:t>
            </w:r>
          </w:p>
        </w:tc>
        <w:tc>
          <w:tcPr>
            <w:tcW w:w="2721" w:type="dxa"/>
            <w:gridSpan w:val="2"/>
            <w:tcBorders>
              <w:top w:val="single" w:sz="8" w:space="0" w:color="000000"/>
              <w:left w:val="single" w:sz="8" w:space="0" w:color="000000"/>
              <w:bottom w:val="single" w:sz="8" w:space="0" w:color="000000"/>
              <w:right w:val="single" w:sz="8" w:space="0" w:color="000000"/>
            </w:tcBorders>
            <w:vAlign w:val="center"/>
          </w:tcPr>
          <w:p w:rsidR="00301724" w:rsidRDefault="00130132">
            <w:pPr>
              <w:spacing w:before="40" w:after="40"/>
              <w:ind w:left="40" w:right="40"/>
              <w:jc w:val="left"/>
              <w:rPr>
                <w:rFonts w:ascii="微软雅黑" w:eastAsia="微软雅黑" w:hAnsi="微软雅黑" w:cs="微软雅黑"/>
                <w:color w:val="000000"/>
                <w:sz w:val="18"/>
              </w:rPr>
            </w:pPr>
            <w:r>
              <w:rPr>
                <w:rFonts w:ascii="微软雅黑" w:eastAsia="微软雅黑" w:hAnsi="微软雅黑" w:cs="微软雅黑" w:hint="eastAsia"/>
                <w:color w:val="000000"/>
                <w:sz w:val="18"/>
              </w:rPr>
              <w:t>合理</w:t>
            </w:r>
          </w:p>
        </w:tc>
        <w:tc>
          <w:tcPr>
            <w:tcW w:w="680" w:type="dxa"/>
            <w:tcBorders>
              <w:top w:val="single" w:sz="8" w:space="0" w:color="000000"/>
              <w:left w:val="single" w:sz="8" w:space="0" w:color="000000"/>
              <w:bottom w:val="single" w:sz="8" w:space="0" w:color="000000"/>
              <w:right w:val="single" w:sz="8" w:space="0" w:color="000000"/>
            </w:tcBorders>
            <w:vAlign w:val="center"/>
          </w:tcPr>
          <w:p w:rsidR="00301724" w:rsidRDefault="00130132">
            <w:pPr>
              <w:spacing w:before="40" w:after="40"/>
              <w:ind w:left="40" w:right="40"/>
              <w:jc w:val="center"/>
              <w:rPr>
                <w:rFonts w:ascii="微软雅黑" w:eastAsia="微软雅黑" w:hAnsi="微软雅黑" w:cs="微软雅黑"/>
                <w:color w:val="000000"/>
                <w:sz w:val="18"/>
              </w:rPr>
            </w:pPr>
            <w:r>
              <w:rPr>
                <w:rFonts w:ascii="微软雅黑" w:eastAsia="微软雅黑" w:hAnsi="微软雅黑" w:cs="微软雅黑" w:hint="eastAsia"/>
                <w:color w:val="000000"/>
                <w:sz w:val="18"/>
              </w:rPr>
              <w:t>9</w:t>
            </w:r>
          </w:p>
        </w:tc>
        <w:tc>
          <w:tcPr>
            <w:tcW w:w="907" w:type="dxa"/>
            <w:tcBorders>
              <w:top w:val="single" w:sz="8" w:space="0" w:color="000000"/>
              <w:left w:val="single" w:sz="8" w:space="0" w:color="000000"/>
              <w:bottom w:val="single" w:sz="8" w:space="0" w:color="000000"/>
              <w:right w:val="single" w:sz="8" w:space="0" w:color="000000"/>
            </w:tcBorders>
            <w:vAlign w:val="center"/>
          </w:tcPr>
          <w:p w:rsidR="00301724" w:rsidRDefault="00130132">
            <w:pPr>
              <w:spacing w:before="40" w:after="40"/>
              <w:ind w:left="40" w:right="40"/>
              <w:jc w:val="right"/>
              <w:rPr>
                <w:rFonts w:ascii="微软雅黑" w:eastAsia="微软雅黑" w:hAnsi="微软雅黑" w:cs="微软雅黑"/>
                <w:color w:val="000000"/>
                <w:sz w:val="18"/>
              </w:rPr>
            </w:pPr>
            <w:r>
              <w:rPr>
                <w:rFonts w:ascii="微软雅黑" w:eastAsia="微软雅黑" w:hAnsi="微软雅黑" w:cs="微软雅黑" w:hint="eastAsia"/>
                <w:color w:val="000000"/>
                <w:sz w:val="18"/>
              </w:rPr>
              <w:t>9.00</w:t>
            </w:r>
          </w:p>
        </w:tc>
        <w:tc>
          <w:tcPr>
            <w:tcW w:w="2608" w:type="dxa"/>
            <w:tcBorders>
              <w:top w:val="single" w:sz="8" w:space="0" w:color="000000"/>
              <w:left w:val="single" w:sz="8" w:space="0" w:color="000000"/>
              <w:bottom w:val="single" w:sz="8" w:space="0" w:color="000000"/>
              <w:right w:val="single" w:sz="8" w:space="0" w:color="000000"/>
            </w:tcBorders>
            <w:vAlign w:val="center"/>
          </w:tcPr>
          <w:p w:rsidR="00301724" w:rsidRDefault="00130132">
            <w:pPr>
              <w:spacing w:before="40" w:after="40"/>
              <w:ind w:left="40" w:right="40"/>
              <w:jc w:val="left"/>
              <w:rPr>
                <w:rFonts w:ascii="微软雅黑" w:eastAsia="微软雅黑" w:hAnsi="微软雅黑" w:cs="微软雅黑"/>
                <w:color w:val="000000"/>
                <w:sz w:val="18"/>
              </w:rPr>
            </w:pPr>
            <w:r>
              <w:rPr>
                <w:rFonts w:ascii="微软雅黑" w:eastAsia="微软雅黑" w:hAnsi="微软雅黑" w:cs="微软雅黑" w:hint="eastAsia"/>
                <w:color w:val="000000"/>
                <w:sz w:val="18"/>
              </w:rPr>
              <w:t>资金分配合理</w:t>
            </w:r>
          </w:p>
        </w:tc>
      </w:tr>
      <w:tr w:rsidR="00301724">
        <w:tblPrEx>
          <w:tblCellMar>
            <w:top w:w="0" w:type="dxa"/>
            <w:bottom w:w="0" w:type="dxa"/>
          </w:tblCellMar>
        </w:tblPrEx>
        <w:trPr>
          <w:trHeight w:val="425"/>
        </w:trPr>
        <w:tc>
          <w:tcPr>
            <w:tcW w:w="944" w:type="dxa"/>
            <w:vMerge/>
            <w:tcBorders>
              <w:top w:val="single" w:sz="8" w:space="0" w:color="000000"/>
              <w:left w:val="single" w:sz="8" w:space="0" w:color="000000"/>
              <w:bottom w:val="single" w:sz="8" w:space="0" w:color="000000"/>
              <w:right w:val="single" w:sz="8" w:space="0" w:color="000000"/>
            </w:tcBorders>
            <w:vAlign w:val="center"/>
          </w:tcPr>
          <w:p w:rsidR="00301724" w:rsidRDefault="00301724">
            <w:pPr>
              <w:spacing w:line="1" w:lineRule="exact"/>
            </w:pPr>
          </w:p>
        </w:tc>
        <w:tc>
          <w:tcPr>
            <w:tcW w:w="2268" w:type="dxa"/>
            <w:vMerge w:val="restart"/>
            <w:tcBorders>
              <w:top w:val="single" w:sz="8" w:space="0" w:color="000000"/>
              <w:left w:val="single" w:sz="8" w:space="0" w:color="000000"/>
              <w:bottom w:val="single" w:sz="8" w:space="0" w:color="000000"/>
              <w:right w:val="single" w:sz="8" w:space="0" w:color="000000"/>
            </w:tcBorders>
            <w:vAlign w:val="center"/>
          </w:tcPr>
          <w:p w:rsidR="00301724" w:rsidRDefault="00130132">
            <w:pPr>
              <w:spacing w:before="40" w:after="40"/>
              <w:ind w:left="40" w:right="40"/>
              <w:jc w:val="center"/>
              <w:rPr>
                <w:rFonts w:ascii="微软雅黑" w:eastAsia="微软雅黑" w:hAnsi="微软雅黑" w:cs="微软雅黑"/>
                <w:color w:val="000000"/>
                <w:sz w:val="18"/>
              </w:rPr>
            </w:pPr>
            <w:r>
              <w:rPr>
                <w:rFonts w:ascii="微软雅黑" w:eastAsia="微软雅黑" w:hAnsi="微软雅黑" w:cs="微软雅黑" w:hint="eastAsia"/>
                <w:color w:val="000000"/>
                <w:sz w:val="18"/>
              </w:rPr>
              <w:t>过程</w:t>
            </w:r>
            <w:r>
              <w:rPr>
                <w:rFonts w:ascii="微软雅黑" w:eastAsia="微软雅黑" w:hAnsi="微软雅黑" w:cs="微软雅黑" w:hint="eastAsia"/>
                <w:color w:val="000000"/>
                <w:sz w:val="18"/>
              </w:rPr>
              <w:br/>
            </w:r>
            <w:r>
              <w:rPr>
                <w:rFonts w:ascii="微软雅黑" w:eastAsia="微软雅黑" w:hAnsi="微软雅黑" w:cs="微软雅黑" w:hint="eastAsia"/>
                <w:color w:val="000000"/>
                <w:sz w:val="18"/>
              </w:rPr>
              <w:t>（</w:t>
            </w:r>
            <w:r>
              <w:rPr>
                <w:rFonts w:ascii="微软雅黑" w:eastAsia="微软雅黑" w:hAnsi="微软雅黑" w:cs="微软雅黑" w:hint="eastAsia"/>
                <w:color w:val="000000"/>
                <w:sz w:val="18"/>
              </w:rPr>
              <w:t>46</w:t>
            </w:r>
            <w:r>
              <w:rPr>
                <w:rFonts w:ascii="微软雅黑" w:eastAsia="微软雅黑" w:hAnsi="微软雅黑" w:cs="微软雅黑" w:hint="eastAsia"/>
                <w:color w:val="000000"/>
                <w:sz w:val="18"/>
              </w:rPr>
              <w:t>分）</w:t>
            </w:r>
          </w:p>
        </w:tc>
        <w:tc>
          <w:tcPr>
            <w:tcW w:w="1587" w:type="dxa"/>
            <w:vMerge w:val="restart"/>
            <w:tcBorders>
              <w:top w:val="single" w:sz="8" w:space="0" w:color="000000"/>
              <w:left w:val="single" w:sz="8" w:space="0" w:color="000000"/>
              <w:bottom w:val="single" w:sz="8" w:space="0" w:color="000000"/>
              <w:right w:val="single" w:sz="8" w:space="0" w:color="000000"/>
            </w:tcBorders>
            <w:vAlign w:val="center"/>
          </w:tcPr>
          <w:p w:rsidR="00301724" w:rsidRDefault="00130132">
            <w:pPr>
              <w:spacing w:before="40" w:after="40"/>
              <w:ind w:left="40" w:right="40"/>
              <w:jc w:val="center"/>
              <w:rPr>
                <w:rFonts w:ascii="微软雅黑" w:eastAsia="微软雅黑" w:hAnsi="微软雅黑" w:cs="微软雅黑"/>
                <w:color w:val="000000"/>
                <w:sz w:val="18"/>
              </w:rPr>
            </w:pPr>
            <w:r>
              <w:rPr>
                <w:rFonts w:ascii="微软雅黑" w:eastAsia="微软雅黑" w:hAnsi="微软雅黑" w:cs="微软雅黑" w:hint="eastAsia"/>
                <w:color w:val="000000"/>
                <w:sz w:val="18"/>
              </w:rPr>
              <w:t>项目管理</w:t>
            </w:r>
          </w:p>
        </w:tc>
        <w:tc>
          <w:tcPr>
            <w:tcW w:w="2381" w:type="dxa"/>
            <w:tcBorders>
              <w:top w:val="single" w:sz="8" w:space="0" w:color="000000"/>
              <w:left w:val="single" w:sz="8" w:space="0" w:color="000000"/>
              <w:bottom w:val="single" w:sz="8" w:space="0" w:color="000000"/>
              <w:right w:val="single" w:sz="8" w:space="0" w:color="000000"/>
            </w:tcBorders>
            <w:vAlign w:val="center"/>
          </w:tcPr>
          <w:p w:rsidR="00301724" w:rsidRDefault="00130132">
            <w:pPr>
              <w:spacing w:before="40" w:after="40"/>
              <w:ind w:left="40" w:right="40"/>
              <w:jc w:val="left"/>
              <w:rPr>
                <w:rFonts w:ascii="微软雅黑" w:eastAsia="微软雅黑" w:hAnsi="微软雅黑" w:cs="微软雅黑"/>
                <w:color w:val="000000"/>
                <w:sz w:val="18"/>
              </w:rPr>
            </w:pPr>
            <w:r>
              <w:rPr>
                <w:rFonts w:ascii="微软雅黑" w:eastAsia="微软雅黑" w:hAnsi="微软雅黑" w:cs="微软雅黑" w:hint="eastAsia"/>
                <w:color w:val="000000"/>
                <w:sz w:val="18"/>
              </w:rPr>
              <w:t>项目管理制度健全性</w:t>
            </w:r>
          </w:p>
        </w:tc>
        <w:tc>
          <w:tcPr>
            <w:tcW w:w="1814" w:type="dxa"/>
            <w:gridSpan w:val="2"/>
            <w:tcBorders>
              <w:top w:val="single" w:sz="8" w:space="0" w:color="000000"/>
              <w:left w:val="single" w:sz="8" w:space="0" w:color="000000"/>
              <w:bottom w:val="single" w:sz="8" w:space="0" w:color="000000"/>
              <w:right w:val="single" w:sz="8" w:space="0" w:color="000000"/>
            </w:tcBorders>
            <w:vAlign w:val="center"/>
          </w:tcPr>
          <w:p w:rsidR="00301724" w:rsidRDefault="00130132">
            <w:pPr>
              <w:spacing w:before="40" w:after="40"/>
              <w:ind w:left="40" w:right="40"/>
              <w:jc w:val="center"/>
              <w:rPr>
                <w:rFonts w:ascii="微软雅黑" w:eastAsia="微软雅黑" w:hAnsi="微软雅黑" w:cs="微软雅黑"/>
                <w:color w:val="000000"/>
                <w:sz w:val="18"/>
              </w:rPr>
            </w:pPr>
            <w:r>
              <w:rPr>
                <w:rFonts w:ascii="微软雅黑" w:eastAsia="微软雅黑" w:hAnsi="微软雅黑" w:cs="微软雅黑" w:hint="eastAsia"/>
                <w:color w:val="000000"/>
                <w:sz w:val="18"/>
              </w:rPr>
              <w:t>健全</w:t>
            </w:r>
          </w:p>
        </w:tc>
        <w:tc>
          <w:tcPr>
            <w:tcW w:w="2721" w:type="dxa"/>
            <w:gridSpan w:val="2"/>
            <w:tcBorders>
              <w:top w:val="single" w:sz="8" w:space="0" w:color="000000"/>
              <w:left w:val="single" w:sz="8" w:space="0" w:color="000000"/>
              <w:bottom w:val="single" w:sz="8" w:space="0" w:color="000000"/>
              <w:right w:val="single" w:sz="8" w:space="0" w:color="000000"/>
            </w:tcBorders>
            <w:vAlign w:val="center"/>
          </w:tcPr>
          <w:p w:rsidR="00301724" w:rsidRDefault="00130132">
            <w:pPr>
              <w:spacing w:before="40" w:after="40"/>
              <w:ind w:left="40" w:right="40"/>
              <w:jc w:val="left"/>
              <w:rPr>
                <w:rFonts w:ascii="微软雅黑" w:eastAsia="微软雅黑" w:hAnsi="微软雅黑" w:cs="微软雅黑"/>
                <w:color w:val="000000"/>
                <w:sz w:val="18"/>
              </w:rPr>
            </w:pPr>
            <w:r>
              <w:rPr>
                <w:rFonts w:ascii="微软雅黑" w:eastAsia="微软雅黑" w:hAnsi="微软雅黑" w:cs="微软雅黑" w:hint="eastAsia"/>
                <w:color w:val="000000"/>
                <w:sz w:val="18"/>
              </w:rPr>
              <w:t>健全</w:t>
            </w:r>
          </w:p>
        </w:tc>
        <w:tc>
          <w:tcPr>
            <w:tcW w:w="680" w:type="dxa"/>
            <w:tcBorders>
              <w:top w:val="single" w:sz="8" w:space="0" w:color="000000"/>
              <w:left w:val="single" w:sz="8" w:space="0" w:color="000000"/>
              <w:bottom w:val="single" w:sz="8" w:space="0" w:color="000000"/>
              <w:right w:val="single" w:sz="8" w:space="0" w:color="000000"/>
            </w:tcBorders>
            <w:vAlign w:val="center"/>
          </w:tcPr>
          <w:p w:rsidR="00301724" w:rsidRDefault="00130132">
            <w:pPr>
              <w:spacing w:before="40" w:after="40"/>
              <w:ind w:left="40" w:right="40"/>
              <w:jc w:val="center"/>
              <w:rPr>
                <w:rFonts w:ascii="微软雅黑" w:eastAsia="微软雅黑" w:hAnsi="微软雅黑" w:cs="微软雅黑"/>
                <w:color w:val="000000"/>
                <w:sz w:val="18"/>
              </w:rPr>
            </w:pPr>
            <w:r>
              <w:rPr>
                <w:rFonts w:ascii="微软雅黑" w:eastAsia="微软雅黑" w:hAnsi="微软雅黑" w:cs="微软雅黑" w:hint="eastAsia"/>
                <w:color w:val="000000"/>
                <w:sz w:val="18"/>
              </w:rPr>
              <w:t>12</w:t>
            </w:r>
          </w:p>
        </w:tc>
        <w:tc>
          <w:tcPr>
            <w:tcW w:w="907" w:type="dxa"/>
            <w:tcBorders>
              <w:top w:val="single" w:sz="8" w:space="0" w:color="000000"/>
              <w:left w:val="single" w:sz="8" w:space="0" w:color="000000"/>
              <w:bottom w:val="single" w:sz="8" w:space="0" w:color="000000"/>
              <w:right w:val="single" w:sz="8" w:space="0" w:color="000000"/>
            </w:tcBorders>
            <w:vAlign w:val="center"/>
          </w:tcPr>
          <w:p w:rsidR="00301724" w:rsidRDefault="00130132">
            <w:pPr>
              <w:spacing w:before="40" w:after="40"/>
              <w:ind w:left="40" w:right="40"/>
              <w:jc w:val="right"/>
              <w:rPr>
                <w:rFonts w:ascii="微软雅黑" w:eastAsia="微软雅黑" w:hAnsi="微软雅黑" w:cs="微软雅黑"/>
                <w:color w:val="000000"/>
                <w:sz w:val="18"/>
              </w:rPr>
            </w:pPr>
            <w:r>
              <w:rPr>
                <w:rFonts w:ascii="微软雅黑" w:eastAsia="微软雅黑" w:hAnsi="微软雅黑" w:cs="微软雅黑" w:hint="eastAsia"/>
                <w:color w:val="000000"/>
                <w:sz w:val="18"/>
              </w:rPr>
              <w:t>12.00</w:t>
            </w:r>
          </w:p>
        </w:tc>
        <w:tc>
          <w:tcPr>
            <w:tcW w:w="2608" w:type="dxa"/>
            <w:tcBorders>
              <w:top w:val="single" w:sz="8" w:space="0" w:color="000000"/>
              <w:left w:val="single" w:sz="8" w:space="0" w:color="000000"/>
              <w:bottom w:val="single" w:sz="8" w:space="0" w:color="000000"/>
              <w:right w:val="single" w:sz="8" w:space="0" w:color="000000"/>
            </w:tcBorders>
            <w:vAlign w:val="center"/>
          </w:tcPr>
          <w:p w:rsidR="00301724" w:rsidRDefault="00130132">
            <w:pPr>
              <w:spacing w:before="40" w:after="40"/>
              <w:ind w:left="40" w:right="40"/>
              <w:jc w:val="left"/>
              <w:rPr>
                <w:rFonts w:ascii="微软雅黑" w:eastAsia="微软雅黑" w:hAnsi="微软雅黑" w:cs="微软雅黑"/>
                <w:color w:val="000000"/>
                <w:sz w:val="18"/>
              </w:rPr>
            </w:pPr>
            <w:r>
              <w:rPr>
                <w:rFonts w:ascii="微软雅黑" w:eastAsia="微软雅黑" w:hAnsi="微软雅黑" w:cs="微软雅黑" w:hint="eastAsia"/>
                <w:color w:val="000000"/>
                <w:sz w:val="18"/>
              </w:rPr>
              <w:t>项目管理制度健全</w:t>
            </w:r>
          </w:p>
        </w:tc>
      </w:tr>
      <w:tr w:rsidR="00301724">
        <w:tblPrEx>
          <w:tblCellMar>
            <w:top w:w="0" w:type="dxa"/>
            <w:bottom w:w="0" w:type="dxa"/>
          </w:tblCellMar>
        </w:tblPrEx>
        <w:trPr>
          <w:trHeight w:val="425"/>
        </w:trPr>
        <w:tc>
          <w:tcPr>
            <w:tcW w:w="944" w:type="dxa"/>
            <w:vMerge/>
            <w:tcBorders>
              <w:top w:val="single" w:sz="8" w:space="0" w:color="000000"/>
              <w:left w:val="single" w:sz="8" w:space="0" w:color="000000"/>
              <w:bottom w:val="single" w:sz="8" w:space="0" w:color="000000"/>
              <w:right w:val="single" w:sz="8" w:space="0" w:color="000000"/>
            </w:tcBorders>
            <w:vAlign w:val="center"/>
          </w:tcPr>
          <w:p w:rsidR="00301724" w:rsidRDefault="00301724">
            <w:pPr>
              <w:spacing w:line="1" w:lineRule="exact"/>
            </w:pPr>
          </w:p>
        </w:tc>
        <w:tc>
          <w:tcPr>
            <w:tcW w:w="2268" w:type="dxa"/>
            <w:vMerge/>
            <w:tcBorders>
              <w:top w:val="single" w:sz="8" w:space="0" w:color="000000"/>
              <w:left w:val="single" w:sz="8" w:space="0" w:color="000000"/>
              <w:bottom w:val="single" w:sz="8" w:space="0" w:color="000000"/>
              <w:right w:val="single" w:sz="8" w:space="0" w:color="000000"/>
            </w:tcBorders>
            <w:vAlign w:val="center"/>
          </w:tcPr>
          <w:p w:rsidR="00301724" w:rsidRDefault="00301724">
            <w:pPr>
              <w:spacing w:line="1" w:lineRule="exact"/>
            </w:pPr>
          </w:p>
        </w:tc>
        <w:tc>
          <w:tcPr>
            <w:tcW w:w="1587" w:type="dxa"/>
            <w:vMerge/>
            <w:tcBorders>
              <w:top w:val="single" w:sz="8" w:space="0" w:color="000000"/>
              <w:left w:val="single" w:sz="8" w:space="0" w:color="000000"/>
              <w:bottom w:val="single" w:sz="8" w:space="0" w:color="000000"/>
              <w:right w:val="single" w:sz="8" w:space="0" w:color="000000"/>
            </w:tcBorders>
            <w:vAlign w:val="center"/>
          </w:tcPr>
          <w:p w:rsidR="00301724" w:rsidRDefault="00301724">
            <w:pPr>
              <w:spacing w:line="1" w:lineRule="exact"/>
            </w:pPr>
          </w:p>
        </w:tc>
        <w:tc>
          <w:tcPr>
            <w:tcW w:w="2381" w:type="dxa"/>
            <w:tcBorders>
              <w:top w:val="single" w:sz="8" w:space="0" w:color="000000"/>
              <w:left w:val="single" w:sz="8" w:space="0" w:color="000000"/>
              <w:bottom w:val="single" w:sz="8" w:space="0" w:color="000000"/>
              <w:right w:val="single" w:sz="8" w:space="0" w:color="000000"/>
            </w:tcBorders>
            <w:vAlign w:val="center"/>
          </w:tcPr>
          <w:p w:rsidR="00301724" w:rsidRDefault="00130132">
            <w:pPr>
              <w:spacing w:before="40" w:after="40"/>
              <w:ind w:left="40" w:right="40"/>
              <w:jc w:val="left"/>
              <w:rPr>
                <w:rFonts w:ascii="微软雅黑" w:eastAsia="微软雅黑" w:hAnsi="微软雅黑" w:cs="微软雅黑"/>
                <w:color w:val="000000"/>
                <w:sz w:val="18"/>
              </w:rPr>
            </w:pPr>
            <w:r>
              <w:rPr>
                <w:rFonts w:ascii="微软雅黑" w:eastAsia="微软雅黑" w:hAnsi="微软雅黑" w:cs="微软雅黑" w:hint="eastAsia"/>
                <w:color w:val="000000"/>
                <w:sz w:val="18"/>
              </w:rPr>
              <w:t>项目质量可控性</w:t>
            </w:r>
          </w:p>
        </w:tc>
        <w:tc>
          <w:tcPr>
            <w:tcW w:w="1814" w:type="dxa"/>
            <w:gridSpan w:val="2"/>
            <w:tcBorders>
              <w:top w:val="single" w:sz="8" w:space="0" w:color="000000"/>
              <w:left w:val="single" w:sz="8" w:space="0" w:color="000000"/>
              <w:bottom w:val="single" w:sz="8" w:space="0" w:color="000000"/>
              <w:right w:val="single" w:sz="8" w:space="0" w:color="000000"/>
            </w:tcBorders>
            <w:vAlign w:val="center"/>
          </w:tcPr>
          <w:p w:rsidR="00301724" w:rsidRDefault="00130132">
            <w:pPr>
              <w:spacing w:before="40" w:after="40"/>
              <w:ind w:left="40" w:right="40"/>
              <w:jc w:val="center"/>
              <w:rPr>
                <w:rFonts w:ascii="微软雅黑" w:eastAsia="微软雅黑" w:hAnsi="微软雅黑" w:cs="微软雅黑"/>
                <w:color w:val="000000"/>
                <w:sz w:val="18"/>
              </w:rPr>
            </w:pPr>
            <w:r>
              <w:rPr>
                <w:rFonts w:ascii="微软雅黑" w:eastAsia="微软雅黑" w:hAnsi="微软雅黑" w:cs="微软雅黑" w:hint="eastAsia"/>
                <w:color w:val="000000"/>
                <w:sz w:val="18"/>
              </w:rPr>
              <w:t>可控</w:t>
            </w:r>
          </w:p>
        </w:tc>
        <w:tc>
          <w:tcPr>
            <w:tcW w:w="2721" w:type="dxa"/>
            <w:gridSpan w:val="2"/>
            <w:tcBorders>
              <w:top w:val="single" w:sz="8" w:space="0" w:color="000000"/>
              <w:left w:val="single" w:sz="8" w:space="0" w:color="000000"/>
              <w:bottom w:val="single" w:sz="8" w:space="0" w:color="000000"/>
              <w:right w:val="single" w:sz="8" w:space="0" w:color="000000"/>
            </w:tcBorders>
            <w:vAlign w:val="center"/>
          </w:tcPr>
          <w:p w:rsidR="00301724" w:rsidRDefault="00130132">
            <w:pPr>
              <w:spacing w:before="40" w:after="40"/>
              <w:ind w:left="40" w:right="40"/>
              <w:jc w:val="left"/>
              <w:rPr>
                <w:rFonts w:ascii="微软雅黑" w:eastAsia="微软雅黑" w:hAnsi="微软雅黑" w:cs="微软雅黑"/>
                <w:color w:val="000000"/>
                <w:sz w:val="18"/>
              </w:rPr>
            </w:pPr>
            <w:r>
              <w:rPr>
                <w:rFonts w:ascii="微软雅黑" w:eastAsia="微软雅黑" w:hAnsi="微软雅黑" w:cs="微软雅黑" w:hint="eastAsia"/>
                <w:color w:val="000000"/>
                <w:sz w:val="18"/>
              </w:rPr>
              <w:t>可控</w:t>
            </w:r>
          </w:p>
        </w:tc>
        <w:tc>
          <w:tcPr>
            <w:tcW w:w="680" w:type="dxa"/>
            <w:tcBorders>
              <w:top w:val="single" w:sz="8" w:space="0" w:color="000000"/>
              <w:left w:val="single" w:sz="8" w:space="0" w:color="000000"/>
              <w:bottom w:val="single" w:sz="8" w:space="0" w:color="000000"/>
              <w:right w:val="single" w:sz="8" w:space="0" w:color="000000"/>
            </w:tcBorders>
            <w:vAlign w:val="center"/>
          </w:tcPr>
          <w:p w:rsidR="00301724" w:rsidRDefault="00130132">
            <w:pPr>
              <w:spacing w:before="40" w:after="40"/>
              <w:ind w:left="40" w:right="40"/>
              <w:jc w:val="center"/>
              <w:rPr>
                <w:rFonts w:ascii="微软雅黑" w:eastAsia="微软雅黑" w:hAnsi="微软雅黑" w:cs="微软雅黑"/>
                <w:color w:val="000000"/>
                <w:sz w:val="18"/>
              </w:rPr>
            </w:pPr>
            <w:r>
              <w:rPr>
                <w:rFonts w:ascii="微软雅黑" w:eastAsia="微软雅黑" w:hAnsi="微软雅黑" w:cs="微软雅黑" w:hint="eastAsia"/>
                <w:color w:val="000000"/>
                <w:sz w:val="18"/>
              </w:rPr>
              <w:t>11</w:t>
            </w:r>
          </w:p>
        </w:tc>
        <w:tc>
          <w:tcPr>
            <w:tcW w:w="907" w:type="dxa"/>
            <w:tcBorders>
              <w:top w:val="single" w:sz="8" w:space="0" w:color="000000"/>
              <w:left w:val="single" w:sz="8" w:space="0" w:color="000000"/>
              <w:bottom w:val="single" w:sz="8" w:space="0" w:color="000000"/>
              <w:right w:val="single" w:sz="8" w:space="0" w:color="000000"/>
            </w:tcBorders>
            <w:vAlign w:val="center"/>
          </w:tcPr>
          <w:p w:rsidR="00301724" w:rsidRDefault="00130132">
            <w:pPr>
              <w:spacing w:before="40" w:after="40"/>
              <w:ind w:left="40" w:right="40"/>
              <w:jc w:val="right"/>
              <w:rPr>
                <w:rFonts w:ascii="微软雅黑" w:eastAsia="微软雅黑" w:hAnsi="微软雅黑" w:cs="微软雅黑"/>
                <w:color w:val="000000"/>
                <w:sz w:val="18"/>
              </w:rPr>
            </w:pPr>
            <w:r>
              <w:rPr>
                <w:rFonts w:ascii="微软雅黑" w:eastAsia="微软雅黑" w:hAnsi="微软雅黑" w:cs="微软雅黑" w:hint="eastAsia"/>
                <w:color w:val="000000"/>
                <w:sz w:val="18"/>
              </w:rPr>
              <w:t>11.00</w:t>
            </w:r>
          </w:p>
        </w:tc>
        <w:tc>
          <w:tcPr>
            <w:tcW w:w="2608" w:type="dxa"/>
            <w:tcBorders>
              <w:top w:val="single" w:sz="8" w:space="0" w:color="000000"/>
              <w:left w:val="single" w:sz="8" w:space="0" w:color="000000"/>
              <w:bottom w:val="single" w:sz="8" w:space="0" w:color="000000"/>
              <w:right w:val="single" w:sz="8" w:space="0" w:color="000000"/>
            </w:tcBorders>
            <w:vAlign w:val="center"/>
          </w:tcPr>
          <w:p w:rsidR="00301724" w:rsidRDefault="00130132">
            <w:pPr>
              <w:spacing w:before="40" w:after="40"/>
              <w:ind w:left="40" w:right="40"/>
              <w:jc w:val="left"/>
              <w:rPr>
                <w:rFonts w:ascii="微软雅黑" w:eastAsia="微软雅黑" w:hAnsi="微软雅黑" w:cs="微软雅黑"/>
                <w:color w:val="000000"/>
                <w:sz w:val="18"/>
              </w:rPr>
            </w:pPr>
            <w:r>
              <w:rPr>
                <w:rFonts w:ascii="微软雅黑" w:eastAsia="微软雅黑" w:hAnsi="微软雅黑" w:cs="微软雅黑" w:hint="eastAsia"/>
                <w:color w:val="000000"/>
                <w:sz w:val="18"/>
              </w:rPr>
              <w:t>项目完成达到预期</w:t>
            </w:r>
          </w:p>
        </w:tc>
      </w:tr>
      <w:tr w:rsidR="00301724">
        <w:tblPrEx>
          <w:tblCellMar>
            <w:top w:w="0" w:type="dxa"/>
            <w:bottom w:w="0" w:type="dxa"/>
          </w:tblCellMar>
        </w:tblPrEx>
        <w:trPr>
          <w:trHeight w:val="425"/>
        </w:trPr>
        <w:tc>
          <w:tcPr>
            <w:tcW w:w="944" w:type="dxa"/>
            <w:vMerge/>
            <w:tcBorders>
              <w:top w:val="single" w:sz="8" w:space="0" w:color="000000"/>
              <w:left w:val="single" w:sz="8" w:space="0" w:color="000000"/>
              <w:bottom w:val="single" w:sz="8" w:space="0" w:color="000000"/>
              <w:right w:val="single" w:sz="8" w:space="0" w:color="000000"/>
            </w:tcBorders>
            <w:vAlign w:val="center"/>
          </w:tcPr>
          <w:p w:rsidR="00301724" w:rsidRDefault="00301724">
            <w:pPr>
              <w:spacing w:line="1" w:lineRule="exact"/>
            </w:pPr>
          </w:p>
        </w:tc>
        <w:tc>
          <w:tcPr>
            <w:tcW w:w="2268" w:type="dxa"/>
            <w:vMerge/>
            <w:tcBorders>
              <w:top w:val="single" w:sz="8" w:space="0" w:color="000000"/>
              <w:left w:val="single" w:sz="8" w:space="0" w:color="000000"/>
              <w:bottom w:val="single" w:sz="8" w:space="0" w:color="000000"/>
              <w:right w:val="single" w:sz="8" w:space="0" w:color="000000"/>
            </w:tcBorders>
            <w:vAlign w:val="center"/>
          </w:tcPr>
          <w:p w:rsidR="00301724" w:rsidRDefault="00301724">
            <w:pPr>
              <w:spacing w:line="1" w:lineRule="exact"/>
            </w:pPr>
          </w:p>
        </w:tc>
        <w:tc>
          <w:tcPr>
            <w:tcW w:w="1587" w:type="dxa"/>
            <w:vMerge/>
            <w:tcBorders>
              <w:top w:val="single" w:sz="8" w:space="0" w:color="000000"/>
              <w:left w:val="single" w:sz="8" w:space="0" w:color="000000"/>
              <w:bottom w:val="single" w:sz="8" w:space="0" w:color="000000"/>
              <w:right w:val="single" w:sz="8" w:space="0" w:color="000000"/>
            </w:tcBorders>
            <w:vAlign w:val="center"/>
          </w:tcPr>
          <w:p w:rsidR="00301724" w:rsidRDefault="00301724">
            <w:pPr>
              <w:spacing w:line="1" w:lineRule="exact"/>
            </w:pPr>
          </w:p>
        </w:tc>
        <w:tc>
          <w:tcPr>
            <w:tcW w:w="2381" w:type="dxa"/>
            <w:tcBorders>
              <w:top w:val="single" w:sz="8" w:space="0" w:color="000000"/>
              <w:left w:val="single" w:sz="8" w:space="0" w:color="000000"/>
              <w:bottom w:val="single" w:sz="8" w:space="0" w:color="000000"/>
              <w:right w:val="single" w:sz="8" w:space="0" w:color="000000"/>
            </w:tcBorders>
            <w:vAlign w:val="center"/>
          </w:tcPr>
          <w:p w:rsidR="00301724" w:rsidRDefault="00130132">
            <w:pPr>
              <w:spacing w:before="40" w:after="40"/>
              <w:ind w:left="40" w:right="40"/>
              <w:jc w:val="left"/>
              <w:rPr>
                <w:rFonts w:ascii="微软雅黑" w:eastAsia="微软雅黑" w:hAnsi="微软雅黑" w:cs="微软雅黑"/>
                <w:color w:val="000000"/>
                <w:sz w:val="18"/>
              </w:rPr>
            </w:pPr>
            <w:r>
              <w:rPr>
                <w:rFonts w:ascii="微软雅黑" w:eastAsia="微软雅黑" w:hAnsi="微软雅黑" w:cs="微软雅黑" w:hint="eastAsia"/>
                <w:color w:val="000000"/>
                <w:sz w:val="18"/>
              </w:rPr>
              <w:t>资金使用合规性</w:t>
            </w:r>
          </w:p>
        </w:tc>
        <w:tc>
          <w:tcPr>
            <w:tcW w:w="1814" w:type="dxa"/>
            <w:gridSpan w:val="2"/>
            <w:tcBorders>
              <w:top w:val="single" w:sz="8" w:space="0" w:color="000000"/>
              <w:left w:val="single" w:sz="8" w:space="0" w:color="000000"/>
              <w:bottom w:val="single" w:sz="8" w:space="0" w:color="000000"/>
              <w:right w:val="single" w:sz="8" w:space="0" w:color="000000"/>
            </w:tcBorders>
            <w:vAlign w:val="center"/>
          </w:tcPr>
          <w:p w:rsidR="00301724" w:rsidRDefault="00130132">
            <w:pPr>
              <w:spacing w:before="40" w:after="40"/>
              <w:ind w:left="40" w:right="40"/>
              <w:jc w:val="center"/>
              <w:rPr>
                <w:rFonts w:ascii="微软雅黑" w:eastAsia="微软雅黑" w:hAnsi="微软雅黑" w:cs="微软雅黑"/>
                <w:color w:val="000000"/>
                <w:sz w:val="18"/>
              </w:rPr>
            </w:pPr>
            <w:r>
              <w:rPr>
                <w:rFonts w:ascii="微软雅黑" w:eastAsia="微软雅黑" w:hAnsi="微软雅黑" w:cs="微软雅黑" w:hint="eastAsia"/>
                <w:color w:val="000000"/>
                <w:sz w:val="18"/>
              </w:rPr>
              <w:t>合规</w:t>
            </w:r>
          </w:p>
        </w:tc>
        <w:tc>
          <w:tcPr>
            <w:tcW w:w="2721" w:type="dxa"/>
            <w:gridSpan w:val="2"/>
            <w:tcBorders>
              <w:top w:val="single" w:sz="8" w:space="0" w:color="000000"/>
              <w:left w:val="single" w:sz="8" w:space="0" w:color="000000"/>
              <w:bottom w:val="single" w:sz="8" w:space="0" w:color="000000"/>
              <w:right w:val="single" w:sz="8" w:space="0" w:color="000000"/>
            </w:tcBorders>
            <w:vAlign w:val="center"/>
          </w:tcPr>
          <w:p w:rsidR="00301724" w:rsidRDefault="00130132">
            <w:pPr>
              <w:spacing w:before="40" w:after="40"/>
              <w:ind w:left="40" w:right="40"/>
              <w:jc w:val="left"/>
              <w:rPr>
                <w:rFonts w:ascii="微软雅黑" w:eastAsia="微软雅黑" w:hAnsi="微软雅黑" w:cs="微软雅黑"/>
                <w:color w:val="000000"/>
                <w:sz w:val="18"/>
              </w:rPr>
            </w:pPr>
            <w:r>
              <w:rPr>
                <w:rFonts w:ascii="微软雅黑" w:eastAsia="微软雅黑" w:hAnsi="微软雅黑" w:cs="微软雅黑" w:hint="eastAsia"/>
                <w:color w:val="000000"/>
                <w:sz w:val="18"/>
              </w:rPr>
              <w:t>合规</w:t>
            </w:r>
          </w:p>
        </w:tc>
        <w:tc>
          <w:tcPr>
            <w:tcW w:w="680" w:type="dxa"/>
            <w:tcBorders>
              <w:top w:val="single" w:sz="8" w:space="0" w:color="000000"/>
              <w:left w:val="single" w:sz="8" w:space="0" w:color="000000"/>
              <w:bottom w:val="single" w:sz="8" w:space="0" w:color="000000"/>
              <w:right w:val="single" w:sz="8" w:space="0" w:color="000000"/>
            </w:tcBorders>
            <w:vAlign w:val="center"/>
          </w:tcPr>
          <w:p w:rsidR="00301724" w:rsidRDefault="00130132">
            <w:pPr>
              <w:spacing w:before="40" w:after="40"/>
              <w:ind w:left="40" w:right="40"/>
              <w:jc w:val="center"/>
              <w:rPr>
                <w:rFonts w:ascii="微软雅黑" w:eastAsia="微软雅黑" w:hAnsi="微软雅黑" w:cs="微软雅黑"/>
                <w:color w:val="000000"/>
                <w:sz w:val="18"/>
              </w:rPr>
            </w:pPr>
            <w:r>
              <w:rPr>
                <w:rFonts w:ascii="微软雅黑" w:eastAsia="微软雅黑" w:hAnsi="微软雅黑" w:cs="微软雅黑" w:hint="eastAsia"/>
                <w:color w:val="000000"/>
                <w:sz w:val="18"/>
              </w:rPr>
              <w:t>12</w:t>
            </w:r>
          </w:p>
        </w:tc>
        <w:tc>
          <w:tcPr>
            <w:tcW w:w="907" w:type="dxa"/>
            <w:tcBorders>
              <w:top w:val="single" w:sz="8" w:space="0" w:color="000000"/>
              <w:left w:val="single" w:sz="8" w:space="0" w:color="000000"/>
              <w:bottom w:val="single" w:sz="8" w:space="0" w:color="000000"/>
              <w:right w:val="single" w:sz="8" w:space="0" w:color="000000"/>
            </w:tcBorders>
            <w:vAlign w:val="center"/>
          </w:tcPr>
          <w:p w:rsidR="00301724" w:rsidRDefault="00130132">
            <w:pPr>
              <w:spacing w:before="40" w:after="40"/>
              <w:ind w:left="40" w:right="40"/>
              <w:jc w:val="right"/>
              <w:rPr>
                <w:rFonts w:ascii="微软雅黑" w:eastAsia="微软雅黑" w:hAnsi="微软雅黑" w:cs="微软雅黑"/>
                <w:color w:val="000000"/>
                <w:sz w:val="18"/>
              </w:rPr>
            </w:pPr>
            <w:r>
              <w:rPr>
                <w:rFonts w:ascii="微软雅黑" w:eastAsia="微软雅黑" w:hAnsi="微软雅黑" w:cs="微软雅黑" w:hint="eastAsia"/>
                <w:color w:val="000000"/>
                <w:sz w:val="18"/>
              </w:rPr>
              <w:t>12.00</w:t>
            </w:r>
          </w:p>
        </w:tc>
        <w:tc>
          <w:tcPr>
            <w:tcW w:w="2608" w:type="dxa"/>
            <w:tcBorders>
              <w:top w:val="single" w:sz="8" w:space="0" w:color="000000"/>
              <w:left w:val="single" w:sz="8" w:space="0" w:color="000000"/>
              <w:bottom w:val="single" w:sz="8" w:space="0" w:color="000000"/>
              <w:right w:val="single" w:sz="8" w:space="0" w:color="000000"/>
            </w:tcBorders>
            <w:vAlign w:val="center"/>
          </w:tcPr>
          <w:p w:rsidR="00301724" w:rsidRDefault="00130132">
            <w:pPr>
              <w:spacing w:before="40" w:after="40"/>
              <w:ind w:left="40" w:right="40"/>
              <w:jc w:val="left"/>
              <w:rPr>
                <w:rFonts w:ascii="微软雅黑" w:eastAsia="微软雅黑" w:hAnsi="微软雅黑" w:cs="微软雅黑"/>
                <w:color w:val="000000"/>
                <w:sz w:val="18"/>
              </w:rPr>
            </w:pPr>
            <w:r>
              <w:rPr>
                <w:rFonts w:ascii="微软雅黑" w:eastAsia="微软雅黑" w:hAnsi="微软雅黑" w:cs="微软雅黑" w:hint="eastAsia"/>
                <w:color w:val="000000"/>
                <w:sz w:val="18"/>
              </w:rPr>
              <w:t>资金使用符合规定</w:t>
            </w:r>
          </w:p>
        </w:tc>
      </w:tr>
      <w:tr w:rsidR="00301724">
        <w:tblPrEx>
          <w:tblCellMar>
            <w:top w:w="0" w:type="dxa"/>
            <w:bottom w:w="0" w:type="dxa"/>
          </w:tblCellMar>
        </w:tblPrEx>
        <w:trPr>
          <w:trHeight w:val="425"/>
        </w:trPr>
        <w:tc>
          <w:tcPr>
            <w:tcW w:w="944" w:type="dxa"/>
            <w:vMerge/>
            <w:tcBorders>
              <w:top w:val="single" w:sz="8" w:space="0" w:color="000000"/>
              <w:left w:val="single" w:sz="8" w:space="0" w:color="000000"/>
              <w:bottom w:val="single" w:sz="8" w:space="0" w:color="000000"/>
              <w:right w:val="single" w:sz="8" w:space="0" w:color="000000"/>
            </w:tcBorders>
            <w:vAlign w:val="center"/>
          </w:tcPr>
          <w:p w:rsidR="00301724" w:rsidRDefault="00301724">
            <w:pPr>
              <w:spacing w:line="1" w:lineRule="exact"/>
            </w:pPr>
          </w:p>
        </w:tc>
        <w:tc>
          <w:tcPr>
            <w:tcW w:w="2268" w:type="dxa"/>
            <w:vMerge/>
            <w:tcBorders>
              <w:top w:val="single" w:sz="8" w:space="0" w:color="000000"/>
              <w:left w:val="single" w:sz="8" w:space="0" w:color="000000"/>
              <w:bottom w:val="single" w:sz="8" w:space="0" w:color="000000"/>
              <w:right w:val="single" w:sz="8" w:space="0" w:color="000000"/>
            </w:tcBorders>
            <w:vAlign w:val="center"/>
          </w:tcPr>
          <w:p w:rsidR="00301724" w:rsidRDefault="00301724">
            <w:pPr>
              <w:spacing w:line="1" w:lineRule="exact"/>
            </w:pPr>
          </w:p>
        </w:tc>
        <w:tc>
          <w:tcPr>
            <w:tcW w:w="1587" w:type="dxa"/>
            <w:vMerge/>
            <w:tcBorders>
              <w:top w:val="single" w:sz="8" w:space="0" w:color="000000"/>
              <w:left w:val="single" w:sz="8" w:space="0" w:color="000000"/>
              <w:bottom w:val="single" w:sz="8" w:space="0" w:color="000000"/>
              <w:right w:val="single" w:sz="8" w:space="0" w:color="000000"/>
            </w:tcBorders>
            <w:vAlign w:val="center"/>
          </w:tcPr>
          <w:p w:rsidR="00301724" w:rsidRDefault="00301724">
            <w:pPr>
              <w:spacing w:line="1" w:lineRule="exact"/>
            </w:pPr>
          </w:p>
        </w:tc>
        <w:tc>
          <w:tcPr>
            <w:tcW w:w="2381" w:type="dxa"/>
            <w:tcBorders>
              <w:top w:val="single" w:sz="8" w:space="0" w:color="000000"/>
              <w:left w:val="single" w:sz="8" w:space="0" w:color="000000"/>
              <w:bottom w:val="single" w:sz="8" w:space="0" w:color="000000"/>
              <w:right w:val="single" w:sz="8" w:space="0" w:color="000000"/>
            </w:tcBorders>
            <w:vAlign w:val="center"/>
          </w:tcPr>
          <w:p w:rsidR="00301724" w:rsidRDefault="00130132">
            <w:pPr>
              <w:spacing w:before="40" w:after="40"/>
              <w:ind w:left="40" w:right="40"/>
              <w:jc w:val="left"/>
              <w:rPr>
                <w:rFonts w:ascii="微软雅黑" w:eastAsia="微软雅黑" w:hAnsi="微软雅黑" w:cs="微软雅黑"/>
                <w:color w:val="000000"/>
                <w:sz w:val="18"/>
              </w:rPr>
            </w:pPr>
            <w:r>
              <w:rPr>
                <w:rFonts w:ascii="微软雅黑" w:eastAsia="微软雅黑" w:hAnsi="微软雅黑" w:cs="微软雅黑" w:hint="eastAsia"/>
                <w:color w:val="000000"/>
                <w:sz w:val="18"/>
              </w:rPr>
              <w:t>财务监督检查</w:t>
            </w:r>
          </w:p>
        </w:tc>
        <w:tc>
          <w:tcPr>
            <w:tcW w:w="1814" w:type="dxa"/>
            <w:gridSpan w:val="2"/>
            <w:tcBorders>
              <w:top w:val="single" w:sz="8" w:space="0" w:color="000000"/>
              <w:left w:val="single" w:sz="8" w:space="0" w:color="000000"/>
              <w:bottom w:val="single" w:sz="8" w:space="0" w:color="000000"/>
              <w:right w:val="single" w:sz="8" w:space="0" w:color="000000"/>
            </w:tcBorders>
            <w:vAlign w:val="center"/>
          </w:tcPr>
          <w:p w:rsidR="00301724" w:rsidRDefault="00130132">
            <w:pPr>
              <w:spacing w:before="40" w:after="40"/>
              <w:ind w:left="40" w:right="40"/>
              <w:jc w:val="center"/>
              <w:rPr>
                <w:rFonts w:ascii="微软雅黑" w:eastAsia="微软雅黑" w:hAnsi="微软雅黑" w:cs="微软雅黑"/>
                <w:color w:val="000000"/>
                <w:sz w:val="18"/>
              </w:rPr>
            </w:pPr>
            <w:r>
              <w:rPr>
                <w:rFonts w:ascii="微软雅黑" w:eastAsia="微软雅黑" w:hAnsi="微软雅黑" w:cs="微软雅黑" w:hint="eastAsia"/>
                <w:color w:val="000000"/>
                <w:sz w:val="18"/>
              </w:rPr>
              <w:t>无问题</w:t>
            </w:r>
          </w:p>
        </w:tc>
        <w:tc>
          <w:tcPr>
            <w:tcW w:w="2721" w:type="dxa"/>
            <w:gridSpan w:val="2"/>
            <w:tcBorders>
              <w:top w:val="single" w:sz="8" w:space="0" w:color="000000"/>
              <w:left w:val="single" w:sz="8" w:space="0" w:color="000000"/>
              <w:bottom w:val="single" w:sz="8" w:space="0" w:color="000000"/>
              <w:right w:val="single" w:sz="8" w:space="0" w:color="000000"/>
            </w:tcBorders>
            <w:vAlign w:val="center"/>
          </w:tcPr>
          <w:p w:rsidR="00301724" w:rsidRDefault="00130132">
            <w:pPr>
              <w:spacing w:before="40" w:after="40"/>
              <w:ind w:left="40" w:right="40"/>
              <w:jc w:val="left"/>
              <w:rPr>
                <w:rFonts w:ascii="微软雅黑" w:eastAsia="微软雅黑" w:hAnsi="微软雅黑" w:cs="微软雅黑"/>
                <w:color w:val="000000"/>
                <w:sz w:val="18"/>
              </w:rPr>
            </w:pPr>
            <w:r>
              <w:rPr>
                <w:rFonts w:ascii="微软雅黑" w:eastAsia="微软雅黑" w:hAnsi="微软雅黑" w:cs="微软雅黑" w:hint="eastAsia"/>
                <w:color w:val="000000"/>
                <w:sz w:val="18"/>
              </w:rPr>
              <w:t>无问题</w:t>
            </w:r>
          </w:p>
        </w:tc>
        <w:tc>
          <w:tcPr>
            <w:tcW w:w="680" w:type="dxa"/>
            <w:tcBorders>
              <w:top w:val="single" w:sz="8" w:space="0" w:color="000000"/>
              <w:left w:val="single" w:sz="8" w:space="0" w:color="000000"/>
              <w:bottom w:val="single" w:sz="8" w:space="0" w:color="000000"/>
              <w:right w:val="single" w:sz="8" w:space="0" w:color="000000"/>
            </w:tcBorders>
            <w:vAlign w:val="center"/>
          </w:tcPr>
          <w:p w:rsidR="00301724" w:rsidRDefault="00130132">
            <w:pPr>
              <w:spacing w:before="40" w:after="40"/>
              <w:ind w:left="40" w:right="40"/>
              <w:jc w:val="center"/>
              <w:rPr>
                <w:rFonts w:ascii="微软雅黑" w:eastAsia="微软雅黑" w:hAnsi="微软雅黑" w:cs="微软雅黑"/>
                <w:color w:val="000000"/>
                <w:sz w:val="18"/>
              </w:rPr>
            </w:pPr>
            <w:r>
              <w:rPr>
                <w:rFonts w:ascii="微软雅黑" w:eastAsia="微软雅黑" w:hAnsi="微软雅黑" w:cs="微软雅黑" w:hint="eastAsia"/>
                <w:color w:val="000000"/>
                <w:sz w:val="18"/>
              </w:rPr>
              <w:t>11</w:t>
            </w:r>
          </w:p>
        </w:tc>
        <w:tc>
          <w:tcPr>
            <w:tcW w:w="907" w:type="dxa"/>
            <w:tcBorders>
              <w:top w:val="single" w:sz="8" w:space="0" w:color="000000"/>
              <w:left w:val="single" w:sz="8" w:space="0" w:color="000000"/>
              <w:bottom w:val="single" w:sz="8" w:space="0" w:color="000000"/>
              <w:right w:val="single" w:sz="8" w:space="0" w:color="000000"/>
            </w:tcBorders>
            <w:vAlign w:val="center"/>
          </w:tcPr>
          <w:p w:rsidR="00301724" w:rsidRDefault="00130132">
            <w:pPr>
              <w:spacing w:before="40" w:after="40"/>
              <w:ind w:left="40" w:right="40"/>
              <w:jc w:val="right"/>
              <w:rPr>
                <w:rFonts w:ascii="微软雅黑" w:eastAsia="微软雅黑" w:hAnsi="微软雅黑" w:cs="微软雅黑"/>
                <w:color w:val="000000"/>
                <w:sz w:val="18"/>
              </w:rPr>
            </w:pPr>
            <w:r>
              <w:rPr>
                <w:rFonts w:ascii="微软雅黑" w:eastAsia="微软雅黑" w:hAnsi="微软雅黑" w:cs="微软雅黑" w:hint="eastAsia"/>
                <w:color w:val="000000"/>
                <w:sz w:val="18"/>
              </w:rPr>
              <w:t>11.00</w:t>
            </w:r>
          </w:p>
        </w:tc>
        <w:tc>
          <w:tcPr>
            <w:tcW w:w="2608" w:type="dxa"/>
            <w:tcBorders>
              <w:top w:val="single" w:sz="8" w:space="0" w:color="000000"/>
              <w:left w:val="single" w:sz="8" w:space="0" w:color="000000"/>
              <w:bottom w:val="single" w:sz="8" w:space="0" w:color="000000"/>
              <w:right w:val="single" w:sz="8" w:space="0" w:color="000000"/>
            </w:tcBorders>
            <w:vAlign w:val="center"/>
          </w:tcPr>
          <w:p w:rsidR="00301724" w:rsidRDefault="00130132">
            <w:pPr>
              <w:spacing w:before="40" w:after="40"/>
              <w:ind w:left="40" w:right="40"/>
              <w:jc w:val="left"/>
              <w:rPr>
                <w:rFonts w:ascii="微软雅黑" w:eastAsia="微软雅黑" w:hAnsi="微软雅黑" w:cs="微软雅黑"/>
                <w:color w:val="000000"/>
                <w:sz w:val="18"/>
              </w:rPr>
            </w:pPr>
            <w:r>
              <w:rPr>
                <w:rFonts w:ascii="微软雅黑" w:eastAsia="微软雅黑" w:hAnsi="微软雅黑" w:cs="微软雅黑" w:hint="eastAsia"/>
                <w:color w:val="000000"/>
                <w:sz w:val="18"/>
              </w:rPr>
              <w:t>无问题</w:t>
            </w:r>
          </w:p>
        </w:tc>
      </w:tr>
      <w:tr w:rsidR="00301724">
        <w:tblPrEx>
          <w:tblCellMar>
            <w:top w:w="0" w:type="dxa"/>
            <w:bottom w:w="0" w:type="dxa"/>
          </w:tblCellMar>
        </w:tblPrEx>
        <w:trPr>
          <w:trHeight w:val="425"/>
        </w:trPr>
        <w:tc>
          <w:tcPr>
            <w:tcW w:w="944" w:type="dxa"/>
            <w:vMerge/>
            <w:tcBorders>
              <w:top w:val="single" w:sz="8" w:space="0" w:color="000000"/>
              <w:left w:val="single" w:sz="8" w:space="0" w:color="000000"/>
              <w:bottom w:val="single" w:sz="8" w:space="0" w:color="000000"/>
              <w:right w:val="single" w:sz="8" w:space="0" w:color="000000"/>
            </w:tcBorders>
            <w:vAlign w:val="center"/>
          </w:tcPr>
          <w:p w:rsidR="00301724" w:rsidRDefault="00301724">
            <w:pPr>
              <w:spacing w:line="1" w:lineRule="exact"/>
            </w:pPr>
          </w:p>
        </w:tc>
        <w:tc>
          <w:tcPr>
            <w:tcW w:w="11454" w:type="dxa"/>
            <w:gridSpan w:val="8"/>
            <w:tcBorders>
              <w:top w:val="single" w:sz="8" w:space="0" w:color="000000"/>
              <w:left w:val="single" w:sz="8" w:space="0" w:color="000000"/>
              <w:bottom w:val="single" w:sz="8" w:space="0" w:color="000000"/>
              <w:right w:val="single" w:sz="8" w:space="0" w:color="000000"/>
            </w:tcBorders>
            <w:vAlign w:val="center"/>
          </w:tcPr>
          <w:p w:rsidR="00301724" w:rsidRDefault="00130132">
            <w:pPr>
              <w:spacing w:before="40" w:after="40"/>
              <w:ind w:left="40" w:right="40"/>
              <w:jc w:val="right"/>
              <w:rPr>
                <w:rFonts w:ascii="微软雅黑" w:eastAsia="微软雅黑" w:hAnsi="微软雅黑" w:cs="微软雅黑"/>
                <w:color w:val="000000"/>
                <w:sz w:val="18"/>
              </w:rPr>
            </w:pPr>
            <w:r>
              <w:rPr>
                <w:rFonts w:ascii="微软雅黑" w:eastAsia="微软雅黑" w:hAnsi="微软雅黑" w:cs="微软雅黑" w:hint="eastAsia"/>
                <w:color w:val="000000"/>
                <w:sz w:val="18"/>
              </w:rPr>
              <w:t>小计：</w:t>
            </w:r>
          </w:p>
        </w:tc>
        <w:tc>
          <w:tcPr>
            <w:tcW w:w="907" w:type="dxa"/>
            <w:tcBorders>
              <w:top w:val="single" w:sz="8" w:space="0" w:color="000000"/>
              <w:left w:val="single" w:sz="8" w:space="0" w:color="000000"/>
              <w:bottom w:val="single" w:sz="8" w:space="0" w:color="000000"/>
              <w:right w:val="single" w:sz="8" w:space="0" w:color="000000"/>
            </w:tcBorders>
            <w:vAlign w:val="center"/>
          </w:tcPr>
          <w:p w:rsidR="00301724" w:rsidRDefault="00130132">
            <w:pPr>
              <w:spacing w:before="40" w:after="40"/>
              <w:ind w:left="40" w:right="40"/>
              <w:jc w:val="right"/>
              <w:rPr>
                <w:rFonts w:ascii="微软雅黑" w:eastAsia="微软雅黑" w:hAnsi="微软雅黑" w:cs="微软雅黑"/>
                <w:color w:val="000000"/>
                <w:sz w:val="18"/>
              </w:rPr>
            </w:pPr>
            <w:r>
              <w:rPr>
                <w:rFonts w:ascii="微软雅黑" w:eastAsia="微软雅黑" w:hAnsi="微软雅黑" w:cs="微软雅黑" w:hint="eastAsia"/>
                <w:color w:val="000000"/>
                <w:sz w:val="18"/>
              </w:rPr>
              <w:t>100.00</w:t>
            </w:r>
          </w:p>
        </w:tc>
        <w:tc>
          <w:tcPr>
            <w:tcW w:w="2608" w:type="dxa"/>
            <w:tcBorders>
              <w:top w:val="single" w:sz="8" w:space="0" w:color="000000"/>
              <w:left w:val="single" w:sz="8" w:space="0" w:color="000000"/>
              <w:bottom w:val="single" w:sz="8" w:space="0" w:color="000000"/>
              <w:right w:val="single" w:sz="8" w:space="0" w:color="000000"/>
            </w:tcBorders>
            <w:vAlign w:val="center"/>
          </w:tcPr>
          <w:p w:rsidR="00301724" w:rsidRDefault="00301724">
            <w:pPr>
              <w:spacing w:before="40" w:after="40"/>
              <w:ind w:left="40" w:right="40"/>
              <w:jc w:val="center"/>
              <w:rPr>
                <w:rFonts w:ascii="微软雅黑" w:eastAsia="微软雅黑" w:hAnsi="微软雅黑" w:cs="微软雅黑"/>
                <w:color w:val="000000"/>
                <w:sz w:val="18"/>
              </w:rPr>
            </w:pPr>
          </w:p>
        </w:tc>
      </w:tr>
      <w:tr w:rsidR="00301724">
        <w:tblPrEx>
          <w:tblCellMar>
            <w:top w:w="0" w:type="dxa"/>
            <w:bottom w:w="0" w:type="dxa"/>
          </w:tblCellMar>
        </w:tblPrEx>
        <w:trPr>
          <w:trHeight w:val="680"/>
        </w:trPr>
        <w:tc>
          <w:tcPr>
            <w:tcW w:w="3213" w:type="dxa"/>
            <w:gridSpan w:val="2"/>
            <w:tcBorders>
              <w:top w:val="single" w:sz="8" w:space="0" w:color="000000"/>
              <w:left w:val="single" w:sz="8" w:space="0" w:color="000000"/>
              <w:bottom w:val="single" w:sz="8" w:space="0" w:color="000000"/>
              <w:right w:val="single" w:sz="8" w:space="0" w:color="000000"/>
            </w:tcBorders>
            <w:vAlign w:val="center"/>
          </w:tcPr>
          <w:p w:rsidR="00301724" w:rsidRDefault="00130132">
            <w:pPr>
              <w:spacing w:before="40" w:after="40"/>
              <w:ind w:left="40" w:right="40"/>
              <w:jc w:val="center"/>
              <w:rPr>
                <w:rFonts w:ascii="微软雅黑" w:eastAsia="微软雅黑" w:hAnsi="微软雅黑" w:cs="微软雅黑"/>
                <w:color w:val="000000"/>
                <w:sz w:val="18"/>
              </w:rPr>
            </w:pPr>
            <w:r>
              <w:rPr>
                <w:rFonts w:ascii="微软雅黑" w:eastAsia="微软雅黑" w:hAnsi="微软雅黑" w:cs="微软雅黑" w:hint="eastAsia"/>
                <w:color w:val="000000"/>
                <w:sz w:val="18"/>
              </w:rPr>
              <w:t>一级指标</w:t>
            </w:r>
          </w:p>
        </w:tc>
        <w:tc>
          <w:tcPr>
            <w:tcW w:w="1587" w:type="dxa"/>
            <w:tcBorders>
              <w:top w:val="single" w:sz="8" w:space="0" w:color="000000"/>
              <w:left w:val="single" w:sz="8" w:space="0" w:color="000000"/>
              <w:bottom w:val="single" w:sz="8" w:space="0" w:color="000000"/>
              <w:right w:val="single" w:sz="8" w:space="0" w:color="000000"/>
            </w:tcBorders>
            <w:vAlign w:val="center"/>
          </w:tcPr>
          <w:p w:rsidR="00301724" w:rsidRDefault="00130132">
            <w:pPr>
              <w:spacing w:before="40" w:after="40"/>
              <w:ind w:left="40" w:right="40"/>
              <w:jc w:val="center"/>
              <w:rPr>
                <w:rFonts w:ascii="微软雅黑" w:eastAsia="微软雅黑" w:hAnsi="微软雅黑" w:cs="微软雅黑"/>
                <w:color w:val="000000"/>
                <w:sz w:val="18"/>
              </w:rPr>
            </w:pPr>
            <w:r>
              <w:rPr>
                <w:rFonts w:ascii="微软雅黑" w:eastAsia="微软雅黑" w:hAnsi="微软雅黑" w:cs="微软雅黑" w:hint="eastAsia"/>
                <w:color w:val="000000"/>
                <w:sz w:val="18"/>
              </w:rPr>
              <w:t>二级指标</w:t>
            </w:r>
          </w:p>
        </w:tc>
        <w:tc>
          <w:tcPr>
            <w:tcW w:w="2381" w:type="dxa"/>
            <w:tcBorders>
              <w:top w:val="single" w:sz="8" w:space="0" w:color="000000"/>
              <w:left w:val="single" w:sz="8" w:space="0" w:color="000000"/>
              <w:bottom w:val="single" w:sz="8" w:space="0" w:color="000000"/>
              <w:right w:val="single" w:sz="8" w:space="0" w:color="000000"/>
            </w:tcBorders>
            <w:vAlign w:val="center"/>
          </w:tcPr>
          <w:p w:rsidR="00301724" w:rsidRDefault="00130132">
            <w:pPr>
              <w:spacing w:before="40" w:after="40"/>
              <w:ind w:left="40" w:right="40"/>
              <w:jc w:val="center"/>
              <w:rPr>
                <w:rFonts w:ascii="微软雅黑" w:eastAsia="微软雅黑" w:hAnsi="微软雅黑" w:cs="微软雅黑"/>
                <w:color w:val="000000"/>
                <w:sz w:val="18"/>
              </w:rPr>
            </w:pPr>
            <w:r>
              <w:rPr>
                <w:rFonts w:ascii="微软雅黑" w:eastAsia="微软雅黑" w:hAnsi="微软雅黑" w:cs="微软雅黑" w:hint="eastAsia"/>
                <w:color w:val="000000"/>
                <w:sz w:val="18"/>
              </w:rPr>
              <w:t>三级指标</w:t>
            </w:r>
          </w:p>
        </w:tc>
        <w:tc>
          <w:tcPr>
            <w:tcW w:w="567" w:type="dxa"/>
            <w:tcBorders>
              <w:top w:val="single" w:sz="8" w:space="0" w:color="000000"/>
              <w:left w:val="single" w:sz="8" w:space="0" w:color="000000"/>
              <w:bottom w:val="single" w:sz="8" w:space="0" w:color="000000"/>
              <w:right w:val="single" w:sz="8" w:space="0" w:color="000000"/>
            </w:tcBorders>
            <w:vAlign w:val="center"/>
          </w:tcPr>
          <w:p w:rsidR="00301724" w:rsidRDefault="00130132">
            <w:pPr>
              <w:spacing w:before="40" w:after="40"/>
              <w:ind w:left="40" w:right="40"/>
              <w:jc w:val="center"/>
              <w:rPr>
                <w:rFonts w:ascii="微软雅黑" w:eastAsia="微软雅黑" w:hAnsi="微软雅黑" w:cs="微软雅黑"/>
                <w:color w:val="000000"/>
                <w:sz w:val="18"/>
              </w:rPr>
            </w:pPr>
            <w:r>
              <w:rPr>
                <w:rFonts w:ascii="微软雅黑" w:eastAsia="微软雅黑" w:hAnsi="微软雅黑" w:cs="微软雅黑" w:hint="eastAsia"/>
                <w:color w:val="000000"/>
                <w:sz w:val="18"/>
              </w:rPr>
              <w:t>指标性质</w:t>
            </w:r>
          </w:p>
        </w:tc>
        <w:tc>
          <w:tcPr>
            <w:tcW w:w="1247" w:type="dxa"/>
            <w:tcBorders>
              <w:top w:val="single" w:sz="8" w:space="0" w:color="000000"/>
              <w:left w:val="single" w:sz="8" w:space="0" w:color="000000"/>
              <w:bottom w:val="single" w:sz="8" w:space="0" w:color="000000"/>
              <w:right w:val="single" w:sz="8" w:space="0" w:color="000000"/>
            </w:tcBorders>
            <w:vAlign w:val="center"/>
          </w:tcPr>
          <w:p w:rsidR="00301724" w:rsidRDefault="00130132">
            <w:pPr>
              <w:spacing w:before="40" w:after="40"/>
              <w:ind w:left="40" w:right="40"/>
              <w:jc w:val="center"/>
              <w:rPr>
                <w:rFonts w:ascii="微软雅黑" w:eastAsia="微软雅黑" w:hAnsi="微软雅黑" w:cs="微软雅黑"/>
                <w:color w:val="000000"/>
                <w:sz w:val="18"/>
              </w:rPr>
            </w:pPr>
            <w:r>
              <w:rPr>
                <w:rFonts w:ascii="微软雅黑" w:eastAsia="微软雅黑" w:hAnsi="微软雅黑" w:cs="微软雅黑" w:hint="eastAsia"/>
                <w:color w:val="000000"/>
                <w:sz w:val="18"/>
              </w:rPr>
              <w:t>指标值</w:t>
            </w:r>
          </w:p>
        </w:tc>
        <w:tc>
          <w:tcPr>
            <w:tcW w:w="567" w:type="dxa"/>
            <w:tcBorders>
              <w:top w:val="single" w:sz="8" w:space="0" w:color="000000"/>
              <w:left w:val="single" w:sz="8" w:space="0" w:color="000000"/>
              <w:bottom w:val="single" w:sz="8" w:space="0" w:color="000000"/>
              <w:right w:val="single" w:sz="8" w:space="0" w:color="000000"/>
            </w:tcBorders>
            <w:vAlign w:val="center"/>
          </w:tcPr>
          <w:p w:rsidR="00301724" w:rsidRDefault="00130132">
            <w:pPr>
              <w:spacing w:before="40" w:after="40"/>
              <w:ind w:left="40" w:right="40"/>
              <w:jc w:val="center"/>
              <w:rPr>
                <w:rFonts w:ascii="微软雅黑" w:eastAsia="微软雅黑" w:hAnsi="微软雅黑" w:cs="微软雅黑"/>
                <w:color w:val="000000"/>
                <w:sz w:val="18"/>
              </w:rPr>
            </w:pPr>
            <w:r>
              <w:rPr>
                <w:rFonts w:ascii="微软雅黑" w:eastAsia="微软雅黑" w:hAnsi="微软雅黑" w:cs="微软雅黑" w:hint="eastAsia"/>
                <w:color w:val="000000"/>
                <w:sz w:val="18"/>
              </w:rPr>
              <w:t>度量单位</w:t>
            </w:r>
          </w:p>
        </w:tc>
        <w:tc>
          <w:tcPr>
            <w:tcW w:w="2154" w:type="dxa"/>
            <w:tcBorders>
              <w:top w:val="single" w:sz="8" w:space="0" w:color="000000"/>
              <w:left w:val="single" w:sz="8" w:space="0" w:color="000000"/>
              <w:bottom w:val="single" w:sz="8" w:space="0" w:color="000000"/>
              <w:right w:val="single" w:sz="8" w:space="0" w:color="000000"/>
            </w:tcBorders>
            <w:vAlign w:val="center"/>
          </w:tcPr>
          <w:p w:rsidR="00301724" w:rsidRDefault="00130132">
            <w:pPr>
              <w:spacing w:before="40" w:after="40"/>
              <w:ind w:left="40" w:right="40"/>
              <w:jc w:val="center"/>
              <w:rPr>
                <w:rFonts w:ascii="微软雅黑" w:eastAsia="微软雅黑" w:hAnsi="微软雅黑" w:cs="微软雅黑"/>
                <w:color w:val="000000"/>
                <w:sz w:val="18"/>
              </w:rPr>
            </w:pPr>
            <w:r>
              <w:rPr>
                <w:rFonts w:ascii="微软雅黑" w:eastAsia="微软雅黑" w:hAnsi="微软雅黑" w:cs="微软雅黑" w:hint="eastAsia"/>
                <w:color w:val="000000"/>
                <w:sz w:val="18"/>
              </w:rPr>
              <w:t>完成值</w:t>
            </w:r>
          </w:p>
        </w:tc>
        <w:tc>
          <w:tcPr>
            <w:tcW w:w="680" w:type="dxa"/>
            <w:tcBorders>
              <w:top w:val="single" w:sz="8" w:space="0" w:color="000000"/>
              <w:left w:val="single" w:sz="8" w:space="0" w:color="000000"/>
              <w:bottom w:val="single" w:sz="8" w:space="0" w:color="000000"/>
              <w:right w:val="single" w:sz="8" w:space="0" w:color="000000"/>
            </w:tcBorders>
            <w:vAlign w:val="center"/>
          </w:tcPr>
          <w:p w:rsidR="00301724" w:rsidRDefault="00130132">
            <w:pPr>
              <w:spacing w:before="40" w:after="40"/>
              <w:ind w:left="40" w:right="40"/>
              <w:jc w:val="center"/>
              <w:rPr>
                <w:rFonts w:ascii="微软雅黑" w:eastAsia="微软雅黑" w:hAnsi="微软雅黑" w:cs="微软雅黑"/>
                <w:color w:val="000000"/>
                <w:sz w:val="18"/>
              </w:rPr>
            </w:pPr>
            <w:r>
              <w:rPr>
                <w:rFonts w:ascii="微软雅黑" w:eastAsia="微软雅黑" w:hAnsi="微软雅黑" w:cs="微软雅黑" w:hint="eastAsia"/>
                <w:color w:val="000000"/>
                <w:sz w:val="18"/>
              </w:rPr>
              <w:t>权重</w:t>
            </w:r>
          </w:p>
        </w:tc>
        <w:tc>
          <w:tcPr>
            <w:tcW w:w="907" w:type="dxa"/>
            <w:tcBorders>
              <w:top w:val="single" w:sz="8" w:space="0" w:color="000000"/>
              <w:left w:val="single" w:sz="8" w:space="0" w:color="000000"/>
              <w:bottom w:val="single" w:sz="8" w:space="0" w:color="000000"/>
              <w:right w:val="single" w:sz="8" w:space="0" w:color="000000"/>
            </w:tcBorders>
            <w:vAlign w:val="center"/>
          </w:tcPr>
          <w:p w:rsidR="00301724" w:rsidRDefault="00130132">
            <w:pPr>
              <w:spacing w:before="40" w:after="40"/>
              <w:ind w:left="40" w:right="40"/>
              <w:jc w:val="center"/>
              <w:rPr>
                <w:rFonts w:ascii="微软雅黑" w:eastAsia="微软雅黑" w:hAnsi="微软雅黑" w:cs="微软雅黑"/>
                <w:color w:val="000000"/>
                <w:sz w:val="18"/>
              </w:rPr>
            </w:pPr>
            <w:r>
              <w:rPr>
                <w:rFonts w:ascii="微软雅黑" w:eastAsia="微软雅黑" w:hAnsi="微软雅黑" w:cs="微软雅黑" w:hint="eastAsia"/>
                <w:color w:val="000000"/>
                <w:sz w:val="18"/>
              </w:rPr>
              <w:t>得分</w:t>
            </w:r>
          </w:p>
        </w:tc>
        <w:tc>
          <w:tcPr>
            <w:tcW w:w="2608" w:type="dxa"/>
            <w:tcBorders>
              <w:top w:val="single" w:sz="8" w:space="0" w:color="000000"/>
              <w:left w:val="single" w:sz="8" w:space="0" w:color="000000"/>
              <w:bottom w:val="single" w:sz="8" w:space="0" w:color="000000"/>
              <w:right w:val="single" w:sz="8" w:space="0" w:color="000000"/>
            </w:tcBorders>
            <w:vAlign w:val="center"/>
          </w:tcPr>
          <w:p w:rsidR="00301724" w:rsidRDefault="00130132">
            <w:pPr>
              <w:spacing w:before="40" w:after="40"/>
              <w:ind w:left="40" w:right="40"/>
              <w:jc w:val="center"/>
              <w:rPr>
                <w:rFonts w:ascii="微软雅黑" w:eastAsia="微软雅黑" w:hAnsi="微软雅黑" w:cs="微软雅黑"/>
                <w:color w:val="000000"/>
                <w:sz w:val="18"/>
              </w:rPr>
            </w:pPr>
            <w:r>
              <w:rPr>
                <w:rFonts w:ascii="微软雅黑" w:eastAsia="微软雅黑" w:hAnsi="微软雅黑" w:cs="微软雅黑" w:hint="eastAsia"/>
                <w:color w:val="000000"/>
                <w:sz w:val="18"/>
              </w:rPr>
              <w:t>未完成原因分析</w:t>
            </w:r>
          </w:p>
        </w:tc>
      </w:tr>
      <w:tr w:rsidR="00301724">
        <w:tblPrEx>
          <w:tblCellMar>
            <w:top w:w="0" w:type="dxa"/>
            <w:bottom w:w="0" w:type="dxa"/>
          </w:tblCellMar>
        </w:tblPrEx>
        <w:trPr>
          <w:trHeight w:val="424"/>
        </w:trPr>
        <w:tc>
          <w:tcPr>
            <w:tcW w:w="944" w:type="dxa"/>
            <w:vMerge w:val="restart"/>
            <w:tcBorders>
              <w:top w:val="single" w:sz="8" w:space="0" w:color="000000"/>
              <w:left w:val="single" w:sz="8" w:space="0" w:color="000000"/>
              <w:bottom w:val="single" w:sz="8" w:space="0" w:color="000000"/>
              <w:right w:val="single" w:sz="8" w:space="0" w:color="000000"/>
            </w:tcBorders>
            <w:vAlign w:val="center"/>
          </w:tcPr>
          <w:p w:rsidR="00301724" w:rsidRDefault="00130132">
            <w:pPr>
              <w:spacing w:before="40" w:after="40"/>
              <w:ind w:left="40" w:right="40"/>
              <w:jc w:val="left"/>
              <w:rPr>
                <w:rFonts w:ascii="微软雅黑" w:eastAsia="微软雅黑" w:hAnsi="微软雅黑" w:cs="微软雅黑"/>
                <w:color w:val="000000"/>
                <w:sz w:val="18"/>
              </w:rPr>
            </w:pPr>
            <w:r>
              <w:rPr>
                <w:rFonts w:ascii="微软雅黑" w:eastAsia="微软雅黑" w:hAnsi="微软雅黑" w:cs="微软雅黑" w:hint="eastAsia"/>
                <w:color w:val="000000"/>
                <w:sz w:val="18"/>
              </w:rPr>
              <w:t>绩效指标（</w:t>
            </w:r>
            <w:r>
              <w:rPr>
                <w:rFonts w:ascii="微软雅黑" w:eastAsia="微软雅黑" w:hAnsi="微软雅黑" w:cs="微软雅黑" w:hint="eastAsia"/>
                <w:color w:val="000000"/>
                <w:sz w:val="18"/>
              </w:rPr>
              <w:t>90</w:t>
            </w:r>
            <w:r>
              <w:rPr>
                <w:rFonts w:ascii="微软雅黑" w:eastAsia="微软雅黑" w:hAnsi="微软雅黑" w:cs="微软雅黑" w:hint="eastAsia"/>
                <w:color w:val="000000"/>
                <w:sz w:val="18"/>
              </w:rPr>
              <w:t>分）</w:t>
            </w:r>
          </w:p>
        </w:tc>
        <w:tc>
          <w:tcPr>
            <w:tcW w:w="2268" w:type="dxa"/>
            <w:vMerge w:val="restart"/>
            <w:tcBorders>
              <w:top w:val="single" w:sz="8" w:space="0" w:color="000000"/>
              <w:left w:val="single" w:sz="8" w:space="0" w:color="000000"/>
              <w:bottom w:val="single" w:sz="8" w:space="0" w:color="000000"/>
              <w:right w:val="single" w:sz="8" w:space="0" w:color="000000"/>
            </w:tcBorders>
            <w:vAlign w:val="center"/>
          </w:tcPr>
          <w:p w:rsidR="00301724" w:rsidRDefault="00130132">
            <w:pPr>
              <w:spacing w:before="40" w:after="40"/>
              <w:ind w:left="40" w:right="40"/>
              <w:jc w:val="center"/>
              <w:rPr>
                <w:rFonts w:ascii="微软雅黑" w:eastAsia="微软雅黑" w:hAnsi="微软雅黑" w:cs="微软雅黑"/>
                <w:color w:val="000000"/>
                <w:sz w:val="18"/>
              </w:rPr>
            </w:pPr>
            <w:r>
              <w:rPr>
                <w:rFonts w:ascii="微软雅黑" w:eastAsia="微软雅黑" w:hAnsi="微软雅黑" w:cs="微软雅黑" w:hint="eastAsia"/>
                <w:color w:val="000000"/>
                <w:sz w:val="18"/>
              </w:rPr>
              <w:t>产出指标</w:t>
            </w:r>
          </w:p>
        </w:tc>
        <w:tc>
          <w:tcPr>
            <w:tcW w:w="1587" w:type="dxa"/>
            <w:vMerge w:val="restart"/>
            <w:tcBorders>
              <w:top w:val="single" w:sz="8" w:space="0" w:color="000000"/>
              <w:left w:val="single" w:sz="8" w:space="0" w:color="000000"/>
              <w:bottom w:val="single" w:sz="8" w:space="0" w:color="000000"/>
              <w:right w:val="single" w:sz="8" w:space="0" w:color="000000"/>
            </w:tcBorders>
            <w:vAlign w:val="center"/>
          </w:tcPr>
          <w:p w:rsidR="00301724" w:rsidRDefault="00130132">
            <w:pPr>
              <w:spacing w:before="40" w:after="40"/>
              <w:ind w:left="40" w:right="40"/>
              <w:jc w:val="left"/>
              <w:rPr>
                <w:rFonts w:ascii="微软雅黑" w:eastAsia="微软雅黑" w:hAnsi="微软雅黑" w:cs="微软雅黑"/>
                <w:color w:val="000000"/>
                <w:sz w:val="18"/>
              </w:rPr>
            </w:pPr>
            <w:r>
              <w:rPr>
                <w:rFonts w:ascii="微软雅黑" w:eastAsia="微软雅黑" w:hAnsi="微软雅黑" w:cs="微软雅黑" w:hint="eastAsia"/>
                <w:color w:val="000000"/>
                <w:sz w:val="18"/>
              </w:rPr>
              <w:t>数量指标</w:t>
            </w:r>
          </w:p>
        </w:tc>
        <w:tc>
          <w:tcPr>
            <w:tcW w:w="2381" w:type="dxa"/>
            <w:tcBorders>
              <w:top w:val="single" w:sz="8" w:space="0" w:color="000000"/>
              <w:left w:val="single" w:sz="8" w:space="0" w:color="000000"/>
              <w:bottom w:val="single" w:sz="8" w:space="0" w:color="000000"/>
              <w:right w:val="single" w:sz="8" w:space="0" w:color="000000"/>
            </w:tcBorders>
            <w:vAlign w:val="center"/>
          </w:tcPr>
          <w:p w:rsidR="00301724" w:rsidRDefault="00130132">
            <w:pPr>
              <w:spacing w:before="40" w:after="40"/>
              <w:ind w:left="40" w:right="40"/>
              <w:jc w:val="left"/>
              <w:rPr>
                <w:rFonts w:ascii="微软雅黑" w:eastAsia="微软雅黑" w:hAnsi="微软雅黑" w:cs="微软雅黑"/>
                <w:color w:val="000000"/>
                <w:sz w:val="18"/>
              </w:rPr>
            </w:pPr>
            <w:r>
              <w:rPr>
                <w:rFonts w:ascii="微软雅黑" w:eastAsia="微软雅黑" w:hAnsi="微软雅黑" w:cs="微软雅黑" w:hint="eastAsia"/>
                <w:color w:val="000000"/>
                <w:sz w:val="18"/>
              </w:rPr>
              <w:t>全院办理案件数量</w:t>
            </w:r>
          </w:p>
        </w:tc>
        <w:tc>
          <w:tcPr>
            <w:tcW w:w="567" w:type="dxa"/>
            <w:tcBorders>
              <w:top w:val="single" w:sz="8" w:space="0" w:color="000000"/>
              <w:left w:val="single" w:sz="8" w:space="0" w:color="000000"/>
              <w:bottom w:val="single" w:sz="8" w:space="0" w:color="000000"/>
              <w:right w:val="single" w:sz="8" w:space="0" w:color="000000"/>
            </w:tcBorders>
            <w:vAlign w:val="center"/>
          </w:tcPr>
          <w:p w:rsidR="00301724" w:rsidRDefault="00130132">
            <w:pPr>
              <w:spacing w:before="40" w:after="40"/>
              <w:ind w:left="40" w:right="40"/>
              <w:jc w:val="center"/>
              <w:rPr>
                <w:rFonts w:ascii="微软雅黑" w:eastAsia="微软雅黑" w:hAnsi="微软雅黑" w:cs="微软雅黑"/>
                <w:color w:val="000000"/>
                <w:sz w:val="18"/>
              </w:rPr>
            </w:pPr>
            <w:r>
              <w:rPr>
                <w:rFonts w:ascii="微软雅黑" w:eastAsia="微软雅黑" w:hAnsi="微软雅黑" w:cs="微软雅黑" w:hint="eastAsia"/>
                <w:color w:val="000000"/>
                <w:sz w:val="18"/>
              </w:rPr>
              <w:t>≥</w:t>
            </w:r>
          </w:p>
        </w:tc>
        <w:tc>
          <w:tcPr>
            <w:tcW w:w="1247" w:type="dxa"/>
            <w:tcBorders>
              <w:top w:val="single" w:sz="8" w:space="0" w:color="000000"/>
              <w:left w:val="single" w:sz="8" w:space="0" w:color="000000"/>
              <w:bottom w:val="single" w:sz="8" w:space="0" w:color="000000"/>
              <w:right w:val="single" w:sz="8" w:space="0" w:color="000000"/>
            </w:tcBorders>
            <w:vAlign w:val="center"/>
          </w:tcPr>
          <w:p w:rsidR="00301724" w:rsidRDefault="00130132">
            <w:pPr>
              <w:spacing w:before="40" w:after="40"/>
              <w:ind w:left="40" w:right="40"/>
              <w:jc w:val="left"/>
              <w:rPr>
                <w:rFonts w:ascii="微软雅黑" w:eastAsia="微软雅黑" w:hAnsi="微软雅黑" w:cs="微软雅黑"/>
                <w:color w:val="000000"/>
                <w:sz w:val="18"/>
              </w:rPr>
            </w:pPr>
            <w:r>
              <w:rPr>
                <w:rFonts w:ascii="微软雅黑" w:eastAsia="微软雅黑" w:hAnsi="微软雅黑" w:cs="微软雅黑" w:hint="eastAsia"/>
                <w:color w:val="000000"/>
                <w:sz w:val="18"/>
              </w:rPr>
              <w:t>965</w:t>
            </w:r>
          </w:p>
        </w:tc>
        <w:tc>
          <w:tcPr>
            <w:tcW w:w="567" w:type="dxa"/>
            <w:tcBorders>
              <w:top w:val="single" w:sz="8" w:space="0" w:color="000000"/>
              <w:left w:val="single" w:sz="8" w:space="0" w:color="000000"/>
              <w:bottom w:val="single" w:sz="8" w:space="0" w:color="000000"/>
              <w:right w:val="single" w:sz="8" w:space="0" w:color="000000"/>
            </w:tcBorders>
            <w:vAlign w:val="center"/>
          </w:tcPr>
          <w:p w:rsidR="00301724" w:rsidRDefault="00130132">
            <w:pPr>
              <w:spacing w:before="40" w:after="40"/>
              <w:ind w:left="40" w:right="40"/>
              <w:jc w:val="center"/>
              <w:rPr>
                <w:rFonts w:ascii="微软雅黑" w:eastAsia="微软雅黑" w:hAnsi="微软雅黑" w:cs="微软雅黑"/>
                <w:color w:val="000000"/>
                <w:sz w:val="18"/>
              </w:rPr>
            </w:pPr>
            <w:r>
              <w:rPr>
                <w:rFonts w:ascii="微软雅黑" w:eastAsia="微软雅黑" w:hAnsi="微软雅黑" w:cs="微软雅黑" w:hint="eastAsia"/>
                <w:color w:val="000000"/>
                <w:sz w:val="18"/>
              </w:rPr>
              <w:t>人</w:t>
            </w:r>
          </w:p>
        </w:tc>
        <w:tc>
          <w:tcPr>
            <w:tcW w:w="2154" w:type="dxa"/>
            <w:tcBorders>
              <w:top w:val="single" w:sz="8" w:space="0" w:color="000000"/>
              <w:left w:val="single" w:sz="8" w:space="0" w:color="000000"/>
              <w:bottom w:val="single" w:sz="8" w:space="0" w:color="000000"/>
              <w:right w:val="single" w:sz="8" w:space="0" w:color="000000"/>
            </w:tcBorders>
            <w:vAlign w:val="center"/>
          </w:tcPr>
          <w:p w:rsidR="00301724" w:rsidRDefault="00130132">
            <w:pPr>
              <w:spacing w:before="40" w:after="40"/>
              <w:ind w:left="40" w:right="40"/>
              <w:jc w:val="left"/>
              <w:rPr>
                <w:rFonts w:ascii="微软雅黑" w:eastAsia="微软雅黑" w:hAnsi="微软雅黑" w:cs="微软雅黑"/>
                <w:color w:val="000000"/>
                <w:sz w:val="18"/>
              </w:rPr>
            </w:pPr>
            <w:r>
              <w:rPr>
                <w:rFonts w:ascii="微软雅黑" w:eastAsia="微软雅黑" w:hAnsi="微软雅黑" w:cs="微软雅黑" w:hint="eastAsia"/>
                <w:color w:val="000000"/>
                <w:sz w:val="18"/>
              </w:rPr>
              <w:t>965</w:t>
            </w:r>
          </w:p>
        </w:tc>
        <w:tc>
          <w:tcPr>
            <w:tcW w:w="680" w:type="dxa"/>
            <w:tcBorders>
              <w:top w:val="single" w:sz="8" w:space="0" w:color="000000"/>
              <w:left w:val="single" w:sz="8" w:space="0" w:color="000000"/>
              <w:bottom w:val="single" w:sz="8" w:space="0" w:color="000000"/>
              <w:right w:val="single" w:sz="8" w:space="0" w:color="000000"/>
            </w:tcBorders>
            <w:vAlign w:val="center"/>
          </w:tcPr>
          <w:p w:rsidR="00301724" w:rsidRDefault="00130132">
            <w:pPr>
              <w:spacing w:before="40" w:after="40"/>
              <w:ind w:left="40" w:right="40"/>
              <w:jc w:val="right"/>
              <w:rPr>
                <w:rFonts w:ascii="微软雅黑" w:eastAsia="微软雅黑" w:hAnsi="微软雅黑" w:cs="微软雅黑"/>
                <w:color w:val="000000"/>
                <w:sz w:val="18"/>
              </w:rPr>
            </w:pPr>
            <w:r>
              <w:rPr>
                <w:rFonts w:ascii="微软雅黑" w:eastAsia="微软雅黑" w:hAnsi="微软雅黑" w:cs="微软雅黑" w:hint="eastAsia"/>
                <w:color w:val="000000"/>
                <w:sz w:val="18"/>
              </w:rPr>
              <w:t>20.00</w:t>
            </w:r>
          </w:p>
        </w:tc>
        <w:tc>
          <w:tcPr>
            <w:tcW w:w="907" w:type="dxa"/>
            <w:tcBorders>
              <w:top w:val="single" w:sz="8" w:space="0" w:color="000000"/>
              <w:left w:val="single" w:sz="8" w:space="0" w:color="000000"/>
              <w:bottom w:val="single" w:sz="8" w:space="0" w:color="000000"/>
              <w:right w:val="single" w:sz="8" w:space="0" w:color="000000"/>
            </w:tcBorders>
            <w:vAlign w:val="center"/>
          </w:tcPr>
          <w:p w:rsidR="00301724" w:rsidRDefault="00130132">
            <w:pPr>
              <w:spacing w:before="40" w:after="40"/>
              <w:ind w:left="40" w:right="40"/>
              <w:jc w:val="right"/>
              <w:rPr>
                <w:rFonts w:ascii="微软雅黑" w:eastAsia="微软雅黑" w:hAnsi="微软雅黑" w:cs="微软雅黑"/>
                <w:color w:val="000000"/>
                <w:sz w:val="18"/>
              </w:rPr>
            </w:pPr>
            <w:r>
              <w:rPr>
                <w:rFonts w:ascii="微软雅黑" w:eastAsia="微软雅黑" w:hAnsi="微软雅黑" w:cs="微软雅黑" w:hint="eastAsia"/>
                <w:color w:val="000000"/>
                <w:sz w:val="18"/>
              </w:rPr>
              <w:t>20.00</w:t>
            </w:r>
          </w:p>
        </w:tc>
        <w:tc>
          <w:tcPr>
            <w:tcW w:w="2608" w:type="dxa"/>
            <w:tcBorders>
              <w:top w:val="single" w:sz="8" w:space="0" w:color="000000"/>
              <w:left w:val="single" w:sz="8" w:space="0" w:color="000000"/>
              <w:bottom w:val="single" w:sz="8" w:space="0" w:color="000000"/>
              <w:right w:val="single" w:sz="8" w:space="0" w:color="000000"/>
            </w:tcBorders>
            <w:vAlign w:val="center"/>
          </w:tcPr>
          <w:p w:rsidR="00301724" w:rsidRDefault="00301724">
            <w:pPr>
              <w:spacing w:before="40" w:after="40"/>
              <w:ind w:left="40" w:right="40"/>
              <w:jc w:val="left"/>
              <w:rPr>
                <w:rFonts w:ascii="微软雅黑" w:eastAsia="微软雅黑" w:hAnsi="微软雅黑" w:cs="微软雅黑"/>
                <w:color w:val="000000"/>
                <w:sz w:val="18"/>
              </w:rPr>
            </w:pPr>
          </w:p>
        </w:tc>
      </w:tr>
      <w:tr w:rsidR="00301724">
        <w:tblPrEx>
          <w:tblCellMar>
            <w:top w:w="0" w:type="dxa"/>
            <w:bottom w:w="0" w:type="dxa"/>
          </w:tblCellMar>
        </w:tblPrEx>
        <w:trPr>
          <w:trHeight w:val="424"/>
        </w:trPr>
        <w:tc>
          <w:tcPr>
            <w:tcW w:w="944" w:type="dxa"/>
            <w:vMerge/>
            <w:tcBorders>
              <w:top w:val="single" w:sz="8" w:space="0" w:color="000000"/>
              <w:left w:val="single" w:sz="8" w:space="0" w:color="000000"/>
              <w:bottom w:val="single" w:sz="8" w:space="0" w:color="000000"/>
              <w:right w:val="single" w:sz="8" w:space="0" w:color="000000"/>
            </w:tcBorders>
            <w:vAlign w:val="center"/>
          </w:tcPr>
          <w:p w:rsidR="00301724" w:rsidRDefault="00301724">
            <w:pPr>
              <w:spacing w:line="1" w:lineRule="exact"/>
            </w:pPr>
          </w:p>
        </w:tc>
        <w:tc>
          <w:tcPr>
            <w:tcW w:w="2268" w:type="dxa"/>
            <w:vMerge/>
            <w:tcBorders>
              <w:top w:val="single" w:sz="8" w:space="0" w:color="000000"/>
              <w:left w:val="single" w:sz="8" w:space="0" w:color="000000"/>
              <w:bottom w:val="single" w:sz="8" w:space="0" w:color="000000"/>
              <w:right w:val="single" w:sz="8" w:space="0" w:color="000000"/>
            </w:tcBorders>
            <w:vAlign w:val="center"/>
          </w:tcPr>
          <w:p w:rsidR="00301724" w:rsidRDefault="00301724">
            <w:pPr>
              <w:spacing w:line="1" w:lineRule="exact"/>
            </w:pPr>
          </w:p>
        </w:tc>
        <w:tc>
          <w:tcPr>
            <w:tcW w:w="1587" w:type="dxa"/>
            <w:vMerge/>
            <w:tcBorders>
              <w:top w:val="single" w:sz="8" w:space="0" w:color="000000"/>
              <w:left w:val="single" w:sz="8" w:space="0" w:color="000000"/>
              <w:bottom w:val="single" w:sz="8" w:space="0" w:color="000000"/>
              <w:right w:val="single" w:sz="8" w:space="0" w:color="000000"/>
            </w:tcBorders>
            <w:vAlign w:val="center"/>
          </w:tcPr>
          <w:p w:rsidR="00301724" w:rsidRDefault="00301724">
            <w:pPr>
              <w:spacing w:line="1" w:lineRule="exact"/>
            </w:pPr>
          </w:p>
        </w:tc>
        <w:tc>
          <w:tcPr>
            <w:tcW w:w="2381" w:type="dxa"/>
            <w:tcBorders>
              <w:top w:val="single" w:sz="8" w:space="0" w:color="000000"/>
              <w:left w:val="single" w:sz="8" w:space="0" w:color="000000"/>
              <w:bottom w:val="single" w:sz="8" w:space="0" w:color="000000"/>
              <w:right w:val="single" w:sz="8" w:space="0" w:color="000000"/>
            </w:tcBorders>
            <w:vAlign w:val="center"/>
          </w:tcPr>
          <w:p w:rsidR="00301724" w:rsidRDefault="00130132">
            <w:pPr>
              <w:spacing w:before="40" w:after="40"/>
              <w:ind w:left="40" w:right="40"/>
              <w:jc w:val="left"/>
              <w:rPr>
                <w:rFonts w:ascii="微软雅黑" w:eastAsia="微软雅黑" w:hAnsi="微软雅黑" w:cs="微软雅黑"/>
                <w:color w:val="000000"/>
                <w:sz w:val="18"/>
              </w:rPr>
            </w:pPr>
            <w:r>
              <w:rPr>
                <w:rFonts w:ascii="微软雅黑" w:eastAsia="微软雅黑" w:hAnsi="微软雅黑" w:cs="微软雅黑" w:hint="eastAsia"/>
                <w:color w:val="000000"/>
                <w:sz w:val="18"/>
              </w:rPr>
              <w:t>办案设备购置</w:t>
            </w:r>
          </w:p>
        </w:tc>
        <w:tc>
          <w:tcPr>
            <w:tcW w:w="567" w:type="dxa"/>
            <w:tcBorders>
              <w:top w:val="single" w:sz="8" w:space="0" w:color="000000"/>
              <w:left w:val="single" w:sz="8" w:space="0" w:color="000000"/>
              <w:bottom w:val="single" w:sz="8" w:space="0" w:color="000000"/>
              <w:right w:val="single" w:sz="8" w:space="0" w:color="000000"/>
            </w:tcBorders>
            <w:vAlign w:val="center"/>
          </w:tcPr>
          <w:p w:rsidR="00301724" w:rsidRDefault="00130132">
            <w:pPr>
              <w:spacing w:before="40" w:after="40"/>
              <w:ind w:left="40" w:right="40"/>
              <w:jc w:val="center"/>
              <w:rPr>
                <w:rFonts w:ascii="微软雅黑" w:eastAsia="微软雅黑" w:hAnsi="微软雅黑" w:cs="微软雅黑"/>
                <w:color w:val="000000"/>
                <w:sz w:val="18"/>
              </w:rPr>
            </w:pPr>
            <w:r>
              <w:rPr>
                <w:rFonts w:ascii="微软雅黑" w:eastAsia="微软雅黑" w:hAnsi="微软雅黑" w:cs="微软雅黑" w:hint="eastAsia"/>
                <w:color w:val="000000"/>
                <w:sz w:val="18"/>
              </w:rPr>
              <w:t>≥</w:t>
            </w:r>
          </w:p>
        </w:tc>
        <w:tc>
          <w:tcPr>
            <w:tcW w:w="1247" w:type="dxa"/>
            <w:tcBorders>
              <w:top w:val="single" w:sz="8" w:space="0" w:color="000000"/>
              <w:left w:val="single" w:sz="8" w:space="0" w:color="000000"/>
              <w:bottom w:val="single" w:sz="8" w:space="0" w:color="000000"/>
              <w:right w:val="single" w:sz="8" w:space="0" w:color="000000"/>
            </w:tcBorders>
            <w:vAlign w:val="center"/>
          </w:tcPr>
          <w:p w:rsidR="00301724" w:rsidRDefault="00130132">
            <w:pPr>
              <w:spacing w:before="40" w:after="40"/>
              <w:ind w:left="40" w:right="40"/>
              <w:jc w:val="left"/>
              <w:rPr>
                <w:rFonts w:ascii="微软雅黑" w:eastAsia="微软雅黑" w:hAnsi="微软雅黑" w:cs="微软雅黑"/>
                <w:color w:val="000000"/>
                <w:sz w:val="18"/>
              </w:rPr>
            </w:pPr>
            <w:r>
              <w:rPr>
                <w:rFonts w:ascii="微软雅黑" w:eastAsia="微软雅黑" w:hAnsi="微软雅黑" w:cs="微软雅黑" w:hint="eastAsia"/>
                <w:color w:val="000000"/>
                <w:sz w:val="18"/>
              </w:rPr>
              <w:t>36</w:t>
            </w:r>
          </w:p>
        </w:tc>
        <w:tc>
          <w:tcPr>
            <w:tcW w:w="567" w:type="dxa"/>
            <w:tcBorders>
              <w:top w:val="single" w:sz="8" w:space="0" w:color="000000"/>
              <w:left w:val="single" w:sz="8" w:space="0" w:color="000000"/>
              <w:bottom w:val="single" w:sz="8" w:space="0" w:color="000000"/>
              <w:right w:val="single" w:sz="8" w:space="0" w:color="000000"/>
            </w:tcBorders>
            <w:vAlign w:val="center"/>
          </w:tcPr>
          <w:p w:rsidR="00301724" w:rsidRDefault="00130132">
            <w:pPr>
              <w:spacing w:before="40" w:after="40"/>
              <w:ind w:left="40" w:right="40"/>
              <w:jc w:val="center"/>
              <w:rPr>
                <w:rFonts w:ascii="微软雅黑" w:eastAsia="微软雅黑" w:hAnsi="微软雅黑" w:cs="微软雅黑"/>
                <w:color w:val="000000"/>
                <w:sz w:val="18"/>
              </w:rPr>
            </w:pPr>
            <w:r>
              <w:rPr>
                <w:rFonts w:ascii="微软雅黑" w:eastAsia="微软雅黑" w:hAnsi="微软雅黑" w:cs="微软雅黑" w:hint="eastAsia"/>
                <w:color w:val="000000"/>
                <w:sz w:val="18"/>
              </w:rPr>
              <w:t>套</w:t>
            </w:r>
          </w:p>
        </w:tc>
        <w:tc>
          <w:tcPr>
            <w:tcW w:w="2154" w:type="dxa"/>
            <w:tcBorders>
              <w:top w:val="single" w:sz="8" w:space="0" w:color="000000"/>
              <w:left w:val="single" w:sz="8" w:space="0" w:color="000000"/>
              <w:bottom w:val="single" w:sz="8" w:space="0" w:color="000000"/>
              <w:right w:val="single" w:sz="8" w:space="0" w:color="000000"/>
            </w:tcBorders>
            <w:vAlign w:val="center"/>
          </w:tcPr>
          <w:p w:rsidR="00301724" w:rsidRDefault="00130132">
            <w:pPr>
              <w:spacing w:before="40" w:after="40"/>
              <w:ind w:left="40" w:right="40"/>
              <w:jc w:val="left"/>
              <w:rPr>
                <w:rFonts w:ascii="微软雅黑" w:eastAsia="微软雅黑" w:hAnsi="微软雅黑" w:cs="微软雅黑"/>
                <w:color w:val="000000"/>
                <w:sz w:val="18"/>
              </w:rPr>
            </w:pPr>
            <w:r>
              <w:rPr>
                <w:rFonts w:ascii="微软雅黑" w:eastAsia="微软雅黑" w:hAnsi="微软雅黑" w:cs="微软雅黑" w:hint="eastAsia"/>
                <w:color w:val="000000"/>
                <w:sz w:val="18"/>
              </w:rPr>
              <w:t>26</w:t>
            </w:r>
          </w:p>
        </w:tc>
        <w:tc>
          <w:tcPr>
            <w:tcW w:w="680" w:type="dxa"/>
            <w:tcBorders>
              <w:top w:val="single" w:sz="8" w:space="0" w:color="000000"/>
              <w:left w:val="single" w:sz="8" w:space="0" w:color="000000"/>
              <w:bottom w:val="single" w:sz="8" w:space="0" w:color="000000"/>
              <w:right w:val="single" w:sz="8" w:space="0" w:color="000000"/>
            </w:tcBorders>
            <w:vAlign w:val="center"/>
          </w:tcPr>
          <w:p w:rsidR="00301724" w:rsidRDefault="00130132">
            <w:pPr>
              <w:spacing w:before="40" w:after="40"/>
              <w:ind w:left="40" w:right="40"/>
              <w:jc w:val="right"/>
              <w:rPr>
                <w:rFonts w:ascii="微软雅黑" w:eastAsia="微软雅黑" w:hAnsi="微软雅黑" w:cs="微软雅黑"/>
                <w:color w:val="000000"/>
                <w:sz w:val="18"/>
              </w:rPr>
            </w:pPr>
            <w:r>
              <w:rPr>
                <w:rFonts w:ascii="微软雅黑" w:eastAsia="微软雅黑" w:hAnsi="微软雅黑" w:cs="微软雅黑" w:hint="eastAsia"/>
                <w:color w:val="000000"/>
                <w:sz w:val="18"/>
              </w:rPr>
              <w:t>20.00</w:t>
            </w:r>
          </w:p>
        </w:tc>
        <w:tc>
          <w:tcPr>
            <w:tcW w:w="907" w:type="dxa"/>
            <w:tcBorders>
              <w:top w:val="single" w:sz="8" w:space="0" w:color="000000"/>
              <w:left w:val="single" w:sz="8" w:space="0" w:color="000000"/>
              <w:bottom w:val="single" w:sz="8" w:space="0" w:color="000000"/>
              <w:right w:val="single" w:sz="8" w:space="0" w:color="000000"/>
            </w:tcBorders>
            <w:vAlign w:val="center"/>
          </w:tcPr>
          <w:p w:rsidR="00301724" w:rsidRDefault="00130132">
            <w:pPr>
              <w:spacing w:before="40" w:after="40"/>
              <w:ind w:left="40" w:right="40"/>
              <w:jc w:val="right"/>
              <w:rPr>
                <w:rFonts w:ascii="微软雅黑" w:eastAsia="微软雅黑" w:hAnsi="微软雅黑" w:cs="微软雅黑"/>
                <w:color w:val="000000"/>
                <w:sz w:val="18"/>
              </w:rPr>
            </w:pPr>
            <w:r>
              <w:rPr>
                <w:rFonts w:ascii="微软雅黑" w:eastAsia="微软雅黑" w:hAnsi="微软雅黑" w:cs="微软雅黑" w:hint="eastAsia"/>
                <w:color w:val="000000"/>
                <w:sz w:val="18"/>
              </w:rPr>
              <w:t>18.00</w:t>
            </w:r>
          </w:p>
        </w:tc>
        <w:tc>
          <w:tcPr>
            <w:tcW w:w="2608" w:type="dxa"/>
            <w:tcBorders>
              <w:top w:val="single" w:sz="8" w:space="0" w:color="000000"/>
              <w:left w:val="single" w:sz="8" w:space="0" w:color="000000"/>
              <w:bottom w:val="single" w:sz="8" w:space="0" w:color="000000"/>
              <w:right w:val="single" w:sz="8" w:space="0" w:color="000000"/>
            </w:tcBorders>
            <w:vAlign w:val="center"/>
          </w:tcPr>
          <w:p w:rsidR="00301724" w:rsidRDefault="00130132">
            <w:pPr>
              <w:spacing w:before="40" w:after="40"/>
              <w:ind w:left="40" w:right="40"/>
              <w:jc w:val="left"/>
              <w:rPr>
                <w:rFonts w:ascii="微软雅黑" w:eastAsia="微软雅黑" w:hAnsi="微软雅黑" w:cs="微软雅黑"/>
                <w:color w:val="000000"/>
                <w:sz w:val="18"/>
              </w:rPr>
            </w:pPr>
            <w:r>
              <w:rPr>
                <w:rFonts w:ascii="微软雅黑" w:eastAsia="微软雅黑" w:hAnsi="微软雅黑" w:cs="微软雅黑" w:hint="eastAsia"/>
                <w:color w:val="000000"/>
                <w:sz w:val="18"/>
              </w:rPr>
              <w:t>因设备采购在采购中</w:t>
            </w:r>
          </w:p>
        </w:tc>
      </w:tr>
      <w:tr w:rsidR="00301724">
        <w:tblPrEx>
          <w:tblCellMar>
            <w:top w:w="0" w:type="dxa"/>
            <w:bottom w:w="0" w:type="dxa"/>
          </w:tblCellMar>
        </w:tblPrEx>
        <w:trPr>
          <w:trHeight w:val="424"/>
        </w:trPr>
        <w:tc>
          <w:tcPr>
            <w:tcW w:w="944" w:type="dxa"/>
            <w:vMerge/>
            <w:tcBorders>
              <w:top w:val="single" w:sz="8" w:space="0" w:color="000000"/>
              <w:left w:val="single" w:sz="8" w:space="0" w:color="000000"/>
              <w:bottom w:val="single" w:sz="8" w:space="0" w:color="000000"/>
              <w:right w:val="single" w:sz="8" w:space="0" w:color="000000"/>
            </w:tcBorders>
            <w:vAlign w:val="center"/>
          </w:tcPr>
          <w:p w:rsidR="00301724" w:rsidRDefault="00301724">
            <w:pPr>
              <w:spacing w:line="1" w:lineRule="exact"/>
            </w:pPr>
          </w:p>
        </w:tc>
        <w:tc>
          <w:tcPr>
            <w:tcW w:w="2268" w:type="dxa"/>
            <w:vMerge/>
            <w:tcBorders>
              <w:top w:val="single" w:sz="8" w:space="0" w:color="000000"/>
              <w:left w:val="single" w:sz="8" w:space="0" w:color="000000"/>
              <w:bottom w:val="single" w:sz="8" w:space="0" w:color="000000"/>
              <w:right w:val="single" w:sz="8" w:space="0" w:color="000000"/>
            </w:tcBorders>
            <w:vAlign w:val="center"/>
          </w:tcPr>
          <w:p w:rsidR="00301724" w:rsidRDefault="00301724">
            <w:pPr>
              <w:spacing w:line="1" w:lineRule="exact"/>
            </w:pPr>
          </w:p>
        </w:tc>
        <w:tc>
          <w:tcPr>
            <w:tcW w:w="1587" w:type="dxa"/>
            <w:tcBorders>
              <w:top w:val="single" w:sz="8" w:space="0" w:color="000000"/>
              <w:left w:val="single" w:sz="8" w:space="0" w:color="000000"/>
              <w:bottom w:val="single" w:sz="8" w:space="0" w:color="000000"/>
              <w:right w:val="single" w:sz="8" w:space="0" w:color="000000"/>
            </w:tcBorders>
            <w:vAlign w:val="center"/>
          </w:tcPr>
          <w:p w:rsidR="00301724" w:rsidRDefault="00130132">
            <w:pPr>
              <w:spacing w:before="40" w:after="40"/>
              <w:ind w:left="40" w:right="40"/>
              <w:jc w:val="left"/>
              <w:rPr>
                <w:rFonts w:ascii="微软雅黑" w:eastAsia="微软雅黑" w:hAnsi="微软雅黑" w:cs="微软雅黑"/>
                <w:color w:val="000000"/>
                <w:sz w:val="18"/>
              </w:rPr>
            </w:pPr>
            <w:r>
              <w:rPr>
                <w:rFonts w:ascii="微软雅黑" w:eastAsia="微软雅黑" w:hAnsi="微软雅黑" w:cs="微软雅黑" w:hint="eastAsia"/>
                <w:color w:val="000000"/>
                <w:sz w:val="18"/>
              </w:rPr>
              <w:t>时效指标</w:t>
            </w:r>
          </w:p>
        </w:tc>
        <w:tc>
          <w:tcPr>
            <w:tcW w:w="2381" w:type="dxa"/>
            <w:tcBorders>
              <w:top w:val="single" w:sz="8" w:space="0" w:color="000000"/>
              <w:left w:val="single" w:sz="8" w:space="0" w:color="000000"/>
              <w:bottom w:val="single" w:sz="8" w:space="0" w:color="000000"/>
              <w:right w:val="single" w:sz="8" w:space="0" w:color="000000"/>
            </w:tcBorders>
            <w:vAlign w:val="center"/>
          </w:tcPr>
          <w:p w:rsidR="00301724" w:rsidRDefault="00130132">
            <w:pPr>
              <w:spacing w:before="40" w:after="40"/>
              <w:ind w:left="40" w:right="40"/>
              <w:jc w:val="left"/>
              <w:rPr>
                <w:rFonts w:ascii="微软雅黑" w:eastAsia="微软雅黑" w:hAnsi="微软雅黑" w:cs="微软雅黑"/>
                <w:color w:val="000000"/>
                <w:sz w:val="18"/>
              </w:rPr>
            </w:pPr>
            <w:r>
              <w:rPr>
                <w:rFonts w:ascii="微软雅黑" w:eastAsia="微软雅黑" w:hAnsi="微软雅黑" w:cs="微软雅黑" w:hint="eastAsia"/>
                <w:color w:val="000000"/>
                <w:sz w:val="18"/>
              </w:rPr>
              <w:t>完成项目资金使用时间</w:t>
            </w:r>
          </w:p>
        </w:tc>
        <w:tc>
          <w:tcPr>
            <w:tcW w:w="567" w:type="dxa"/>
            <w:tcBorders>
              <w:top w:val="single" w:sz="8" w:space="0" w:color="000000"/>
              <w:left w:val="single" w:sz="8" w:space="0" w:color="000000"/>
              <w:bottom w:val="single" w:sz="8" w:space="0" w:color="000000"/>
              <w:right w:val="single" w:sz="8" w:space="0" w:color="000000"/>
            </w:tcBorders>
            <w:vAlign w:val="center"/>
          </w:tcPr>
          <w:p w:rsidR="00301724" w:rsidRDefault="00130132">
            <w:pPr>
              <w:spacing w:before="40" w:after="40"/>
              <w:ind w:left="40" w:right="40"/>
              <w:jc w:val="center"/>
              <w:rPr>
                <w:rFonts w:ascii="微软雅黑" w:eastAsia="微软雅黑" w:hAnsi="微软雅黑" w:cs="微软雅黑"/>
                <w:color w:val="000000"/>
                <w:sz w:val="18"/>
              </w:rPr>
            </w:pPr>
            <w:r>
              <w:rPr>
                <w:rFonts w:ascii="微软雅黑" w:eastAsia="微软雅黑" w:hAnsi="微软雅黑" w:cs="微软雅黑" w:hint="eastAsia"/>
                <w:color w:val="000000"/>
                <w:sz w:val="18"/>
              </w:rPr>
              <w:t>≥</w:t>
            </w:r>
          </w:p>
        </w:tc>
        <w:tc>
          <w:tcPr>
            <w:tcW w:w="1247" w:type="dxa"/>
            <w:tcBorders>
              <w:top w:val="single" w:sz="8" w:space="0" w:color="000000"/>
              <w:left w:val="single" w:sz="8" w:space="0" w:color="000000"/>
              <w:bottom w:val="single" w:sz="8" w:space="0" w:color="000000"/>
              <w:right w:val="single" w:sz="8" w:space="0" w:color="000000"/>
            </w:tcBorders>
            <w:vAlign w:val="center"/>
          </w:tcPr>
          <w:p w:rsidR="00301724" w:rsidRDefault="00130132">
            <w:pPr>
              <w:spacing w:before="40" w:after="40"/>
              <w:ind w:left="40" w:right="40"/>
              <w:jc w:val="left"/>
              <w:rPr>
                <w:rFonts w:ascii="微软雅黑" w:eastAsia="微软雅黑" w:hAnsi="微软雅黑" w:cs="微软雅黑"/>
                <w:color w:val="000000"/>
                <w:sz w:val="18"/>
              </w:rPr>
            </w:pPr>
            <w:r>
              <w:rPr>
                <w:rFonts w:ascii="微软雅黑" w:eastAsia="微软雅黑" w:hAnsi="微软雅黑" w:cs="微软雅黑" w:hint="eastAsia"/>
                <w:color w:val="000000"/>
                <w:sz w:val="18"/>
              </w:rPr>
              <w:t>1</w:t>
            </w:r>
          </w:p>
        </w:tc>
        <w:tc>
          <w:tcPr>
            <w:tcW w:w="567" w:type="dxa"/>
            <w:tcBorders>
              <w:top w:val="single" w:sz="8" w:space="0" w:color="000000"/>
              <w:left w:val="single" w:sz="8" w:space="0" w:color="000000"/>
              <w:bottom w:val="single" w:sz="8" w:space="0" w:color="000000"/>
              <w:right w:val="single" w:sz="8" w:space="0" w:color="000000"/>
            </w:tcBorders>
            <w:vAlign w:val="center"/>
          </w:tcPr>
          <w:p w:rsidR="00301724" w:rsidRDefault="00130132">
            <w:pPr>
              <w:spacing w:before="40" w:after="40"/>
              <w:ind w:left="40" w:right="40"/>
              <w:jc w:val="center"/>
              <w:rPr>
                <w:rFonts w:ascii="微软雅黑" w:eastAsia="微软雅黑" w:hAnsi="微软雅黑" w:cs="微软雅黑"/>
                <w:color w:val="000000"/>
                <w:sz w:val="18"/>
              </w:rPr>
            </w:pPr>
            <w:r>
              <w:rPr>
                <w:rFonts w:ascii="微软雅黑" w:eastAsia="微软雅黑" w:hAnsi="微软雅黑" w:cs="微软雅黑" w:hint="eastAsia"/>
                <w:color w:val="000000"/>
                <w:sz w:val="18"/>
              </w:rPr>
              <w:t>年</w:t>
            </w:r>
          </w:p>
        </w:tc>
        <w:tc>
          <w:tcPr>
            <w:tcW w:w="2154" w:type="dxa"/>
            <w:tcBorders>
              <w:top w:val="single" w:sz="8" w:space="0" w:color="000000"/>
              <w:left w:val="single" w:sz="8" w:space="0" w:color="000000"/>
              <w:bottom w:val="single" w:sz="8" w:space="0" w:color="000000"/>
              <w:right w:val="single" w:sz="8" w:space="0" w:color="000000"/>
            </w:tcBorders>
            <w:vAlign w:val="center"/>
          </w:tcPr>
          <w:p w:rsidR="00301724" w:rsidRDefault="00130132">
            <w:pPr>
              <w:spacing w:before="40" w:after="40"/>
              <w:ind w:left="40" w:right="40"/>
              <w:jc w:val="left"/>
              <w:rPr>
                <w:rFonts w:ascii="微软雅黑" w:eastAsia="微软雅黑" w:hAnsi="微软雅黑" w:cs="微软雅黑"/>
                <w:color w:val="000000"/>
                <w:sz w:val="18"/>
              </w:rPr>
            </w:pPr>
            <w:r>
              <w:rPr>
                <w:rFonts w:ascii="微软雅黑" w:eastAsia="微软雅黑" w:hAnsi="微软雅黑" w:cs="微软雅黑" w:hint="eastAsia"/>
                <w:color w:val="000000"/>
                <w:sz w:val="18"/>
              </w:rPr>
              <w:t>1</w:t>
            </w:r>
          </w:p>
        </w:tc>
        <w:tc>
          <w:tcPr>
            <w:tcW w:w="680" w:type="dxa"/>
            <w:tcBorders>
              <w:top w:val="single" w:sz="8" w:space="0" w:color="000000"/>
              <w:left w:val="single" w:sz="8" w:space="0" w:color="000000"/>
              <w:bottom w:val="single" w:sz="8" w:space="0" w:color="000000"/>
              <w:right w:val="single" w:sz="8" w:space="0" w:color="000000"/>
            </w:tcBorders>
            <w:vAlign w:val="center"/>
          </w:tcPr>
          <w:p w:rsidR="00301724" w:rsidRDefault="00130132">
            <w:pPr>
              <w:spacing w:before="40" w:after="40"/>
              <w:ind w:left="40" w:right="40"/>
              <w:jc w:val="right"/>
              <w:rPr>
                <w:rFonts w:ascii="微软雅黑" w:eastAsia="微软雅黑" w:hAnsi="微软雅黑" w:cs="微软雅黑"/>
                <w:color w:val="000000"/>
                <w:sz w:val="18"/>
              </w:rPr>
            </w:pPr>
            <w:r>
              <w:rPr>
                <w:rFonts w:ascii="微软雅黑" w:eastAsia="微软雅黑" w:hAnsi="微软雅黑" w:cs="微软雅黑" w:hint="eastAsia"/>
                <w:color w:val="000000"/>
                <w:sz w:val="18"/>
              </w:rPr>
              <w:t>10.00</w:t>
            </w:r>
          </w:p>
        </w:tc>
        <w:tc>
          <w:tcPr>
            <w:tcW w:w="907" w:type="dxa"/>
            <w:tcBorders>
              <w:top w:val="single" w:sz="8" w:space="0" w:color="000000"/>
              <w:left w:val="single" w:sz="8" w:space="0" w:color="000000"/>
              <w:bottom w:val="single" w:sz="8" w:space="0" w:color="000000"/>
              <w:right w:val="single" w:sz="8" w:space="0" w:color="000000"/>
            </w:tcBorders>
            <w:vAlign w:val="center"/>
          </w:tcPr>
          <w:p w:rsidR="00301724" w:rsidRDefault="00130132">
            <w:pPr>
              <w:spacing w:before="40" w:after="40"/>
              <w:ind w:left="40" w:right="40"/>
              <w:jc w:val="right"/>
              <w:rPr>
                <w:rFonts w:ascii="微软雅黑" w:eastAsia="微软雅黑" w:hAnsi="微软雅黑" w:cs="微软雅黑"/>
                <w:color w:val="000000"/>
                <w:sz w:val="18"/>
              </w:rPr>
            </w:pPr>
            <w:r>
              <w:rPr>
                <w:rFonts w:ascii="微软雅黑" w:eastAsia="微软雅黑" w:hAnsi="微软雅黑" w:cs="微软雅黑" w:hint="eastAsia"/>
                <w:color w:val="000000"/>
                <w:sz w:val="18"/>
              </w:rPr>
              <w:t>10.00</w:t>
            </w:r>
          </w:p>
        </w:tc>
        <w:tc>
          <w:tcPr>
            <w:tcW w:w="2608" w:type="dxa"/>
            <w:tcBorders>
              <w:top w:val="single" w:sz="8" w:space="0" w:color="000000"/>
              <w:left w:val="single" w:sz="8" w:space="0" w:color="000000"/>
              <w:bottom w:val="single" w:sz="8" w:space="0" w:color="000000"/>
              <w:right w:val="single" w:sz="8" w:space="0" w:color="000000"/>
            </w:tcBorders>
            <w:vAlign w:val="center"/>
          </w:tcPr>
          <w:p w:rsidR="00301724" w:rsidRDefault="00301724">
            <w:pPr>
              <w:spacing w:before="40" w:after="40"/>
              <w:ind w:left="40" w:right="40"/>
              <w:jc w:val="left"/>
              <w:rPr>
                <w:rFonts w:ascii="微软雅黑" w:eastAsia="微软雅黑" w:hAnsi="微软雅黑" w:cs="微软雅黑"/>
                <w:color w:val="000000"/>
                <w:sz w:val="18"/>
              </w:rPr>
            </w:pPr>
          </w:p>
        </w:tc>
      </w:tr>
      <w:tr w:rsidR="00301724">
        <w:tblPrEx>
          <w:tblCellMar>
            <w:top w:w="0" w:type="dxa"/>
            <w:bottom w:w="0" w:type="dxa"/>
          </w:tblCellMar>
        </w:tblPrEx>
        <w:trPr>
          <w:trHeight w:val="424"/>
        </w:trPr>
        <w:tc>
          <w:tcPr>
            <w:tcW w:w="944" w:type="dxa"/>
            <w:vMerge/>
            <w:tcBorders>
              <w:top w:val="single" w:sz="8" w:space="0" w:color="000000"/>
              <w:left w:val="single" w:sz="8" w:space="0" w:color="000000"/>
              <w:bottom w:val="single" w:sz="8" w:space="0" w:color="000000"/>
              <w:right w:val="single" w:sz="8" w:space="0" w:color="000000"/>
            </w:tcBorders>
            <w:vAlign w:val="center"/>
          </w:tcPr>
          <w:p w:rsidR="00301724" w:rsidRDefault="00301724">
            <w:pPr>
              <w:spacing w:line="1" w:lineRule="exact"/>
            </w:pPr>
          </w:p>
        </w:tc>
        <w:tc>
          <w:tcPr>
            <w:tcW w:w="2268" w:type="dxa"/>
            <w:tcBorders>
              <w:top w:val="single" w:sz="8" w:space="0" w:color="000000"/>
              <w:left w:val="single" w:sz="8" w:space="0" w:color="000000"/>
              <w:bottom w:val="single" w:sz="8" w:space="0" w:color="000000"/>
              <w:right w:val="single" w:sz="8" w:space="0" w:color="000000"/>
            </w:tcBorders>
            <w:vAlign w:val="center"/>
          </w:tcPr>
          <w:p w:rsidR="00301724" w:rsidRDefault="00130132">
            <w:pPr>
              <w:spacing w:before="40" w:after="40"/>
              <w:ind w:left="40" w:right="40"/>
              <w:jc w:val="center"/>
              <w:rPr>
                <w:rFonts w:ascii="微软雅黑" w:eastAsia="微软雅黑" w:hAnsi="微软雅黑" w:cs="微软雅黑"/>
                <w:color w:val="000000"/>
                <w:sz w:val="18"/>
              </w:rPr>
            </w:pPr>
            <w:r>
              <w:rPr>
                <w:rFonts w:ascii="微软雅黑" w:eastAsia="微软雅黑" w:hAnsi="微软雅黑" w:cs="微软雅黑" w:hint="eastAsia"/>
                <w:color w:val="000000"/>
                <w:sz w:val="18"/>
              </w:rPr>
              <w:t>成本指标</w:t>
            </w:r>
          </w:p>
        </w:tc>
        <w:tc>
          <w:tcPr>
            <w:tcW w:w="1587" w:type="dxa"/>
            <w:tcBorders>
              <w:top w:val="single" w:sz="8" w:space="0" w:color="000000"/>
              <w:left w:val="single" w:sz="8" w:space="0" w:color="000000"/>
              <w:bottom w:val="single" w:sz="8" w:space="0" w:color="000000"/>
              <w:right w:val="single" w:sz="8" w:space="0" w:color="000000"/>
            </w:tcBorders>
            <w:vAlign w:val="center"/>
          </w:tcPr>
          <w:p w:rsidR="00301724" w:rsidRDefault="00130132">
            <w:pPr>
              <w:spacing w:before="40" w:after="40"/>
              <w:ind w:left="40" w:right="40"/>
              <w:jc w:val="left"/>
              <w:rPr>
                <w:rFonts w:ascii="微软雅黑" w:eastAsia="微软雅黑" w:hAnsi="微软雅黑" w:cs="微软雅黑"/>
                <w:color w:val="000000"/>
                <w:sz w:val="18"/>
              </w:rPr>
            </w:pPr>
            <w:r>
              <w:rPr>
                <w:rFonts w:ascii="微软雅黑" w:eastAsia="微软雅黑" w:hAnsi="微软雅黑" w:cs="微软雅黑" w:hint="eastAsia"/>
                <w:color w:val="000000"/>
                <w:sz w:val="18"/>
              </w:rPr>
              <w:t>经济成本指标</w:t>
            </w:r>
          </w:p>
        </w:tc>
        <w:tc>
          <w:tcPr>
            <w:tcW w:w="2381" w:type="dxa"/>
            <w:tcBorders>
              <w:top w:val="single" w:sz="8" w:space="0" w:color="000000"/>
              <w:left w:val="single" w:sz="8" w:space="0" w:color="000000"/>
              <w:bottom w:val="single" w:sz="8" w:space="0" w:color="000000"/>
              <w:right w:val="single" w:sz="8" w:space="0" w:color="000000"/>
            </w:tcBorders>
            <w:vAlign w:val="center"/>
          </w:tcPr>
          <w:p w:rsidR="00301724" w:rsidRDefault="00130132">
            <w:pPr>
              <w:spacing w:before="40" w:after="40"/>
              <w:ind w:left="40" w:right="40"/>
              <w:jc w:val="left"/>
              <w:rPr>
                <w:rFonts w:ascii="微软雅黑" w:eastAsia="微软雅黑" w:hAnsi="微软雅黑" w:cs="微软雅黑"/>
                <w:color w:val="000000"/>
                <w:sz w:val="18"/>
              </w:rPr>
            </w:pPr>
            <w:r>
              <w:rPr>
                <w:rFonts w:ascii="微软雅黑" w:eastAsia="微软雅黑" w:hAnsi="微软雅黑" w:cs="微软雅黑" w:hint="eastAsia"/>
                <w:color w:val="000000"/>
                <w:sz w:val="18"/>
              </w:rPr>
              <w:t>办案成本及设备购置成本</w:t>
            </w:r>
          </w:p>
        </w:tc>
        <w:tc>
          <w:tcPr>
            <w:tcW w:w="567" w:type="dxa"/>
            <w:tcBorders>
              <w:top w:val="single" w:sz="8" w:space="0" w:color="000000"/>
              <w:left w:val="single" w:sz="8" w:space="0" w:color="000000"/>
              <w:bottom w:val="single" w:sz="8" w:space="0" w:color="000000"/>
              <w:right w:val="single" w:sz="8" w:space="0" w:color="000000"/>
            </w:tcBorders>
            <w:vAlign w:val="center"/>
          </w:tcPr>
          <w:p w:rsidR="00301724" w:rsidRDefault="00130132">
            <w:pPr>
              <w:spacing w:before="40" w:after="40"/>
              <w:ind w:left="40" w:right="40"/>
              <w:jc w:val="center"/>
              <w:rPr>
                <w:rFonts w:ascii="微软雅黑" w:eastAsia="微软雅黑" w:hAnsi="微软雅黑" w:cs="微软雅黑"/>
                <w:color w:val="000000"/>
                <w:sz w:val="18"/>
              </w:rPr>
            </w:pPr>
            <w:r>
              <w:rPr>
                <w:rFonts w:ascii="微软雅黑" w:eastAsia="微软雅黑" w:hAnsi="微软雅黑" w:cs="微软雅黑" w:hint="eastAsia"/>
                <w:color w:val="000000"/>
                <w:sz w:val="18"/>
              </w:rPr>
              <w:t>=</w:t>
            </w:r>
          </w:p>
        </w:tc>
        <w:tc>
          <w:tcPr>
            <w:tcW w:w="1247" w:type="dxa"/>
            <w:tcBorders>
              <w:top w:val="single" w:sz="8" w:space="0" w:color="000000"/>
              <w:left w:val="single" w:sz="8" w:space="0" w:color="000000"/>
              <w:bottom w:val="single" w:sz="8" w:space="0" w:color="000000"/>
              <w:right w:val="single" w:sz="8" w:space="0" w:color="000000"/>
            </w:tcBorders>
            <w:vAlign w:val="center"/>
          </w:tcPr>
          <w:p w:rsidR="00301724" w:rsidRDefault="00130132">
            <w:pPr>
              <w:spacing w:before="40" w:after="40"/>
              <w:ind w:left="40" w:right="40"/>
              <w:jc w:val="left"/>
              <w:rPr>
                <w:rFonts w:ascii="微软雅黑" w:eastAsia="微软雅黑" w:hAnsi="微软雅黑" w:cs="微软雅黑"/>
                <w:color w:val="000000"/>
                <w:sz w:val="18"/>
              </w:rPr>
            </w:pPr>
            <w:r>
              <w:rPr>
                <w:rFonts w:ascii="微软雅黑" w:eastAsia="微软雅黑" w:hAnsi="微软雅黑" w:cs="微软雅黑" w:hint="eastAsia"/>
                <w:color w:val="000000"/>
                <w:sz w:val="18"/>
              </w:rPr>
              <w:t>650.02</w:t>
            </w:r>
          </w:p>
        </w:tc>
        <w:tc>
          <w:tcPr>
            <w:tcW w:w="567" w:type="dxa"/>
            <w:tcBorders>
              <w:top w:val="single" w:sz="8" w:space="0" w:color="000000"/>
              <w:left w:val="single" w:sz="8" w:space="0" w:color="000000"/>
              <w:bottom w:val="single" w:sz="8" w:space="0" w:color="000000"/>
              <w:right w:val="single" w:sz="8" w:space="0" w:color="000000"/>
            </w:tcBorders>
            <w:vAlign w:val="center"/>
          </w:tcPr>
          <w:p w:rsidR="00301724" w:rsidRDefault="00130132">
            <w:pPr>
              <w:spacing w:before="40" w:after="40"/>
              <w:ind w:left="40" w:right="40"/>
              <w:jc w:val="center"/>
              <w:rPr>
                <w:rFonts w:ascii="微软雅黑" w:eastAsia="微软雅黑" w:hAnsi="微软雅黑" w:cs="微软雅黑"/>
                <w:color w:val="000000"/>
                <w:sz w:val="18"/>
              </w:rPr>
            </w:pPr>
            <w:r>
              <w:rPr>
                <w:rFonts w:ascii="微软雅黑" w:eastAsia="微软雅黑" w:hAnsi="微软雅黑" w:cs="微软雅黑" w:hint="eastAsia"/>
                <w:color w:val="000000"/>
                <w:sz w:val="18"/>
              </w:rPr>
              <w:t>万元</w:t>
            </w:r>
          </w:p>
        </w:tc>
        <w:tc>
          <w:tcPr>
            <w:tcW w:w="2154" w:type="dxa"/>
            <w:tcBorders>
              <w:top w:val="single" w:sz="8" w:space="0" w:color="000000"/>
              <w:left w:val="single" w:sz="8" w:space="0" w:color="000000"/>
              <w:bottom w:val="single" w:sz="8" w:space="0" w:color="000000"/>
              <w:right w:val="single" w:sz="8" w:space="0" w:color="000000"/>
            </w:tcBorders>
            <w:vAlign w:val="center"/>
          </w:tcPr>
          <w:p w:rsidR="00301724" w:rsidRDefault="00130132">
            <w:pPr>
              <w:spacing w:before="40" w:after="40"/>
              <w:ind w:left="40" w:right="40"/>
              <w:jc w:val="left"/>
              <w:rPr>
                <w:rFonts w:ascii="微软雅黑" w:eastAsia="微软雅黑" w:hAnsi="微软雅黑" w:cs="微软雅黑"/>
                <w:color w:val="000000"/>
                <w:sz w:val="18"/>
              </w:rPr>
            </w:pPr>
            <w:r>
              <w:rPr>
                <w:rFonts w:ascii="微软雅黑" w:eastAsia="微软雅黑" w:hAnsi="微软雅黑" w:cs="微软雅黑" w:hint="eastAsia"/>
                <w:color w:val="000000"/>
                <w:sz w:val="18"/>
              </w:rPr>
              <w:t>600.02</w:t>
            </w:r>
          </w:p>
        </w:tc>
        <w:tc>
          <w:tcPr>
            <w:tcW w:w="680" w:type="dxa"/>
            <w:tcBorders>
              <w:top w:val="single" w:sz="8" w:space="0" w:color="000000"/>
              <w:left w:val="single" w:sz="8" w:space="0" w:color="000000"/>
              <w:bottom w:val="single" w:sz="8" w:space="0" w:color="000000"/>
              <w:right w:val="single" w:sz="8" w:space="0" w:color="000000"/>
            </w:tcBorders>
            <w:vAlign w:val="center"/>
          </w:tcPr>
          <w:p w:rsidR="00301724" w:rsidRDefault="00130132">
            <w:pPr>
              <w:spacing w:before="40" w:after="40"/>
              <w:ind w:left="40" w:right="40"/>
              <w:jc w:val="right"/>
              <w:rPr>
                <w:rFonts w:ascii="微软雅黑" w:eastAsia="微软雅黑" w:hAnsi="微软雅黑" w:cs="微软雅黑"/>
                <w:color w:val="000000"/>
                <w:sz w:val="18"/>
              </w:rPr>
            </w:pPr>
            <w:r>
              <w:rPr>
                <w:rFonts w:ascii="微软雅黑" w:eastAsia="微软雅黑" w:hAnsi="微软雅黑" w:cs="微软雅黑" w:hint="eastAsia"/>
                <w:color w:val="000000"/>
                <w:sz w:val="18"/>
              </w:rPr>
              <w:t>10.00</w:t>
            </w:r>
          </w:p>
        </w:tc>
        <w:tc>
          <w:tcPr>
            <w:tcW w:w="907" w:type="dxa"/>
            <w:tcBorders>
              <w:top w:val="single" w:sz="8" w:space="0" w:color="000000"/>
              <w:left w:val="single" w:sz="8" w:space="0" w:color="000000"/>
              <w:bottom w:val="single" w:sz="8" w:space="0" w:color="000000"/>
              <w:right w:val="single" w:sz="8" w:space="0" w:color="000000"/>
            </w:tcBorders>
            <w:vAlign w:val="center"/>
          </w:tcPr>
          <w:p w:rsidR="00301724" w:rsidRDefault="00130132">
            <w:pPr>
              <w:spacing w:before="40" w:after="40"/>
              <w:ind w:left="40" w:right="40"/>
              <w:jc w:val="right"/>
              <w:rPr>
                <w:rFonts w:ascii="微软雅黑" w:eastAsia="微软雅黑" w:hAnsi="微软雅黑" w:cs="微软雅黑"/>
                <w:color w:val="000000"/>
                <w:sz w:val="18"/>
              </w:rPr>
            </w:pPr>
            <w:r>
              <w:rPr>
                <w:rFonts w:ascii="微软雅黑" w:eastAsia="微软雅黑" w:hAnsi="微软雅黑" w:cs="微软雅黑" w:hint="eastAsia"/>
                <w:color w:val="000000"/>
                <w:sz w:val="18"/>
              </w:rPr>
              <w:t>8.00</w:t>
            </w:r>
          </w:p>
        </w:tc>
        <w:tc>
          <w:tcPr>
            <w:tcW w:w="2608" w:type="dxa"/>
            <w:tcBorders>
              <w:top w:val="single" w:sz="8" w:space="0" w:color="000000"/>
              <w:left w:val="single" w:sz="8" w:space="0" w:color="000000"/>
              <w:bottom w:val="single" w:sz="8" w:space="0" w:color="000000"/>
              <w:right w:val="single" w:sz="8" w:space="0" w:color="000000"/>
            </w:tcBorders>
            <w:vAlign w:val="center"/>
          </w:tcPr>
          <w:p w:rsidR="00301724" w:rsidRDefault="00130132">
            <w:pPr>
              <w:spacing w:before="40" w:after="40"/>
              <w:ind w:left="40" w:right="40"/>
              <w:jc w:val="left"/>
              <w:rPr>
                <w:rFonts w:ascii="微软雅黑" w:eastAsia="微软雅黑" w:hAnsi="微软雅黑" w:cs="微软雅黑"/>
                <w:color w:val="000000"/>
                <w:sz w:val="18"/>
              </w:rPr>
            </w:pPr>
            <w:r>
              <w:rPr>
                <w:rFonts w:ascii="微软雅黑" w:eastAsia="微软雅黑" w:hAnsi="微软雅黑" w:cs="微软雅黑" w:hint="eastAsia"/>
                <w:color w:val="000000"/>
                <w:sz w:val="18"/>
              </w:rPr>
              <w:t>因设备采购在采购中</w:t>
            </w:r>
          </w:p>
        </w:tc>
      </w:tr>
      <w:tr w:rsidR="00301724">
        <w:tblPrEx>
          <w:tblCellMar>
            <w:top w:w="0" w:type="dxa"/>
            <w:bottom w:w="0" w:type="dxa"/>
          </w:tblCellMar>
        </w:tblPrEx>
        <w:trPr>
          <w:trHeight w:val="424"/>
        </w:trPr>
        <w:tc>
          <w:tcPr>
            <w:tcW w:w="944" w:type="dxa"/>
            <w:vMerge/>
            <w:tcBorders>
              <w:top w:val="single" w:sz="8" w:space="0" w:color="000000"/>
              <w:left w:val="single" w:sz="8" w:space="0" w:color="000000"/>
              <w:bottom w:val="single" w:sz="8" w:space="0" w:color="000000"/>
              <w:right w:val="single" w:sz="8" w:space="0" w:color="000000"/>
            </w:tcBorders>
            <w:vAlign w:val="center"/>
          </w:tcPr>
          <w:p w:rsidR="00301724" w:rsidRDefault="00301724">
            <w:pPr>
              <w:spacing w:line="1" w:lineRule="exact"/>
            </w:pPr>
          </w:p>
        </w:tc>
        <w:tc>
          <w:tcPr>
            <w:tcW w:w="2268" w:type="dxa"/>
            <w:tcBorders>
              <w:top w:val="single" w:sz="8" w:space="0" w:color="000000"/>
              <w:left w:val="single" w:sz="8" w:space="0" w:color="000000"/>
              <w:bottom w:val="single" w:sz="8" w:space="0" w:color="000000"/>
              <w:right w:val="single" w:sz="8" w:space="0" w:color="000000"/>
            </w:tcBorders>
            <w:vAlign w:val="center"/>
          </w:tcPr>
          <w:p w:rsidR="00301724" w:rsidRDefault="00130132">
            <w:pPr>
              <w:spacing w:before="40" w:after="40"/>
              <w:ind w:left="40" w:right="40"/>
              <w:jc w:val="center"/>
              <w:rPr>
                <w:rFonts w:ascii="微软雅黑" w:eastAsia="微软雅黑" w:hAnsi="微软雅黑" w:cs="微软雅黑"/>
                <w:color w:val="000000"/>
                <w:sz w:val="18"/>
              </w:rPr>
            </w:pPr>
            <w:r>
              <w:rPr>
                <w:rFonts w:ascii="微软雅黑" w:eastAsia="微软雅黑" w:hAnsi="微软雅黑" w:cs="微软雅黑" w:hint="eastAsia"/>
                <w:color w:val="000000"/>
                <w:sz w:val="18"/>
              </w:rPr>
              <w:t>效益指标</w:t>
            </w:r>
          </w:p>
        </w:tc>
        <w:tc>
          <w:tcPr>
            <w:tcW w:w="1587" w:type="dxa"/>
            <w:tcBorders>
              <w:top w:val="single" w:sz="8" w:space="0" w:color="000000"/>
              <w:left w:val="single" w:sz="8" w:space="0" w:color="000000"/>
              <w:bottom w:val="single" w:sz="8" w:space="0" w:color="000000"/>
              <w:right w:val="single" w:sz="8" w:space="0" w:color="000000"/>
            </w:tcBorders>
            <w:vAlign w:val="center"/>
          </w:tcPr>
          <w:p w:rsidR="00301724" w:rsidRDefault="00130132">
            <w:pPr>
              <w:spacing w:before="40" w:after="40"/>
              <w:ind w:left="40" w:right="40"/>
              <w:jc w:val="left"/>
              <w:rPr>
                <w:rFonts w:ascii="微软雅黑" w:eastAsia="微软雅黑" w:hAnsi="微软雅黑" w:cs="微软雅黑"/>
                <w:color w:val="000000"/>
                <w:sz w:val="18"/>
              </w:rPr>
            </w:pPr>
            <w:r>
              <w:rPr>
                <w:rFonts w:ascii="微软雅黑" w:eastAsia="微软雅黑" w:hAnsi="微软雅黑" w:cs="微软雅黑" w:hint="eastAsia"/>
                <w:color w:val="000000"/>
                <w:sz w:val="18"/>
              </w:rPr>
              <w:t>社会效益指标</w:t>
            </w:r>
          </w:p>
        </w:tc>
        <w:tc>
          <w:tcPr>
            <w:tcW w:w="2381" w:type="dxa"/>
            <w:tcBorders>
              <w:top w:val="single" w:sz="8" w:space="0" w:color="000000"/>
              <w:left w:val="single" w:sz="8" w:space="0" w:color="000000"/>
              <w:bottom w:val="single" w:sz="8" w:space="0" w:color="000000"/>
              <w:right w:val="single" w:sz="8" w:space="0" w:color="000000"/>
            </w:tcBorders>
            <w:vAlign w:val="center"/>
          </w:tcPr>
          <w:p w:rsidR="00301724" w:rsidRDefault="00130132">
            <w:pPr>
              <w:spacing w:before="40" w:after="40"/>
              <w:ind w:left="40" w:right="40"/>
              <w:jc w:val="left"/>
              <w:rPr>
                <w:rFonts w:ascii="微软雅黑" w:eastAsia="微软雅黑" w:hAnsi="微软雅黑" w:cs="微软雅黑"/>
                <w:color w:val="000000"/>
                <w:sz w:val="18"/>
              </w:rPr>
            </w:pPr>
            <w:r>
              <w:rPr>
                <w:rFonts w:ascii="微软雅黑" w:eastAsia="微软雅黑" w:hAnsi="微软雅黑" w:cs="微软雅黑" w:hint="eastAsia"/>
                <w:color w:val="000000"/>
                <w:sz w:val="18"/>
              </w:rPr>
              <w:t>履行检察职责，维护司法公平正义</w:t>
            </w:r>
          </w:p>
        </w:tc>
        <w:tc>
          <w:tcPr>
            <w:tcW w:w="567" w:type="dxa"/>
            <w:tcBorders>
              <w:top w:val="single" w:sz="8" w:space="0" w:color="000000"/>
              <w:left w:val="single" w:sz="8" w:space="0" w:color="000000"/>
              <w:bottom w:val="single" w:sz="8" w:space="0" w:color="000000"/>
              <w:right w:val="single" w:sz="8" w:space="0" w:color="000000"/>
            </w:tcBorders>
            <w:vAlign w:val="center"/>
          </w:tcPr>
          <w:p w:rsidR="00301724" w:rsidRDefault="00130132">
            <w:pPr>
              <w:spacing w:before="40" w:after="40"/>
              <w:ind w:left="40" w:right="40"/>
              <w:jc w:val="center"/>
              <w:rPr>
                <w:rFonts w:ascii="微软雅黑" w:eastAsia="微软雅黑" w:hAnsi="微软雅黑" w:cs="微软雅黑"/>
                <w:color w:val="000000"/>
                <w:sz w:val="18"/>
              </w:rPr>
            </w:pPr>
            <w:r>
              <w:rPr>
                <w:rFonts w:ascii="微软雅黑" w:eastAsia="微软雅黑" w:hAnsi="微软雅黑" w:cs="微软雅黑" w:hint="eastAsia"/>
                <w:color w:val="000000"/>
                <w:sz w:val="18"/>
              </w:rPr>
              <w:t>定性</w:t>
            </w:r>
          </w:p>
        </w:tc>
        <w:tc>
          <w:tcPr>
            <w:tcW w:w="1247" w:type="dxa"/>
            <w:tcBorders>
              <w:top w:val="single" w:sz="8" w:space="0" w:color="000000"/>
              <w:left w:val="single" w:sz="8" w:space="0" w:color="000000"/>
              <w:bottom w:val="single" w:sz="8" w:space="0" w:color="000000"/>
              <w:right w:val="single" w:sz="8" w:space="0" w:color="000000"/>
            </w:tcBorders>
            <w:vAlign w:val="center"/>
          </w:tcPr>
          <w:p w:rsidR="00301724" w:rsidRDefault="00130132">
            <w:pPr>
              <w:spacing w:before="40" w:after="40"/>
              <w:ind w:left="40" w:right="40"/>
              <w:jc w:val="left"/>
              <w:rPr>
                <w:rFonts w:ascii="微软雅黑" w:eastAsia="微软雅黑" w:hAnsi="微软雅黑" w:cs="微软雅黑"/>
                <w:color w:val="000000"/>
                <w:sz w:val="18"/>
              </w:rPr>
            </w:pPr>
            <w:r>
              <w:rPr>
                <w:rFonts w:ascii="微软雅黑" w:eastAsia="微软雅黑" w:hAnsi="微软雅黑" w:cs="微软雅黑" w:hint="eastAsia"/>
                <w:color w:val="000000"/>
                <w:sz w:val="18"/>
              </w:rPr>
              <w:t>好</w:t>
            </w:r>
          </w:p>
        </w:tc>
        <w:tc>
          <w:tcPr>
            <w:tcW w:w="567" w:type="dxa"/>
            <w:tcBorders>
              <w:top w:val="single" w:sz="8" w:space="0" w:color="000000"/>
              <w:left w:val="single" w:sz="8" w:space="0" w:color="000000"/>
              <w:bottom w:val="single" w:sz="8" w:space="0" w:color="000000"/>
              <w:right w:val="single" w:sz="8" w:space="0" w:color="000000"/>
            </w:tcBorders>
            <w:vAlign w:val="center"/>
          </w:tcPr>
          <w:p w:rsidR="00301724" w:rsidRDefault="00301724">
            <w:pPr>
              <w:spacing w:before="40" w:after="40"/>
              <w:ind w:left="40" w:right="40"/>
              <w:jc w:val="center"/>
              <w:rPr>
                <w:rFonts w:ascii="微软雅黑" w:eastAsia="微软雅黑" w:hAnsi="微软雅黑" w:cs="微软雅黑"/>
                <w:color w:val="000000"/>
                <w:sz w:val="18"/>
              </w:rPr>
            </w:pPr>
          </w:p>
        </w:tc>
        <w:tc>
          <w:tcPr>
            <w:tcW w:w="2154" w:type="dxa"/>
            <w:tcBorders>
              <w:top w:val="single" w:sz="8" w:space="0" w:color="000000"/>
              <w:left w:val="single" w:sz="8" w:space="0" w:color="000000"/>
              <w:bottom w:val="single" w:sz="8" w:space="0" w:color="000000"/>
              <w:right w:val="single" w:sz="8" w:space="0" w:color="000000"/>
            </w:tcBorders>
            <w:vAlign w:val="center"/>
          </w:tcPr>
          <w:p w:rsidR="00301724" w:rsidRDefault="00130132">
            <w:pPr>
              <w:spacing w:before="40" w:after="40"/>
              <w:ind w:left="40" w:right="40"/>
              <w:jc w:val="left"/>
              <w:rPr>
                <w:rFonts w:ascii="微软雅黑" w:eastAsia="微软雅黑" w:hAnsi="微软雅黑" w:cs="微软雅黑"/>
                <w:color w:val="000000"/>
                <w:sz w:val="18"/>
              </w:rPr>
            </w:pPr>
            <w:r>
              <w:rPr>
                <w:rFonts w:ascii="微软雅黑" w:eastAsia="微软雅黑" w:hAnsi="微软雅黑" w:cs="微软雅黑" w:hint="eastAsia"/>
                <w:color w:val="000000"/>
                <w:sz w:val="18"/>
              </w:rPr>
              <w:t>好</w:t>
            </w:r>
          </w:p>
        </w:tc>
        <w:tc>
          <w:tcPr>
            <w:tcW w:w="680" w:type="dxa"/>
            <w:tcBorders>
              <w:top w:val="single" w:sz="8" w:space="0" w:color="000000"/>
              <w:left w:val="single" w:sz="8" w:space="0" w:color="000000"/>
              <w:bottom w:val="single" w:sz="8" w:space="0" w:color="000000"/>
              <w:right w:val="single" w:sz="8" w:space="0" w:color="000000"/>
            </w:tcBorders>
            <w:vAlign w:val="center"/>
          </w:tcPr>
          <w:p w:rsidR="00301724" w:rsidRDefault="00130132">
            <w:pPr>
              <w:spacing w:before="40" w:after="40"/>
              <w:ind w:left="40" w:right="40"/>
              <w:jc w:val="right"/>
              <w:rPr>
                <w:rFonts w:ascii="微软雅黑" w:eastAsia="微软雅黑" w:hAnsi="微软雅黑" w:cs="微软雅黑"/>
                <w:color w:val="000000"/>
                <w:sz w:val="18"/>
              </w:rPr>
            </w:pPr>
            <w:r>
              <w:rPr>
                <w:rFonts w:ascii="微软雅黑" w:eastAsia="微软雅黑" w:hAnsi="微软雅黑" w:cs="微软雅黑" w:hint="eastAsia"/>
                <w:color w:val="000000"/>
                <w:sz w:val="18"/>
              </w:rPr>
              <w:t>20.00</w:t>
            </w:r>
          </w:p>
        </w:tc>
        <w:tc>
          <w:tcPr>
            <w:tcW w:w="907" w:type="dxa"/>
            <w:tcBorders>
              <w:top w:val="single" w:sz="8" w:space="0" w:color="000000"/>
              <w:left w:val="single" w:sz="8" w:space="0" w:color="000000"/>
              <w:bottom w:val="single" w:sz="8" w:space="0" w:color="000000"/>
              <w:right w:val="single" w:sz="8" w:space="0" w:color="000000"/>
            </w:tcBorders>
            <w:vAlign w:val="center"/>
          </w:tcPr>
          <w:p w:rsidR="00301724" w:rsidRDefault="00130132">
            <w:pPr>
              <w:spacing w:before="40" w:after="40"/>
              <w:ind w:left="40" w:right="40"/>
              <w:jc w:val="right"/>
              <w:rPr>
                <w:rFonts w:ascii="微软雅黑" w:eastAsia="微软雅黑" w:hAnsi="微软雅黑" w:cs="微软雅黑"/>
                <w:color w:val="000000"/>
                <w:sz w:val="18"/>
              </w:rPr>
            </w:pPr>
            <w:r>
              <w:rPr>
                <w:rFonts w:ascii="微软雅黑" w:eastAsia="微软雅黑" w:hAnsi="微软雅黑" w:cs="微软雅黑" w:hint="eastAsia"/>
                <w:color w:val="000000"/>
                <w:sz w:val="18"/>
              </w:rPr>
              <w:t>20.00</w:t>
            </w:r>
          </w:p>
        </w:tc>
        <w:tc>
          <w:tcPr>
            <w:tcW w:w="2608" w:type="dxa"/>
            <w:tcBorders>
              <w:top w:val="single" w:sz="8" w:space="0" w:color="000000"/>
              <w:left w:val="single" w:sz="8" w:space="0" w:color="000000"/>
              <w:bottom w:val="single" w:sz="8" w:space="0" w:color="000000"/>
              <w:right w:val="single" w:sz="8" w:space="0" w:color="000000"/>
            </w:tcBorders>
            <w:vAlign w:val="center"/>
          </w:tcPr>
          <w:p w:rsidR="00301724" w:rsidRDefault="00301724">
            <w:pPr>
              <w:spacing w:before="40" w:after="40"/>
              <w:ind w:left="40" w:right="40"/>
              <w:jc w:val="left"/>
              <w:rPr>
                <w:rFonts w:ascii="微软雅黑" w:eastAsia="微软雅黑" w:hAnsi="微软雅黑" w:cs="微软雅黑"/>
                <w:color w:val="000000"/>
                <w:sz w:val="18"/>
              </w:rPr>
            </w:pPr>
          </w:p>
        </w:tc>
      </w:tr>
      <w:tr w:rsidR="00301724">
        <w:tblPrEx>
          <w:tblCellMar>
            <w:top w:w="0" w:type="dxa"/>
            <w:bottom w:w="0" w:type="dxa"/>
          </w:tblCellMar>
        </w:tblPrEx>
        <w:trPr>
          <w:trHeight w:val="424"/>
        </w:trPr>
        <w:tc>
          <w:tcPr>
            <w:tcW w:w="944" w:type="dxa"/>
            <w:vMerge/>
            <w:tcBorders>
              <w:top w:val="single" w:sz="8" w:space="0" w:color="000000"/>
              <w:left w:val="single" w:sz="8" w:space="0" w:color="000000"/>
              <w:bottom w:val="single" w:sz="8" w:space="0" w:color="000000"/>
              <w:right w:val="single" w:sz="8" w:space="0" w:color="000000"/>
            </w:tcBorders>
            <w:vAlign w:val="center"/>
          </w:tcPr>
          <w:p w:rsidR="00301724" w:rsidRDefault="00301724">
            <w:pPr>
              <w:spacing w:line="1" w:lineRule="exact"/>
            </w:pPr>
          </w:p>
        </w:tc>
        <w:tc>
          <w:tcPr>
            <w:tcW w:w="2268" w:type="dxa"/>
            <w:tcBorders>
              <w:top w:val="single" w:sz="8" w:space="0" w:color="000000"/>
              <w:left w:val="single" w:sz="8" w:space="0" w:color="000000"/>
              <w:bottom w:val="single" w:sz="8" w:space="0" w:color="000000"/>
              <w:right w:val="single" w:sz="8" w:space="0" w:color="000000"/>
            </w:tcBorders>
            <w:vAlign w:val="center"/>
          </w:tcPr>
          <w:p w:rsidR="00301724" w:rsidRDefault="00130132">
            <w:pPr>
              <w:spacing w:before="40" w:after="40"/>
              <w:ind w:left="40" w:right="40"/>
              <w:jc w:val="center"/>
              <w:rPr>
                <w:rFonts w:ascii="微软雅黑" w:eastAsia="微软雅黑" w:hAnsi="微软雅黑" w:cs="微软雅黑"/>
                <w:color w:val="000000"/>
                <w:sz w:val="18"/>
              </w:rPr>
            </w:pPr>
            <w:r>
              <w:rPr>
                <w:rFonts w:ascii="微软雅黑" w:eastAsia="微软雅黑" w:hAnsi="微软雅黑" w:cs="微软雅黑" w:hint="eastAsia"/>
                <w:color w:val="000000"/>
                <w:sz w:val="18"/>
              </w:rPr>
              <w:t>满意度指标</w:t>
            </w:r>
          </w:p>
        </w:tc>
        <w:tc>
          <w:tcPr>
            <w:tcW w:w="1587" w:type="dxa"/>
            <w:tcBorders>
              <w:top w:val="single" w:sz="8" w:space="0" w:color="000000"/>
              <w:left w:val="single" w:sz="8" w:space="0" w:color="000000"/>
              <w:bottom w:val="single" w:sz="8" w:space="0" w:color="000000"/>
              <w:right w:val="single" w:sz="8" w:space="0" w:color="000000"/>
            </w:tcBorders>
            <w:vAlign w:val="center"/>
          </w:tcPr>
          <w:p w:rsidR="00301724" w:rsidRDefault="00130132">
            <w:pPr>
              <w:spacing w:before="40" w:after="40"/>
              <w:ind w:left="40" w:right="40"/>
              <w:jc w:val="left"/>
              <w:rPr>
                <w:rFonts w:ascii="微软雅黑" w:eastAsia="微软雅黑" w:hAnsi="微软雅黑" w:cs="微软雅黑"/>
                <w:color w:val="000000"/>
                <w:sz w:val="18"/>
              </w:rPr>
            </w:pPr>
            <w:r>
              <w:rPr>
                <w:rFonts w:ascii="微软雅黑" w:eastAsia="微软雅黑" w:hAnsi="微软雅黑" w:cs="微软雅黑" w:hint="eastAsia"/>
                <w:color w:val="000000"/>
                <w:sz w:val="18"/>
              </w:rPr>
              <w:t>服务对象满意度指</w:t>
            </w:r>
            <w:r>
              <w:rPr>
                <w:rFonts w:ascii="微软雅黑" w:eastAsia="微软雅黑" w:hAnsi="微软雅黑" w:cs="微软雅黑" w:hint="eastAsia"/>
                <w:color w:val="000000"/>
                <w:sz w:val="18"/>
              </w:rPr>
              <w:lastRenderedPageBreak/>
              <w:t>标</w:t>
            </w:r>
          </w:p>
        </w:tc>
        <w:tc>
          <w:tcPr>
            <w:tcW w:w="2381" w:type="dxa"/>
            <w:tcBorders>
              <w:top w:val="single" w:sz="8" w:space="0" w:color="000000"/>
              <w:left w:val="single" w:sz="8" w:space="0" w:color="000000"/>
              <w:bottom w:val="single" w:sz="8" w:space="0" w:color="000000"/>
              <w:right w:val="single" w:sz="8" w:space="0" w:color="000000"/>
            </w:tcBorders>
            <w:vAlign w:val="center"/>
          </w:tcPr>
          <w:p w:rsidR="00301724" w:rsidRDefault="00130132">
            <w:pPr>
              <w:spacing w:before="40" w:after="40"/>
              <w:ind w:left="40" w:right="40"/>
              <w:jc w:val="left"/>
              <w:rPr>
                <w:rFonts w:ascii="微软雅黑" w:eastAsia="微软雅黑" w:hAnsi="微软雅黑" w:cs="微软雅黑"/>
                <w:color w:val="000000"/>
                <w:sz w:val="18"/>
              </w:rPr>
            </w:pPr>
            <w:r>
              <w:rPr>
                <w:rFonts w:ascii="微软雅黑" w:eastAsia="微软雅黑" w:hAnsi="微软雅黑" w:cs="微软雅黑" w:hint="eastAsia"/>
                <w:color w:val="000000"/>
                <w:sz w:val="18"/>
              </w:rPr>
              <w:lastRenderedPageBreak/>
              <w:t>人民群众满意度</w:t>
            </w:r>
          </w:p>
        </w:tc>
        <w:tc>
          <w:tcPr>
            <w:tcW w:w="567" w:type="dxa"/>
            <w:tcBorders>
              <w:top w:val="single" w:sz="8" w:space="0" w:color="000000"/>
              <w:left w:val="single" w:sz="8" w:space="0" w:color="000000"/>
              <w:bottom w:val="single" w:sz="8" w:space="0" w:color="000000"/>
              <w:right w:val="single" w:sz="8" w:space="0" w:color="000000"/>
            </w:tcBorders>
            <w:vAlign w:val="center"/>
          </w:tcPr>
          <w:p w:rsidR="00301724" w:rsidRDefault="00130132">
            <w:pPr>
              <w:spacing w:before="40" w:after="40"/>
              <w:ind w:left="40" w:right="40"/>
              <w:jc w:val="center"/>
              <w:rPr>
                <w:rFonts w:ascii="微软雅黑" w:eastAsia="微软雅黑" w:hAnsi="微软雅黑" w:cs="微软雅黑"/>
                <w:color w:val="000000"/>
                <w:sz w:val="18"/>
              </w:rPr>
            </w:pPr>
            <w:r>
              <w:rPr>
                <w:rFonts w:ascii="微软雅黑" w:eastAsia="微软雅黑" w:hAnsi="微软雅黑" w:cs="微软雅黑" w:hint="eastAsia"/>
                <w:color w:val="000000"/>
                <w:sz w:val="18"/>
              </w:rPr>
              <w:t>≥</w:t>
            </w:r>
          </w:p>
        </w:tc>
        <w:tc>
          <w:tcPr>
            <w:tcW w:w="1247" w:type="dxa"/>
            <w:tcBorders>
              <w:top w:val="single" w:sz="8" w:space="0" w:color="000000"/>
              <w:left w:val="single" w:sz="8" w:space="0" w:color="000000"/>
              <w:bottom w:val="single" w:sz="8" w:space="0" w:color="000000"/>
              <w:right w:val="single" w:sz="8" w:space="0" w:color="000000"/>
            </w:tcBorders>
            <w:vAlign w:val="center"/>
          </w:tcPr>
          <w:p w:rsidR="00301724" w:rsidRDefault="00130132">
            <w:pPr>
              <w:spacing w:before="40" w:after="40"/>
              <w:ind w:left="40" w:right="40"/>
              <w:jc w:val="left"/>
              <w:rPr>
                <w:rFonts w:ascii="微软雅黑" w:eastAsia="微软雅黑" w:hAnsi="微软雅黑" w:cs="微软雅黑"/>
                <w:color w:val="000000"/>
                <w:sz w:val="18"/>
              </w:rPr>
            </w:pPr>
            <w:r>
              <w:rPr>
                <w:rFonts w:ascii="微软雅黑" w:eastAsia="微软雅黑" w:hAnsi="微软雅黑" w:cs="微软雅黑" w:hint="eastAsia"/>
                <w:color w:val="000000"/>
                <w:sz w:val="18"/>
              </w:rPr>
              <w:t>90</w:t>
            </w:r>
          </w:p>
        </w:tc>
        <w:tc>
          <w:tcPr>
            <w:tcW w:w="567" w:type="dxa"/>
            <w:tcBorders>
              <w:top w:val="single" w:sz="8" w:space="0" w:color="000000"/>
              <w:left w:val="single" w:sz="8" w:space="0" w:color="000000"/>
              <w:bottom w:val="single" w:sz="8" w:space="0" w:color="000000"/>
              <w:right w:val="single" w:sz="8" w:space="0" w:color="000000"/>
            </w:tcBorders>
            <w:vAlign w:val="center"/>
          </w:tcPr>
          <w:p w:rsidR="00301724" w:rsidRDefault="00130132">
            <w:pPr>
              <w:spacing w:before="40" w:after="40"/>
              <w:ind w:left="40" w:right="40"/>
              <w:jc w:val="center"/>
              <w:rPr>
                <w:rFonts w:ascii="微软雅黑" w:eastAsia="微软雅黑" w:hAnsi="微软雅黑" w:cs="微软雅黑"/>
                <w:color w:val="000000"/>
                <w:sz w:val="18"/>
              </w:rPr>
            </w:pPr>
            <w:r>
              <w:rPr>
                <w:rFonts w:ascii="微软雅黑" w:eastAsia="微软雅黑" w:hAnsi="微软雅黑" w:cs="微软雅黑" w:hint="eastAsia"/>
                <w:color w:val="000000"/>
                <w:sz w:val="18"/>
              </w:rPr>
              <w:t>百分</w:t>
            </w:r>
            <w:r>
              <w:rPr>
                <w:rFonts w:ascii="微软雅黑" w:eastAsia="微软雅黑" w:hAnsi="微软雅黑" w:cs="微软雅黑" w:hint="eastAsia"/>
                <w:color w:val="000000"/>
                <w:sz w:val="18"/>
              </w:rPr>
              <w:lastRenderedPageBreak/>
              <w:t>比</w:t>
            </w:r>
          </w:p>
        </w:tc>
        <w:tc>
          <w:tcPr>
            <w:tcW w:w="2154" w:type="dxa"/>
            <w:tcBorders>
              <w:top w:val="single" w:sz="8" w:space="0" w:color="000000"/>
              <w:left w:val="single" w:sz="8" w:space="0" w:color="000000"/>
              <w:bottom w:val="single" w:sz="8" w:space="0" w:color="000000"/>
              <w:right w:val="single" w:sz="8" w:space="0" w:color="000000"/>
            </w:tcBorders>
            <w:vAlign w:val="center"/>
          </w:tcPr>
          <w:p w:rsidR="00301724" w:rsidRDefault="00130132">
            <w:pPr>
              <w:spacing w:before="40" w:after="40"/>
              <w:ind w:left="40" w:right="40"/>
              <w:jc w:val="left"/>
              <w:rPr>
                <w:rFonts w:ascii="微软雅黑" w:eastAsia="微软雅黑" w:hAnsi="微软雅黑" w:cs="微软雅黑"/>
                <w:color w:val="000000"/>
                <w:sz w:val="18"/>
              </w:rPr>
            </w:pPr>
            <w:r>
              <w:rPr>
                <w:rFonts w:ascii="微软雅黑" w:eastAsia="微软雅黑" w:hAnsi="微软雅黑" w:cs="微软雅黑" w:hint="eastAsia"/>
                <w:color w:val="000000"/>
                <w:sz w:val="18"/>
              </w:rPr>
              <w:lastRenderedPageBreak/>
              <w:t>90</w:t>
            </w:r>
          </w:p>
        </w:tc>
        <w:tc>
          <w:tcPr>
            <w:tcW w:w="680" w:type="dxa"/>
            <w:tcBorders>
              <w:top w:val="single" w:sz="8" w:space="0" w:color="000000"/>
              <w:left w:val="single" w:sz="8" w:space="0" w:color="000000"/>
              <w:bottom w:val="single" w:sz="8" w:space="0" w:color="000000"/>
              <w:right w:val="single" w:sz="8" w:space="0" w:color="000000"/>
            </w:tcBorders>
            <w:vAlign w:val="center"/>
          </w:tcPr>
          <w:p w:rsidR="00301724" w:rsidRDefault="00130132">
            <w:pPr>
              <w:spacing w:before="40" w:after="40"/>
              <w:ind w:left="40" w:right="40"/>
              <w:jc w:val="right"/>
              <w:rPr>
                <w:rFonts w:ascii="微软雅黑" w:eastAsia="微软雅黑" w:hAnsi="微软雅黑" w:cs="微软雅黑"/>
                <w:color w:val="000000"/>
                <w:sz w:val="18"/>
              </w:rPr>
            </w:pPr>
            <w:r>
              <w:rPr>
                <w:rFonts w:ascii="微软雅黑" w:eastAsia="微软雅黑" w:hAnsi="微软雅黑" w:cs="微软雅黑" w:hint="eastAsia"/>
                <w:color w:val="000000"/>
                <w:sz w:val="18"/>
              </w:rPr>
              <w:t>10.00</w:t>
            </w:r>
          </w:p>
        </w:tc>
        <w:tc>
          <w:tcPr>
            <w:tcW w:w="907" w:type="dxa"/>
            <w:tcBorders>
              <w:top w:val="single" w:sz="8" w:space="0" w:color="000000"/>
              <w:left w:val="single" w:sz="8" w:space="0" w:color="000000"/>
              <w:bottom w:val="single" w:sz="8" w:space="0" w:color="000000"/>
              <w:right w:val="single" w:sz="8" w:space="0" w:color="000000"/>
            </w:tcBorders>
            <w:vAlign w:val="center"/>
          </w:tcPr>
          <w:p w:rsidR="00301724" w:rsidRDefault="00130132">
            <w:pPr>
              <w:spacing w:before="40" w:after="40"/>
              <w:ind w:left="40" w:right="40"/>
              <w:jc w:val="right"/>
              <w:rPr>
                <w:rFonts w:ascii="微软雅黑" w:eastAsia="微软雅黑" w:hAnsi="微软雅黑" w:cs="微软雅黑"/>
                <w:color w:val="000000"/>
                <w:sz w:val="18"/>
              </w:rPr>
            </w:pPr>
            <w:r>
              <w:rPr>
                <w:rFonts w:ascii="微软雅黑" w:eastAsia="微软雅黑" w:hAnsi="微软雅黑" w:cs="微软雅黑" w:hint="eastAsia"/>
                <w:color w:val="000000"/>
                <w:sz w:val="18"/>
              </w:rPr>
              <w:t>10.00</w:t>
            </w:r>
          </w:p>
        </w:tc>
        <w:tc>
          <w:tcPr>
            <w:tcW w:w="2608" w:type="dxa"/>
            <w:tcBorders>
              <w:top w:val="single" w:sz="8" w:space="0" w:color="000000"/>
              <w:left w:val="single" w:sz="8" w:space="0" w:color="000000"/>
              <w:bottom w:val="single" w:sz="8" w:space="0" w:color="000000"/>
              <w:right w:val="single" w:sz="8" w:space="0" w:color="000000"/>
            </w:tcBorders>
            <w:vAlign w:val="center"/>
          </w:tcPr>
          <w:p w:rsidR="00301724" w:rsidRDefault="00301724">
            <w:pPr>
              <w:spacing w:before="40" w:after="40"/>
              <w:ind w:left="40" w:right="40"/>
              <w:jc w:val="left"/>
              <w:rPr>
                <w:rFonts w:ascii="微软雅黑" w:eastAsia="微软雅黑" w:hAnsi="微软雅黑" w:cs="微软雅黑"/>
                <w:color w:val="000000"/>
                <w:sz w:val="18"/>
              </w:rPr>
            </w:pPr>
          </w:p>
        </w:tc>
      </w:tr>
      <w:tr w:rsidR="00301724">
        <w:tblPrEx>
          <w:tblCellMar>
            <w:top w:w="0" w:type="dxa"/>
            <w:bottom w:w="0" w:type="dxa"/>
          </w:tblCellMar>
        </w:tblPrEx>
        <w:trPr>
          <w:trHeight w:val="425"/>
        </w:trPr>
        <w:tc>
          <w:tcPr>
            <w:tcW w:w="11718" w:type="dxa"/>
            <w:gridSpan w:val="8"/>
            <w:tcBorders>
              <w:top w:val="single" w:sz="8" w:space="0" w:color="000000"/>
              <w:left w:val="single" w:sz="8" w:space="0" w:color="000000"/>
              <w:bottom w:val="single" w:sz="8" w:space="0" w:color="000000"/>
              <w:right w:val="single" w:sz="8" w:space="0" w:color="000000"/>
            </w:tcBorders>
            <w:vAlign w:val="center"/>
          </w:tcPr>
          <w:p w:rsidR="00301724" w:rsidRDefault="00130132">
            <w:pPr>
              <w:spacing w:before="40" w:after="40"/>
              <w:ind w:left="40" w:right="40"/>
              <w:jc w:val="right"/>
              <w:rPr>
                <w:rFonts w:ascii="微软雅黑" w:eastAsia="微软雅黑" w:hAnsi="微软雅黑" w:cs="微软雅黑"/>
                <w:color w:val="000000"/>
                <w:sz w:val="18"/>
              </w:rPr>
            </w:pPr>
            <w:r>
              <w:rPr>
                <w:rFonts w:ascii="微软雅黑" w:eastAsia="微软雅黑" w:hAnsi="微软雅黑" w:cs="微软雅黑" w:hint="eastAsia"/>
                <w:color w:val="000000"/>
                <w:sz w:val="18"/>
              </w:rPr>
              <w:lastRenderedPageBreak/>
              <w:t>小计：</w:t>
            </w:r>
          </w:p>
        </w:tc>
        <w:tc>
          <w:tcPr>
            <w:tcW w:w="680" w:type="dxa"/>
            <w:tcBorders>
              <w:top w:val="single" w:sz="8" w:space="0" w:color="000000"/>
              <w:left w:val="single" w:sz="8" w:space="0" w:color="000000"/>
              <w:bottom w:val="single" w:sz="8" w:space="0" w:color="000000"/>
              <w:right w:val="single" w:sz="8" w:space="0" w:color="000000"/>
            </w:tcBorders>
            <w:vAlign w:val="center"/>
          </w:tcPr>
          <w:p w:rsidR="00301724" w:rsidRDefault="00130132">
            <w:pPr>
              <w:spacing w:before="40" w:after="40"/>
              <w:ind w:left="40" w:right="40"/>
              <w:jc w:val="right"/>
              <w:rPr>
                <w:rFonts w:ascii="微软雅黑" w:eastAsia="微软雅黑" w:hAnsi="微软雅黑" w:cs="微软雅黑"/>
                <w:color w:val="000000"/>
                <w:sz w:val="18"/>
              </w:rPr>
            </w:pPr>
            <w:r>
              <w:rPr>
                <w:rFonts w:ascii="微软雅黑" w:eastAsia="微软雅黑" w:hAnsi="微软雅黑" w:cs="微软雅黑" w:hint="eastAsia"/>
                <w:color w:val="000000"/>
                <w:sz w:val="18"/>
              </w:rPr>
              <w:t>90.00</w:t>
            </w:r>
          </w:p>
        </w:tc>
        <w:tc>
          <w:tcPr>
            <w:tcW w:w="907" w:type="dxa"/>
            <w:tcBorders>
              <w:top w:val="single" w:sz="8" w:space="0" w:color="000000"/>
              <w:left w:val="single" w:sz="8" w:space="0" w:color="000000"/>
              <w:bottom w:val="single" w:sz="8" w:space="0" w:color="000000"/>
              <w:right w:val="single" w:sz="8" w:space="0" w:color="000000"/>
            </w:tcBorders>
            <w:vAlign w:val="center"/>
          </w:tcPr>
          <w:p w:rsidR="00301724" w:rsidRDefault="00130132">
            <w:pPr>
              <w:spacing w:before="40" w:after="40"/>
              <w:ind w:left="40" w:right="40"/>
              <w:jc w:val="right"/>
              <w:rPr>
                <w:rFonts w:ascii="微软雅黑" w:eastAsia="微软雅黑" w:hAnsi="微软雅黑" w:cs="微软雅黑"/>
                <w:color w:val="000000"/>
                <w:sz w:val="18"/>
              </w:rPr>
            </w:pPr>
            <w:r>
              <w:rPr>
                <w:rFonts w:ascii="微软雅黑" w:eastAsia="微软雅黑" w:hAnsi="微软雅黑" w:cs="微软雅黑" w:hint="eastAsia"/>
                <w:color w:val="000000"/>
                <w:sz w:val="18"/>
              </w:rPr>
              <w:t>86.00</w:t>
            </w:r>
          </w:p>
        </w:tc>
        <w:tc>
          <w:tcPr>
            <w:tcW w:w="2608" w:type="dxa"/>
            <w:tcBorders>
              <w:top w:val="single" w:sz="8" w:space="0" w:color="000000"/>
              <w:left w:val="single" w:sz="8" w:space="0" w:color="000000"/>
              <w:bottom w:val="single" w:sz="8" w:space="0" w:color="000000"/>
              <w:right w:val="single" w:sz="8" w:space="0" w:color="000000"/>
            </w:tcBorders>
            <w:vAlign w:val="center"/>
          </w:tcPr>
          <w:p w:rsidR="00301724" w:rsidRDefault="00301724">
            <w:pPr>
              <w:spacing w:before="40" w:after="40"/>
              <w:ind w:left="40" w:right="40"/>
              <w:jc w:val="left"/>
              <w:rPr>
                <w:rFonts w:ascii="微软雅黑" w:eastAsia="微软雅黑" w:hAnsi="微软雅黑" w:cs="微软雅黑"/>
                <w:color w:val="000000"/>
                <w:sz w:val="18"/>
              </w:rPr>
            </w:pPr>
          </w:p>
        </w:tc>
      </w:tr>
      <w:tr w:rsidR="00301724">
        <w:tblPrEx>
          <w:tblCellMar>
            <w:top w:w="0" w:type="dxa"/>
            <w:bottom w:w="0" w:type="dxa"/>
          </w:tblCellMar>
        </w:tblPrEx>
        <w:trPr>
          <w:trHeight w:val="425"/>
        </w:trPr>
        <w:tc>
          <w:tcPr>
            <w:tcW w:w="11718" w:type="dxa"/>
            <w:gridSpan w:val="8"/>
            <w:tcBorders>
              <w:top w:val="single" w:sz="8" w:space="0" w:color="000000"/>
              <w:left w:val="single" w:sz="8" w:space="0" w:color="000000"/>
              <w:bottom w:val="single" w:sz="8" w:space="0" w:color="000000"/>
              <w:right w:val="single" w:sz="8" w:space="0" w:color="000000"/>
            </w:tcBorders>
            <w:vAlign w:val="center"/>
          </w:tcPr>
          <w:p w:rsidR="00301724" w:rsidRDefault="00130132">
            <w:pPr>
              <w:spacing w:before="40" w:after="40"/>
              <w:ind w:left="40" w:right="40"/>
              <w:jc w:val="right"/>
              <w:rPr>
                <w:rFonts w:ascii="微软雅黑" w:eastAsia="微软雅黑" w:hAnsi="微软雅黑" w:cs="微软雅黑"/>
                <w:color w:val="000000"/>
                <w:sz w:val="18"/>
              </w:rPr>
            </w:pPr>
            <w:r>
              <w:rPr>
                <w:rFonts w:ascii="微软雅黑" w:eastAsia="微软雅黑" w:hAnsi="微软雅黑" w:cs="微软雅黑" w:hint="eastAsia"/>
                <w:color w:val="000000"/>
                <w:sz w:val="18"/>
              </w:rPr>
              <w:t>自评折算后总分</w:t>
            </w:r>
            <w:r>
              <w:rPr>
                <w:rFonts w:ascii="微软雅黑" w:eastAsia="微软雅黑" w:hAnsi="微软雅黑" w:cs="微软雅黑" w:hint="eastAsia"/>
                <w:color w:val="000000"/>
                <w:sz w:val="18"/>
              </w:rPr>
              <w:t>(</w:t>
            </w:r>
            <w:r>
              <w:rPr>
                <w:rFonts w:ascii="微软雅黑" w:eastAsia="微软雅黑" w:hAnsi="微软雅黑" w:cs="微软雅黑" w:hint="eastAsia"/>
                <w:color w:val="000000"/>
                <w:sz w:val="18"/>
              </w:rPr>
              <w:t>分值折算方式：“决策与过程指标”赋值</w:t>
            </w:r>
            <w:r>
              <w:rPr>
                <w:rFonts w:ascii="微软雅黑" w:eastAsia="微软雅黑" w:hAnsi="微软雅黑" w:cs="微软雅黑" w:hint="eastAsia"/>
                <w:color w:val="000000"/>
                <w:sz w:val="18"/>
              </w:rPr>
              <w:t>100</w:t>
            </w:r>
            <w:r>
              <w:rPr>
                <w:rFonts w:ascii="微软雅黑" w:eastAsia="微软雅黑" w:hAnsi="微软雅黑" w:cs="微软雅黑" w:hint="eastAsia"/>
                <w:color w:val="000000"/>
                <w:sz w:val="18"/>
              </w:rPr>
              <w:t>分按</w:t>
            </w:r>
            <w:r>
              <w:rPr>
                <w:rFonts w:ascii="微软雅黑" w:eastAsia="微软雅黑" w:hAnsi="微软雅黑" w:cs="微软雅黑" w:hint="eastAsia"/>
                <w:color w:val="000000"/>
                <w:sz w:val="18"/>
              </w:rPr>
              <w:t>30%</w:t>
            </w:r>
            <w:r>
              <w:rPr>
                <w:rFonts w:ascii="微软雅黑" w:eastAsia="微软雅黑" w:hAnsi="微软雅黑" w:cs="微软雅黑" w:hint="eastAsia"/>
                <w:color w:val="000000"/>
                <w:sz w:val="18"/>
              </w:rPr>
              <w:t>折算，“预算执行率和绩效指标”赋值</w:t>
            </w:r>
            <w:r>
              <w:rPr>
                <w:rFonts w:ascii="微软雅黑" w:eastAsia="微软雅黑" w:hAnsi="微软雅黑" w:cs="微软雅黑" w:hint="eastAsia"/>
                <w:color w:val="000000"/>
                <w:sz w:val="18"/>
              </w:rPr>
              <w:t>100</w:t>
            </w:r>
            <w:r>
              <w:rPr>
                <w:rFonts w:ascii="微软雅黑" w:eastAsia="微软雅黑" w:hAnsi="微软雅黑" w:cs="微软雅黑" w:hint="eastAsia"/>
                <w:color w:val="000000"/>
                <w:sz w:val="18"/>
              </w:rPr>
              <w:t>分按</w:t>
            </w:r>
            <w:r>
              <w:rPr>
                <w:rFonts w:ascii="微软雅黑" w:eastAsia="微软雅黑" w:hAnsi="微软雅黑" w:cs="微软雅黑" w:hint="eastAsia"/>
                <w:color w:val="000000"/>
                <w:sz w:val="18"/>
              </w:rPr>
              <w:t>70%</w:t>
            </w:r>
            <w:r>
              <w:rPr>
                <w:rFonts w:ascii="微软雅黑" w:eastAsia="微软雅黑" w:hAnsi="微软雅黑" w:cs="微软雅黑" w:hint="eastAsia"/>
                <w:color w:val="000000"/>
                <w:sz w:val="18"/>
              </w:rPr>
              <w:t>折算</w:t>
            </w:r>
            <w:r>
              <w:rPr>
                <w:rFonts w:ascii="微软雅黑" w:eastAsia="微软雅黑" w:hAnsi="微软雅黑" w:cs="微软雅黑" w:hint="eastAsia"/>
                <w:color w:val="000000"/>
                <w:sz w:val="18"/>
              </w:rPr>
              <w:t>)</w:t>
            </w:r>
            <w:r>
              <w:rPr>
                <w:rFonts w:ascii="微软雅黑" w:eastAsia="微软雅黑" w:hAnsi="微软雅黑" w:cs="微软雅黑" w:hint="eastAsia"/>
                <w:color w:val="000000"/>
                <w:sz w:val="18"/>
              </w:rPr>
              <w:t>：</w:t>
            </w:r>
          </w:p>
        </w:tc>
        <w:tc>
          <w:tcPr>
            <w:tcW w:w="680" w:type="dxa"/>
            <w:tcBorders>
              <w:top w:val="single" w:sz="8" w:space="0" w:color="000000"/>
              <w:left w:val="single" w:sz="8" w:space="0" w:color="000000"/>
              <w:bottom w:val="single" w:sz="8" w:space="0" w:color="000000"/>
              <w:right w:val="single" w:sz="8" w:space="0" w:color="000000"/>
            </w:tcBorders>
            <w:vAlign w:val="center"/>
          </w:tcPr>
          <w:p w:rsidR="00301724" w:rsidRDefault="00130132">
            <w:pPr>
              <w:spacing w:before="40" w:after="40"/>
              <w:ind w:left="40" w:right="40"/>
              <w:jc w:val="right"/>
              <w:rPr>
                <w:rFonts w:ascii="微软雅黑" w:eastAsia="微软雅黑" w:hAnsi="微软雅黑" w:cs="微软雅黑"/>
                <w:color w:val="000000"/>
                <w:sz w:val="18"/>
              </w:rPr>
            </w:pPr>
            <w:r>
              <w:rPr>
                <w:rFonts w:ascii="微软雅黑" w:eastAsia="微软雅黑" w:hAnsi="微软雅黑" w:cs="微软雅黑" w:hint="eastAsia"/>
                <w:color w:val="000000"/>
                <w:sz w:val="18"/>
              </w:rPr>
              <w:t>100</w:t>
            </w:r>
          </w:p>
        </w:tc>
        <w:tc>
          <w:tcPr>
            <w:tcW w:w="907" w:type="dxa"/>
            <w:tcBorders>
              <w:top w:val="single" w:sz="8" w:space="0" w:color="000000"/>
              <w:left w:val="single" w:sz="8" w:space="0" w:color="000000"/>
              <w:bottom w:val="single" w:sz="8" w:space="0" w:color="000000"/>
              <w:right w:val="single" w:sz="8" w:space="0" w:color="000000"/>
            </w:tcBorders>
            <w:vAlign w:val="center"/>
          </w:tcPr>
          <w:p w:rsidR="00301724" w:rsidRDefault="00130132">
            <w:pPr>
              <w:spacing w:before="40" w:after="40"/>
              <w:ind w:left="40" w:right="40"/>
              <w:jc w:val="right"/>
              <w:rPr>
                <w:rFonts w:ascii="微软雅黑" w:eastAsia="微软雅黑" w:hAnsi="微软雅黑" w:cs="微软雅黑"/>
                <w:color w:val="000000"/>
                <w:sz w:val="18"/>
              </w:rPr>
            </w:pPr>
            <w:r>
              <w:rPr>
                <w:rFonts w:ascii="微软雅黑" w:eastAsia="微软雅黑" w:hAnsi="微软雅黑" w:cs="微软雅黑" w:hint="eastAsia"/>
                <w:color w:val="000000"/>
                <w:sz w:val="18"/>
              </w:rPr>
              <w:t>96.66</w:t>
            </w:r>
          </w:p>
        </w:tc>
        <w:tc>
          <w:tcPr>
            <w:tcW w:w="2608" w:type="dxa"/>
            <w:tcBorders>
              <w:top w:val="single" w:sz="8" w:space="0" w:color="000000"/>
              <w:left w:val="single" w:sz="8" w:space="0" w:color="000000"/>
              <w:bottom w:val="single" w:sz="8" w:space="0" w:color="000000"/>
              <w:right w:val="single" w:sz="8" w:space="0" w:color="000000"/>
            </w:tcBorders>
            <w:vAlign w:val="center"/>
          </w:tcPr>
          <w:p w:rsidR="00301724" w:rsidRDefault="00301724">
            <w:pPr>
              <w:spacing w:before="40" w:after="40"/>
              <w:ind w:left="40" w:right="40"/>
              <w:jc w:val="left"/>
              <w:rPr>
                <w:rFonts w:ascii="微软雅黑" w:eastAsia="微软雅黑" w:hAnsi="微软雅黑" w:cs="微软雅黑"/>
                <w:color w:val="000000"/>
                <w:sz w:val="18"/>
              </w:rPr>
            </w:pPr>
          </w:p>
        </w:tc>
      </w:tr>
      <w:tr w:rsidR="00301724">
        <w:tblPrEx>
          <w:tblCellMar>
            <w:top w:w="0" w:type="dxa"/>
            <w:bottom w:w="0" w:type="dxa"/>
          </w:tblCellMar>
        </w:tblPrEx>
        <w:trPr>
          <w:trHeight w:val="680"/>
        </w:trPr>
        <w:tc>
          <w:tcPr>
            <w:tcW w:w="944" w:type="dxa"/>
            <w:tcBorders>
              <w:top w:val="single" w:sz="8" w:space="0" w:color="000000"/>
              <w:left w:val="single" w:sz="8" w:space="0" w:color="000000"/>
              <w:bottom w:val="single" w:sz="8" w:space="0" w:color="000000"/>
              <w:right w:val="single" w:sz="8" w:space="0" w:color="000000"/>
            </w:tcBorders>
            <w:vAlign w:val="center"/>
          </w:tcPr>
          <w:p w:rsidR="00301724" w:rsidRDefault="00130132">
            <w:pPr>
              <w:spacing w:before="40" w:after="40"/>
              <w:ind w:left="40" w:right="40"/>
              <w:jc w:val="left"/>
              <w:rPr>
                <w:rFonts w:ascii="微软雅黑" w:eastAsia="微软雅黑" w:hAnsi="微软雅黑" w:cs="微软雅黑"/>
                <w:color w:val="000000"/>
                <w:sz w:val="18"/>
              </w:rPr>
            </w:pPr>
            <w:r>
              <w:rPr>
                <w:rFonts w:ascii="微软雅黑" w:eastAsia="微软雅黑" w:hAnsi="微软雅黑" w:cs="微软雅黑" w:hint="eastAsia"/>
                <w:color w:val="000000"/>
                <w:sz w:val="18"/>
              </w:rPr>
              <w:t>评价结论</w:t>
            </w:r>
          </w:p>
        </w:tc>
        <w:tc>
          <w:tcPr>
            <w:tcW w:w="14970" w:type="dxa"/>
            <w:gridSpan w:val="10"/>
            <w:tcBorders>
              <w:top w:val="single" w:sz="8" w:space="0" w:color="000000"/>
              <w:left w:val="single" w:sz="8" w:space="0" w:color="000000"/>
              <w:bottom w:val="single" w:sz="8" w:space="0" w:color="000000"/>
              <w:right w:val="single" w:sz="8" w:space="0" w:color="000000"/>
            </w:tcBorders>
          </w:tcPr>
          <w:p w:rsidR="00301724" w:rsidRDefault="00130132">
            <w:pPr>
              <w:spacing w:before="40" w:after="40"/>
              <w:ind w:left="40" w:right="40"/>
              <w:jc w:val="left"/>
              <w:rPr>
                <w:rFonts w:ascii="微软雅黑" w:eastAsia="微软雅黑" w:hAnsi="微软雅黑" w:cs="微软雅黑"/>
                <w:color w:val="000000"/>
                <w:sz w:val="18"/>
              </w:rPr>
            </w:pPr>
            <w:r>
              <w:rPr>
                <w:rFonts w:ascii="微软雅黑" w:eastAsia="微软雅黑" w:hAnsi="微软雅黑" w:cs="微软雅黑" w:hint="eastAsia"/>
                <w:color w:val="000000"/>
                <w:sz w:val="18"/>
              </w:rPr>
              <w:t>根据该项目决策及过程管理、预算执行率及绩效目标实现程度指标自评得分</w:t>
            </w:r>
            <w:r>
              <w:rPr>
                <w:rFonts w:ascii="微软雅黑" w:eastAsia="微软雅黑" w:hAnsi="微软雅黑" w:cs="微软雅黑" w:hint="eastAsia"/>
                <w:color w:val="000000"/>
                <w:sz w:val="18"/>
              </w:rPr>
              <w:t>96.66</w:t>
            </w:r>
            <w:r>
              <w:rPr>
                <w:rFonts w:ascii="微软雅黑" w:eastAsia="微软雅黑" w:hAnsi="微软雅黑" w:cs="微软雅黑" w:hint="eastAsia"/>
                <w:color w:val="000000"/>
                <w:sz w:val="18"/>
              </w:rPr>
              <w:t>分，自评等次为：优。将办案与服务发展相结合，深入排查危害国家社会群众风险，为民排忧解难，不断提升检察工作群众满意度。</w:t>
            </w:r>
          </w:p>
        </w:tc>
      </w:tr>
      <w:tr w:rsidR="00301724">
        <w:tblPrEx>
          <w:tblCellMar>
            <w:top w:w="0" w:type="dxa"/>
            <w:bottom w:w="0" w:type="dxa"/>
          </w:tblCellMar>
        </w:tblPrEx>
        <w:trPr>
          <w:trHeight w:val="680"/>
        </w:trPr>
        <w:tc>
          <w:tcPr>
            <w:tcW w:w="944" w:type="dxa"/>
            <w:tcBorders>
              <w:top w:val="single" w:sz="8" w:space="0" w:color="000000"/>
              <w:left w:val="single" w:sz="8" w:space="0" w:color="000000"/>
              <w:bottom w:val="single" w:sz="8" w:space="0" w:color="000000"/>
              <w:right w:val="single" w:sz="8" w:space="0" w:color="000000"/>
            </w:tcBorders>
            <w:vAlign w:val="center"/>
          </w:tcPr>
          <w:p w:rsidR="00301724" w:rsidRDefault="00130132">
            <w:pPr>
              <w:spacing w:before="40" w:after="40"/>
              <w:ind w:left="40" w:right="40"/>
              <w:jc w:val="left"/>
              <w:rPr>
                <w:rFonts w:ascii="微软雅黑" w:eastAsia="微软雅黑" w:hAnsi="微软雅黑" w:cs="微软雅黑"/>
                <w:color w:val="000000"/>
                <w:sz w:val="18"/>
              </w:rPr>
            </w:pPr>
            <w:r>
              <w:rPr>
                <w:rFonts w:ascii="微软雅黑" w:eastAsia="微软雅黑" w:hAnsi="微软雅黑" w:cs="微软雅黑" w:hint="eastAsia"/>
                <w:color w:val="000000"/>
                <w:sz w:val="18"/>
              </w:rPr>
              <w:t>存在问题</w:t>
            </w:r>
          </w:p>
        </w:tc>
        <w:tc>
          <w:tcPr>
            <w:tcW w:w="14970" w:type="dxa"/>
            <w:gridSpan w:val="10"/>
            <w:tcBorders>
              <w:top w:val="single" w:sz="8" w:space="0" w:color="000000"/>
              <w:left w:val="single" w:sz="8" w:space="0" w:color="000000"/>
              <w:bottom w:val="single" w:sz="8" w:space="0" w:color="000000"/>
              <w:right w:val="single" w:sz="8" w:space="0" w:color="000000"/>
            </w:tcBorders>
          </w:tcPr>
          <w:p w:rsidR="00301724" w:rsidRDefault="00130132">
            <w:pPr>
              <w:spacing w:before="40" w:after="40"/>
              <w:ind w:left="40" w:right="40"/>
              <w:jc w:val="left"/>
              <w:rPr>
                <w:rFonts w:ascii="微软雅黑" w:eastAsia="微软雅黑" w:hAnsi="微软雅黑" w:cs="微软雅黑"/>
                <w:color w:val="000000"/>
                <w:sz w:val="18"/>
              </w:rPr>
            </w:pPr>
            <w:r>
              <w:rPr>
                <w:rFonts w:ascii="微软雅黑" w:eastAsia="微软雅黑" w:hAnsi="微软雅黑" w:cs="微软雅黑" w:hint="eastAsia"/>
                <w:color w:val="000000"/>
                <w:sz w:val="18"/>
              </w:rPr>
              <w:t>无</w:t>
            </w:r>
          </w:p>
        </w:tc>
      </w:tr>
      <w:tr w:rsidR="00301724">
        <w:tblPrEx>
          <w:tblCellMar>
            <w:top w:w="0" w:type="dxa"/>
            <w:bottom w:w="0" w:type="dxa"/>
          </w:tblCellMar>
        </w:tblPrEx>
        <w:trPr>
          <w:trHeight w:val="680"/>
        </w:trPr>
        <w:tc>
          <w:tcPr>
            <w:tcW w:w="944" w:type="dxa"/>
            <w:tcBorders>
              <w:top w:val="single" w:sz="8" w:space="0" w:color="000000"/>
              <w:left w:val="single" w:sz="8" w:space="0" w:color="000000"/>
              <w:bottom w:val="single" w:sz="8" w:space="0" w:color="000000"/>
              <w:right w:val="single" w:sz="8" w:space="0" w:color="000000"/>
            </w:tcBorders>
            <w:vAlign w:val="center"/>
          </w:tcPr>
          <w:p w:rsidR="00301724" w:rsidRDefault="00130132">
            <w:pPr>
              <w:spacing w:before="40" w:after="40"/>
              <w:ind w:left="40" w:right="40"/>
              <w:jc w:val="left"/>
              <w:rPr>
                <w:rFonts w:ascii="微软雅黑" w:eastAsia="微软雅黑" w:hAnsi="微软雅黑" w:cs="微软雅黑"/>
                <w:color w:val="000000"/>
                <w:sz w:val="18"/>
              </w:rPr>
            </w:pPr>
            <w:r>
              <w:rPr>
                <w:rFonts w:ascii="微软雅黑" w:eastAsia="微软雅黑" w:hAnsi="微软雅黑" w:cs="微软雅黑" w:hint="eastAsia"/>
                <w:color w:val="000000"/>
                <w:sz w:val="18"/>
              </w:rPr>
              <w:t>改进措施</w:t>
            </w:r>
          </w:p>
        </w:tc>
        <w:tc>
          <w:tcPr>
            <w:tcW w:w="14970" w:type="dxa"/>
            <w:gridSpan w:val="10"/>
            <w:tcBorders>
              <w:top w:val="single" w:sz="8" w:space="0" w:color="000000"/>
              <w:left w:val="single" w:sz="8" w:space="0" w:color="000000"/>
              <w:bottom w:val="single" w:sz="8" w:space="0" w:color="000000"/>
              <w:right w:val="single" w:sz="8" w:space="0" w:color="000000"/>
            </w:tcBorders>
          </w:tcPr>
          <w:p w:rsidR="00301724" w:rsidRDefault="00130132">
            <w:pPr>
              <w:spacing w:before="40" w:after="40"/>
              <w:ind w:left="40" w:right="40"/>
              <w:jc w:val="left"/>
              <w:rPr>
                <w:rFonts w:ascii="微软雅黑" w:eastAsia="微软雅黑" w:hAnsi="微软雅黑" w:cs="微软雅黑"/>
                <w:color w:val="000000"/>
                <w:sz w:val="18"/>
              </w:rPr>
            </w:pPr>
            <w:r>
              <w:rPr>
                <w:rFonts w:ascii="微软雅黑" w:eastAsia="微软雅黑" w:hAnsi="微软雅黑" w:cs="微软雅黑" w:hint="eastAsia"/>
                <w:color w:val="000000"/>
                <w:sz w:val="18"/>
              </w:rPr>
              <w:t>无</w:t>
            </w:r>
          </w:p>
        </w:tc>
      </w:tr>
      <w:tr w:rsidR="00301724">
        <w:tblPrEx>
          <w:tblCellMar>
            <w:top w:w="0" w:type="dxa"/>
            <w:bottom w:w="0" w:type="dxa"/>
          </w:tblCellMar>
        </w:tblPrEx>
        <w:trPr>
          <w:trHeight w:val="425"/>
        </w:trPr>
        <w:tc>
          <w:tcPr>
            <w:tcW w:w="7749" w:type="dxa"/>
            <w:gridSpan w:val="5"/>
            <w:tcBorders>
              <w:top w:val="single" w:sz="8" w:space="0" w:color="000000"/>
              <w:left w:val="single" w:sz="8" w:space="0" w:color="000000"/>
              <w:bottom w:val="single" w:sz="8" w:space="0" w:color="000000"/>
              <w:right w:val="single" w:sz="8" w:space="0" w:color="000000"/>
            </w:tcBorders>
            <w:vAlign w:val="center"/>
          </w:tcPr>
          <w:p w:rsidR="00301724" w:rsidRDefault="00130132">
            <w:pPr>
              <w:spacing w:before="40" w:after="40"/>
              <w:ind w:left="40" w:right="40"/>
              <w:jc w:val="left"/>
              <w:rPr>
                <w:rFonts w:ascii="微软雅黑" w:eastAsia="微软雅黑" w:hAnsi="微软雅黑" w:cs="微软雅黑"/>
                <w:color w:val="000000"/>
                <w:sz w:val="20"/>
              </w:rPr>
            </w:pPr>
            <w:r>
              <w:rPr>
                <w:rFonts w:ascii="微软雅黑" w:eastAsia="微软雅黑" w:hAnsi="微软雅黑" w:cs="微软雅黑" w:hint="eastAsia"/>
                <w:color w:val="000000"/>
                <w:sz w:val="20"/>
              </w:rPr>
              <w:t>项目负责人：颜蓉</w:t>
            </w:r>
          </w:p>
        </w:tc>
        <w:tc>
          <w:tcPr>
            <w:tcW w:w="8165" w:type="dxa"/>
            <w:gridSpan w:val="6"/>
            <w:tcBorders>
              <w:top w:val="single" w:sz="8" w:space="0" w:color="000000"/>
              <w:left w:val="single" w:sz="8" w:space="0" w:color="000000"/>
              <w:bottom w:val="single" w:sz="8" w:space="0" w:color="000000"/>
              <w:right w:val="single" w:sz="8" w:space="0" w:color="000000"/>
            </w:tcBorders>
            <w:vAlign w:val="center"/>
          </w:tcPr>
          <w:p w:rsidR="00301724" w:rsidRDefault="00130132">
            <w:pPr>
              <w:spacing w:before="40" w:after="40"/>
              <w:ind w:left="40" w:right="40"/>
              <w:jc w:val="left"/>
              <w:rPr>
                <w:rFonts w:ascii="微软雅黑" w:eastAsia="微软雅黑" w:hAnsi="微软雅黑" w:cs="微软雅黑"/>
                <w:color w:val="000000"/>
                <w:sz w:val="20"/>
              </w:rPr>
            </w:pPr>
            <w:r>
              <w:rPr>
                <w:rFonts w:ascii="微软雅黑" w:eastAsia="微软雅黑" w:hAnsi="微软雅黑" w:cs="微软雅黑" w:hint="eastAsia"/>
                <w:color w:val="000000"/>
                <w:sz w:val="20"/>
              </w:rPr>
              <w:t>财务负责人：颜蓉</w:t>
            </w:r>
          </w:p>
        </w:tc>
      </w:tr>
      <w:tr w:rsidR="00301724">
        <w:tblPrEx>
          <w:tblCellMar>
            <w:top w:w="0" w:type="dxa"/>
            <w:bottom w:w="0" w:type="dxa"/>
          </w:tblCellMar>
        </w:tblPrEx>
        <w:trPr>
          <w:trHeight w:val="425"/>
        </w:trPr>
        <w:tc>
          <w:tcPr>
            <w:tcW w:w="944" w:type="dxa"/>
          </w:tcPr>
          <w:p w:rsidR="00301724" w:rsidRDefault="00301724">
            <w:pPr>
              <w:spacing w:before="40" w:after="40"/>
              <w:ind w:left="40" w:right="40"/>
              <w:jc w:val="left"/>
              <w:rPr>
                <w:rFonts w:ascii="Arial" w:eastAsia="Arial" w:hAnsi="Arial" w:cs="Arial"/>
                <w:color w:val="000000"/>
                <w:sz w:val="18"/>
              </w:rPr>
            </w:pPr>
          </w:p>
        </w:tc>
        <w:tc>
          <w:tcPr>
            <w:tcW w:w="2268" w:type="dxa"/>
          </w:tcPr>
          <w:p w:rsidR="00301724" w:rsidRDefault="00301724">
            <w:pPr>
              <w:spacing w:before="40" w:after="40"/>
              <w:ind w:left="40" w:right="40"/>
              <w:jc w:val="left"/>
              <w:rPr>
                <w:rFonts w:ascii="Arial" w:eastAsia="Arial" w:hAnsi="Arial" w:cs="Arial"/>
                <w:color w:val="000000"/>
                <w:sz w:val="18"/>
              </w:rPr>
            </w:pPr>
          </w:p>
        </w:tc>
        <w:tc>
          <w:tcPr>
            <w:tcW w:w="1587" w:type="dxa"/>
          </w:tcPr>
          <w:p w:rsidR="00301724" w:rsidRDefault="00301724">
            <w:pPr>
              <w:spacing w:before="40" w:after="40"/>
              <w:ind w:left="40" w:right="40"/>
              <w:jc w:val="left"/>
              <w:rPr>
                <w:rFonts w:ascii="Arial" w:eastAsia="Arial" w:hAnsi="Arial" w:cs="Arial"/>
                <w:color w:val="000000"/>
                <w:sz w:val="18"/>
              </w:rPr>
            </w:pPr>
          </w:p>
        </w:tc>
        <w:tc>
          <w:tcPr>
            <w:tcW w:w="2381" w:type="dxa"/>
          </w:tcPr>
          <w:p w:rsidR="00301724" w:rsidRDefault="00301724">
            <w:pPr>
              <w:spacing w:before="40" w:after="40"/>
              <w:ind w:left="40" w:right="40"/>
              <w:jc w:val="left"/>
              <w:rPr>
                <w:rFonts w:ascii="Arial" w:eastAsia="Arial" w:hAnsi="Arial" w:cs="Arial"/>
                <w:color w:val="000000"/>
                <w:sz w:val="18"/>
              </w:rPr>
            </w:pPr>
          </w:p>
        </w:tc>
        <w:tc>
          <w:tcPr>
            <w:tcW w:w="567" w:type="dxa"/>
          </w:tcPr>
          <w:p w:rsidR="00301724" w:rsidRDefault="00301724">
            <w:pPr>
              <w:spacing w:before="40" w:after="40"/>
              <w:ind w:left="40" w:right="40"/>
              <w:jc w:val="left"/>
              <w:rPr>
                <w:rFonts w:ascii="Arial" w:eastAsia="Arial" w:hAnsi="Arial" w:cs="Arial"/>
                <w:color w:val="000000"/>
                <w:sz w:val="18"/>
              </w:rPr>
            </w:pPr>
          </w:p>
        </w:tc>
        <w:tc>
          <w:tcPr>
            <w:tcW w:w="1247" w:type="dxa"/>
          </w:tcPr>
          <w:p w:rsidR="00301724" w:rsidRDefault="00301724">
            <w:pPr>
              <w:spacing w:before="40" w:after="40"/>
              <w:ind w:left="40" w:right="40"/>
              <w:jc w:val="left"/>
              <w:rPr>
                <w:rFonts w:ascii="Arial" w:eastAsia="Arial" w:hAnsi="Arial" w:cs="Arial"/>
                <w:color w:val="000000"/>
                <w:sz w:val="18"/>
              </w:rPr>
            </w:pPr>
          </w:p>
        </w:tc>
        <w:tc>
          <w:tcPr>
            <w:tcW w:w="567" w:type="dxa"/>
          </w:tcPr>
          <w:p w:rsidR="00301724" w:rsidRDefault="00301724">
            <w:pPr>
              <w:spacing w:before="40" w:after="40"/>
              <w:ind w:left="40" w:right="40"/>
              <w:jc w:val="left"/>
              <w:rPr>
                <w:rFonts w:ascii="Arial" w:eastAsia="Arial" w:hAnsi="Arial" w:cs="Arial"/>
                <w:color w:val="000000"/>
                <w:sz w:val="18"/>
              </w:rPr>
            </w:pPr>
          </w:p>
        </w:tc>
        <w:tc>
          <w:tcPr>
            <w:tcW w:w="2154" w:type="dxa"/>
          </w:tcPr>
          <w:p w:rsidR="00301724" w:rsidRDefault="00301724">
            <w:pPr>
              <w:spacing w:before="40" w:after="40"/>
              <w:ind w:left="40" w:right="40"/>
              <w:jc w:val="left"/>
              <w:rPr>
                <w:rFonts w:ascii="Arial" w:eastAsia="Arial" w:hAnsi="Arial" w:cs="Arial"/>
                <w:color w:val="000000"/>
                <w:sz w:val="18"/>
              </w:rPr>
            </w:pPr>
          </w:p>
        </w:tc>
        <w:tc>
          <w:tcPr>
            <w:tcW w:w="680" w:type="dxa"/>
          </w:tcPr>
          <w:p w:rsidR="00301724" w:rsidRDefault="00301724">
            <w:pPr>
              <w:spacing w:before="40" w:after="40"/>
              <w:ind w:left="40" w:right="40"/>
              <w:jc w:val="left"/>
              <w:rPr>
                <w:rFonts w:ascii="Arial" w:eastAsia="Arial" w:hAnsi="Arial" w:cs="Arial"/>
                <w:color w:val="000000"/>
                <w:sz w:val="18"/>
              </w:rPr>
            </w:pPr>
          </w:p>
        </w:tc>
        <w:tc>
          <w:tcPr>
            <w:tcW w:w="907" w:type="dxa"/>
          </w:tcPr>
          <w:p w:rsidR="00301724" w:rsidRDefault="00301724">
            <w:pPr>
              <w:spacing w:before="40" w:after="40"/>
              <w:ind w:left="40" w:right="40"/>
              <w:jc w:val="left"/>
              <w:rPr>
                <w:rFonts w:ascii="Arial" w:eastAsia="Arial" w:hAnsi="Arial" w:cs="Arial"/>
                <w:color w:val="000000"/>
                <w:sz w:val="18"/>
              </w:rPr>
            </w:pPr>
          </w:p>
        </w:tc>
        <w:tc>
          <w:tcPr>
            <w:tcW w:w="2608" w:type="dxa"/>
          </w:tcPr>
          <w:p w:rsidR="00301724" w:rsidRDefault="00301724">
            <w:pPr>
              <w:spacing w:before="40" w:after="40"/>
              <w:ind w:left="40" w:right="40"/>
              <w:jc w:val="left"/>
              <w:rPr>
                <w:rFonts w:ascii="Arial" w:eastAsia="Arial" w:hAnsi="Arial" w:cs="Arial"/>
                <w:color w:val="000000"/>
                <w:sz w:val="18"/>
              </w:rPr>
            </w:pPr>
          </w:p>
        </w:tc>
      </w:tr>
      <w:tr w:rsidR="00301724">
        <w:tblPrEx>
          <w:tblCellMar>
            <w:top w:w="0" w:type="dxa"/>
            <w:bottom w:w="0" w:type="dxa"/>
          </w:tblCellMar>
        </w:tblPrEx>
        <w:trPr>
          <w:trHeight w:val="907"/>
        </w:trPr>
        <w:tc>
          <w:tcPr>
            <w:tcW w:w="15915" w:type="dxa"/>
            <w:gridSpan w:val="11"/>
            <w:vAlign w:val="center"/>
          </w:tcPr>
          <w:p w:rsidR="00301724" w:rsidRDefault="00130132">
            <w:pPr>
              <w:spacing w:before="40" w:after="40"/>
              <w:ind w:left="40" w:right="40"/>
              <w:jc w:val="center"/>
              <w:rPr>
                <w:rFonts w:ascii="黑体" w:eastAsia="黑体" w:hAnsi="黑体" w:cs="黑体"/>
                <w:b/>
                <w:color w:val="000000"/>
                <w:sz w:val="32"/>
              </w:rPr>
            </w:pPr>
            <w:r>
              <w:rPr>
                <w:rFonts w:ascii="黑体" w:eastAsia="黑体" w:hAnsi="黑体" w:cs="黑体" w:hint="eastAsia"/>
                <w:b/>
                <w:color w:val="000000"/>
                <w:sz w:val="32"/>
              </w:rPr>
              <w:t>部门预算项目支出绩效自评表（</w:t>
            </w:r>
            <w:r>
              <w:rPr>
                <w:rFonts w:ascii="黑体" w:eastAsia="黑体" w:hAnsi="黑体" w:cs="黑体" w:hint="eastAsia"/>
                <w:b/>
                <w:color w:val="000000"/>
                <w:sz w:val="32"/>
              </w:rPr>
              <w:t>2024</w:t>
            </w:r>
            <w:r>
              <w:rPr>
                <w:rFonts w:ascii="黑体" w:eastAsia="黑体" w:hAnsi="黑体" w:cs="黑体" w:hint="eastAsia"/>
                <w:b/>
                <w:color w:val="000000"/>
                <w:sz w:val="32"/>
              </w:rPr>
              <w:t>年度）</w:t>
            </w:r>
          </w:p>
        </w:tc>
      </w:tr>
      <w:tr w:rsidR="00301724">
        <w:tblPrEx>
          <w:tblCellMar>
            <w:top w:w="0" w:type="dxa"/>
            <w:bottom w:w="0" w:type="dxa"/>
          </w:tblCellMar>
        </w:tblPrEx>
        <w:trPr>
          <w:trHeight w:val="424"/>
        </w:trPr>
        <w:tc>
          <w:tcPr>
            <w:tcW w:w="9564" w:type="dxa"/>
            <w:gridSpan w:val="7"/>
            <w:vAlign w:val="center"/>
          </w:tcPr>
          <w:p w:rsidR="00301724" w:rsidRDefault="00130132">
            <w:pPr>
              <w:spacing w:before="40" w:after="40"/>
              <w:ind w:left="40" w:right="40"/>
              <w:jc w:val="left"/>
              <w:rPr>
                <w:rFonts w:ascii="微软雅黑" w:eastAsia="微软雅黑" w:hAnsi="微软雅黑" w:cs="微软雅黑"/>
                <w:color w:val="000000"/>
                <w:sz w:val="18"/>
              </w:rPr>
            </w:pPr>
            <w:r>
              <w:rPr>
                <w:rFonts w:ascii="微软雅黑" w:eastAsia="微软雅黑" w:hAnsi="微软雅黑" w:cs="微软雅黑" w:hint="eastAsia"/>
                <w:color w:val="000000"/>
                <w:sz w:val="18"/>
              </w:rPr>
              <w:t>单位</w:t>
            </w:r>
            <w:r>
              <w:rPr>
                <w:rFonts w:ascii="微软雅黑" w:eastAsia="微软雅黑" w:hAnsi="微软雅黑" w:cs="微软雅黑" w:hint="eastAsia"/>
                <w:color w:val="000000"/>
                <w:sz w:val="18"/>
              </w:rPr>
              <w:t>(</w:t>
            </w:r>
            <w:r>
              <w:rPr>
                <w:rFonts w:ascii="微软雅黑" w:eastAsia="微软雅黑" w:hAnsi="微软雅黑" w:cs="微软雅黑" w:hint="eastAsia"/>
                <w:color w:val="000000"/>
                <w:sz w:val="18"/>
              </w:rPr>
              <w:t>盖章</w:t>
            </w:r>
            <w:r>
              <w:rPr>
                <w:rFonts w:ascii="微软雅黑" w:eastAsia="微软雅黑" w:hAnsi="微软雅黑" w:cs="微软雅黑" w:hint="eastAsia"/>
                <w:color w:val="000000"/>
                <w:sz w:val="18"/>
              </w:rPr>
              <w:t>)</w:t>
            </w:r>
            <w:r>
              <w:rPr>
                <w:rFonts w:ascii="微软雅黑" w:eastAsia="微软雅黑" w:hAnsi="微软雅黑" w:cs="微软雅黑" w:hint="eastAsia"/>
                <w:color w:val="000000"/>
                <w:sz w:val="18"/>
              </w:rPr>
              <w:t>：绵阳市人民检察院</w:t>
            </w:r>
          </w:p>
        </w:tc>
        <w:tc>
          <w:tcPr>
            <w:tcW w:w="2154" w:type="dxa"/>
            <w:vAlign w:val="center"/>
          </w:tcPr>
          <w:p w:rsidR="00301724" w:rsidRDefault="00130132">
            <w:pPr>
              <w:spacing w:before="40" w:after="40"/>
              <w:ind w:left="40" w:right="40"/>
              <w:jc w:val="right"/>
              <w:rPr>
                <w:rFonts w:ascii="微软雅黑" w:eastAsia="微软雅黑" w:hAnsi="微软雅黑" w:cs="微软雅黑"/>
                <w:color w:val="000000"/>
                <w:sz w:val="18"/>
              </w:rPr>
            </w:pPr>
            <w:r>
              <w:rPr>
                <w:rFonts w:ascii="微软雅黑" w:eastAsia="微软雅黑" w:hAnsi="微软雅黑" w:cs="微软雅黑" w:hint="eastAsia"/>
                <w:color w:val="000000"/>
                <w:sz w:val="18"/>
              </w:rPr>
              <w:t>填报日期：</w:t>
            </w:r>
          </w:p>
        </w:tc>
        <w:tc>
          <w:tcPr>
            <w:tcW w:w="4196" w:type="dxa"/>
            <w:gridSpan w:val="3"/>
            <w:vAlign w:val="center"/>
          </w:tcPr>
          <w:p w:rsidR="00301724" w:rsidRDefault="00130132">
            <w:pPr>
              <w:spacing w:before="40" w:after="40"/>
              <w:ind w:left="40" w:right="40"/>
              <w:jc w:val="left"/>
              <w:rPr>
                <w:rFonts w:ascii="微软雅黑" w:eastAsia="微软雅黑" w:hAnsi="微软雅黑" w:cs="微软雅黑"/>
                <w:color w:val="000000"/>
                <w:sz w:val="18"/>
              </w:rPr>
            </w:pPr>
            <w:r>
              <w:rPr>
                <w:rFonts w:ascii="微软雅黑" w:eastAsia="微软雅黑" w:hAnsi="微软雅黑" w:cs="微软雅黑" w:hint="eastAsia"/>
                <w:color w:val="000000"/>
                <w:sz w:val="18"/>
              </w:rPr>
              <w:t>2025</w:t>
            </w:r>
            <w:r>
              <w:rPr>
                <w:rFonts w:ascii="微软雅黑" w:eastAsia="微软雅黑" w:hAnsi="微软雅黑" w:cs="微软雅黑" w:hint="eastAsia"/>
                <w:color w:val="000000"/>
                <w:sz w:val="18"/>
              </w:rPr>
              <w:t>年</w:t>
            </w:r>
            <w:r>
              <w:rPr>
                <w:rFonts w:ascii="微软雅黑" w:eastAsia="微软雅黑" w:hAnsi="微软雅黑" w:cs="微软雅黑" w:hint="eastAsia"/>
                <w:color w:val="000000"/>
                <w:sz w:val="18"/>
              </w:rPr>
              <w:t>6</w:t>
            </w:r>
            <w:r>
              <w:rPr>
                <w:rFonts w:ascii="微软雅黑" w:eastAsia="微软雅黑" w:hAnsi="微软雅黑" w:cs="微软雅黑" w:hint="eastAsia"/>
                <w:color w:val="000000"/>
                <w:sz w:val="18"/>
              </w:rPr>
              <w:t>月</w:t>
            </w:r>
            <w:r>
              <w:rPr>
                <w:rFonts w:ascii="微软雅黑" w:eastAsia="微软雅黑" w:hAnsi="微软雅黑" w:cs="微软雅黑" w:hint="eastAsia"/>
                <w:color w:val="000000"/>
                <w:sz w:val="18"/>
              </w:rPr>
              <w:t>18</w:t>
            </w:r>
            <w:r>
              <w:rPr>
                <w:rFonts w:ascii="微软雅黑" w:eastAsia="微软雅黑" w:hAnsi="微软雅黑" w:cs="微软雅黑" w:hint="eastAsia"/>
                <w:color w:val="000000"/>
                <w:sz w:val="18"/>
              </w:rPr>
              <w:t>日</w:t>
            </w:r>
          </w:p>
        </w:tc>
      </w:tr>
      <w:tr w:rsidR="00301724">
        <w:tblPrEx>
          <w:tblCellMar>
            <w:top w:w="0" w:type="dxa"/>
            <w:bottom w:w="0" w:type="dxa"/>
          </w:tblCellMar>
        </w:tblPrEx>
        <w:trPr>
          <w:trHeight w:val="424"/>
        </w:trPr>
        <w:tc>
          <w:tcPr>
            <w:tcW w:w="3213" w:type="dxa"/>
            <w:gridSpan w:val="2"/>
            <w:tcBorders>
              <w:top w:val="single" w:sz="8" w:space="0" w:color="000000"/>
              <w:left w:val="single" w:sz="8" w:space="0" w:color="000000"/>
              <w:bottom w:val="single" w:sz="8" w:space="0" w:color="000000"/>
              <w:right w:val="single" w:sz="8" w:space="0" w:color="000000"/>
            </w:tcBorders>
            <w:vAlign w:val="center"/>
          </w:tcPr>
          <w:p w:rsidR="00301724" w:rsidRDefault="00130132">
            <w:pPr>
              <w:spacing w:before="40" w:after="40"/>
              <w:ind w:left="40" w:right="40"/>
              <w:jc w:val="center"/>
              <w:rPr>
                <w:rFonts w:ascii="微软雅黑" w:eastAsia="微软雅黑" w:hAnsi="微软雅黑" w:cs="微软雅黑"/>
                <w:color w:val="000000"/>
                <w:sz w:val="18"/>
              </w:rPr>
            </w:pPr>
            <w:r>
              <w:rPr>
                <w:rFonts w:ascii="微软雅黑" w:eastAsia="微软雅黑" w:hAnsi="微软雅黑" w:cs="微软雅黑" w:hint="eastAsia"/>
                <w:color w:val="000000"/>
                <w:sz w:val="18"/>
              </w:rPr>
              <w:t>项目名称</w:t>
            </w:r>
          </w:p>
        </w:tc>
        <w:tc>
          <w:tcPr>
            <w:tcW w:w="12701" w:type="dxa"/>
            <w:gridSpan w:val="9"/>
            <w:tcBorders>
              <w:top w:val="single" w:sz="8" w:space="0" w:color="000000"/>
              <w:left w:val="single" w:sz="8" w:space="0" w:color="000000"/>
              <w:bottom w:val="single" w:sz="8" w:space="0" w:color="000000"/>
              <w:right w:val="single" w:sz="8" w:space="0" w:color="000000"/>
            </w:tcBorders>
            <w:vAlign w:val="center"/>
          </w:tcPr>
          <w:p w:rsidR="00301724" w:rsidRDefault="00130132">
            <w:pPr>
              <w:spacing w:before="40" w:after="40"/>
              <w:ind w:left="40" w:right="40"/>
              <w:jc w:val="left"/>
              <w:rPr>
                <w:rFonts w:ascii="微软雅黑" w:eastAsia="微软雅黑" w:hAnsi="微软雅黑" w:cs="微软雅黑"/>
                <w:color w:val="000000"/>
                <w:sz w:val="18"/>
              </w:rPr>
            </w:pPr>
            <w:r>
              <w:rPr>
                <w:rFonts w:ascii="微软雅黑" w:eastAsia="微软雅黑" w:hAnsi="微软雅黑" w:cs="微软雅黑" w:hint="eastAsia"/>
                <w:color w:val="000000"/>
                <w:sz w:val="18"/>
              </w:rPr>
              <w:t>特定转移支付</w:t>
            </w:r>
            <w:r>
              <w:rPr>
                <w:rFonts w:ascii="微软雅黑" w:eastAsia="微软雅黑" w:hAnsi="微软雅黑" w:cs="微软雅黑" w:hint="eastAsia"/>
                <w:color w:val="000000"/>
                <w:sz w:val="18"/>
              </w:rPr>
              <w:t>Z(2024)</w:t>
            </w:r>
          </w:p>
        </w:tc>
      </w:tr>
      <w:tr w:rsidR="00301724">
        <w:tblPrEx>
          <w:tblCellMar>
            <w:top w:w="0" w:type="dxa"/>
            <w:bottom w:w="0" w:type="dxa"/>
          </w:tblCellMar>
        </w:tblPrEx>
        <w:trPr>
          <w:trHeight w:val="424"/>
        </w:trPr>
        <w:tc>
          <w:tcPr>
            <w:tcW w:w="3213" w:type="dxa"/>
            <w:gridSpan w:val="2"/>
            <w:tcBorders>
              <w:top w:val="single" w:sz="8" w:space="0" w:color="000000"/>
              <w:left w:val="single" w:sz="8" w:space="0" w:color="000000"/>
              <w:bottom w:val="single" w:sz="8" w:space="0" w:color="000000"/>
              <w:right w:val="single" w:sz="8" w:space="0" w:color="000000"/>
            </w:tcBorders>
            <w:vAlign w:val="center"/>
          </w:tcPr>
          <w:p w:rsidR="00301724" w:rsidRDefault="00130132">
            <w:pPr>
              <w:spacing w:before="40" w:after="40"/>
              <w:ind w:left="40" w:right="40"/>
              <w:jc w:val="center"/>
              <w:rPr>
                <w:rFonts w:ascii="微软雅黑" w:eastAsia="微软雅黑" w:hAnsi="微软雅黑" w:cs="微软雅黑"/>
                <w:color w:val="000000"/>
                <w:sz w:val="18"/>
              </w:rPr>
            </w:pPr>
            <w:r>
              <w:rPr>
                <w:rFonts w:ascii="微软雅黑" w:eastAsia="微软雅黑" w:hAnsi="微软雅黑" w:cs="微软雅黑" w:hint="eastAsia"/>
                <w:color w:val="000000"/>
                <w:sz w:val="18"/>
              </w:rPr>
              <w:t>主管部门及代码</w:t>
            </w:r>
          </w:p>
        </w:tc>
        <w:tc>
          <w:tcPr>
            <w:tcW w:w="6350" w:type="dxa"/>
            <w:gridSpan w:val="5"/>
            <w:tcBorders>
              <w:top w:val="single" w:sz="8" w:space="0" w:color="000000"/>
              <w:left w:val="single" w:sz="8" w:space="0" w:color="000000"/>
              <w:bottom w:val="single" w:sz="8" w:space="0" w:color="000000"/>
              <w:right w:val="single" w:sz="8" w:space="0" w:color="000000"/>
            </w:tcBorders>
            <w:vAlign w:val="center"/>
          </w:tcPr>
          <w:p w:rsidR="00301724" w:rsidRDefault="00130132">
            <w:pPr>
              <w:spacing w:before="40" w:after="40"/>
              <w:ind w:left="40" w:right="40"/>
              <w:jc w:val="left"/>
              <w:rPr>
                <w:rFonts w:ascii="微软雅黑" w:eastAsia="微软雅黑" w:hAnsi="微软雅黑" w:cs="微软雅黑"/>
                <w:color w:val="000000"/>
                <w:sz w:val="18"/>
              </w:rPr>
            </w:pPr>
            <w:r>
              <w:rPr>
                <w:rFonts w:ascii="微软雅黑" w:eastAsia="微软雅黑" w:hAnsi="微软雅黑" w:cs="微软雅黑" w:hint="eastAsia"/>
                <w:color w:val="000000"/>
                <w:sz w:val="18"/>
              </w:rPr>
              <w:t>201-</w:t>
            </w:r>
            <w:r>
              <w:rPr>
                <w:rFonts w:ascii="微软雅黑" w:eastAsia="微软雅黑" w:hAnsi="微软雅黑" w:cs="微软雅黑" w:hint="eastAsia"/>
                <w:color w:val="000000"/>
                <w:sz w:val="18"/>
              </w:rPr>
              <w:t>绵阳市人民检察院本级部门</w:t>
            </w:r>
          </w:p>
        </w:tc>
        <w:tc>
          <w:tcPr>
            <w:tcW w:w="2154" w:type="dxa"/>
            <w:tcBorders>
              <w:top w:val="single" w:sz="8" w:space="0" w:color="000000"/>
              <w:left w:val="single" w:sz="8" w:space="0" w:color="000000"/>
              <w:bottom w:val="single" w:sz="8" w:space="0" w:color="000000"/>
              <w:right w:val="single" w:sz="8" w:space="0" w:color="000000"/>
            </w:tcBorders>
            <w:vAlign w:val="center"/>
          </w:tcPr>
          <w:p w:rsidR="00301724" w:rsidRDefault="00130132">
            <w:pPr>
              <w:spacing w:before="40" w:after="40"/>
              <w:ind w:left="40" w:right="40"/>
              <w:jc w:val="center"/>
              <w:rPr>
                <w:rFonts w:ascii="微软雅黑" w:eastAsia="微软雅黑" w:hAnsi="微软雅黑" w:cs="微软雅黑"/>
                <w:color w:val="000000"/>
                <w:sz w:val="18"/>
              </w:rPr>
            </w:pPr>
            <w:r>
              <w:rPr>
                <w:rFonts w:ascii="微软雅黑" w:eastAsia="微软雅黑" w:hAnsi="微软雅黑" w:cs="微软雅黑" w:hint="eastAsia"/>
                <w:color w:val="000000"/>
                <w:sz w:val="18"/>
              </w:rPr>
              <w:t>实施单位</w:t>
            </w:r>
          </w:p>
        </w:tc>
        <w:tc>
          <w:tcPr>
            <w:tcW w:w="4196" w:type="dxa"/>
            <w:gridSpan w:val="3"/>
            <w:tcBorders>
              <w:top w:val="single" w:sz="8" w:space="0" w:color="000000"/>
              <w:left w:val="single" w:sz="8" w:space="0" w:color="000000"/>
              <w:bottom w:val="single" w:sz="8" w:space="0" w:color="000000"/>
              <w:right w:val="single" w:sz="8" w:space="0" w:color="000000"/>
            </w:tcBorders>
            <w:vAlign w:val="center"/>
          </w:tcPr>
          <w:p w:rsidR="00301724" w:rsidRDefault="00130132">
            <w:pPr>
              <w:spacing w:before="40" w:after="40"/>
              <w:ind w:left="40" w:right="40"/>
              <w:jc w:val="left"/>
              <w:rPr>
                <w:rFonts w:ascii="微软雅黑" w:eastAsia="微软雅黑" w:hAnsi="微软雅黑" w:cs="微软雅黑"/>
                <w:color w:val="000000"/>
                <w:sz w:val="18"/>
              </w:rPr>
            </w:pPr>
            <w:r>
              <w:rPr>
                <w:rFonts w:ascii="微软雅黑" w:eastAsia="微软雅黑" w:hAnsi="微软雅黑" w:cs="微软雅黑" w:hint="eastAsia"/>
                <w:color w:val="000000"/>
                <w:sz w:val="18"/>
              </w:rPr>
              <w:t>绵阳市人民检察院</w:t>
            </w:r>
          </w:p>
        </w:tc>
      </w:tr>
      <w:tr w:rsidR="00301724">
        <w:tblPrEx>
          <w:tblCellMar>
            <w:top w:w="0" w:type="dxa"/>
            <w:bottom w:w="0" w:type="dxa"/>
          </w:tblCellMar>
        </w:tblPrEx>
        <w:trPr>
          <w:trHeight w:val="453"/>
        </w:trPr>
        <w:tc>
          <w:tcPr>
            <w:tcW w:w="944" w:type="dxa"/>
            <w:vMerge w:val="restart"/>
            <w:tcBorders>
              <w:top w:val="single" w:sz="8" w:space="0" w:color="000000"/>
              <w:left w:val="single" w:sz="8" w:space="0" w:color="000000"/>
              <w:bottom w:val="single" w:sz="8" w:space="0" w:color="000000"/>
              <w:right w:val="single" w:sz="8" w:space="0" w:color="000000"/>
            </w:tcBorders>
            <w:vAlign w:val="center"/>
          </w:tcPr>
          <w:p w:rsidR="00301724" w:rsidRDefault="00130132">
            <w:pPr>
              <w:spacing w:before="40" w:after="40"/>
              <w:ind w:left="40" w:right="40"/>
              <w:jc w:val="center"/>
              <w:rPr>
                <w:rFonts w:ascii="微软雅黑" w:eastAsia="微软雅黑" w:hAnsi="微软雅黑" w:cs="微软雅黑"/>
                <w:color w:val="000000"/>
                <w:sz w:val="18"/>
              </w:rPr>
            </w:pPr>
            <w:r>
              <w:rPr>
                <w:rFonts w:ascii="微软雅黑" w:eastAsia="微软雅黑" w:hAnsi="微软雅黑" w:cs="微软雅黑" w:hint="eastAsia"/>
                <w:color w:val="000000"/>
                <w:sz w:val="18"/>
              </w:rPr>
              <w:t>项目资金使用情况（</w:t>
            </w:r>
            <w:r>
              <w:rPr>
                <w:rFonts w:ascii="微软雅黑" w:eastAsia="微软雅黑" w:hAnsi="微软雅黑" w:cs="微软雅黑" w:hint="eastAsia"/>
                <w:color w:val="000000"/>
                <w:sz w:val="18"/>
              </w:rPr>
              <w:t>10</w:t>
            </w:r>
            <w:r>
              <w:rPr>
                <w:rFonts w:ascii="微软雅黑" w:eastAsia="微软雅黑" w:hAnsi="微软雅黑" w:cs="微软雅黑" w:hint="eastAsia"/>
                <w:color w:val="000000"/>
                <w:sz w:val="18"/>
              </w:rPr>
              <w:t>分）</w:t>
            </w:r>
          </w:p>
        </w:tc>
        <w:tc>
          <w:tcPr>
            <w:tcW w:w="2268" w:type="dxa"/>
            <w:tcBorders>
              <w:top w:val="single" w:sz="8" w:space="0" w:color="000000"/>
              <w:left w:val="single" w:sz="8" w:space="0" w:color="000000"/>
              <w:bottom w:val="single" w:sz="8" w:space="0" w:color="000000"/>
              <w:right w:val="single" w:sz="8" w:space="0" w:color="000000"/>
            </w:tcBorders>
            <w:vAlign w:val="center"/>
          </w:tcPr>
          <w:p w:rsidR="00301724" w:rsidRDefault="00130132">
            <w:pPr>
              <w:spacing w:before="40" w:after="40"/>
              <w:ind w:left="40" w:right="40"/>
              <w:jc w:val="center"/>
              <w:rPr>
                <w:rFonts w:ascii="微软雅黑" w:eastAsia="微软雅黑" w:hAnsi="微软雅黑" w:cs="微软雅黑"/>
                <w:color w:val="000000"/>
                <w:sz w:val="18"/>
              </w:rPr>
            </w:pPr>
            <w:r>
              <w:rPr>
                <w:rFonts w:ascii="微软雅黑" w:eastAsia="微软雅黑" w:hAnsi="微软雅黑" w:cs="微软雅黑" w:hint="eastAsia"/>
                <w:color w:val="000000"/>
                <w:sz w:val="18"/>
              </w:rPr>
              <w:t>资金来源</w:t>
            </w:r>
          </w:p>
        </w:tc>
        <w:tc>
          <w:tcPr>
            <w:tcW w:w="1587" w:type="dxa"/>
            <w:tcBorders>
              <w:top w:val="single" w:sz="8" w:space="0" w:color="000000"/>
              <w:left w:val="single" w:sz="8" w:space="0" w:color="000000"/>
              <w:bottom w:val="single" w:sz="8" w:space="0" w:color="000000"/>
              <w:right w:val="single" w:sz="8" w:space="0" w:color="000000"/>
            </w:tcBorders>
            <w:vAlign w:val="center"/>
          </w:tcPr>
          <w:p w:rsidR="00301724" w:rsidRDefault="00130132">
            <w:pPr>
              <w:spacing w:before="40" w:after="40"/>
              <w:ind w:left="40" w:right="40"/>
              <w:jc w:val="center"/>
              <w:rPr>
                <w:rFonts w:ascii="微软雅黑" w:eastAsia="微软雅黑" w:hAnsi="微软雅黑" w:cs="微软雅黑"/>
                <w:color w:val="000000"/>
                <w:sz w:val="18"/>
              </w:rPr>
            </w:pPr>
            <w:r>
              <w:rPr>
                <w:rFonts w:ascii="微软雅黑" w:eastAsia="微软雅黑" w:hAnsi="微软雅黑" w:cs="微软雅黑" w:hint="eastAsia"/>
                <w:color w:val="000000"/>
                <w:sz w:val="18"/>
              </w:rPr>
              <w:t>全年预算数</w:t>
            </w:r>
          </w:p>
        </w:tc>
        <w:tc>
          <w:tcPr>
            <w:tcW w:w="2381" w:type="dxa"/>
            <w:tcBorders>
              <w:top w:val="single" w:sz="8" w:space="0" w:color="000000"/>
              <w:left w:val="single" w:sz="8" w:space="0" w:color="000000"/>
              <w:bottom w:val="single" w:sz="8" w:space="0" w:color="000000"/>
              <w:right w:val="single" w:sz="8" w:space="0" w:color="000000"/>
            </w:tcBorders>
            <w:vAlign w:val="center"/>
          </w:tcPr>
          <w:p w:rsidR="00301724" w:rsidRDefault="00130132">
            <w:pPr>
              <w:spacing w:before="40" w:after="40"/>
              <w:ind w:left="40" w:right="40"/>
              <w:jc w:val="center"/>
              <w:rPr>
                <w:rFonts w:ascii="微软雅黑" w:eastAsia="微软雅黑" w:hAnsi="微软雅黑" w:cs="微软雅黑"/>
                <w:color w:val="000000"/>
                <w:sz w:val="18"/>
              </w:rPr>
            </w:pPr>
            <w:r>
              <w:rPr>
                <w:rFonts w:ascii="微软雅黑" w:eastAsia="微软雅黑" w:hAnsi="微软雅黑" w:cs="微软雅黑" w:hint="eastAsia"/>
                <w:color w:val="000000"/>
                <w:sz w:val="18"/>
              </w:rPr>
              <w:t>调整后预算数</w:t>
            </w:r>
          </w:p>
        </w:tc>
        <w:tc>
          <w:tcPr>
            <w:tcW w:w="2381" w:type="dxa"/>
            <w:gridSpan w:val="3"/>
            <w:tcBorders>
              <w:top w:val="single" w:sz="8" w:space="0" w:color="000000"/>
              <w:left w:val="single" w:sz="8" w:space="0" w:color="000000"/>
              <w:bottom w:val="single" w:sz="8" w:space="0" w:color="000000"/>
              <w:right w:val="single" w:sz="8" w:space="0" w:color="000000"/>
            </w:tcBorders>
            <w:vAlign w:val="center"/>
          </w:tcPr>
          <w:p w:rsidR="00301724" w:rsidRDefault="00130132">
            <w:pPr>
              <w:spacing w:before="40" w:after="40"/>
              <w:ind w:left="40" w:right="40"/>
              <w:jc w:val="center"/>
              <w:rPr>
                <w:rFonts w:ascii="微软雅黑" w:eastAsia="微软雅黑" w:hAnsi="微软雅黑" w:cs="微软雅黑"/>
                <w:color w:val="000000"/>
                <w:sz w:val="18"/>
              </w:rPr>
            </w:pPr>
            <w:r>
              <w:rPr>
                <w:rFonts w:ascii="微软雅黑" w:eastAsia="微软雅黑" w:hAnsi="微软雅黑" w:cs="微软雅黑" w:hint="eastAsia"/>
                <w:color w:val="000000"/>
                <w:sz w:val="18"/>
              </w:rPr>
              <w:t>全年执行数</w:t>
            </w:r>
          </w:p>
        </w:tc>
        <w:tc>
          <w:tcPr>
            <w:tcW w:w="2154" w:type="dxa"/>
            <w:tcBorders>
              <w:top w:val="single" w:sz="8" w:space="0" w:color="000000"/>
              <w:left w:val="single" w:sz="8" w:space="0" w:color="000000"/>
              <w:bottom w:val="single" w:sz="8" w:space="0" w:color="000000"/>
              <w:right w:val="single" w:sz="8" w:space="0" w:color="000000"/>
            </w:tcBorders>
            <w:vAlign w:val="center"/>
          </w:tcPr>
          <w:p w:rsidR="00301724" w:rsidRDefault="00130132">
            <w:pPr>
              <w:spacing w:before="40" w:after="40"/>
              <w:ind w:left="40" w:right="40"/>
              <w:jc w:val="center"/>
              <w:rPr>
                <w:rFonts w:ascii="微软雅黑" w:eastAsia="微软雅黑" w:hAnsi="微软雅黑" w:cs="微软雅黑"/>
                <w:color w:val="000000"/>
                <w:sz w:val="18"/>
              </w:rPr>
            </w:pPr>
            <w:r>
              <w:rPr>
                <w:rFonts w:ascii="微软雅黑" w:eastAsia="微软雅黑" w:hAnsi="微软雅黑" w:cs="微软雅黑" w:hint="eastAsia"/>
                <w:color w:val="000000"/>
                <w:sz w:val="18"/>
              </w:rPr>
              <w:t>预算执行率</w:t>
            </w:r>
          </w:p>
        </w:tc>
        <w:tc>
          <w:tcPr>
            <w:tcW w:w="680" w:type="dxa"/>
            <w:tcBorders>
              <w:top w:val="single" w:sz="8" w:space="0" w:color="000000"/>
              <w:left w:val="single" w:sz="8" w:space="0" w:color="000000"/>
              <w:bottom w:val="single" w:sz="8" w:space="0" w:color="000000"/>
              <w:right w:val="single" w:sz="8" w:space="0" w:color="000000"/>
            </w:tcBorders>
            <w:vAlign w:val="center"/>
          </w:tcPr>
          <w:p w:rsidR="00301724" w:rsidRDefault="00130132">
            <w:pPr>
              <w:spacing w:before="40" w:after="40"/>
              <w:ind w:left="40" w:right="40"/>
              <w:jc w:val="center"/>
              <w:rPr>
                <w:rFonts w:ascii="微软雅黑" w:eastAsia="微软雅黑" w:hAnsi="微软雅黑" w:cs="微软雅黑"/>
                <w:color w:val="000000"/>
                <w:sz w:val="18"/>
              </w:rPr>
            </w:pPr>
            <w:r>
              <w:rPr>
                <w:rFonts w:ascii="微软雅黑" w:eastAsia="微软雅黑" w:hAnsi="微软雅黑" w:cs="微软雅黑" w:hint="eastAsia"/>
                <w:color w:val="000000"/>
                <w:sz w:val="18"/>
              </w:rPr>
              <w:t>自评得分</w:t>
            </w:r>
          </w:p>
        </w:tc>
        <w:tc>
          <w:tcPr>
            <w:tcW w:w="3515" w:type="dxa"/>
            <w:gridSpan w:val="2"/>
            <w:tcBorders>
              <w:top w:val="single" w:sz="8" w:space="0" w:color="000000"/>
              <w:left w:val="single" w:sz="8" w:space="0" w:color="000000"/>
              <w:bottom w:val="single" w:sz="8" w:space="0" w:color="000000"/>
              <w:right w:val="single" w:sz="8" w:space="0" w:color="000000"/>
            </w:tcBorders>
            <w:vAlign w:val="center"/>
          </w:tcPr>
          <w:p w:rsidR="00301724" w:rsidRDefault="00130132">
            <w:pPr>
              <w:spacing w:before="40" w:after="40"/>
              <w:ind w:left="40" w:right="40"/>
              <w:jc w:val="center"/>
              <w:rPr>
                <w:rFonts w:ascii="微软雅黑" w:eastAsia="微软雅黑" w:hAnsi="微软雅黑" w:cs="微软雅黑"/>
                <w:color w:val="000000"/>
                <w:sz w:val="18"/>
              </w:rPr>
            </w:pPr>
            <w:r>
              <w:rPr>
                <w:rFonts w:ascii="微软雅黑" w:eastAsia="微软雅黑" w:hAnsi="微软雅黑" w:cs="微软雅黑" w:hint="eastAsia"/>
                <w:color w:val="000000"/>
                <w:sz w:val="18"/>
              </w:rPr>
              <w:t>原因</w:t>
            </w:r>
          </w:p>
        </w:tc>
      </w:tr>
      <w:tr w:rsidR="00301724">
        <w:tblPrEx>
          <w:tblCellMar>
            <w:top w:w="0" w:type="dxa"/>
            <w:bottom w:w="0" w:type="dxa"/>
          </w:tblCellMar>
        </w:tblPrEx>
        <w:trPr>
          <w:trHeight w:val="424"/>
        </w:trPr>
        <w:tc>
          <w:tcPr>
            <w:tcW w:w="944" w:type="dxa"/>
            <w:vMerge/>
            <w:tcBorders>
              <w:top w:val="single" w:sz="8" w:space="0" w:color="000000"/>
              <w:left w:val="single" w:sz="8" w:space="0" w:color="000000"/>
              <w:bottom w:val="single" w:sz="8" w:space="0" w:color="000000"/>
              <w:right w:val="single" w:sz="8" w:space="0" w:color="000000"/>
            </w:tcBorders>
            <w:vAlign w:val="center"/>
          </w:tcPr>
          <w:p w:rsidR="00301724" w:rsidRDefault="00301724">
            <w:pPr>
              <w:spacing w:line="1" w:lineRule="exact"/>
            </w:pPr>
          </w:p>
        </w:tc>
        <w:tc>
          <w:tcPr>
            <w:tcW w:w="2268" w:type="dxa"/>
            <w:tcBorders>
              <w:top w:val="single" w:sz="8" w:space="0" w:color="000000"/>
              <w:left w:val="single" w:sz="8" w:space="0" w:color="000000"/>
              <w:bottom w:val="single" w:sz="8" w:space="0" w:color="000000"/>
              <w:right w:val="single" w:sz="8" w:space="0" w:color="000000"/>
            </w:tcBorders>
            <w:vAlign w:val="center"/>
          </w:tcPr>
          <w:p w:rsidR="00301724" w:rsidRDefault="00130132">
            <w:pPr>
              <w:spacing w:before="40" w:after="40"/>
              <w:ind w:left="40" w:right="40"/>
              <w:jc w:val="center"/>
              <w:rPr>
                <w:rFonts w:ascii="微软雅黑" w:eastAsia="微软雅黑" w:hAnsi="微软雅黑" w:cs="微软雅黑"/>
                <w:color w:val="000000"/>
                <w:sz w:val="18"/>
              </w:rPr>
            </w:pPr>
            <w:r>
              <w:rPr>
                <w:rFonts w:ascii="微软雅黑" w:eastAsia="微软雅黑" w:hAnsi="微软雅黑" w:cs="微软雅黑" w:hint="eastAsia"/>
                <w:color w:val="000000"/>
                <w:sz w:val="18"/>
              </w:rPr>
              <w:t>年度资金总额（万元）</w:t>
            </w:r>
          </w:p>
        </w:tc>
        <w:tc>
          <w:tcPr>
            <w:tcW w:w="1587" w:type="dxa"/>
            <w:tcBorders>
              <w:top w:val="single" w:sz="8" w:space="0" w:color="000000"/>
              <w:left w:val="single" w:sz="8" w:space="0" w:color="000000"/>
              <w:bottom w:val="single" w:sz="8" w:space="0" w:color="000000"/>
              <w:right w:val="single" w:sz="8" w:space="0" w:color="000000"/>
            </w:tcBorders>
            <w:vAlign w:val="center"/>
          </w:tcPr>
          <w:p w:rsidR="00301724" w:rsidRDefault="00130132">
            <w:pPr>
              <w:spacing w:before="40" w:after="40"/>
              <w:ind w:left="40" w:right="40"/>
              <w:jc w:val="right"/>
              <w:rPr>
                <w:rFonts w:ascii="微软雅黑" w:eastAsia="微软雅黑" w:hAnsi="微软雅黑" w:cs="微软雅黑"/>
                <w:color w:val="000000"/>
                <w:sz w:val="18"/>
              </w:rPr>
            </w:pPr>
            <w:r>
              <w:rPr>
                <w:rFonts w:ascii="微软雅黑" w:eastAsia="微软雅黑" w:hAnsi="微软雅黑" w:cs="微软雅黑" w:hint="eastAsia"/>
                <w:color w:val="000000"/>
                <w:sz w:val="18"/>
              </w:rPr>
              <w:t>0.00</w:t>
            </w:r>
          </w:p>
        </w:tc>
        <w:tc>
          <w:tcPr>
            <w:tcW w:w="2381" w:type="dxa"/>
            <w:tcBorders>
              <w:top w:val="single" w:sz="8" w:space="0" w:color="000000"/>
              <w:left w:val="single" w:sz="8" w:space="0" w:color="000000"/>
              <w:bottom w:val="single" w:sz="8" w:space="0" w:color="000000"/>
              <w:right w:val="single" w:sz="8" w:space="0" w:color="000000"/>
            </w:tcBorders>
            <w:vAlign w:val="center"/>
          </w:tcPr>
          <w:p w:rsidR="00301724" w:rsidRDefault="00130132">
            <w:pPr>
              <w:spacing w:before="40" w:after="40"/>
              <w:ind w:left="40" w:right="40"/>
              <w:jc w:val="right"/>
              <w:rPr>
                <w:rFonts w:ascii="微软雅黑" w:eastAsia="微软雅黑" w:hAnsi="微软雅黑" w:cs="微软雅黑"/>
                <w:color w:val="000000"/>
                <w:sz w:val="18"/>
              </w:rPr>
            </w:pPr>
            <w:r>
              <w:rPr>
                <w:rFonts w:ascii="微软雅黑" w:eastAsia="微软雅黑" w:hAnsi="微软雅黑" w:cs="微软雅黑" w:hint="eastAsia"/>
                <w:color w:val="000000"/>
                <w:sz w:val="18"/>
              </w:rPr>
              <w:t>225.00</w:t>
            </w:r>
          </w:p>
        </w:tc>
        <w:tc>
          <w:tcPr>
            <w:tcW w:w="2381" w:type="dxa"/>
            <w:gridSpan w:val="3"/>
            <w:tcBorders>
              <w:top w:val="single" w:sz="8" w:space="0" w:color="000000"/>
              <w:left w:val="single" w:sz="8" w:space="0" w:color="000000"/>
              <w:bottom w:val="single" w:sz="8" w:space="0" w:color="000000"/>
              <w:right w:val="single" w:sz="8" w:space="0" w:color="000000"/>
            </w:tcBorders>
            <w:vAlign w:val="center"/>
          </w:tcPr>
          <w:p w:rsidR="00301724" w:rsidRDefault="00130132">
            <w:pPr>
              <w:spacing w:before="40" w:after="40"/>
              <w:ind w:left="40" w:right="40"/>
              <w:jc w:val="right"/>
              <w:rPr>
                <w:rFonts w:ascii="微软雅黑" w:eastAsia="微软雅黑" w:hAnsi="微软雅黑" w:cs="微软雅黑"/>
                <w:color w:val="000000"/>
                <w:sz w:val="18"/>
              </w:rPr>
            </w:pPr>
            <w:r>
              <w:rPr>
                <w:rFonts w:ascii="微软雅黑" w:eastAsia="微软雅黑" w:hAnsi="微软雅黑" w:cs="微软雅黑" w:hint="eastAsia"/>
                <w:color w:val="000000"/>
                <w:sz w:val="18"/>
              </w:rPr>
              <w:t>138.83</w:t>
            </w:r>
          </w:p>
        </w:tc>
        <w:tc>
          <w:tcPr>
            <w:tcW w:w="2154" w:type="dxa"/>
            <w:tcBorders>
              <w:top w:val="single" w:sz="8" w:space="0" w:color="000000"/>
              <w:left w:val="single" w:sz="8" w:space="0" w:color="000000"/>
              <w:bottom w:val="single" w:sz="8" w:space="0" w:color="000000"/>
              <w:right w:val="single" w:sz="8" w:space="0" w:color="000000"/>
            </w:tcBorders>
            <w:vAlign w:val="center"/>
          </w:tcPr>
          <w:p w:rsidR="00301724" w:rsidRDefault="00130132">
            <w:pPr>
              <w:spacing w:before="40" w:after="40"/>
              <w:ind w:left="40" w:right="40"/>
              <w:jc w:val="right"/>
              <w:rPr>
                <w:rFonts w:ascii="微软雅黑" w:eastAsia="微软雅黑" w:hAnsi="微软雅黑" w:cs="微软雅黑"/>
                <w:color w:val="000000"/>
                <w:sz w:val="18"/>
              </w:rPr>
            </w:pPr>
            <w:r>
              <w:rPr>
                <w:rFonts w:ascii="微软雅黑" w:eastAsia="微软雅黑" w:hAnsi="微软雅黑" w:cs="微软雅黑" w:hint="eastAsia"/>
                <w:color w:val="000000"/>
                <w:sz w:val="18"/>
              </w:rPr>
              <w:t>0.61</w:t>
            </w:r>
          </w:p>
        </w:tc>
        <w:tc>
          <w:tcPr>
            <w:tcW w:w="680" w:type="dxa"/>
            <w:vMerge w:val="restart"/>
            <w:tcBorders>
              <w:top w:val="single" w:sz="8" w:space="0" w:color="000000"/>
              <w:left w:val="single" w:sz="8" w:space="0" w:color="000000"/>
              <w:bottom w:val="single" w:sz="8" w:space="0" w:color="000000"/>
              <w:right w:val="single" w:sz="8" w:space="0" w:color="000000"/>
            </w:tcBorders>
            <w:vAlign w:val="center"/>
          </w:tcPr>
          <w:p w:rsidR="00301724" w:rsidRDefault="00130132">
            <w:pPr>
              <w:spacing w:before="40" w:after="40"/>
              <w:ind w:left="40" w:right="40"/>
              <w:jc w:val="right"/>
              <w:rPr>
                <w:rFonts w:ascii="微软雅黑" w:eastAsia="微软雅黑" w:hAnsi="微软雅黑" w:cs="微软雅黑"/>
                <w:color w:val="000000"/>
                <w:sz w:val="18"/>
              </w:rPr>
            </w:pPr>
            <w:r>
              <w:rPr>
                <w:rFonts w:ascii="微软雅黑" w:eastAsia="微软雅黑" w:hAnsi="微软雅黑" w:cs="微软雅黑" w:hint="eastAsia"/>
                <w:color w:val="000000"/>
                <w:sz w:val="18"/>
              </w:rPr>
              <w:t>6.17</w:t>
            </w:r>
          </w:p>
        </w:tc>
        <w:tc>
          <w:tcPr>
            <w:tcW w:w="3515" w:type="dxa"/>
            <w:gridSpan w:val="2"/>
            <w:vMerge w:val="restart"/>
            <w:tcBorders>
              <w:top w:val="single" w:sz="8" w:space="0" w:color="000000"/>
              <w:left w:val="single" w:sz="8" w:space="0" w:color="000000"/>
              <w:bottom w:val="single" w:sz="8" w:space="0" w:color="000000"/>
              <w:right w:val="single" w:sz="8" w:space="0" w:color="000000"/>
            </w:tcBorders>
          </w:tcPr>
          <w:p w:rsidR="00301724" w:rsidRDefault="00130132">
            <w:pPr>
              <w:spacing w:before="40" w:after="40"/>
              <w:ind w:left="40" w:right="40"/>
              <w:jc w:val="left"/>
              <w:rPr>
                <w:rFonts w:ascii="微软雅黑" w:eastAsia="微软雅黑" w:hAnsi="微软雅黑" w:cs="微软雅黑"/>
                <w:color w:val="000000"/>
                <w:sz w:val="18"/>
              </w:rPr>
            </w:pPr>
            <w:r>
              <w:rPr>
                <w:rFonts w:ascii="微软雅黑" w:eastAsia="微软雅黑" w:hAnsi="微软雅黑" w:cs="微软雅黑" w:hint="eastAsia"/>
                <w:color w:val="000000"/>
                <w:sz w:val="18"/>
              </w:rPr>
              <w:t>预算执行率较低原因：因部分资金正在采购中，按照采购进度进行支付，；</w:t>
            </w:r>
            <w:r>
              <w:rPr>
                <w:rFonts w:ascii="微软雅黑" w:eastAsia="微软雅黑" w:hAnsi="微软雅黑" w:cs="微软雅黑" w:hint="eastAsia"/>
                <w:color w:val="000000"/>
                <w:sz w:val="18"/>
              </w:rPr>
              <w:t xml:space="preserve"> </w:t>
            </w:r>
            <w:r>
              <w:rPr>
                <w:rFonts w:ascii="微软雅黑" w:eastAsia="微软雅黑" w:hAnsi="微软雅黑" w:cs="微软雅黑" w:hint="eastAsia"/>
                <w:color w:val="000000"/>
                <w:sz w:val="18"/>
              </w:rPr>
              <w:t>预算调整</w:t>
            </w:r>
            <w:r>
              <w:rPr>
                <w:rFonts w:ascii="微软雅黑" w:eastAsia="微软雅黑" w:hAnsi="微软雅黑" w:cs="微软雅黑" w:hint="eastAsia"/>
                <w:color w:val="000000"/>
                <w:sz w:val="18"/>
              </w:rPr>
              <w:t>(</w:t>
            </w:r>
            <w:r>
              <w:rPr>
                <w:rFonts w:ascii="微软雅黑" w:eastAsia="微软雅黑" w:hAnsi="微软雅黑" w:cs="微软雅黑" w:hint="eastAsia"/>
                <w:color w:val="000000"/>
                <w:sz w:val="18"/>
              </w:rPr>
              <w:t>调增</w:t>
            </w:r>
            <w:r>
              <w:rPr>
                <w:rFonts w:ascii="微软雅黑" w:eastAsia="微软雅黑" w:hAnsi="微软雅黑" w:cs="微软雅黑" w:hint="eastAsia"/>
                <w:color w:val="000000"/>
                <w:sz w:val="18"/>
              </w:rPr>
              <w:t>/</w:t>
            </w:r>
            <w:r>
              <w:rPr>
                <w:rFonts w:ascii="微软雅黑" w:eastAsia="微软雅黑" w:hAnsi="微软雅黑" w:cs="微软雅黑" w:hint="eastAsia"/>
                <w:color w:val="000000"/>
                <w:sz w:val="18"/>
              </w:rPr>
              <w:t>调减</w:t>
            </w:r>
            <w:r>
              <w:rPr>
                <w:rFonts w:ascii="微软雅黑" w:eastAsia="微软雅黑" w:hAnsi="微软雅黑" w:cs="微软雅黑" w:hint="eastAsia"/>
                <w:color w:val="000000"/>
                <w:sz w:val="18"/>
              </w:rPr>
              <w:t>)</w:t>
            </w:r>
            <w:r>
              <w:rPr>
                <w:rFonts w:ascii="微软雅黑" w:eastAsia="微软雅黑" w:hAnsi="微软雅黑" w:cs="微软雅黑" w:hint="eastAsia"/>
                <w:color w:val="000000"/>
                <w:sz w:val="18"/>
              </w:rPr>
              <w:t>原因：因该项目分批次下拨，所以进行预算调整。</w:t>
            </w:r>
          </w:p>
        </w:tc>
      </w:tr>
      <w:tr w:rsidR="00301724">
        <w:tblPrEx>
          <w:tblCellMar>
            <w:top w:w="0" w:type="dxa"/>
            <w:bottom w:w="0" w:type="dxa"/>
          </w:tblCellMar>
        </w:tblPrEx>
        <w:trPr>
          <w:trHeight w:val="424"/>
        </w:trPr>
        <w:tc>
          <w:tcPr>
            <w:tcW w:w="944" w:type="dxa"/>
            <w:vMerge/>
            <w:tcBorders>
              <w:top w:val="single" w:sz="8" w:space="0" w:color="000000"/>
              <w:left w:val="single" w:sz="8" w:space="0" w:color="000000"/>
              <w:bottom w:val="single" w:sz="8" w:space="0" w:color="000000"/>
              <w:right w:val="single" w:sz="8" w:space="0" w:color="000000"/>
            </w:tcBorders>
            <w:vAlign w:val="center"/>
          </w:tcPr>
          <w:p w:rsidR="00301724" w:rsidRDefault="00301724">
            <w:pPr>
              <w:spacing w:line="1" w:lineRule="exact"/>
            </w:pPr>
          </w:p>
        </w:tc>
        <w:tc>
          <w:tcPr>
            <w:tcW w:w="2268" w:type="dxa"/>
            <w:tcBorders>
              <w:top w:val="single" w:sz="8" w:space="0" w:color="000000"/>
              <w:left w:val="single" w:sz="8" w:space="0" w:color="000000"/>
              <w:bottom w:val="single" w:sz="8" w:space="0" w:color="000000"/>
              <w:right w:val="single" w:sz="8" w:space="0" w:color="000000"/>
            </w:tcBorders>
            <w:vAlign w:val="center"/>
          </w:tcPr>
          <w:p w:rsidR="00301724" w:rsidRDefault="00130132">
            <w:pPr>
              <w:spacing w:before="40" w:after="40"/>
              <w:ind w:left="40" w:right="40"/>
              <w:jc w:val="center"/>
              <w:rPr>
                <w:rFonts w:ascii="微软雅黑" w:eastAsia="微软雅黑" w:hAnsi="微软雅黑" w:cs="微软雅黑"/>
                <w:color w:val="000000"/>
                <w:sz w:val="18"/>
              </w:rPr>
            </w:pPr>
            <w:r>
              <w:rPr>
                <w:rFonts w:ascii="微软雅黑" w:eastAsia="微软雅黑" w:hAnsi="微软雅黑" w:cs="微软雅黑" w:hint="eastAsia"/>
                <w:color w:val="000000"/>
                <w:sz w:val="18"/>
              </w:rPr>
              <w:t>其中：中央、省补助</w:t>
            </w:r>
          </w:p>
        </w:tc>
        <w:tc>
          <w:tcPr>
            <w:tcW w:w="1587" w:type="dxa"/>
            <w:tcBorders>
              <w:top w:val="single" w:sz="8" w:space="0" w:color="000000"/>
              <w:left w:val="single" w:sz="8" w:space="0" w:color="000000"/>
              <w:bottom w:val="single" w:sz="8" w:space="0" w:color="000000"/>
              <w:right w:val="single" w:sz="8" w:space="0" w:color="000000"/>
            </w:tcBorders>
            <w:vAlign w:val="center"/>
          </w:tcPr>
          <w:p w:rsidR="00301724" w:rsidRDefault="00130132">
            <w:pPr>
              <w:spacing w:before="40" w:after="40"/>
              <w:ind w:left="40" w:right="40"/>
              <w:jc w:val="right"/>
              <w:rPr>
                <w:rFonts w:ascii="微软雅黑" w:eastAsia="微软雅黑" w:hAnsi="微软雅黑" w:cs="微软雅黑"/>
                <w:color w:val="000000"/>
                <w:sz w:val="18"/>
              </w:rPr>
            </w:pPr>
            <w:r>
              <w:rPr>
                <w:rFonts w:ascii="微软雅黑" w:eastAsia="微软雅黑" w:hAnsi="微软雅黑" w:cs="微软雅黑" w:hint="eastAsia"/>
                <w:color w:val="000000"/>
                <w:sz w:val="18"/>
              </w:rPr>
              <w:t>0.00</w:t>
            </w:r>
          </w:p>
        </w:tc>
        <w:tc>
          <w:tcPr>
            <w:tcW w:w="2381" w:type="dxa"/>
            <w:tcBorders>
              <w:top w:val="single" w:sz="8" w:space="0" w:color="000000"/>
              <w:left w:val="single" w:sz="8" w:space="0" w:color="000000"/>
              <w:bottom w:val="single" w:sz="8" w:space="0" w:color="000000"/>
              <w:right w:val="single" w:sz="8" w:space="0" w:color="000000"/>
            </w:tcBorders>
            <w:vAlign w:val="center"/>
          </w:tcPr>
          <w:p w:rsidR="00301724" w:rsidRDefault="00130132">
            <w:pPr>
              <w:spacing w:before="40" w:after="40"/>
              <w:ind w:left="40" w:right="40"/>
              <w:jc w:val="right"/>
              <w:rPr>
                <w:rFonts w:ascii="微软雅黑" w:eastAsia="微软雅黑" w:hAnsi="微软雅黑" w:cs="微软雅黑"/>
                <w:color w:val="000000"/>
                <w:sz w:val="18"/>
              </w:rPr>
            </w:pPr>
            <w:r>
              <w:rPr>
                <w:rFonts w:ascii="微软雅黑" w:eastAsia="微软雅黑" w:hAnsi="微软雅黑" w:cs="微软雅黑" w:hint="eastAsia"/>
                <w:color w:val="000000"/>
                <w:sz w:val="18"/>
              </w:rPr>
              <w:t>0.00</w:t>
            </w:r>
          </w:p>
        </w:tc>
        <w:tc>
          <w:tcPr>
            <w:tcW w:w="2381" w:type="dxa"/>
            <w:gridSpan w:val="3"/>
            <w:tcBorders>
              <w:top w:val="single" w:sz="8" w:space="0" w:color="000000"/>
              <w:left w:val="single" w:sz="8" w:space="0" w:color="000000"/>
              <w:bottom w:val="single" w:sz="8" w:space="0" w:color="000000"/>
              <w:right w:val="single" w:sz="8" w:space="0" w:color="000000"/>
            </w:tcBorders>
            <w:vAlign w:val="center"/>
          </w:tcPr>
          <w:p w:rsidR="00301724" w:rsidRDefault="00130132">
            <w:pPr>
              <w:spacing w:before="40" w:after="40"/>
              <w:ind w:left="40" w:right="40"/>
              <w:jc w:val="right"/>
              <w:rPr>
                <w:rFonts w:ascii="微软雅黑" w:eastAsia="微软雅黑" w:hAnsi="微软雅黑" w:cs="微软雅黑"/>
                <w:color w:val="000000"/>
                <w:sz w:val="18"/>
              </w:rPr>
            </w:pPr>
            <w:r>
              <w:rPr>
                <w:rFonts w:ascii="微软雅黑" w:eastAsia="微软雅黑" w:hAnsi="微软雅黑" w:cs="微软雅黑" w:hint="eastAsia"/>
                <w:color w:val="000000"/>
                <w:sz w:val="18"/>
              </w:rPr>
              <w:t>0.00</w:t>
            </w:r>
          </w:p>
        </w:tc>
        <w:tc>
          <w:tcPr>
            <w:tcW w:w="2154" w:type="dxa"/>
            <w:tcBorders>
              <w:top w:val="single" w:sz="8" w:space="0" w:color="000000"/>
              <w:left w:val="single" w:sz="8" w:space="0" w:color="000000"/>
              <w:bottom w:val="single" w:sz="8" w:space="0" w:color="000000"/>
              <w:right w:val="single" w:sz="8" w:space="0" w:color="000000"/>
            </w:tcBorders>
            <w:vAlign w:val="center"/>
          </w:tcPr>
          <w:p w:rsidR="00301724" w:rsidRDefault="00130132">
            <w:pPr>
              <w:spacing w:before="40" w:after="40"/>
              <w:ind w:left="40" w:right="40"/>
              <w:jc w:val="right"/>
              <w:rPr>
                <w:rFonts w:ascii="微软雅黑" w:eastAsia="微软雅黑" w:hAnsi="微软雅黑" w:cs="微软雅黑"/>
                <w:color w:val="000000"/>
                <w:sz w:val="18"/>
              </w:rPr>
            </w:pPr>
            <w:r>
              <w:rPr>
                <w:rFonts w:ascii="微软雅黑" w:eastAsia="微软雅黑" w:hAnsi="微软雅黑" w:cs="微软雅黑" w:hint="eastAsia"/>
                <w:color w:val="000000"/>
                <w:sz w:val="18"/>
              </w:rPr>
              <w:t>0.00</w:t>
            </w:r>
          </w:p>
        </w:tc>
        <w:tc>
          <w:tcPr>
            <w:tcW w:w="680" w:type="dxa"/>
            <w:vMerge/>
            <w:tcBorders>
              <w:top w:val="single" w:sz="8" w:space="0" w:color="000000"/>
              <w:left w:val="single" w:sz="8" w:space="0" w:color="000000"/>
              <w:bottom w:val="single" w:sz="8" w:space="0" w:color="000000"/>
              <w:right w:val="single" w:sz="8" w:space="0" w:color="000000"/>
            </w:tcBorders>
            <w:vAlign w:val="center"/>
          </w:tcPr>
          <w:p w:rsidR="00301724" w:rsidRDefault="00301724">
            <w:pPr>
              <w:spacing w:line="1" w:lineRule="exact"/>
            </w:pPr>
          </w:p>
        </w:tc>
        <w:tc>
          <w:tcPr>
            <w:tcW w:w="3515" w:type="dxa"/>
            <w:gridSpan w:val="2"/>
            <w:vMerge/>
            <w:tcBorders>
              <w:top w:val="single" w:sz="8" w:space="0" w:color="000000"/>
              <w:left w:val="single" w:sz="8" w:space="0" w:color="000000"/>
              <w:bottom w:val="single" w:sz="8" w:space="0" w:color="000000"/>
              <w:right w:val="single" w:sz="8" w:space="0" w:color="000000"/>
            </w:tcBorders>
          </w:tcPr>
          <w:p w:rsidR="00301724" w:rsidRDefault="00301724">
            <w:pPr>
              <w:spacing w:line="1" w:lineRule="exact"/>
            </w:pPr>
          </w:p>
        </w:tc>
      </w:tr>
      <w:tr w:rsidR="00301724">
        <w:tblPrEx>
          <w:tblCellMar>
            <w:top w:w="0" w:type="dxa"/>
            <w:bottom w:w="0" w:type="dxa"/>
          </w:tblCellMar>
        </w:tblPrEx>
        <w:trPr>
          <w:trHeight w:val="453"/>
        </w:trPr>
        <w:tc>
          <w:tcPr>
            <w:tcW w:w="944" w:type="dxa"/>
            <w:vMerge/>
            <w:tcBorders>
              <w:top w:val="single" w:sz="8" w:space="0" w:color="000000"/>
              <w:left w:val="single" w:sz="8" w:space="0" w:color="000000"/>
              <w:bottom w:val="single" w:sz="8" w:space="0" w:color="000000"/>
              <w:right w:val="single" w:sz="8" w:space="0" w:color="000000"/>
            </w:tcBorders>
            <w:vAlign w:val="center"/>
          </w:tcPr>
          <w:p w:rsidR="00301724" w:rsidRDefault="00301724">
            <w:pPr>
              <w:spacing w:line="1" w:lineRule="exact"/>
            </w:pPr>
          </w:p>
        </w:tc>
        <w:tc>
          <w:tcPr>
            <w:tcW w:w="2268" w:type="dxa"/>
            <w:tcBorders>
              <w:top w:val="single" w:sz="8" w:space="0" w:color="000000"/>
              <w:left w:val="single" w:sz="8" w:space="0" w:color="000000"/>
              <w:bottom w:val="single" w:sz="8" w:space="0" w:color="000000"/>
              <w:right w:val="single" w:sz="8" w:space="0" w:color="000000"/>
            </w:tcBorders>
            <w:vAlign w:val="center"/>
          </w:tcPr>
          <w:p w:rsidR="00301724" w:rsidRDefault="00130132">
            <w:pPr>
              <w:spacing w:before="40" w:after="40"/>
              <w:ind w:left="40" w:right="40"/>
              <w:jc w:val="center"/>
              <w:rPr>
                <w:rFonts w:ascii="微软雅黑" w:eastAsia="微软雅黑" w:hAnsi="微软雅黑" w:cs="微软雅黑"/>
                <w:color w:val="000000"/>
                <w:sz w:val="18"/>
              </w:rPr>
            </w:pPr>
            <w:r>
              <w:rPr>
                <w:rFonts w:ascii="微软雅黑" w:eastAsia="微软雅黑" w:hAnsi="微软雅黑" w:cs="微软雅黑" w:hint="eastAsia"/>
                <w:color w:val="000000"/>
                <w:sz w:val="18"/>
              </w:rPr>
              <w:t>市级财政资金</w:t>
            </w:r>
          </w:p>
        </w:tc>
        <w:tc>
          <w:tcPr>
            <w:tcW w:w="1587" w:type="dxa"/>
            <w:tcBorders>
              <w:top w:val="single" w:sz="8" w:space="0" w:color="000000"/>
              <w:left w:val="single" w:sz="8" w:space="0" w:color="000000"/>
              <w:bottom w:val="single" w:sz="8" w:space="0" w:color="000000"/>
              <w:right w:val="single" w:sz="8" w:space="0" w:color="000000"/>
            </w:tcBorders>
            <w:vAlign w:val="center"/>
          </w:tcPr>
          <w:p w:rsidR="00301724" w:rsidRDefault="00130132">
            <w:pPr>
              <w:spacing w:before="40" w:after="40"/>
              <w:ind w:left="40" w:right="40"/>
              <w:jc w:val="right"/>
              <w:rPr>
                <w:rFonts w:ascii="微软雅黑" w:eastAsia="微软雅黑" w:hAnsi="微软雅黑" w:cs="微软雅黑"/>
                <w:color w:val="000000"/>
                <w:sz w:val="18"/>
              </w:rPr>
            </w:pPr>
            <w:r>
              <w:rPr>
                <w:rFonts w:ascii="微软雅黑" w:eastAsia="微软雅黑" w:hAnsi="微软雅黑" w:cs="微软雅黑" w:hint="eastAsia"/>
                <w:color w:val="000000"/>
                <w:sz w:val="18"/>
              </w:rPr>
              <w:t>0.00</w:t>
            </w:r>
          </w:p>
        </w:tc>
        <w:tc>
          <w:tcPr>
            <w:tcW w:w="2381" w:type="dxa"/>
            <w:tcBorders>
              <w:top w:val="single" w:sz="8" w:space="0" w:color="000000"/>
              <w:left w:val="single" w:sz="8" w:space="0" w:color="000000"/>
              <w:bottom w:val="single" w:sz="8" w:space="0" w:color="000000"/>
              <w:right w:val="single" w:sz="8" w:space="0" w:color="000000"/>
            </w:tcBorders>
            <w:vAlign w:val="center"/>
          </w:tcPr>
          <w:p w:rsidR="00301724" w:rsidRDefault="00130132">
            <w:pPr>
              <w:spacing w:before="40" w:after="40"/>
              <w:ind w:left="40" w:right="40"/>
              <w:jc w:val="right"/>
              <w:rPr>
                <w:rFonts w:ascii="微软雅黑" w:eastAsia="微软雅黑" w:hAnsi="微软雅黑" w:cs="微软雅黑"/>
                <w:color w:val="000000"/>
                <w:sz w:val="18"/>
              </w:rPr>
            </w:pPr>
            <w:r>
              <w:rPr>
                <w:rFonts w:ascii="微软雅黑" w:eastAsia="微软雅黑" w:hAnsi="微软雅黑" w:cs="微软雅黑" w:hint="eastAsia"/>
                <w:color w:val="000000"/>
                <w:sz w:val="18"/>
              </w:rPr>
              <w:t>225.00</w:t>
            </w:r>
          </w:p>
        </w:tc>
        <w:tc>
          <w:tcPr>
            <w:tcW w:w="2381" w:type="dxa"/>
            <w:gridSpan w:val="3"/>
            <w:tcBorders>
              <w:top w:val="single" w:sz="8" w:space="0" w:color="000000"/>
              <w:left w:val="single" w:sz="8" w:space="0" w:color="000000"/>
              <w:bottom w:val="single" w:sz="8" w:space="0" w:color="000000"/>
              <w:right w:val="single" w:sz="8" w:space="0" w:color="000000"/>
            </w:tcBorders>
            <w:vAlign w:val="center"/>
          </w:tcPr>
          <w:p w:rsidR="00301724" w:rsidRDefault="00130132">
            <w:pPr>
              <w:spacing w:before="40" w:after="40"/>
              <w:ind w:left="40" w:right="40"/>
              <w:jc w:val="right"/>
              <w:rPr>
                <w:rFonts w:ascii="微软雅黑" w:eastAsia="微软雅黑" w:hAnsi="微软雅黑" w:cs="微软雅黑"/>
                <w:color w:val="000000"/>
                <w:sz w:val="18"/>
              </w:rPr>
            </w:pPr>
            <w:r>
              <w:rPr>
                <w:rFonts w:ascii="微软雅黑" w:eastAsia="微软雅黑" w:hAnsi="微软雅黑" w:cs="微软雅黑" w:hint="eastAsia"/>
                <w:color w:val="000000"/>
                <w:sz w:val="18"/>
              </w:rPr>
              <w:t>138.83</w:t>
            </w:r>
          </w:p>
        </w:tc>
        <w:tc>
          <w:tcPr>
            <w:tcW w:w="2154" w:type="dxa"/>
            <w:tcBorders>
              <w:top w:val="single" w:sz="8" w:space="0" w:color="000000"/>
              <w:left w:val="single" w:sz="8" w:space="0" w:color="000000"/>
              <w:bottom w:val="single" w:sz="8" w:space="0" w:color="000000"/>
              <w:right w:val="single" w:sz="8" w:space="0" w:color="000000"/>
            </w:tcBorders>
            <w:vAlign w:val="center"/>
          </w:tcPr>
          <w:p w:rsidR="00301724" w:rsidRDefault="00130132">
            <w:pPr>
              <w:spacing w:before="40" w:after="40"/>
              <w:ind w:left="40" w:right="40"/>
              <w:jc w:val="right"/>
              <w:rPr>
                <w:rFonts w:ascii="微软雅黑" w:eastAsia="微软雅黑" w:hAnsi="微软雅黑" w:cs="微软雅黑"/>
                <w:color w:val="000000"/>
                <w:sz w:val="18"/>
              </w:rPr>
            </w:pPr>
            <w:r>
              <w:rPr>
                <w:rFonts w:ascii="微软雅黑" w:eastAsia="微软雅黑" w:hAnsi="微软雅黑" w:cs="微软雅黑" w:hint="eastAsia"/>
                <w:color w:val="000000"/>
                <w:sz w:val="18"/>
              </w:rPr>
              <w:t>0.61</w:t>
            </w:r>
          </w:p>
        </w:tc>
        <w:tc>
          <w:tcPr>
            <w:tcW w:w="680" w:type="dxa"/>
            <w:vMerge/>
            <w:tcBorders>
              <w:top w:val="single" w:sz="8" w:space="0" w:color="000000"/>
              <w:left w:val="single" w:sz="8" w:space="0" w:color="000000"/>
              <w:bottom w:val="single" w:sz="8" w:space="0" w:color="000000"/>
              <w:right w:val="single" w:sz="8" w:space="0" w:color="000000"/>
            </w:tcBorders>
            <w:vAlign w:val="center"/>
          </w:tcPr>
          <w:p w:rsidR="00301724" w:rsidRDefault="00301724">
            <w:pPr>
              <w:spacing w:line="1" w:lineRule="exact"/>
            </w:pPr>
          </w:p>
        </w:tc>
        <w:tc>
          <w:tcPr>
            <w:tcW w:w="3515" w:type="dxa"/>
            <w:gridSpan w:val="2"/>
            <w:vMerge/>
            <w:tcBorders>
              <w:top w:val="single" w:sz="8" w:space="0" w:color="000000"/>
              <w:left w:val="single" w:sz="8" w:space="0" w:color="000000"/>
              <w:bottom w:val="single" w:sz="8" w:space="0" w:color="000000"/>
              <w:right w:val="single" w:sz="8" w:space="0" w:color="000000"/>
            </w:tcBorders>
          </w:tcPr>
          <w:p w:rsidR="00301724" w:rsidRDefault="00301724">
            <w:pPr>
              <w:spacing w:line="1" w:lineRule="exact"/>
            </w:pPr>
          </w:p>
        </w:tc>
      </w:tr>
      <w:tr w:rsidR="00301724">
        <w:tblPrEx>
          <w:tblCellMar>
            <w:top w:w="0" w:type="dxa"/>
            <w:bottom w:w="0" w:type="dxa"/>
          </w:tblCellMar>
        </w:tblPrEx>
        <w:trPr>
          <w:trHeight w:val="453"/>
        </w:trPr>
        <w:tc>
          <w:tcPr>
            <w:tcW w:w="944" w:type="dxa"/>
            <w:vMerge/>
            <w:tcBorders>
              <w:top w:val="single" w:sz="8" w:space="0" w:color="000000"/>
              <w:left w:val="single" w:sz="8" w:space="0" w:color="000000"/>
              <w:bottom w:val="single" w:sz="8" w:space="0" w:color="000000"/>
              <w:right w:val="single" w:sz="8" w:space="0" w:color="000000"/>
            </w:tcBorders>
            <w:vAlign w:val="center"/>
          </w:tcPr>
          <w:p w:rsidR="00301724" w:rsidRDefault="00301724">
            <w:pPr>
              <w:spacing w:line="1" w:lineRule="exact"/>
            </w:pPr>
          </w:p>
        </w:tc>
        <w:tc>
          <w:tcPr>
            <w:tcW w:w="2268" w:type="dxa"/>
            <w:tcBorders>
              <w:top w:val="single" w:sz="8" w:space="0" w:color="000000"/>
              <w:left w:val="single" w:sz="8" w:space="0" w:color="000000"/>
              <w:bottom w:val="single" w:sz="8" w:space="0" w:color="000000"/>
              <w:right w:val="single" w:sz="8" w:space="0" w:color="000000"/>
            </w:tcBorders>
            <w:vAlign w:val="center"/>
          </w:tcPr>
          <w:p w:rsidR="00301724" w:rsidRDefault="00130132">
            <w:pPr>
              <w:spacing w:before="40" w:after="40"/>
              <w:ind w:left="40" w:right="40"/>
              <w:jc w:val="center"/>
              <w:rPr>
                <w:rFonts w:ascii="微软雅黑" w:eastAsia="微软雅黑" w:hAnsi="微软雅黑" w:cs="微软雅黑"/>
                <w:color w:val="000000"/>
                <w:sz w:val="18"/>
              </w:rPr>
            </w:pPr>
            <w:r>
              <w:rPr>
                <w:rFonts w:ascii="微软雅黑" w:eastAsia="微软雅黑" w:hAnsi="微软雅黑" w:cs="微软雅黑" w:hint="eastAsia"/>
                <w:color w:val="000000"/>
                <w:sz w:val="18"/>
              </w:rPr>
              <w:t>县级财政资金</w:t>
            </w:r>
          </w:p>
        </w:tc>
        <w:tc>
          <w:tcPr>
            <w:tcW w:w="1587" w:type="dxa"/>
            <w:tcBorders>
              <w:top w:val="single" w:sz="8" w:space="0" w:color="000000"/>
              <w:left w:val="single" w:sz="8" w:space="0" w:color="000000"/>
              <w:bottom w:val="single" w:sz="8" w:space="0" w:color="000000"/>
              <w:right w:val="single" w:sz="8" w:space="0" w:color="000000"/>
            </w:tcBorders>
            <w:vAlign w:val="center"/>
          </w:tcPr>
          <w:p w:rsidR="00301724" w:rsidRDefault="00130132">
            <w:pPr>
              <w:spacing w:before="40" w:after="40"/>
              <w:ind w:left="40" w:right="40"/>
              <w:jc w:val="right"/>
              <w:rPr>
                <w:rFonts w:ascii="微软雅黑" w:eastAsia="微软雅黑" w:hAnsi="微软雅黑" w:cs="微软雅黑"/>
                <w:color w:val="000000"/>
                <w:sz w:val="18"/>
              </w:rPr>
            </w:pPr>
            <w:r>
              <w:rPr>
                <w:rFonts w:ascii="微软雅黑" w:eastAsia="微软雅黑" w:hAnsi="微软雅黑" w:cs="微软雅黑" w:hint="eastAsia"/>
                <w:color w:val="000000"/>
                <w:sz w:val="18"/>
              </w:rPr>
              <w:t>0.00</w:t>
            </w:r>
          </w:p>
        </w:tc>
        <w:tc>
          <w:tcPr>
            <w:tcW w:w="2381" w:type="dxa"/>
            <w:tcBorders>
              <w:top w:val="single" w:sz="8" w:space="0" w:color="000000"/>
              <w:left w:val="single" w:sz="8" w:space="0" w:color="000000"/>
              <w:bottom w:val="single" w:sz="8" w:space="0" w:color="000000"/>
              <w:right w:val="single" w:sz="8" w:space="0" w:color="000000"/>
            </w:tcBorders>
            <w:vAlign w:val="center"/>
          </w:tcPr>
          <w:p w:rsidR="00301724" w:rsidRDefault="00130132">
            <w:pPr>
              <w:spacing w:before="40" w:after="40"/>
              <w:ind w:left="40" w:right="40"/>
              <w:jc w:val="right"/>
              <w:rPr>
                <w:rFonts w:ascii="微软雅黑" w:eastAsia="微软雅黑" w:hAnsi="微软雅黑" w:cs="微软雅黑"/>
                <w:color w:val="000000"/>
                <w:sz w:val="18"/>
              </w:rPr>
            </w:pPr>
            <w:r>
              <w:rPr>
                <w:rFonts w:ascii="微软雅黑" w:eastAsia="微软雅黑" w:hAnsi="微软雅黑" w:cs="微软雅黑" w:hint="eastAsia"/>
                <w:color w:val="000000"/>
                <w:sz w:val="18"/>
              </w:rPr>
              <w:t>0.00</w:t>
            </w:r>
          </w:p>
        </w:tc>
        <w:tc>
          <w:tcPr>
            <w:tcW w:w="2381" w:type="dxa"/>
            <w:gridSpan w:val="3"/>
            <w:tcBorders>
              <w:top w:val="single" w:sz="8" w:space="0" w:color="000000"/>
              <w:left w:val="single" w:sz="8" w:space="0" w:color="000000"/>
              <w:bottom w:val="single" w:sz="8" w:space="0" w:color="000000"/>
              <w:right w:val="single" w:sz="8" w:space="0" w:color="000000"/>
            </w:tcBorders>
            <w:vAlign w:val="center"/>
          </w:tcPr>
          <w:p w:rsidR="00301724" w:rsidRDefault="00130132">
            <w:pPr>
              <w:spacing w:before="40" w:after="40"/>
              <w:ind w:left="40" w:right="40"/>
              <w:jc w:val="right"/>
              <w:rPr>
                <w:rFonts w:ascii="微软雅黑" w:eastAsia="微软雅黑" w:hAnsi="微软雅黑" w:cs="微软雅黑"/>
                <w:color w:val="000000"/>
                <w:sz w:val="18"/>
              </w:rPr>
            </w:pPr>
            <w:r>
              <w:rPr>
                <w:rFonts w:ascii="微软雅黑" w:eastAsia="微软雅黑" w:hAnsi="微软雅黑" w:cs="微软雅黑" w:hint="eastAsia"/>
                <w:color w:val="000000"/>
                <w:sz w:val="18"/>
              </w:rPr>
              <w:t>0.00</w:t>
            </w:r>
          </w:p>
        </w:tc>
        <w:tc>
          <w:tcPr>
            <w:tcW w:w="2154" w:type="dxa"/>
            <w:tcBorders>
              <w:top w:val="single" w:sz="8" w:space="0" w:color="000000"/>
              <w:left w:val="single" w:sz="8" w:space="0" w:color="000000"/>
              <w:bottom w:val="single" w:sz="8" w:space="0" w:color="000000"/>
              <w:right w:val="single" w:sz="8" w:space="0" w:color="000000"/>
            </w:tcBorders>
            <w:vAlign w:val="center"/>
          </w:tcPr>
          <w:p w:rsidR="00301724" w:rsidRDefault="00130132">
            <w:pPr>
              <w:spacing w:before="40" w:after="40"/>
              <w:ind w:left="40" w:right="40"/>
              <w:jc w:val="right"/>
              <w:rPr>
                <w:rFonts w:ascii="微软雅黑" w:eastAsia="微软雅黑" w:hAnsi="微软雅黑" w:cs="微软雅黑"/>
                <w:color w:val="000000"/>
                <w:sz w:val="18"/>
              </w:rPr>
            </w:pPr>
            <w:r>
              <w:rPr>
                <w:rFonts w:ascii="微软雅黑" w:eastAsia="微软雅黑" w:hAnsi="微软雅黑" w:cs="微软雅黑" w:hint="eastAsia"/>
                <w:color w:val="000000"/>
                <w:sz w:val="18"/>
              </w:rPr>
              <w:t>0.00</w:t>
            </w:r>
          </w:p>
        </w:tc>
        <w:tc>
          <w:tcPr>
            <w:tcW w:w="680" w:type="dxa"/>
            <w:vMerge/>
            <w:tcBorders>
              <w:top w:val="single" w:sz="8" w:space="0" w:color="000000"/>
              <w:left w:val="single" w:sz="8" w:space="0" w:color="000000"/>
              <w:bottom w:val="single" w:sz="8" w:space="0" w:color="000000"/>
              <w:right w:val="single" w:sz="8" w:space="0" w:color="000000"/>
            </w:tcBorders>
            <w:vAlign w:val="center"/>
          </w:tcPr>
          <w:p w:rsidR="00301724" w:rsidRDefault="00301724">
            <w:pPr>
              <w:spacing w:line="1" w:lineRule="exact"/>
            </w:pPr>
          </w:p>
        </w:tc>
        <w:tc>
          <w:tcPr>
            <w:tcW w:w="3515" w:type="dxa"/>
            <w:gridSpan w:val="2"/>
            <w:vMerge/>
            <w:tcBorders>
              <w:top w:val="single" w:sz="8" w:space="0" w:color="000000"/>
              <w:left w:val="single" w:sz="8" w:space="0" w:color="000000"/>
              <w:bottom w:val="single" w:sz="8" w:space="0" w:color="000000"/>
              <w:right w:val="single" w:sz="8" w:space="0" w:color="000000"/>
            </w:tcBorders>
          </w:tcPr>
          <w:p w:rsidR="00301724" w:rsidRDefault="00301724">
            <w:pPr>
              <w:spacing w:line="1" w:lineRule="exact"/>
            </w:pPr>
          </w:p>
        </w:tc>
      </w:tr>
      <w:tr w:rsidR="00301724">
        <w:tblPrEx>
          <w:tblCellMar>
            <w:top w:w="0" w:type="dxa"/>
            <w:bottom w:w="0" w:type="dxa"/>
          </w:tblCellMar>
        </w:tblPrEx>
        <w:trPr>
          <w:trHeight w:val="453"/>
        </w:trPr>
        <w:tc>
          <w:tcPr>
            <w:tcW w:w="944" w:type="dxa"/>
            <w:vMerge/>
            <w:tcBorders>
              <w:top w:val="single" w:sz="8" w:space="0" w:color="000000"/>
              <w:left w:val="single" w:sz="8" w:space="0" w:color="000000"/>
              <w:bottom w:val="single" w:sz="8" w:space="0" w:color="000000"/>
              <w:right w:val="single" w:sz="8" w:space="0" w:color="000000"/>
            </w:tcBorders>
            <w:vAlign w:val="center"/>
          </w:tcPr>
          <w:p w:rsidR="00301724" w:rsidRDefault="00301724">
            <w:pPr>
              <w:spacing w:line="1" w:lineRule="exact"/>
            </w:pPr>
          </w:p>
        </w:tc>
        <w:tc>
          <w:tcPr>
            <w:tcW w:w="2268" w:type="dxa"/>
            <w:tcBorders>
              <w:top w:val="single" w:sz="8" w:space="0" w:color="000000"/>
              <w:left w:val="single" w:sz="8" w:space="0" w:color="000000"/>
              <w:bottom w:val="single" w:sz="8" w:space="0" w:color="000000"/>
              <w:right w:val="single" w:sz="8" w:space="0" w:color="000000"/>
            </w:tcBorders>
            <w:vAlign w:val="center"/>
          </w:tcPr>
          <w:p w:rsidR="00301724" w:rsidRDefault="00130132">
            <w:pPr>
              <w:spacing w:before="40" w:after="40"/>
              <w:ind w:left="40" w:right="40"/>
              <w:jc w:val="center"/>
              <w:rPr>
                <w:rFonts w:ascii="微软雅黑" w:eastAsia="微软雅黑" w:hAnsi="微软雅黑" w:cs="微软雅黑"/>
                <w:color w:val="000000"/>
                <w:sz w:val="18"/>
              </w:rPr>
            </w:pPr>
            <w:r>
              <w:rPr>
                <w:rFonts w:ascii="微软雅黑" w:eastAsia="微软雅黑" w:hAnsi="微软雅黑" w:cs="微软雅黑" w:hint="eastAsia"/>
                <w:color w:val="000000"/>
                <w:sz w:val="18"/>
              </w:rPr>
              <w:t>其他资金</w:t>
            </w:r>
          </w:p>
        </w:tc>
        <w:tc>
          <w:tcPr>
            <w:tcW w:w="1587" w:type="dxa"/>
            <w:tcBorders>
              <w:top w:val="single" w:sz="8" w:space="0" w:color="000000"/>
              <w:left w:val="single" w:sz="8" w:space="0" w:color="000000"/>
              <w:bottom w:val="single" w:sz="8" w:space="0" w:color="000000"/>
              <w:right w:val="single" w:sz="8" w:space="0" w:color="000000"/>
            </w:tcBorders>
            <w:vAlign w:val="center"/>
          </w:tcPr>
          <w:p w:rsidR="00301724" w:rsidRDefault="00130132">
            <w:pPr>
              <w:spacing w:before="40" w:after="40"/>
              <w:ind w:left="40" w:right="40"/>
              <w:jc w:val="right"/>
              <w:rPr>
                <w:rFonts w:ascii="微软雅黑" w:eastAsia="微软雅黑" w:hAnsi="微软雅黑" w:cs="微软雅黑"/>
                <w:color w:val="000000"/>
                <w:sz w:val="18"/>
              </w:rPr>
            </w:pPr>
            <w:r>
              <w:rPr>
                <w:rFonts w:ascii="微软雅黑" w:eastAsia="微软雅黑" w:hAnsi="微软雅黑" w:cs="微软雅黑" w:hint="eastAsia"/>
                <w:color w:val="000000"/>
                <w:sz w:val="18"/>
              </w:rPr>
              <w:t>0.00</w:t>
            </w:r>
          </w:p>
        </w:tc>
        <w:tc>
          <w:tcPr>
            <w:tcW w:w="2381" w:type="dxa"/>
            <w:tcBorders>
              <w:top w:val="single" w:sz="8" w:space="0" w:color="000000"/>
              <w:left w:val="single" w:sz="8" w:space="0" w:color="000000"/>
              <w:bottom w:val="single" w:sz="8" w:space="0" w:color="000000"/>
              <w:right w:val="single" w:sz="8" w:space="0" w:color="000000"/>
            </w:tcBorders>
            <w:vAlign w:val="center"/>
          </w:tcPr>
          <w:p w:rsidR="00301724" w:rsidRDefault="00130132">
            <w:pPr>
              <w:spacing w:before="40" w:after="40"/>
              <w:ind w:left="40" w:right="40"/>
              <w:jc w:val="right"/>
              <w:rPr>
                <w:rFonts w:ascii="微软雅黑" w:eastAsia="微软雅黑" w:hAnsi="微软雅黑" w:cs="微软雅黑"/>
                <w:color w:val="000000"/>
                <w:sz w:val="18"/>
              </w:rPr>
            </w:pPr>
            <w:r>
              <w:rPr>
                <w:rFonts w:ascii="微软雅黑" w:eastAsia="微软雅黑" w:hAnsi="微软雅黑" w:cs="微软雅黑" w:hint="eastAsia"/>
                <w:color w:val="000000"/>
                <w:sz w:val="18"/>
              </w:rPr>
              <w:t>0.00</w:t>
            </w:r>
          </w:p>
        </w:tc>
        <w:tc>
          <w:tcPr>
            <w:tcW w:w="2381" w:type="dxa"/>
            <w:gridSpan w:val="3"/>
            <w:tcBorders>
              <w:top w:val="single" w:sz="8" w:space="0" w:color="000000"/>
              <w:left w:val="single" w:sz="8" w:space="0" w:color="000000"/>
              <w:bottom w:val="single" w:sz="8" w:space="0" w:color="000000"/>
              <w:right w:val="single" w:sz="8" w:space="0" w:color="000000"/>
            </w:tcBorders>
            <w:vAlign w:val="center"/>
          </w:tcPr>
          <w:p w:rsidR="00301724" w:rsidRDefault="00130132">
            <w:pPr>
              <w:spacing w:before="40" w:after="40"/>
              <w:ind w:left="40" w:right="40"/>
              <w:jc w:val="right"/>
              <w:rPr>
                <w:rFonts w:ascii="微软雅黑" w:eastAsia="微软雅黑" w:hAnsi="微软雅黑" w:cs="微软雅黑"/>
                <w:color w:val="000000"/>
                <w:sz w:val="18"/>
              </w:rPr>
            </w:pPr>
            <w:r>
              <w:rPr>
                <w:rFonts w:ascii="微软雅黑" w:eastAsia="微软雅黑" w:hAnsi="微软雅黑" w:cs="微软雅黑" w:hint="eastAsia"/>
                <w:color w:val="000000"/>
                <w:sz w:val="18"/>
              </w:rPr>
              <w:t>0.00</w:t>
            </w:r>
          </w:p>
        </w:tc>
        <w:tc>
          <w:tcPr>
            <w:tcW w:w="2154" w:type="dxa"/>
            <w:tcBorders>
              <w:top w:val="single" w:sz="8" w:space="0" w:color="000000"/>
              <w:left w:val="single" w:sz="8" w:space="0" w:color="000000"/>
              <w:bottom w:val="single" w:sz="8" w:space="0" w:color="000000"/>
              <w:right w:val="single" w:sz="8" w:space="0" w:color="000000"/>
            </w:tcBorders>
            <w:vAlign w:val="center"/>
          </w:tcPr>
          <w:p w:rsidR="00301724" w:rsidRDefault="00130132">
            <w:pPr>
              <w:spacing w:before="40" w:after="40"/>
              <w:ind w:left="40" w:right="40"/>
              <w:jc w:val="right"/>
              <w:rPr>
                <w:rFonts w:ascii="微软雅黑" w:eastAsia="微软雅黑" w:hAnsi="微软雅黑" w:cs="微软雅黑"/>
                <w:color w:val="000000"/>
                <w:sz w:val="18"/>
              </w:rPr>
            </w:pPr>
            <w:r>
              <w:rPr>
                <w:rFonts w:ascii="微软雅黑" w:eastAsia="微软雅黑" w:hAnsi="微软雅黑" w:cs="微软雅黑" w:hint="eastAsia"/>
                <w:color w:val="000000"/>
                <w:sz w:val="18"/>
              </w:rPr>
              <w:t>0.00</w:t>
            </w:r>
          </w:p>
        </w:tc>
        <w:tc>
          <w:tcPr>
            <w:tcW w:w="680" w:type="dxa"/>
            <w:vMerge/>
            <w:tcBorders>
              <w:top w:val="single" w:sz="8" w:space="0" w:color="000000"/>
              <w:left w:val="single" w:sz="8" w:space="0" w:color="000000"/>
              <w:bottom w:val="single" w:sz="8" w:space="0" w:color="000000"/>
              <w:right w:val="single" w:sz="8" w:space="0" w:color="000000"/>
            </w:tcBorders>
            <w:vAlign w:val="center"/>
          </w:tcPr>
          <w:p w:rsidR="00301724" w:rsidRDefault="00301724">
            <w:pPr>
              <w:spacing w:line="1" w:lineRule="exact"/>
            </w:pPr>
          </w:p>
        </w:tc>
        <w:tc>
          <w:tcPr>
            <w:tcW w:w="3515" w:type="dxa"/>
            <w:gridSpan w:val="2"/>
            <w:vMerge/>
            <w:tcBorders>
              <w:top w:val="single" w:sz="8" w:space="0" w:color="000000"/>
              <w:left w:val="single" w:sz="8" w:space="0" w:color="000000"/>
              <w:bottom w:val="single" w:sz="8" w:space="0" w:color="000000"/>
              <w:right w:val="single" w:sz="8" w:space="0" w:color="000000"/>
            </w:tcBorders>
          </w:tcPr>
          <w:p w:rsidR="00301724" w:rsidRDefault="00301724">
            <w:pPr>
              <w:spacing w:line="1" w:lineRule="exact"/>
            </w:pPr>
          </w:p>
        </w:tc>
      </w:tr>
      <w:tr w:rsidR="00301724">
        <w:tblPrEx>
          <w:tblCellMar>
            <w:top w:w="0" w:type="dxa"/>
            <w:bottom w:w="0" w:type="dxa"/>
          </w:tblCellMar>
        </w:tblPrEx>
        <w:trPr>
          <w:trHeight w:val="425"/>
        </w:trPr>
        <w:tc>
          <w:tcPr>
            <w:tcW w:w="944" w:type="dxa"/>
            <w:vMerge w:val="restart"/>
            <w:tcBorders>
              <w:top w:val="single" w:sz="8" w:space="0" w:color="000000"/>
              <w:left w:val="single" w:sz="8" w:space="0" w:color="000000"/>
              <w:bottom w:val="single" w:sz="8" w:space="0" w:color="000000"/>
              <w:right w:val="single" w:sz="8" w:space="0" w:color="000000"/>
            </w:tcBorders>
            <w:vAlign w:val="center"/>
          </w:tcPr>
          <w:p w:rsidR="00301724" w:rsidRDefault="00130132">
            <w:pPr>
              <w:spacing w:before="40" w:after="40"/>
              <w:ind w:left="40" w:right="40"/>
              <w:jc w:val="center"/>
              <w:rPr>
                <w:rFonts w:ascii="微软雅黑" w:eastAsia="微软雅黑" w:hAnsi="微软雅黑" w:cs="微软雅黑"/>
                <w:color w:val="000000"/>
                <w:sz w:val="18"/>
              </w:rPr>
            </w:pPr>
            <w:r>
              <w:rPr>
                <w:rFonts w:ascii="微软雅黑" w:eastAsia="微软雅黑" w:hAnsi="微软雅黑" w:cs="微软雅黑" w:hint="eastAsia"/>
                <w:color w:val="000000"/>
                <w:sz w:val="18"/>
              </w:rPr>
              <w:t>年度总体目标</w:t>
            </w:r>
          </w:p>
        </w:tc>
        <w:tc>
          <w:tcPr>
            <w:tcW w:w="8619" w:type="dxa"/>
            <w:gridSpan w:val="6"/>
            <w:tcBorders>
              <w:top w:val="single" w:sz="8" w:space="0" w:color="000000"/>
              <w:left w:val="single" w:sz="8" w:space="0" w:color="000000"/>
              <w:bottom w:val="single" w:sz="8" w:space="0" w:color="000000"/>
              <w:right w:val="single" w:sz="8" w:space="0" w:color="000000"/>
            </w:tcBorders>
            <w:vAlign w:val="center"/>
          </w:tcPr>
          <w:p w:rsidR="00301724" w:rsidRDefault="00130132">
            <w:pPr>
              <w:spacing w:before="40" w:after="40"/>
              <w:ind w:left="40" w:right="40"/>
              <w:jc w:val="center"/>
              <w:rPr>
                <w:rFonts w:ascii="微软雅黑" w:eastAsia="微软雅黑" w:hAnsi="微软雅黑" w:cs="微软雅黑"/>
                <w:color w:val="000000"/>
                <w:sz w:val="18"/>
              </w:rPr>
            </w:pPr>
            <w:r>
              <w:rPr>
                <w:rFonts w:ascii="微软雅黑" w:eastAsia="微软雅黑" w:hAnsi="微软雅黑" w:cs="微软雅黑" w:hint="eastAsia"/>
                <w:color w:val="000000"/>
                <w:sz w:val="18"/>
              </w:rPr>
              <w:t>预期目标</w:t>
            </w:r>
          </w:p>
        </w:tc>
        <w:tc>
          <w:tcPr>
            <w:tcW w:w="6350" w:type="dxa"/>
            <w:gridSpan w:val="4"/>
            <w:tcBorders>
              <w:top w:val="single" w:sz="8" w:space="0" w:color="000000"/>
              <w:left w:val="single" w:sz="8" w:space="0" w:color="000000"/>
              <w:bottom w:val="single" w:sz="8" w:space="0" w:color="000000"/>
              <w:right w:val="single" w:sz="8" w:space="0" w:color="000000"/>
            </w:tcBorders>
            <w:vAlign w:val="center"/>
          </w:tcPr>
          <w:p w:rsidR="00301724" w:rsidRDefault="00130132">
            <w:pPr>
              <w:spacing w:before="40" w:after="40"/>
              <w:ind w:left="40" w:right="40"/>
              <w:jc w:val="center"/>
              <w:rPr>
                <w:rFonts w:ascii="微软雅黑" w:eastAsia="微软雅黑" w:hAnsi="微软雅黑" w:cs="微软雅黑"/>
                <w:color w:val="000000"/>
                <w:sz w:val="18"/>
              </w:rPr>
            </w:pPr>
            <w:r>
              <w:rPr>
                <w:rFonts w:ascii="微软雅黑" w:eastAsia="微软雅黑" w:hAnsi="微软雅黑" w:cs="微软雅黑" w:hint="eastAsia"/>
                <w:color w:val="000000"/>
                <w:sz w:val="18"/>
              </w:rPr>
              <w:t>实际完成情况</w:t>
            </w:r>
          </w:p>
        </w:tc>
      </w:tr>
      <w:tr w:rsidR="00301724">
        <w:tblPrEx>
          <w:tblCellMar>
            <w:top w:w="0" w:type="dxa"/>
            <w:bottom w:w="0" w:type="dxa"/>
          </w:tblCellMar>
        </w:tblPrEx>
        <w:trPr>
          <w:trHeight w:val="680"/>
        </w:trPr>
        <w:tc>
          <w:tcPr>
            <w:tcW w:w="944" w:type="dxa"/>
            <w:vMerge/>
            <w:tcBorders>
              <w:top w:val="single" w:sz="8" w:space="0" w:color="000000"/>
              <w:left w:val="single" w:sz="8" w:space="0" w:color="000000"/>
              <w:bottom w:val="single" w:sz="8" w:space="0" w:color="000000"/>
              <w:right w:val="single" w:sz="8" w:space="0" w:color="000000"/>
            </w:tcBorders>
            <w:vAlign w:val="center"/>
          </w:tcPr>
          <w:p w:rsidR="00301724" w:rsidRDefault="00301724">
            <w:pPr>
              <w:spacing w:line="1" w:lineRule="exact"/>
            </w:pPr>
          </w:p>
        </w:tc>
        <w:tc>
          <w:tcPr>
            <w:tcW w:w="8619" w:type="dxa"/>
            <w:gridSpan w:val="6"/>
            <w:tcBorders>
              <w:top w:val="single" w:sz="8" w:space="0" w:color="000000"/>
              <w:left w:val="single" w:sz="8" w:space="0" w:color="000000"/>
              <w:bottom w:val="single" w:sz="8" w:space="0" w:color="000000"/>
              <w:right w:val="single" w:sz="8" w:space="0" w:color="000000"/>
            </w:tcBorders>
          </w:tcPr>
          <w:p w:rsidR="00301724" w:rsidRDefault="00130132">
            <w:pPr>
              <w:spacing w:before="40" w:after="40"/>
              <w:ind w:left="40" w:right="40"/>
              <w:jc w:val="left"/>
              <w:rPr>
                <w:rFonts w:ascii="微软雅黑" w:eastAsia="微软雅黑" w:hAnsi="微软雅黑" w:cs="微软雅黑"/>
                <w:color w:val="000000"/>
                <w:sz w:val="18"/>
              </w:rPr>
            </w:pPr>
            <w:r>
              <w:rPr>
                <w:rFonts w:ascii="微软雅黑" w:eastAsia="微软雅黑" w:hAnsi="微软雅黑" w:cs="微软雅黑" w:hint="eastAsia"/>
                <w:color w:val="000000"/>
                <w:sz w:val="18"/>
              </w:rPr>
              <w:t>保障检察院办案经费、包括办案差旅费、办案培训费、办案耗材、办案设备等</w:t>
            </w:r>
          </w:p>
        </w:tc>
        <w:tc>
          <w:tcPr>
            <w:tcW w:w="6350" w:type="dxa"/>
            <w:gridSpan w:val="4"/>
            <w:tcBorders>
              <w:top w:val="single" w:sz="8" w:space="0" w:color="000000"/>
              <w:left w:val="single" w:sz="8" w:space="0" w:color="000000"/>
              <w:bottom w:val="single" w:sz="8" w:space="0" w:color="000000"/>
              <w:right w:val="single" w:sz="8" w:space="0" w:color="000000"/>
            </w:tcBorders>
          </w:tcPr>
          <w:p w:rsidR="00301724" w:rsidRDefault="00130132">
            <w:pPr>
              <w:spacing w:before="40" w:after="40"/>
              <w:ind w:left="40" w:right="40"/>
              <w:jc w:val="left"/>
              <w:rPr>
                <w:rFonts w:ascii="微软雅黑" w:eastAsia="微软雅黑" w:hAnsi="微软雅黑" w:cs="微软雅黑"/>
                <w:color w:val="000000"/>
                <w:sz w:val="18"/>
              </w:rPr>
            </w:pPr>
            <w:r>
              <w:rPr>
                <w:rFonts w:ascii="微软雅黑" w:eastAsia="微软雅黑" w:hAnsi="微软雅黑" w:cs="微软雅黑" w:hint="eastAsia"/>
                <w:color w:val="000000"/>
                <w:sz w:val="18"/>
              </w:rPr>
              <w:t>项目正在实施中，按照进度支付经费。</w:t>
            </w:r>
          </w:p>
        </w:tc>
      </w:tr>
      <w:tr w:rsidR="00301724">
        <w:tblPrEx>
          <w:tblCellMar>
            <w:top w:w="0" w:type="dxa"/>
            <w:bottom w:w="0" w:type="dxa"/>
          </w:tblCellMar>
        </w:tblPrEx>
        <w:trPr>
          <w:trHeight w:val="425"/>
        </w:trPr>
        <w:tc>
          <w:tcPr>
            <w:tcW w:w="944" w:type="dxa"/>
            <w:vMerge w:val="restart"/>
            <w:tcBorders>
              <w:top w:val="single" w:sz="8" w:space="0" w:color="000000"/>
              <w:left w:val="single" w:sz="8" w:space="0" w:color="000000"/>
              <w:bottom w:val="single" w:sz="8" w:space="0" w:color="000000"/>
              <w:right w:val="single" w:sz="8" w:space="0" w:color="000000"/>
            </w:tcBorders>
            <w:vAlign w:val="center"/>
          </w:tcPr>
          <w:p w:rsidR="00301724" w:rsidRDefault="00130132">
            <w:pPr>
              <w:spacing w:before="40" w:after="40"/>
              <w:ind w:left="40" w:right="40"/>
              <w:jc w:val="center"/>
              <w:rPr>
                <w:rFonts w:ascii="微软雅黑" w:eastAsia="微软雅黑" w:hAnsi="微软雅黑" w:cs="微软雅黑"/>
                <w:color w:val="000000"/>
                <w:sz w:val="18"/>
              </w:rPr>
            </w:pPr>
            <w:r>
              <w:rPr>
                <w:rFonts w:ascii="微软雅黑" w:eastAsia="微软雅黑" w:hAnsi="微软雅黑" w:cs="微软雅黑" w:hint="eastAsia"/>
                <w:color w:val="000000"/>
                <w:sz w:val="18"/>
              </w:rPr>
              <w:t>决策与过</w:t>
            </w:r>
            <w:r>
              <w:rPr>
                <w:rFonts w:ascii="微软雅黑" w:eastAsia="微软雅黑" w:hAnsi="微软雅黑" w:cs="微软雅黑" w:hint="eastAsia"/>
                <w:color w:val="000000"/>
                <w:sz w:val="18"/>
              </w:rPr>
              <w:lastRenderedPageBreak/>
              <w:t>程指标</w:t>
            </w:r>
            <w:r>
              <w:rPr>
                <w:rFonts w:ascii="微软雅黑" w:eastAsia="微软雅黑" w:hAnsi="微软雅黑" w:cs="微软雅黑" w:hint="eastAsia"/>
                <w:color w:val="000000"/>
                <w:sz w:val="18"/>
              </w:rPr>
              <w:br/>
            </w:r>
            <w:r>
              <w:rPr>
                <w:rFonts w:ascii="微软雅黑" w:eastAsia="微软雅黑" w:hAnsi="微软雅黑" w:cs="微软雅黑" w:hint="eastAsia"/>
                <w:color w:val="000000"/>
                <w:sz w:val="18"/>
              </w:rPr>
              <w:t>（</w:t>
            </w:r>
            <w:r>
              <w:rPr>
                <w:rFonts w:ascii="微软雅黑" w:eastAsia="微软雅黑" w:hAnsi="微软雅黑" w:cs="微软雅黑" w:hint="eastAsia"/>
                <w:color w:val="000000"/>
                <w:sz w:val="18"/>
              </w:rPr>
              <w:t>100</w:t>
            </w:r>
            <w:r>
              <w:rPr>
                <w:rFonts w:ascii="微软雅黑" w:eastAsia="微软雅黑" w:hAnsi="微软雅黑" w:cs="微软雅黑" w:hint="eastAsia"/>
                <w:color w:val="000000"/>
                <w:sz w:val="18"/>
              </w:rPr>
              <w:t>分）</w:t>
            </w:r>
          </w:p>
        </w:tc>
        <w:tc>
          <w:tcPr>
            <w:tcW w:w="2268" w:type="dxa"/>
            <w:tcBorders>
              <w:top w:val="single" w:sz="8" w:space="0" w:color="000000"/>
              <w:left w:val="single" w:sz="8" w:space="0" w:color="000000"/>
              <w:bottom w:val="single" w:sz="8" w:space="0" w:color="000000"/>
              <w:right w:val="single" w:sz="8" w:space="0" w:color="000000"/>
            </w:tcBorders>
            <w:vAlign w:val="center"/>
          </w:tcPr>
          <w:p w:rsidR="00301724" w:rsidRDefault="00130132">
            <w:pPr>
              <w:spacing w:before="40" w:after="40"/>
              <w:ind w:left="40" w:right="40"/>
              <w:jc w:val="center"/>
              <w:rPr>
                <w:rFonts w:ascii="微软雅黑" w:eastAsia="微软雅黑" w:hAnsi="微软雅黑" w:cs="微软雅黑"/>
                <w:color w:val="000000"/>
                <w:sz w:val="18"/>
              </w:rPr>
            </w:pPr>
            <w:r>
              <w:rPr>
                <w:rFonts w:ascii="微软雅黑" w:eastAsia="微软雅黑" w:hAnsi="微软雅黑" w:cs="微软雅黑" w:hint="eastAsia"/>
                <w:color w:val="000000"/>
                <w:sz w:val="18"/>
              </w:rPr>
              <w:lastRenderedPageBreak/>
              <w:t>一级指标</w:t>
            </w:r>
          </w:p>
        </w:tc>
        <w:tc>
          <w:tcPr>
            <w:tcW w:w="1587" w:type="dxa"/>
            <w:tcBorders>
              <w:top w:val="single" w:sz="8" w:space="0" w:color="000000"/>
              <w:left w:val="single" w:sz="8" w:space="0" w:color="000000"/>
              <w:bottom w:val="single" w:sz="8" w:space="0" w:color="000000"/>
              <w:right w:val="single" w:sz="8" w:space="0" w:color="000000"/>
            </w:tcBorders>
            <w:vAlign w:val="center"/>
          </w:tcPr>
          <w:p w:rsidR="00301724" w:rsidRDefault="00130132">
            <w:pPr>
              <w:spacing w:before="40" w:after="40"/>
              <w:ind w:left="40" w:right="40"/>
              <w:jc w:val="center"/>
              <w:rPr>
                <w:rFonts w:ascii="微软雅黑" w:eastAsia="微软雅黑" w:hAnsi="微软雅黑" w:cs="微软雅黑"/>
                <w:color w:val="000000"/>
                <w:sz w:val="18"/>
              </w:rPr>
            </w:pPr>
            <w:r>
              <w:rPr>
                <w:rFonts w:ascii="微软雅黑" w:eastAsia="微软雅黑" w:hAnsi="微软雅黑" w:cs="微软雅黑" w:hint="eastAsia"/>
                <w:color w:val="000000"/>
                <w:sz w:val="18"/>
              </w:rPr>
              <w:t>二级指标</w:t>
            </w:r>
          </w:p>
        </w:tc>
        <w:tc>
          <w:tcPr>
            <w:tcW w:w="2381" w:type="dxa"/>
            <w:tcBorders>
              <w:top w:val="single" w:sz="8" w:space="0" w:color="000000"/>
              <w:left w:val="single" w:sz="8" w:space="0" w:color="000000"/>
              <w:bottom w:val="single" w:sz="8" w:space="0" w:color="000000"/>
              <w:right w:val="single" w:sz="8" w:space="0" w:color="000000"/>
            </w:tcBorders>
            <w:vAlign w:val="center"/>
          </w:tcPr>
          <w:p w:rsidR="00301724" w:rsidRDefault="00130132">
            <w:pPr>
              <w:spacing w:before="40" w:after="40"/>
              <w:ind w:left="40" w:right="40"/>
              <w:jc w:val="center"/>
              <w:rPr>
                <w:rFonts w:ascii="微软雅黑" w:eastAsia="微软雅黑" w:hAnsi="微软雅黑" w:cs="微软雅黑"/>
                <w:color w:val="000000"/>
                <w:sz w:val="18"/>
              </w:rPr>
            </w:pPr>
            <w:r>
              <w:rPr>
                <w:rFonts w:ascii="微软雅黑" w:eastAsia="微软雅黑" w:hAnsi="微软雅黑" w:cs="微软雅黑" w:hint="eastAsia"/>
                <w:color w:val="000000"/>
                <w:sz w:val="18"/>
              </w:rPr>
              <w:t>三级指标</w:t>
            </w:r>
          </w:p>
        </w:tc>
        <w:tc>
          <w:tcPr>
            <w:tcW w:w="1814" w:type="dxa"/>
            <w:gridSpan w:val="2"/>
            <w:tcBorders>
              <w:top w:val="single" w:sz="8" w:space="0" w:color="000000"/>
              <w:left w:val="single" w:sz="8" w:space="0" w:color="000000"/>
              <w:bottom w:val="single" w:sz="8" w:space="0" w:color="000000"/>
              <w:right w:val="single" w:sz="8" w:space="0" w:color="000000"/>
            </w:tcBorders>
            <w:vAlign w:val="center"/>
          </w:tcPr>
          <w:p w:rsidR="00301724" w:rsidRDefault="00130132">
            <w:pPr>
              <w:spacing w:before="40" w:after="40"/>
              <w:ind w:left="40" w:right="40"/>
              <w:jc w:val="center"/>
              <w:rPr>
                <w:rFonts w:ascii="微软雅黑" w:eastAsia="微软雅黑" w:hAnsi="微软雅黑" w:cs="微软雅黑"/>
                <w:color w:val="000000"/>
                <w:sz w:val="18"/>
              </w:rPr>
            </w:pPr>
            <w:r>
              <w:rPr>
                <w:rFonts w:ascii="微软雅黑" w:eastAsia="微软雅黑" w:hAnsi="微软雅黑" w:cs="微软雅黑" w:hint="eastAsia"/>
                <w:color w:val="000000"/>
                <w:sz w:val="18"/>
              </w:rPr>
              <w:t>指标值</w:t>
            </w:r>
          </w:p>
        </w:tc>
        <w:tc>
          <w:tcPr>
            <w:tcW w:w="2721" w:type="dxa"/>
            <w:gridSpan w:val="2"/>
            <w:tcBorders>
              <w:top w:val="single" w:sz="8" w:space="0" w:color="000000"/>
              <w:left w:val="single" w:sz="8" w:space="0" w:color="000000"/>
              <w:bottom w:val="single" w:sz="8" w:space="0" w:color="000000"/>
              <w:right w:val="single" w:sz="8" w:space="0" w:color="000000"/>
            </w:tcBorders>
            <w:vAlign w:val="center"/>
          </w:tcPr>
          <w:p w:rsidR="00301724" w:rsidRDefault="00130132">
            <w:pPr>
              <w:spacing w:before="40" w:after="40"/>
              <w:ind w:left="40" w:right="40"/>
              <w:jc w:val="center"/>
              <w:rPr>
                <w:rFonts w:ascii="微软雅黑" w:eastAsia="微软雅黑" w:hAnsi="微软雅黑" w:cs="微软雅黑"/>
                <w:color w:val="000000"/>
                <w:sz w:val="18"/>
              </w:rPr>
            </w:pPr>
            <w:r>
              <w:rPr>
                <w:rFonts w:ascii="微软雅黑" w:eastAsia="微软雅黑" w:hAnsi="微软雅黑" w:cs="微软雅黑" w:hint="eastAsia"/>
                <w:color w:val="000000"/>
                <w:sz w:val="18"/>
              </w:rPr>
              <w:t>完成值</w:t>
            </w:r>
          </w:p>
        </w:tc>
        <w:tc>
          <w:tcPr>
            <w:tcW w:w="680" w:type="dxa"/>
            <w:tcBorders>
              <w:top w:val="single" w:sz="8" w:space="0" w:color="000000"/>
              <w:left w:val="single" w:sz="8" w:space="0" w:color="000000"/>
              <w:bottom w:val="single" w:sz="8" w:space="0" w:color="000000"/>
              <w:right w:val="single" w:sz="8" w:space="0" w:color="000000"/>
            </w:tcBorders>
            <w:vAlign w:val="center"/>
          </w:tcPr>
          <w:p w:rsidR="00301724" w:rsidRDefault="00130132">
            <w:pPr>
              <w:spacing w:before="40" w:after="40"/>
              <w:ind w:left="40" w:right="40"/>
              <w:jc w:val="center"/>
              <w:rPr>
                <w:rFonts w:ascii="微软雅黑" w:eastAsia="微软雅黑" w:hAnsi="微软雅黑" w:cs="微软雅黑"/>
                <w:color w:val="000000"/>
                <w:sz w:val="18"/>
              </w:rPr>
            </w:pPr>
            <w:r>
              <w:rPr>
                <w:rFonts w:ascii="微软雅黑" w:eastAsia="微软雅黑" w:hAnsi="微软雅黑" w:cs="微软雅黑" w:hint="eastAsia"/>
                <w:color w:val="000000"/>
                <w:sz w:val="18"/>
              </w:rPr>
              <w:t>分值</w:t>
            </w:r>
          </w:p>
        </w:tc>
        <w:tc>
          <w:tcPr>
            <w:tcW w:w="907" w:type="dxa"/>
            <w:tcBorders>
              <w:top w:val="single" w:sz="8" w:space="0" w:color="000000"/>
              <w:left w:val="single" w:sz="8" w:space="0" w:color="000000"/>
              <w:bottom w:val="single" w:sz="8" w:space="0" w:color="000000"/>
              <w:right w:val="single" w:sz="8" w:space="0" w:color="000000"/>
            </w:tcBorders>
            <w:vAlign w:val="center"/>
          </w:tcPr>
          <w:p w:rsidR="00301724" w:rsidRDefault="00130132">
            <w:pPr>
              <w:spacing w:before="40" w:after="40"/>
              <w:ind w:left="40" w:right="40"/>
              <w:jc w:val="center"/>
              <w:rPr>
                <w:rFonts w:ascii="微软雅黑" w:eastAsia="微软雅黑" w:hAnsi="微软雅黑" w:cs="微软雅黑"/>
                <w:color w:val="000000"/>
                <w:sz w:val="18"/>
              </w:rPr>
            </w:pPr>
            <w:r>
              <w:rPr>
                <w:rFonts w:ascii="微软雅黑" w:eastAsia="微软雅黑" w:hAnsi="微软雅黑" w:cs="微软雅黑" w:hint="eastAsia"/>
                <w:color w:val="000000"/>
                <w:sz w:val="18"/>
              </w:rPr>
              <w:t>得分</w:t>
            </w:r>
          </w:p>
        </w:tc>
        <w:tc>
          <w:tcPr>
            <w:tcW w:w="2608" w:type="dxa"/>
            <w:tcBorders>
              <w:top w:val="single" w:sz="8" w:space="0" w:color="000000"/>
              <w:left w:val="single" w:sz="8" w:space="0" w:color="000000"/>
              <w:bottom w:val="single" w:sz="8" w:space="0" w:color="000000"/>
              <w:right w:val="single" w:sz="8" w:space="0" w:color="000000"/>
            </w:tcBorders>
            <w:vAlign w:val="center"/>
          </w:tcPr>
          <w:p w:rsidR="00301724" w:rsidRDefault="00130132">
            <w:pPr>
              <w:spacing w:before="40" w:after="40"/>
              <w:ind w:left="40" w:right="40"/>
              <w:jc w:val="center"/>
              <w:rPr>
                <w:rFonts w:ascii="微软雅黑" w:eastAsia="微软雅黑" w:hAnsi="微软雅黑" w:cs="微软雅黑"/>
                <w:color w:val="000000"/>
                <w:sz w:val="18"/>
              </w:rPr>
            </w:pPr>
            <w:r>
              <w:rPr>
                <w:rFonts w:ascii="微软雅黑" w:eastAsia="微软雅黑" w:hAnsi="微软雅黑" w:cs="微软雅黑" w:hint="eastAsia"/>
                <w:color w:val="000000"/>
                <w:sz w:val="18"/>
              </w:rPr>
              <w:t>计算过程及得分依据</w:t>
            </w:r>
          </w:p>
        </w:tc>
      </w:tr>
      <w:tr w:rsidR="00301724">
        <w:tblPrEx>
          <w:tblCellMar>
            <w:top w:w="0" w:type="dxa"/>
            <w:bottom w:w="0" w:type="dxa"/>
          </w:tblCellMar>
        </w:tblPrEx>
        <w:trPr>
          <w:trHeight w:val="425"/>
        </w:trPr>
        <w:tc>
          <w:tcPr>
            <w:tcW w:w="944" w:type="dxa"/>
            <w:vMerge/>
            <w:tcBorders>
              <w:top w:val="single" w:sz="8" w:space="0" w:color="000000"/>
              <w:left w:val="single" w:sz="8" w:space="0" w:color="000000"/>
              <w:bottom w:val="single" w:sz="8" w:space="0" w:color="000000"/>
              <w:right w:val="single" w:sz="8" w:space="0" w:color="000000"/>
            </w:tcBorders>
            <w:vAlign w:val="center"/>
          </w:tcPr>
          <w:p w:rsidR="00301724" w:rsidRDefault="00301724">
            <w:pPr>
              <w:spacing w:line="1" w:lineRule="exact"/>
            </w:pPr>
          </w:p>
        </w:tc>
        <w:tc>
          <w:tcPr>
            <w:tcW w:w="2268" w:type="dxa"/>
            <w:vMerge w:val="restart"/>
            <w:tcBorders>
              <w:top w:val="single" w:sz="8" w:space="0" w:color="000000"/>
              <w:left w:val="single" w:sz="8" w:space="0" w:color="000000"/>
              <w:bottom w:val="single" w:sz="8" w:space="0" w:color="000000"/>
              <w:right w:val="single" w:sz="8" w:space="0" w:color="000000"/>
            </w:tcBorders>
            <w:vAlign w:val="center"/>
          </w:tcPr>
          <w:p w:rsidR="00301724" w:rsidRDefault="00130132">
            <w:pPr>
              <w:spacing w:before="40" w:after="40"/>
              <w:ind w:left="40" w:right="40"/>
              <w:jc w:val="center"/>
              <w:rPr>
                <w:rFonts w:ascii="微软雅黑" w:eastAsia="微软雅黑" w:hAnsi="微软雅黑" w:cs="微软雅黑"/>
                <w:color w:val="000000"/>
                <w:sz w:val="18"/>
              </w:rPr>
            </w:pPr>
            <w:r>
              <w:rPr>
                <w:rFonts w:ascii="微软雅黑" w:eastAsia="微软雅黑" w:hAnsi="微软雅黑" w:cs="微软雅黑" w:hint="eastAsia"/>
                <w:color w:val="000000"/>
                <w:sz w:val="18"/>
              </w:rPr>
              <w:t>决策</w:t>
            </w:r>
            <w:r>
              <w:rPr>
                <w:rFonts w:ascii="微软雅黑" w:eastAsia="微软雅黑" w:hAnsi="微软雅黑" w:cs="微软雅黑" w:hint="eastAsia"/>
                <w:color w:val="000000"/>
                <w:sz w:val="18"/>
              </w:rPr>
              <w:br/>
            </w:r>
            <w:r>
              <w:rPr>
                <w:rFonts w:ascii="微软雅黑" w:eastAsia="微软雅黑" w:hAnsi="微软雅黑" w:cs="微软雅黑" w:hint="eastAsia"/>
                <w:color w:val="000000"/>
                <w:sz w:val="18"/>
              </w:rPr>
              <w:t>（</w:t>
            </w:r>
            <w:r>
              <w:rPr>
                <w:rFonts w:ascii="微软雅黑" w:eastAsia="微软雅黑" w:hAnsi="微软雅黑" w:cs="微软雅黑" w:hint="eastAsia"/>
                <w:color w:val="000000"/>
                <w:sz w:val="18"/>
              </w:rPr>
              <w:t>54</w:t>
            </w:r>
            <w:r>
              <w:rPr>
                <w:rFonts w:ascii="微软雅黑" w:eastAsia="微软雅黑" w:hAnsi="微软雅黑" w:cs="微软雅黑" w:hint="eastAsia"/>
                <w:color w:val="000000"/>
                <w:sz w:val="18"/>
              </w:rPr>
              <w:t>分）</w:t>
            </w:r>
          </w:p>
        </w:tc>
        <w:tc>
          <w:tcPr>
            <w:tcW w:w="1587" w:type="dxa"/>
            <w:vMerge w:val="restart"/>
            <w:tcBorders>
              <w:top w:val="single" w:sz="8" w:space="0" w:color="000000"/>
              <w:left w:val="single" w:sz="8" w:space="0" w:color="000000"/>
              <w:bottom w:val="single" w:sz="8" w:space="0" w:color="000000"/>
              <w:right w:val="single" w:sz="8" w:space="0" w:color="000000"/>
            </w:tcBorders>
            <w:vAlign w:val="center"/>
          </w:tcPr>
          <w:p w:rsidR="00301724" w:rsidRDefault="00130132">
            <w:pPr>
              <w:spacing w:before="40" w:after="40"/>
              <w:ind w:left="40" w:right="40"/>
              <w:jc w:val="center"/>
              <w:rPr>
                <w:rFonts w:ascii="微软雅黑" w:eastAsia="微软雅黑" w:hAnsi="微软雅黑" w:cs="微软雅黑"/>
                <w:color w:val="000000"/>
                <w:sz w:val="18"/>
              </w:rPr>
            </w:pPr>
            <w:r>
              <w:rPr>
                <w:rFonts w:ascii="微软雅黑" w:eastAsia="微软雅黑" w:hAnsi="微软雅黑" w:cs="微软雅黑" w:hint="eastAsia"/>
                <w:color w:val="000000"/>
                <w:sz w:val="18"/>
              </w:rPr>
              <w:t>项目立项</w:t>
            </w:r>
          </w:p>
        </w:tc>
        <w:tc>
          <w:tcPr>
            <w:tcW w:w="2381" w:type="dxa"/>
            <w:tcBorders>
              <w:top w:val="single" w:sz="8" w:space="0" w:color="000000"/>
              <w:left w:val="single" w:sz="8" w:space="0" w:color="000000"/>
              <w:bottom w:val="single" w:sz="8" w:space="0" w:color="000000"/>
              <w:right w:val="single" w:sz="8" w:space="0" w:color="000000"/>
            </w:tcBorders>
            <w:vAlign w:val="center"/>
          </w:tcPr>
          <w:p w:rsidR="00301724" w:rsidRDefault="00130132">
            <w:pPr>
              <w:spacing w:before="40" w:after="40"/>
              <w:ind w:left="40" w:right="40"/>
              <w:jc w:val="left"/>
              <w:rPr>
                <w:rFonts w:ascii="微软雅黑" w:eastAsia="微软雅黑" w:hAnsi="微软雅黑" w:cs="微软雅黑"/>
                <w:color w:val="000000"/>
                <w:sz w:val="18"/>
              </w:rPr>
            </w:pPr>
            <w:r>
              <w:rPr>
                <w:rFonts w:ascii="微软雅黑" w:eastAsia="微软雅黑" w:hAnsi="微软雅黑" w:cs="微软雅黑" w:hint="eastAsia"/>
                <w:color w:val="000000"/>
                <w:sz w:val="18"/>
              </w:rPr>
              <w:t>依据充分性</w:t>
            </w:r>
          </w:p>
        </w:tc>
        <w:tc>
          <w:tcPr>
            <w:tcW w:w="1814" w:type="dxa"/>
            <w:gridSpan w:val="2"/>
            <w:tcBorders>
              <w:top w:val="single" w:sz="8" w:space="0" w:color="000000"/>
              <w:left w:val="single" w:sz="8" w:space="0" w:color="000000"/>
              <w:bottom w:val="single" w:sz="8" w:space="0" w:color="000000"/>
              <w:right w:val="single" w:sz="8" w:space="0" w:color="000000"/>
            </w:tcBorders>
            <w:vAlign w:val="center"/>
          </w:tcPr>
          <w:p w:rsidR="00301724" w:rsidRDefault="00130132">
            <w:pPr>
              <w:spacing w:before="40" w:after="40"/>
              <w:ind w:left="40" w:right="40"/>
              <w:jc w:val="center"/>
              <w:rPr>
                <w:rFonts w:ascii="微软雅黑" w:eastAsia="微软雅黑" w:hAnsi="微软雅黑" w:cs="微软雅黑"/>
                <w:color w:val="000000"/>
                <w:sz w:val="18"/>
              </w:rPr>
            </w:pPr>
            <w:r>
              <w:rPr>
                <w:rFonts w:ascii="微软雅黑" w:eastAsia="微软雅黑" w:hAnsi="微软雅黑" w:cs="微软雅黑" w:hint="eastAsia"/>
                <w:color w:val="000000"/>
                <w:sz w:val="18"/>
              </w:rPr>
              <w:t>充分</w:t>
            </w:r>
          </w:p>
        </w:tc>
        <w:tc>
          <w:tcPr>
            <w:tcW w:w="2721" w:type="dxa"/>
            <w:gridSpan w:val="2"/>
            <w:tcBorders>
              <w:top w:val="single" w:sz="8" w:space="0" w:color="000000"/>
              <w:left w:val="single" w:sz="8" w:space="0" w:color="000000"/>
              <w:bottom w:val="single" w:sz="8" w:space="0" w:color="000000"/>
              <w:right w:val="single" w:sz="8" w:space="0" w:color="000000"/>
            </w:tcBorders>
            <w:vAlign w:val="center"/>
          </w:tcPr>
          <w:p w:rsidR="00301724" w:rsidRDefault="00130132">
            <w:pPr>
              <w:spacing w:before="40" w:after="40"/>
              <w:ind w:left="40" w:right="40"/>
              <w:jc w:val="left"/>
              <w:rPr>
                <w:rFonts w:ascii="微软雅黑" w:eastAsia="微软雅黑" w:hAnsi="微软雅黑" w:cs="微软雅黑"/>
                <w:color w:val="000000"/>
                <w:sz w:val="18"/>
              </w:rPr>
            </w:pPr>
            <w:r>
              <w:rPr>
                <w:rFonts w:ascii="微软雅黑" w:eastAsia="微软雅黑" w:hAnsi="微软雅黑" w:cs="微软雅黑" w:hint="eastAsia"/>
                <w:color w:val="000000"/>
                <w:sz w:val="18"/>
              </w:rPr>
              <w:t>充分</w:t>
            </w:r>
          </w:p>
        </w:tc>
        <w:tc>
          <w:tcPr>
            <w:tcW w:w="680" w:type="dxa"/>
            <w:tcBorders>
              <w:top w:val="single" w:sz="8" w:space="0" w:color="000000"/>
              <w:left w:val="single" w:sz="8" w:space="0" w:color="000000"/>
              <w:bottom w:val="single" w:sz="8" w:space="0" w:color="000000"/>
              <w:right w:val="single" w:sz="8" w:space="0" w:color="000000"/>
            </w:tcBorders>
            <w:vAlign w:val="center"/>
          </w:tcPr>
          <w:p w:rsidR="00301724" w:rsidRDefault="00130132">
            <w:pPr>
              <w:spacing w:before="40" w:after="40"/>
              <w:ind w:left="40" w:right="40"/>
              <w:jc w:val="center"/>
              <w:rPr>
                <w:rFonts w:ascii="微软雅黑" w:eastAsia="微软雅黑" w:hAnsi="微软雅黑" w:cs="微软雅黑"/>
                <w:color w:val="000000"/>
                <w:sz w:val="18"/>
              </w:rPr>
            </w:pPr>
            <w:r>
              <w:rPr>
                <w:rFonts w:ascii="微软雅黑" w:eastAsia="微软雅黑" w:hAnsi="微软雅黑" w:cs="微软雅黑" w:hint="eastAsia"/>
                <w:color w:val="000000"/>
                <w:sz w:val="18"/>
              </w:rPr>
              <w:t>10</w:t>
            </w:r>
          </w:p>
        </w:tc>
        <w:tc>
          <w:tcPr>
            <w:tcW w:w="907" w:type="dxa"/>
            <w:tcBorders>
              <w:top w:val="single" w:sz="8" w:space="0" w:color="000000"/>
              <w:left w:val="single" w:sz="8" w:space="0" w:color="000000"/>
              <w:bottom w:val="single" w:sz="8" w:space="0" w:color="000000"/>
              <w:right w:val="single" w:sz="8" w:space="0" w:color="000000"/>
            </w:tcBorders>
            <w:vAlign w:val="center"/>
          </w:tcPr>
          <w:p w:rsidR="00301724" w:rsidRDefault="00130132">
            <w:pPr>
              <w:spacing w:before="40" w:after="40"/>
              <w:ind w:left="40" w:right="40"/>
              <w:jc w:val="right"/>
              <w:rPr>
                <w:rFonts w:ascii="微软雅黑" w:eastAsia="微软雅黑" w:hAnsi="微软雅黑" w:cs="微软雅黑"/>
                <w:color w:val="000000"/>
                <w:sz w:val="18"/>
              </w:rPr>
            </w:pPr>
            <w:r>
              <w:rPr>
                <w:rFonts w:ascii="微软雅黑" w:eastAsia="微软雅黑" w:hAnsi="微软雅黑" w:cs="微软雅黑" w:hint="eastAsia"/>
                <w:color w:val="000000"/>
                <w:sz w:val="18"/>
              </w:rPr>
              <w:t>10.00</w:t>
            </w:r>
          </w:p>
        </w:tc>
        <w:tc>
          <w:tcPr>
            <w:tcW w:w="2608" w:type="dxa"/>
            <w:tcBorders>
              <w:top w:val="single" w:sz="8" w:space="0" w:color="000000"/>
              <w:left w:val="single" w:sz="8" w:space="0" w:color="000000"/>
              <w:bottom w:val="single" w:sz="8" w:space="0" w:color="000000"/>
              <w:right w:val="single" w:sz="8" w:space="0" w:color="000000"/>
            </w:tcBorders>
            <w:vAlign w:val="center"/>
          </w:tcPr>
          <w:p w:rsidR="00301724" w:rsidRDefault="00130132">
            <w:pPr>
              <w:spacing w:before="40" w:after="40"/>
              <w:ind w:left="40" w:right="40"/>
              <w:jc w:val="left"/>
              <w:rPr>
                <w:rFonts w:ascii="微软雅黑" w:eastAsia="微软雅黑" w:hAnsi="微软雅黑" w:cs="微软雅黑"/>
                <w:color w:val="000000"/>
                <w:sz w:val="18"/>
              </w:rPr>
            </w:pPr>
            <w:r>
              <w:rPr>
                <w:rFonts w:ascii="微软雅黑" w:eastAsia="微软雅黑" w:hAnsi="微软雅黑" w:cs="微软雅黑" w:hint="eastAsia"/>
                <w:color w:val="000000"/>
                <w:sz w:val="18"/>
              </w:rPr>
              <w:t>项目立项依据充分</w:t>
            </w:r>
          </w:p>
        </w:tc>
      </w:tr>
      <w:tr w:rsidR="00301724">
        <w:tblPrEx>
          <w:tblCellMar>
            <w:top w:w="0" w:type="dxa"/>
            <w:bottom w:w="0" w:type="dxa"/>
          </w:tblCellMar>
        </w:tblPrEx>
        <w:trPr>
          <w:trHeight w:val="425"/>
        </w:trPr>
        <w:tc>
          <w:tcPr>
            <w:tcW w:w="944" w:type="dxa"/>
            <w:vMerge/>
            <w:tcBorders>
              <w:top w:val="single" w:sz="8" w:space="0" w:color="000000"/>
              <w:left w:val="single" w:sz="8" w:space="0" w:color="000000"/>
              <w:bottom w:val="single" w:sz="8" w:space="0" w:color="000000"/>
              <w:right w:val="single" w:sz="8" w:space="0" w:color="000000"/>
            </w:tcBorders>
            <w:vAlign w:val="center"/>
          </w:tcPr>
          <w:p w:rsidR="00301724" w:rsidRDefault="00301724">
            <w:pPr>
              <w:spacing w:line="1" w:lineRule="exact"/>
            </w:pPr>
          </w:p>
        </w:tc>
        <w:tc>
          <w:tcPr>
            <w:tcW w:w="2268" w:type="dxa"/>
            <w:vMerge/>
            <w:tcBorders>
              <w:top w:val="single" w:sz="8" w:space="0" w:color="000000"/>
              <w:left w:val="single" w:sz="8" w:space="0" w:color="000000"/>
              <w:bottom w:val="single" w:sz="8" w:space="0" w:color="000000"/>
              <w:right w:val="single" w:sz="8" w:space="0" w:color="000000"/>
            </w:tcBorders>
            <w:vAlign w:val="center"/>
          </w:tcPr>
          <w:p w:rsidR="00301724" w:rsidRDefault="00301724">
            <w:pPr>
              <w:spacing w:line="1" w:lineRule="exact"/>
            </w:pPr>
          </w:p>
        </w:tc>
        <w:tc>
          <w:tcPr>
            <w:tcW w:w="1587" w:type="dxa"/>
            <w:vMerge/>
            <w:tcBorders>
              <w:top w:val="single" w:sz="8" w:space="0" w:color="000000"/>
              <w:left w:val="single" w:sz="8" w:space="0" w:color="000000"/>
              <w:bottom w:val="single" w:sz="8" w:space="0" w:color="000000"/>
              <w:right w:val="single" w:sz="8" w:space="0" w:color="000000"/>
            </w:tcBorders>
            <w:vAlign w:val="center"/>
          </w:tcPr>
          <w:p w:rsidR="00301724" w:rsidRDefault="00301724">
            <w:pPr>
              <w:spacing w:line="1" w:lineRule="exact"/>
            </w:pPr>
          </w:p>
        </w:tc>
        <w:tc>
          <w:tcPr>
            <w:tcW w:w="2381" w:type="dxa"/>
            <w:tcBorders>
              <w:top w:val="single" w:sz="8" w:space="0" w:color="000000"/>
              <w:left w:val="single" w:sz="8" w:space="0" w:color="000000"/>
              <w:bottom w:val="single" w:sz="8" w:space="0" w:color="000000"/>
              <w:right w:val="single" w:sz="8" w:space="0" w:color="000000"/>
            </w:tcBorders>
            <w:vAlign w:val="center"/>
          </w:tcPr>
          <w:p w:rsidR="00301724" w:rsidRDefault="00130132">
            <w:pPr>
              <w:spacing w:before="40" w:after="40"/>
              <w:ind w:left="40" w:right="40"/>
              <w:jc w:val="left"/>
              <w:rPr>
                <w:rFonts w:ascii="微软雅黑" w:eastAsia="微软雅黑" w:hAnsi="微软雅黑" w:cs="微软雅黑"/>
                <w:color w:val="000000"/>
                <w:sz w:val="18"/>
              </w:rPr>
            </w:pPr>
            <w:r>
              <w:rPr>
                <w:rFonts w:ascii="微软雅黑" w:eastAsia="微软雅黑" w:hAnsi="微软雅黑" w:cs="微软雅黑" w:hint="eastAsia"/>
                <w:color w:val="000000"/>
                <w:sz w:val="18"/>
              </w:rPr>
              <w:t>程序规范性</w:t>
            </w:r>
          </w:p>
        </w:tc>
        <w:tc>
          <w:tcPr>
            <w:tcW w:w="1814" w:type="dxa"/>
            <w:gridSpan w:val="2"/>
            <w:tcBorders>
              <w:top w:val="single" w:sz="8" w:space="0" w:color="000000"/>
              <w:left w:val="single" w:sz="8" w:space="0" w:color="000000"/>
              <w:bottom w:val="single" w:sz="8" w:space="0" w:color="000000"/>
              <w:right w:val="single" w:sz="8" w:space="0" w:color="000000"/>
            </w:tcBorders>
            <w:vAlign w:val="center"/>
          </w:tcPr>
          <w:p w:rsidR="00301724" w:rsidRDefault="00130132">
            <w:pPr>
              <w:spacing w:before="40" w:after="40"/>
              <w:ind w:left="40" w:right="40"/>
              <w:jc w:val="center"/>
              <w:rPr>
                <w:rFonts w:ascii="微软雅黑" w:eastAsia="微软雅黑" w:hAnsi="微软雅黑" w:cs="微软雅黑"/>
                <w:color w:val="000000"/>
                <w:sz w:val="18"/>
              </w:rPr>
            </w:pPr>
            <w:r>
              <w:rPr>
                <w:rFonts w:ascii="微软雅黑" w:eastAsia="微软雅黑" w:hAnsi="微软雅黑" w:cs="微软雅黑" w:hint="eastAsia"/>
                <w:color w:val="000000"/>
                <w:sz w:val="18"/>
              </w:rPr>
              <w:t>规范</w:t>
            </w:r>
          </w:p>
        </w:tc>
        <w:tc>
          <w:tcPr>
            <w:tcW w:w="2721" w:type="dxa"/>
            <w:gridSpan w:val="2"/>
            <w:tcBorders>
              <w:top w:val="single" w:sz="8" w:space="0" w:color="000000"/>
              <w:left w:val="single" w:sz="8" w:space="0" w:color="000000"/>
              <w:bottom w:val="single" w:sz="8" w:space="0" w:color="000000"/>
              <w:right w:val="single" w:sz="8" w:space="0" w:color="000000"/>
            </w:tcBorders>
            <w:vAlign w:val="center"/>
          </w:tcPr>
          <w:p w:rsidR="00301724" w:rsidRDefault="00130132">
            <w:pPr>
              <w:spacing w:before="40" w:after="40"/>
              <w:ind w:left="40" w:right="40"/>
              <w:jc w:val="left"/>
              <w:rPr>
                <w:rFonts w:ascii="微软雅黑" w:eastAsia="微软雅黑" w:hAnsi="微软雅黑" w:cs="微软雅黑"/>
                <w:color w:val="000000"/>
                <w:sz w:val="18"/>
              </w:rPr>
            </w:pPr>
            <w:r>
              <w:rPr>
                <w:rFonts w:ascii="微软雅黑" w:eastAsia="微软雅黑" w:hAnsi="微软雅黑" w:cs="微软雅黑" w:hint="eastAsia"/>
                <w:color w:val="000000"/>
                <w:sz w:val="18"/>
              </w:rPr>
              <w:t>规范</w:t>
            </w:r>
          </w:p>
        </w:tc>
        <w:tc>
          <w:tcPr>
            <w:tcW w:w="680" w:type="dxa"/>
            <w:tcBorders>
              <w:top w:val="single" w:sz="8" w:space="0" w:color="000000"/>
              <w:left w:val="single" w:sz="8" w:space="0" w:color="000000"/>
              <w:bottom w:val="single" w:sz="8" w:space="0" w:color="000000"/>
              <w:right w:val="single" w:sz="8" w:space="0" w:color="000000"/>
            </w:tcBorders>
            <w:vAlign w:val="center"/>
          </w:tcPr>
          <w:p w:rsidR="00301724" w:rsidRDefault="00130132">
            <w:pPr>
              <w:spacing w:before="40" w:after="40"/>
              <w:ind w:left="40" w:right="40"/>
              <w:jc w:val="center"/>
              <w:rPr>
                <w:rFonts w:ascii="微软雅黑" w:eastAsia="微软雅黑" w:hAnsi="微软雅黑" w:cs="微软雅黑"/>
                <w:color w:val="000000"/>
                <w:sz w:val="18"/>
              </w:rPr>
            </w:pPr>
            <w:r>
              <w:rPr>
                <w:rFonts w:ascii="微软雅黑" w:eastAsia="微软雅黑" w:hAnsi="微软雅黑" w:cs="微软雅黑" w:hint="eastAsia"/>
                <w:color w:val="000000"/>
                <w:sz w:val="18"/>
              </w:rPr>
              <w:t>6</w:t>
            </w:r>
          </w:p>
        </w:tc>
        <w:tc>
          <w:tcPr>
            <w:tcW w:w="907" w:type="dxa"/>
            <w:tcBorders>
              <w:top w:val="single" w:sz="8" w:space="0" w:color="000000"/>
              <w:left w:val="single" w:sz="8" w:space="0" w:color="000000"/>
              <w:bottom w:val="single" w:sz="8" w:space="0" w:color="000000"/>
              <w:right w:val="single" w:sz="8" w:space="0" w:color="000000"/>
            </w:tcBorders>
            <w:vAlign w:val="center"/>
          </w:tcPr>
          <w:p w:rsidR="00301724" w:rsidRDefault="00130132">
            <w:pPr>
              <w:spacing w:before="40" w:after="40"/>
              <w:ind w:left="40" w:right="40"/>
              <w:jc w:val="right"/>
              <w:rPr>
                <w:rFonts w:ascii="微软雅黑" w:eastAsia="微软雅黑" w:hAnsi="微软雅黑" w:cs="微软雅黑"/>
                <w:color w:val="000000"/>
                <w:sz w:val="18"/>
              </w:rPr>
            </w:pPr>
            <w:r>
              <w:rPr>
                <w:rFonts w:ascii="微软雅黑" w:eastAsia="微软雅黑" w:hAnsi="微软雅黑" w:cs="微软雅黑" w:hint="eastAsia"/>
                <w:color w:val="000000"/>
                <w:sz w:val="18"/>
              </w:rPr>
              <w:t>6.00</w:t>
            </w:r>
          </w:p>
        </w:tc>
        <w:tc>
          <w:tcPr>
            <w:tcW w:w="2608" w:type="dxa"/>
            <w:tcBorders>
              <w:top w:val="single" w:sz="8" w:space="0" w:color="000000"/>
              <w:left w:val="single" w:sz="8" w:space="0" w:color="000000"/>
              <w:bottom w:val="single" w:sz="8" w:space="0" w:color="000000"/>
              <w:right w:val="single" w:sz="8" w:space="0" w:color="000000"/>
            </w:tcBorders>
            <w:vAlign w:val="center"/>
          </w:tcPr>
          <w:p w:rsidR="00301724" w:rsidRDefault="00130132">
            <w:pPr>
              <w:spacing w:before="40" w:after="40"/>
              <w:ind w:left="40" w:right="40"/>
              <w:jc w:val="left"/>
              <w:rPr>
                <w:rFonts w:ascii="微软雅黑" w:eastAsia="微软雅黑" w:hAnsi="微软雅黑" w:cs="微软雅黑"/>
                <w:color w:val="000000"/>
                <w:sz w:val="18"/>
              </w:rPr>
            </w:pPr>
            <w:r>
              <w:rPr>
                <w:rFonts w:ascii="微软雅黑" w:eastAsia="微软雅黑" w:hAnsi="微软雅黑" w:cs="微软雅黑" w:hint="eastAsia"/>
                <w:color w:val="000000"/>
                <w:sz w:val="18"/>
              </w:rPr>
              <w:t>项目申请设立程序规范</w:t>
            </w:r>
          </w:p>
        </w:tc>
      </w:tr>
      <w:tr w:rsidR="00301724">
        <w:tblPrEx>
          <w:tblCellMar>
            <w:top w:w="0" w:type="dxa"/>
            <w:bottom w:w="0" w:type="dxa"/>
          </w:tblCellMar>
        </w:tblPrEx>
        <w:trPr>
          <w:trHeight w:val="425"/>
        </w:trPr>
        <w:tc>
          <w:tcPr>
            <w:tcW w:w="944" w:type="dxa"/>
            <w:vMerge/>
            <w:tcBorders>
              <w:top w:val="single" w:sz="8" w:space="0" w:color="000000"/>
              <w:left w:val="single" w:sz="8" w:space="0" w:color="000000"/>
              <w:bottom w:val="single" w:sz="8" w:space="0" w:color="000000"/>
              <w:right w:val="single" w:sz="8" w:space="0" w:color="000000"/>
            </w:tcBorders>
            <w:vAlign w:val="center"/>
          </w:tcPr>
          <w:p w:rsidR="00301724" w:rsidRDefault="00301724">
            <w:pPr>
              <w:spacing w:line="1" w:lineRule="exact"/>
            </w:pPr>
          </w:p>
        </w:tc>
        <w:tc>
          <w:tcPr>
            <w:tcW w:w="2268" w:type="dxa"/>
            <w:vMerge/>
            <w:tcBorders>
              <w:top w:val="single" w:sz="8" w:space="0" w:color="000000"/>
              <w:left w:val="single" w:sz="8" w:space="0" w:color="000000"/>
              <w:bottom w:val="single" w:sz="8" w:space="0" w:color="000000"/>
              <w:right w:val="single" w:sz="8" w:space="0" w:color="000000"/>
            </w:tcBorders>
            <w:vAlign w:val="center"/>
          </w:tcPr>
          <w:p w:rsidR="00301724" w:rsidRDefault="00301724">
            <w:pPr>
              <w:spacing w:line="1" w:lineRule="exact"/>
            </w:pPr>
          </w:p>
        </w:tc>
        <w:tc>
          <w:tcPr>
            <w:tcW w:w="1587" w:type="dxa"/>
            <w:vMerge w:val="restart"/>
            <w:tcBorders>
              <w:top w:val="single" w:sz="8" w:space="0" w:color="000000"/>
              <w:left w:val="single" w:sz="8" w:space="0" w:color="000000"/>
              <w:bottom w:val="single" w:sz="8" w:space="0" w:color="000000"/>
              <w:right w:val="single" w:sz="8" w:space="0" w:color="000000"/>
            </w:tcBorders>
            <w:vAlign w:val="center"/>
          </w:tcPr>
          <w:p w:rsidR="00301724" w:rsidRDefault="00130132">
            <w:pPr>
              <w:spacing w:before="40" w:after="40"/>
              <w:ind w:left="40" w:right="40"/>
              <w:jc w:val="center"/>
              <w:rPr>
                <w:rFonts w:ascii="微软雅黑" w:eastAsia="微软雅黑" w:hAnsi="微软雅黑" w:cs="微软雅黑"/>
                <w:color w:val="000000"/>
                <w:sz w:val="18"/>
              </w:rPr>
            </w:pPr>
            <w:r>
              <w:rPr>
                <w:rFonts w:ascii="微软雅黑" w:eastAsia="微软雅黑" w:hAnsi="微软雅黑" w:cs="微软雅黑" w:hint="eastAsia"/>
                <w:color w:val="000000"/>
                <w:sz w:val="18"/>
              </w:rPr>
              <w:t>目标设置</w:t>
            </w:r>
          </w:p>
        </w:tc>
        <w:tc>
          <w:tcPr>
            <w:tcW w:w="2381" w:type="dxa"/>
            <w:tcBorders>
              <w:top w:val="single" w:sz="8" w:space="0" w:color="000000"/>
              <w:left w:val="single" w:sz="8" w:space="0" w:color="000000"/>
              <w:bottom w:val="single" w:sz="8" w:space="0" w:color="000000"/>
              <w:right w:val="single" w:sz="8" w:space="0" w:color="000000"/>
            </w:tcBorders>
            <w:vAlign w:val="center"/>
          </w:tcPr>
          <w:p w:rsidR="00301724" w:rsidRDefault="00130132">
            <w:pPr>
              <w:spacing w:before="40" w:after="40"/>
              <w:ind w:left="40" w:right="40"/>
              <w:jc w:val="left"/>
              <w:rPr>
                <w:rFonts w:ascii="微软雅黑" w:eastAsia="微软雅黑" w:hAnsi="微软雅黑" w:cs="微软雅黑"/>
                <w:color w:val="000000"/>
                <w:sz w:val="18"/>
              </w:rPr>
            </w:pPr>
            <w:r>
              <w:rPr>
                <w:rFonts w:ascii="微软雅黑" w:eastAsia="微软雅黑" w:hAnsi="微软雅黑" w:cs="微软雅黑" w:hint="eastAsia"/>
                <w:color w:val="000000"/>
                <w:sz w:val="18"/>
              </w:rPr>
              <w:t>绩效目标完整性</w:t>
            </w:r>
          </w:p>
        </w:tc>
        <w:tc>
          <w:tcPr>
            <w:tcW w:w="1814" w:type="dxa"/>
            <w:gridSpan w:val="2"/>
            <w:tcBorders>
              <w:top w:val="single" w:sz="8" w:space="0" w:color="000000"/>
              <w:left w:val="single" w:sz="8" w:space="0" w:color="000000"/>
              <w:bottom w:val="single" w:sz="8" w:space="0" w:color="000000"/>
              <w:right w:val="single" w:sz="8" w:space="0" w:color="000000"/>
            </w:tcBorders>
            <w:vAlign w:val="center"/>
          </w:tcPr>
          <w:p w:rsidR="00301724" w:rsidRDefault="00130132">
            <w:pPr>
              <w:spacing w:before="40" w:after="40"/>
              <w:ind w:left="40" w:right="40"/>
              <w:jc w:val="center"/>
              <w:rPr>
                <w:rFonts w:ascii="微软雅黑" w:eastAsia="微软雅黑" w:hAnsi="微软雅黑" w:cs="微软雅黑"/>
                <w:color w:val="000000"/>
                <w:sz w:val="18"/>
              </w:rPr>
            </w:pPr>
            <w:r>
              <w:rPr>
                <w:rFonts w:ascii="微软雅黑" w:eastAsia="微软雅黑" w:hAnsi="微软雅黑" w:cs="微软雅黑" w:hint="eastAsia"/>
                <w:color w:val="000000"/>
                <w:sz w:val="18"/>
              </w:rPr>
              <w:t>完整</w:t>
            </w:r>
          </w:p>
        </w:tc>
        <w:tc>
          <w:tcPr>
            <w:tcW w:w="2721" w:type="dxa"/>
            <w:gridSpan w:val="2"/>
            <w:tcBorders>
              <w:top w:val="single" w:sz="8" w:space="0" w:color="000000"/>
              <w:left w:val="single" w:sz="8" w:space="0" w:color="000000"/>
              <w:bottom w:val="single" w:sz="8" w:space="0" w:color="000000"/>
              <w:right w:val="single" w:sz="8" w:space="0" w:color="000000"/>
            </w:tcBorders>
            <w:vAlign w:val="center"/>
          </w:tcPr>
          <w:p w:rsidR="00301724" w:rsidRDefault="00130132">
            <w:pPr>
              <w:spacing w:before="40" w:after="40"/>
              <w:ind w:left="40" w:right="40"/>
              <w:jc w:val="left"/>
              <w:rPr>
                <w:rFonts w:ascii="微软雅黑" w:eastAsia="微软雅黑" w:hAnsi="微软雅黑" w:cs="微软雅黑"/>
                <w:color w:val="000000"/>
                <w:sz w:val="18"/>
              </w:rPr>
            </w:pPr>
            <w:r>
              <w:rPr>
                <w:rFonts w:ascii="微软雅黑" w:eastAsia="微软雅黑" w:hAnsi="微软雅黑" w:cs="微软雅黑" w:hint="eastAsia"/>
                <w:color w:val="000000"/>
                <w:sz w:val="18"/>
              </w:rPr>
              <w:t>完整</w:t>
            </w:r>
          </w:p>
        </w:tc>
        <w:tc>
          <w:tcPr>
            <w:tcW w:w="680" w:type="dxa"/>
            <w:tcBorders>
              <w:top w:val="single" w:sz="8" w:space="0" w:color="000000"/>
              <w:left w:val="single" w:sz="8" w:space="0" w:color="000000"/>
              <w:bottom w:val="single" w:sz="8" w:space="0" w:color="000000"/>
              <w:right w:val="single" w:sz="8" w:space="0" w:color="000000"/>
            </w:tcBorders>
            <w:vAlign w:val="center"/>
          </w:tcPr>
          <w:p w:rsidR="00301724" w:rsidRDefault="00130132">
            <w:pPr>
              <w:spacing w:before="40" w:after="40"/>
              <w:ind w:left="40" w:right="40"/>
              <w:jc w:val="center"/>
              <w:rPr>
                <w:rFonts w:ascii="微软雅黑" w:eastAsia="微软雅黑" w:hAnsi="微软雅黑" w:cs="微软雅黑"/>
                <w:color w:val="000000"/>
                <w:sz w:val="18"/>
              </w:rPr>
            </w:pPr>
            <w:r>
              <w:rPr>
                <w:rFonts w:ascii="微软雅黑" w:eastAsia="微软雅黑" w:hAnsi="微软雅黑" w:cs="微软雅黑" w:hint="eastAsia"/>
                <w:color w:val="000000"/>
                <w:sz w:val="18"/>
              </w:rPr>
              <w:t>9</w:t>
            </w:r>
          </w:p>
        </w:tc>
        <w:tc>
          <w:tcPr>
            <w:tcW w:w="907" w:type="dxa"/>
            <w:tcBorders>
              <w:top w:val="single" w:sz="8" w:space="0" w:color="000000"/>
              <w:left w:val="single" w:sz="8" w:space="0" w:color="000000"/>
              <w:bottom w:val="single" w:sz="8" w:space="0" w:color="000000"/>
              <w:right w:val="single" w:sz="8" w:space="0" w:color="000000"/>
            </w:tcBorders>
            <w:vAlign w:val="center"/>
          </w:tcPr>
          <w:p w:rsidR="00301724" w:rsidRDefault="00130132">
            <w:pPr>
              <w:spacing w:before="40" w:after="40"/>
              <w:ind w:left="40" w:right="40"/>
              <w:jc w:val="right"/>
              <w:rPr>
                <w:rFonts w:ascii="微软雅黑" w:eastAsia="微软雅黑" w:hAnsi="微软雅黑" w:cs="微软雅黑"/>
                <w:color w:val="000000"/>
                <w:sz w:val="18"/>
              </w:rPr>
            </w:pPr>
            <w:r>
              <w:rPr>
                <w:rFonts w:ascii="微软雅黑" w:eastAsia="微软雅黑" w:hAnsi="微软雅黑" w:cs="微软雅黑" w:hint="eastAsia"/>
                <w:color w:val="000000"/>
                <w:sz w:val="18"/>
              </w:rPr>
              <w:t>9.00</w:t>
            </w:r>
          </w:p>
        </w:tc>
        <w:tc>
          <w:tcPr>
            <w:tcW w:w="2608" w:type="dxa"/>
            <w:tcBorders>
              <w:top w:val="single" w:sz="8" w:space="0" w:color="000000"/>
              <w:left w:val="single" w:sz="8" w:space="0" w:color="000000"/>
              <w:bottom w:val="single" w:sz="8" w:space="0" w:color="000000"/>
              <w:right w:val="single" w:sz="8" w:space="0" w:color="000000"/>
            </w:tcBorders>
            <w:vAlign w:val="center"/>
          </w:tcPr>
          <w:p w:rsidR="00301724" w:rsidRDefault="00130132">
            <w:pPr>
              <w:spacing w:before="40" w:after="40"/>
              <w:ind w:left="40" w:right="40"/>
              <w:jc w:val="left"/>
              <w:rPr>
                <w:rFonts w:ascii="微软雅黑" w:eastAsia="微软雅黑" w:hAnsi="微软雅黑" w:cs="微软雅黑"/>
                <w:color w:val="000000"/>
                <w:sz w:val="18"/>
              </w:rPr>
            </w:pPr>
            <w:r>
              <w:rPr>
                <w:rFonts w:ascii="微软雅黑" w:eastAsia="微软雅黑" w:hAnsi="微软雅黑" w:cs="微软雅黑" w:hint="eastAsia"/>
                <w:color w:val="000000"/>
                <w:sz w:val="18"/>
              </w:rPr>
              <w:t>项目绩效目标完整</w:t>
            </w:r>
          </w:p>
        </w:tc>
      </w:tr>
      <w:tr w:rsidR="00301724">
        <w:tblPrEx>
          <w:tblCellMar>
            <w:top w:w="0" w:type="dxa"/>
            <w:bottom w:w="0" w:type="dxa"/>
          </w:tblCellMar>
        </w:tblPrEx>
        <w:trPr>
          <w:trHeight w:val="425"/>
        </w:trPr>
        <w:tc>
          <w:tcPr>
            <w:tcW w:w="944" w:type="dxa"/>
            <w:vMerge/>
            <w:tcBorders>
              <w:top w:val="single" w:sz="8" w:space="0" w:color="000000"/>
              <w:left w:val="single" w:sz="8" w:space="0" w:color="000000"/>
              <w:bottom w:val="single" w:sz="8" w:space="0" w:color="000000"/>
              <w:right w:val="single" w:sz="8" w:space="0" w:color="000000"/>
            </w:tcBorders>
            <w:vAlign w:val="center"/>
          </w:tcPr>
          <w:p w:rsidR="00301724" w:rsidRDefault="00301724">
            <w:pPr>
              <w:spacing w:line="1" w:lineRule="exact"/>
            </w:pPr>
          </w:p>
        </w:tc>
        <w:tc>
          <w:tcPr>
            <w:tcW w:w="2268" w:type="dxa"/>
            <w:vMerge/>
            <w:tcBorders>
              <w:top w:val="single" w:sz="8" w:space="0" w:color="000000"/>
              <w:left w:val="single" w:sz="8" w:space="0" w:color="000000"/>
              <w:bottom w:val="single" w:sz="8" w:space="0" w:color="000000"/>
              <w:right w:val="single" w:sz="8" w:space="0" w:color="000000"/>
            </w:tcBorders>
            <w:vAlign w:val="center"/>
          </w:tcPr>
          <w:p w:rsidR="00301724" w:rsidRDefault="00301724">
            <w:pPr>
              <w:spacing w:line="1" w:lineRule="exact"/>
            </w:pPr>
          </w:p>
        </w:tc>
        <w:tc>
          <w:tcPr>
            <w:tcW w:w="1587" w:type="dxa"/>
            <w:vMerge/>
            <w:tcBorders>
              <w:top w:val="single" w:sz="8" w:space="0" w:color="000000"/>
              <w:left w:val="single" w:sz="8" w:space="0" w:color="000000"/>
              <w:bottom w:val="single" w:sz="8" w:space="0" w:color="000000"/>
              <w:right w:val="single" w:sz="8" w:space="0" w:color="000000"/>
            </w:tcBorders>
            <w:vAlign w:val="center"/>
          </w:tcPr>
          <w:p w:rsidR="00301724" w:rsidRDefault="00301724">
            <w:pPr>
              <w:spacing w:line="1" w:lineRule="exact"/>
            </w:pPr>
          </w:p>
        </w:tc>
        <w:tc>
          <w:tcPr>
            <w:tcW w:w="2381" w:type="dxa"/>
            <w:tcBorders>
              <w:top w:val="single" w:sz="8" w:space="0" w:color="000000"/>
              <w:left w:val="single" w:sz="8" w:space="0" w:color="000000"/>
              <w:bottom w:val="single" w:sz="8" w:space="0" w:color="000000"/>
              <w:right w:val="single" w:sz="8" w:space="0" w:color="000000"/>
            </w:tcBorders>
            <w:vAlign w:val="center"/>
          </w:tcPr>
          <w:p w:rsidR="00301724" w:rsidRDefault="00130132">
            <w:pPr>
              <w:spacing w:before="40" w:after="40"/>
              <w:ind w:left="40" w:right="40"/>
              <w:jc w:val="left"/>
              <w:rPr>
                <w:rFonts w:ascii="微软雅黑" w:eastAsia="微软雅黑" w:hAnsi="微软雅黑" w:cs="微软雅黑"/>
                <w:color w:val="000000"/>
                <w:sz w:val="18"/>
              </w:rPr>
            </w:pPr>
            <w:r>
              <w:rPr>
                <w:rFonts w:ascii="微软雅黑" w:eastAsia="微软雅黑" w:hAnsi="微软雅黑" w:cs="微软雅黑" w:hint="eastAsia"/>
                <w:color w:val="000000"/>
                <w:sz w:val="18"/>
              </w:rPr>
              <w:t>绩效指标细化量化</w:t>
            </w:r>
          </w:p>
        </w:tc>
        <w:tc>
          <w:tcPr>
            <w:tcW w:w="1814" w:type="dxa"/>
            <w:gridSpan w:val="2"/>
            <w:tcBorders>
              <w:top w:val="single" w:sz="8" w:space="0" w:color="000000"/>
              <w:left w:val="single" w:sz="8" w:space="0" w:color="000000"/>
              <w:bottom w:val="single" w:sz="8" w:space="0" w:color="000000"/>
              <w:right w:val="single" w:sz="8" w:space="0" w:color="000000"/>
            </w:tcBorders>
            <w:vAlign w:val="center"/>
          </w:tcPr>
          <w:p w:rsidR="00301724" w:rsidRDefault="00130132">
            <w:pPr>
              <w:spacing w:before="40" w:after="40"/>
              <w:ind w:left="40" w:right="40"/>
              <w:jc w:val="center"/>
              <w:rPr>
                <w:rFonts w:ascii="微软雅黑" w:eastAsia="微软雅黑" w:hAnsi="微软雅黑" w:cs="微软雅黑"/>
                <w:color w:val="000000"/>
                <w:sz w:val="18"/>
              </w:rPr>
            </w:pPr>
            <w:r>
              <w:rPr>
                <w:rFonts w:ascii="微软雅黑" w:eastAsia="微软雅黑" w:hAnsi="微软雅黑" w:cs="微软雅黑" w:hint="eastAsia"/>
                <w:color w:val="000000"/>
                <w:sz w:val="18"/>
              </w:rPr>
              <w:t>细化</w:t>
            </w:r>
          </w:p>
        </w:tc>
        <w:tc>
          <w:tcPr>
            <w:tcW w:w="2721" w:type="dxa"/>
            <w:gridSpan w:val="2"/>
            <w:tcBorders>
              <w:top w:val="single" w:sz="8" w:space="0" w:color="000000"/>
              <w:left w:val="single" w:sz="8" w:space="0" w:color="000000"/>
              <w:bottom w:val="single" w:sz="8" w:space="0" w:color="000000"/>
              <w:right w:val="single" w:sz="8" w:space="0" w:color="000000"/>
            </w:tcBorders>
            <w:vAlign w:val="center"/>
          </w:tcPr>
          <w:p w:rsidR="00301724" w:rsidRDefault="00130132">
            <w:pPr>
              <w:spacing w:before="40" w:after="40"/>
              <w:ind w:left="40" w:right="40"/>
              <w:jc w:val="left"/>
              <w:rPr>
                <w:rFonts w:ascii="微软雅黑" w:eastAsia="微软雅黑" w:hAnsi="微软雅黑" w:cs="微软雅黑"/>
                <w:color w:val="000000"/>
                <w:sz w:val="18"/>
              </w:rPr>
            </w:pPr>
            <w:r>
              <w:rPr>
                <w:rFonts w:ascii="微软雅黑" w:eastAsia="微软雅黑" w:hAnsi="微软雅黑" w:cs="微软雅黑" w:hint="eastAsia"/>
                <w:color w:val="000000"/>
                <w:sz w:val="18"/>
              </w:rPr>
              <w:t>细化</w:t>
            </w:r>
          </w:p>
        </w:tc>
        <w:tc>
          <w:tcPr>
            <w:tcW w:w="680" w:type="dxa"/>
            <w:tcBorders>
              <w:top w:val="single" w:sz="8" w:space="0" w:color="000000"/>
              <w:left w:val="single" w:sz="8" w:space="0" w:color="000000"/>
              <w:bottom w:val="single" w:sz="8" w:space="0" w:color="000000"/>
              <w:right w:val="single" w:sz="8" w:space="0" w:color="000000"/>
            </w:tcBorders>
            <w:vAlign w:val="center"/>
          </w:tcPr>
          <w:p w:rsidR="00301724" w:rsidRDefault="00130132">
            <w:pPr>
              <w:spacing w:before="40" w:after="40"/>
              <w:ind w:left="40" w:right="40"/>
              <w:jc w:val="center"/>
              <w:rPr>
                <w:rFonts w:ascii="微软雅黑" w:eastAsia="微软雅黑" w:hAnsi="微软雅黑" w:cs="微软雅黑"/>
                <w:color w:val="000000"/>
                <w:sz w:val="18"/>
              </w:rPr>
            </w:pPr>
            <w:r>
              <w:rPr>
                <w:rFonts w:ascii="微软雅黑" w:eastAsia="微软雅黑" w:hAnsi="微软雅黑" w:cs="微软雅黑" w:hint="eastAsia"/>
                <w:color w:val="000000"/>
                <w:sz w:val="18"/>
              </w:rPr>
              <w:t>10</w:t>
            </w:r>
          </w:p>
        </w:tc>
        <w:tc>
          <w:tcPr>
            <w:tcW w:w="907" w:type="dxa"/>
            <w:tcBorders>
              <w:top w:val="single" w:sz="8" w:space="0" w:color="000000"/>
              <w:left w:val="single" w:sz="8" w:space="0" w:color="000000"/>
              <w:bottom w:val="single" w:sz="8" w:space="0" w:color="000000"/>
              <w:right w:val="single" w:sz="8" w:space="0" w:color="000000"/>
            </w:tcBorders>
            <w:vAlign w:val="center"/>
          </w:tcPr>
          <w:p w:rsidR="00301724" w:rsidRDefault="00130132">
            <w:pPr>
              <w:spacing w:before="40" w:after="40"/>
              <w:ind w:left="40" w:right="40"/>
              <w:jc w:val="right"/>
              <w:rPr>
                <w:rFonts w:ascii="微软雅黑" w:eastAsia="微软雅黑" w:hAnsi="微软雅黑" w:cs="微软雅黑"/>
                <w:color w:val="000000"/>
                <w:sz w:val="18"/>
              </w:rPr>
            </w:pPr>
            <w:r>
              <w:rPr>
                <w:rFonts w:ascii="微软雅黑" w:eastAsia="微软雅黑" w:hAnsi="微软雅黑" w:cs="微软雅黑" w:hint="eastAsia"/>
                <w:color w:val="000000"/>
                <w:sz w:val="18"/>
              </w:rPr>
              <w:t>10.00</w:t>
            </w:r>
          </w:p>
        </w:tc>
        <w:tc>
          <w:tcPr>
            <w:tcW w:w="2608" w:type="dxa"/>
            <w:tcBorders>
              <w:top w:val="single" w:sz="8" w:space="0" w:color="000000"/>
              <w:left w:val="single" w:sz="8" w:space="0" w:color="000000"/>
              <w:bottom w:val="single" w:sz="8" w:space="0" w:color="000000"/>
              <w:right w:val="single" w:sz="8" w:space="0" w:color="000000"/>
            </w:tcBorders>
            <w:vAlign w:val="center"/>
          </w:tcPr>
          <w:p w:rsidR="00301724" w:rsidRDefault="00130132">
            <w:pPr>
              <w:spacing w:before="40" w:after="40"/>
              <w:ind w:left="40" w:right="40"/>
              <w:jc w:val="left"/>
              <w:rPr>
                <w:rFonts w:ascii="微软雅黑" w:eastAsia="微软雅黑" w:hAnsi="微软雅黑" w:cs="微软雅黑"/>
                <w:color w:val="000000"/>
                <w:sz w:val="18"/>
              </w:rPr>
            </w:pPr>
            <w:r>
              <w:rPr>
                <w:rFonts w:ascii="微软雅黑" w:eastAsia="微软雅黑" w:hAnsi="微软雅黑" w:cs="微软雅黑" w:hint="eastAsia"/>
                <w:color w:val="000000"/>
                <w:sz w:val="18"/>
              </w:rPr>
              <w:t>绩效指标细化量化</w:t>
            </w:r>
          </w:p>
        </w:tc>
      </w:tr>
      <w:tr w:rsidR="00301724">
        <w:tblPrEx>
          <w:tblCellMar>
            <w:top w:w="0" w:type="dxa"/>
            <w:bottom w:w="0" w:type="dxa"/>
          </w:tblCellMar>
        </w:tblPrEx>
        <w:trPr>
          <w:trHeight w:val="425"/>
        </w:trPr>
        <w:tc>
          <w:tcPr>
            <w:tcW w:w="944" w:type="dxa"/>
            <w:vMerge/>
            <w:tcBorders>
              <w:top w:val="single" w:sz="8" w:space="0" w:color="000000"/>
              <w:left w:val="single" w:sz="8" w:space="0" w:color="000000"/>
              <w:bottom w:val="single" w:sz="8" w:space="0" w:color="000000"/>
              <w:right w:val="single" w:sz="8" w:space="0" w:color="000000"/>
            </w:tcBorders>
            <w:vAlign w:val="center"/>
          </w:tcPr>
          <w:p w:rsidR="00301724" w:rsidRDefault="00301724">
            <w:pPr>
              <w:spacing w:line="1" w:lineRule="exact"/>
            </w:pPr>
          </w:p>
        </w:tc>
        <w:tc>
          <w:tcPr>
            <w:tcW w:w="2268" w:type="dxa"/>
            <w:vMerge/>
            <w:tcBorders>
              <w:top w:val="single" w:sz="8" w:space="0" w:color="000000"/>
              <w:left w:val="single" w:sz="8" w:space="0" w:color="000000"/>
              <w:bottom w:val="single" w:sz="8" w:space="0" w:color="000000"/>
              <w:right w:val="single" w:sz="8" w:space="0" w:color="000000"/>
            </w:tcBorders>
            <w:vAlign w:val="center"/>
          </w:tcPr>
          <w:p w:rsidR="00301724" w:rsidRDefault="00301724">
            <w:pPr>
              <w:spacing w:line="1" w:lineRule="exact"/>
            </w:pPr>
          </w:p>
        </w:tc>
        <w:tc>
          <w:tcPr>
            <w:tcW w:w="1587" w:type="dxa"/>
            <w:vMerge w:val="restart"/>
            <w:tcBorders>
              <w:top w:val="single" w:sz="8" w:space="0" w:color="000000"/>
              <w:left w:val="single" w:sz="8" w:space="0" w:color="000000"/>
              <w:bottom w:val="single" w:sz="8" w:space="0" w:color="000000"/>
              <w:right w:val="single" w:sz="8" w:space="0" w:color="000000"/>
            </w:tcBorders>
            <w:vAlign w:val="center"/>
          </w:tcPr>
          <w:p w:rsidR="00301724" w:rsidRDefault="00130132">
            <w:pPr>
              <w:spacing w:before="40" w:after="40"/>
              <w:ind w:left="40" w:right="40"/>
              <w:jc w:val="center"/>
              <w:rPr>
                <w:rFonts w:ascii="微软雅黑" w:eastAsia="微软雅黑" w:hAnsi="微软雅黑" w:cs="微软雅黑"/>
                <w:color w:val="000000"/>
                <w:sz w:val="18"/>
              </w:rPr>
            </w:pPr>
            <w:r>
              <w:rPr>
                <w:rFonts w:ascii="微软雅黑" w:eastAsia="微软雅黑" w:hAnsi="微软雅黑" w:cs="微软雅黑" w:hint="eastAsia"/>
                <w:color w:val="000000"/>
                <w:sz w:val="18"/>
              </w:rPr>
              <w:t>资金预算</w:t>
            </w:r>
          </w:p>
        </w:tc>
        <w:tc>
          <w:tcPr>
            <w:tcW w:w="2381" w:type="dxa"/>
            <w:tcBorders>
              <w:top w:val="single" w:sz="8" w:space="0" w:color="000000"/>
              <w:left w:val="single" w:sz="8" w:space="0" w:color="000000"/>
              <w:bottom w:val="single" w:sz="8" w:space="0" w:color="000000"/>
              <w:right w:val="single" w:sz="8" w:space="0" w:color="000000"/>
            </w:tcBorders>
            <w:vAlign w:val="center"/>
          </w:tcPr>
          <w:p w:rsidR="00301724" w:rsidRDefault="00130132">
            <w:pPr>
              <w:spacing w:before="40" w:after="40"/>
              <w:ind w:left="40" w:right="40"/>
              <w:jc w:val="left"/>
              <w:rPr>
                <w:rFonts w:ascii="微软雅黑" w:eastAsia="微软雅黑" w:hAnsi="微软雅黑" w:cs="微软雅黑"/>
                <w:color w:val="000000"/>
                <w:sz w:val="18"/>
              </w:rPr>
            </w:pPr>
            <w:r>
              <w:rPr>
                <w:rFonts w:ascii="微软雅黑" w:eastAsia="微软雅黑" w:hAnsi="微软雅黑" w:cs="微软雅黑" w:hint="eastAsia"/>
                <w:color w:val="000000"/>
                <w:sz w:val="18"/>
              </w:rPr>
              <w:t>预算编制匹配</w:t>
            </w:r>
          </w:p>
        </w:tc>
        <w:tc>
          <w:tcPr>
            <w:tcW w:w="1814" w:type="dxa"/>
            <w:gridSpan w:val="2"/>
            <w:tcBorders>
              <w:top w:val="single" w:sz="8" w:space="0" w:color="000000"/>
              <w:left w:val="single" w:sz="8" w:space="0" w:color="000000"/>
              <w:bottom w:val="single" w:sz="8" w:space="0" w:color="000000"/>
              <w:right w:val="single" w:sz="8" w:space="0" w:color="000000"/>
            </w:tcBorders>
            <w:vAlign w:val="center"/>
          </w:tcPr>
          <w:p w:rsidR="00301724" w:rsidRDefault="00130132">
            <w:pPr>
              <w:spacing w:before="40" w:after="40"/>
              <w:ind w:left="40" w:right="40"/>
              <w:jc w:val="center"/>
              <w:rPr>
                <w:rFonts w:ascii="微软雅黑" w:eastAsia="微软雅黑" w:hAnsi="微软雅黑" w:cs="微软雅黑"/>
                <w:color w:val="000000"/>
                <w:sz w:val="18"/>
              </w:rPr>
            </w:pPr>
            <w:r>
              <w:rPr>
                <w:rFonts w:ascii="微软雅黑" w:eastAsia="微软雅黑" w:hAnsi="微软雅黑" w:cs="微软雅黑" w:hint="eastAsia"/>
                <w:color w:val="000000"/>
                <w:sz w:val="18"/>
              </w:rPr>
              <w:t>匹配</w:t>
            </w:r>
          </w:p>
        </w:tc>
        <w:tc>
          <w:tcPr>
            <w:tcW w:w="2721" w:type="dxa"/>
            <w:gridSpan w:val="2"/>
            <w:tcBorders>
              <w:top w:val="single" w:sz="8" w:space="0" w:color="000000"/>
              <w:left w:val="single" w:sz="8" w:space="0" w:color="000000"/>
              <w:bottom w:val="single" w:sz="8" w:space="0" w:color="000000"/>
              <w:right w:val="single" w:sz="8" w:space="0" w:color="000000"/>
            </w:tcBorders>
            <w:vAlign w:val="center"/>
          </w:tcPr>
          <w:p w:rsidR="00301724" w:rsidRDefault="00130132">
            <w:pPr>
              <w:spacing w:before="40" w:after="40"/>
              <w:ind w:left="40" w:right="40"/>
              <w:jc w:val="left"/>
              <w:rPr>
                <w:rFonts w:ascii="微软雅黑" w:eastAsia="微软雅黑" w:hAnsi="微软雅黑" w:cs="微软雅黑"/>
                <w:color w:val="000000"/>
                <w:sz w:val="18"/>
              </w:rPr>
            </w:pPr>
            <w:r>
              <w:rPr>
                <w:rFonts w:ascii="微软雅黑" w:eastAsia="微软雅黑" w:hAnsi="微软雅黑" w:cs="微软雅黑" w:hint="eastAsia"/>
                <w:color w:val="000000"/>
                <w:sz w:val="18"/>
              </w:rPr>
              <w:t>匹配</w:t>
            </w:r>
          </w:p>
        </w:tc>
        <w:tc>
          <w:tcPr>
            <w:tcW w:w="680" w:type="dxa"/>
            <w:tcBorders>
              <w:top w:val="single" w:sz="8" w:space="0" w:color="000000"/>
              <w:left w:val="single" w:sz="8" w:space="0" w:color="000000"/>
              <w:bottom w:val="single" w:sz="8" w:space="0" w:color="000000"/>
              <w:right w:val="single" w:sz="8" w:space="0" w:color="000000"/>
            </w:tcBorders>
            <w:vAlign w:val="center"/>
          </w:tcPr>
          <w:p w:rsidR="00301724" w:rsidRDefault="00130132">
            <w:pPr>
              <w:spacing w:before="40" w:after="40"/>
              <w:ind w:left="40" w:right="40"/>
              <w:jc w:val="center"/>
              <w:rPr>
                <w:rFonts w:ascii="微软雅黑" w:eastAsia="微软雅黑" w:hAnsi="微软雅黑" w:cs="微软雅黑"/>
                <w:color w:val="000000"/>
                <w:sz w:val="18"/>
              </w:rPr>
            </w:pPr>
            <w:r>
              <w:rPr>
                <w:rFonts w:ascii="微软雅黑" w:eastAsia="微软雅黑" w:hAnsi="微软雅黑" w:cs="微软雅黑" w:hint="eastAsia"/>
                <w:color w:val="000000"/>
                <w:sz w:val="18"/>
              </w:rPr>
              <w:t>10</w:t>
            </w:r>
          </w:p>
        </w:tc>
        <w:tc>
          <w:tcPr>
            <w:tcW w:w="907" w:type="dxa"/>
            <w:tcBorders>
              <w:top w:val="single" w:sz="8" w:space="0" w:color="000000"/>
              <w:left w:val="single" w:sz="8" w:space="0" w:color="000000"/>
              <w:bottom w:val="single" w:sz="8" w:space="0" w:color="000000"/>
              <w:right w:val="single" w:sz="8" w:space="0" w:color="000000"/>
            </w:tcBorders>
            <w:vAlign w:val="center"/>
          </w:tcPr>
          <w:p w:rsidR="00301724" w:rsidRDefault="00130132">
            <w:pPr>
              <w:spacing w:before="40" w:after="40"/>
              <w:ind w:left="40" w:right="40"/>
              <w:jc w:val="right"/>
              <w:rPr>
                <w:rFonts w:ascii="微软雅黑" w:eastAsia="微软雅黑" w:hAnsi="微软雅黑" w:cs="微软雅黑"/>
                <w:color w:val="000000"/>
                <w:sz w:val="18"/>
              </w:rPr>
            </w:pPr>
            <w:r>
              <w:rPr>
                <w:rFonts w:ascii="微软雅黑" w:eastAsia="微软雅黑" w:hAnsi="微软雅黑" w:cs="微软雅黑" w:hint="eastAsia"/>
                <w:color w:val="000000"/>
                <w:sz w:val="18"/>
              </w:rPr>
              <w:t>10.00</w:t>
            </w:r>
          </w:p>
        </w:tc>
        <w:tc>
          <w:tcPr>
            <w:tcW w:w="2608" w:type="dxa"/>
            <w:tcBorders>
              <w:top w:val="single" w:sz="8" w:space="0" w:color="000000"/>
              <w:left w:val="single" w:sz="8" w:space="0" w:color="000000"/>
              <w:bottom w:val="single" w:sz="8" w:space="0" w:color="000000"/>
              <w:right w:val="single" w:sz="8" w:space="0" w:color="000000"/>
            </w:tcBorders>
            <w:vAlign w:val="center"/>
          </w:tcPr>
          <w:p w:rsidR="00301724" w:rsidRDefault="00130132">
            <w:pPr>
              <w:spacing w:before="40" w:after="40"/>
              <w:ind w:left="40" w:right="40"/>
              <w:jc w:val="left"/>
              <w:rPr>
                <w:rFonts w:ascii="微软雅黑" w:eastAsia="微软雅黑" w:hAnsi="微软雅黑" w:cs="微软雅黑"/>
                <w:color w:val="000000"/>
                <w:sz w:val="18"/>
              </w:rPr>
            </w:pPr>
            <w:r>
              <w:rPr>
                <w:rFonts w:ascii="微软雅黑" w:eastAsia="微软雅黑" w:hAnsi="微软雅黑" w:cs="微软雅黑" w:hint="eastAsia"/>
                <w:color w:val="000000"/>
                <w:sz w:val="18"/>
              </w:rPr>
              <w:t>项目预算编制与内容匹配</w:t>
            </w:r>
          </w:p>
        </w:tc>
      </w:tr>
      <w:tr w:rsidR="00301724">
        <w:tblPrEx>
          <w:tblCellMar>
            <w:top w:w="0" w:type="dxa"/>
            <w:bottom w:w="0" w:type="dxa"/>
          </w:tblCellMar>
        </w:tblPrEx>
        <w:trPr>
          <w:trHeight w:val="425"/>
        </w:trPr>
        <w:tc>
          <w:tcPr>
            <w:tcW w:w="944" w:type="dxa"/>
            <w:vMerge/>
            <w:tcBorders>
              <w:top w:val="single" w:sz="8" w:space="0" w:color="000000"/>
              <w:left w:val="single" w:sz="8" w:space="0" w:color="000000"/>
              <w:bottom w:val="single" w:sz="8" w:space="0" w:color="000000"/>
              <w:right w:val="single" w:sz="8" w:space="0" w:color="000000"/>
            </w:tcBorders>
            <w:vAlign w:val="center"/>
          </w:tcPr>
          <w:p w:rsidR="00301724" w:rsidRDefault="00301724">
            <w:pPr>
              <w:spacing w:line="1" w:lineRule="exact"/>
            </w:pPr>
          </w:p>
        </w:tc>
        <w:tc>
          <w:tcPr>
            <w:tcW w:w="2268" w:type="dxa"/>
            <w:vMerge/>
            <w:tcBorders>
              <w:top w:val="single" w:sz="8" w:space="0" w:color="000000"/>
              <w:left w:val="single" w:sz="8" w:space="0" w:color="000000"/>
              <w:bottom w:val="single" w:sz="8" w:space="0" w:color="000000"/>
              <w:right w:val="single" w:sz="8" w:space="0" w:color="000000"/>
            </w:tcBorders>
            <w:vAlign w:val="center"/>
          </w:tcPr>
          <w:p w:rsidR="00301724" w:rsidRDefault="00301724">
            <w:pPr>
              <w:spacing w:line="1" w:lineRule="exact"/>
            </w:pPr>
          </w:p>
        </w:tc>
        <w:tc>
          <w:tcPr>
            <w:tcW w:w="1587" w:type="dxa"/>
            <w:vMerge/>
            <w:tcBorders>
              <w:top w:val="single" w:sz="8" w:space="0" w:color="000000"/>
              <w:left w:val="single" w:sz="8" w:space="0" w:color="000000"/>
              <w:bottom w:val="single" w:sz="8" w:space="0" w:color="000000"/>
              <w:right w:val="single" w:sz="8" w:space="0" w:color="000000"/>
            </w:tcBorders>
            <w:vAlign w:val="center"/>
          </w:tcPr>
          <w:p w:rsidR="00301724" w:rsidRDefault="00301724">
            <w:pPr>
              <w:spacing w:line="1" w:lineRule="exact"/>
            </w:pPr>
          </w:p>
        </w:tc>
        <w:tc>
          <w:tcPr>
            <w:tcW w:w="2381" w:type="dxa"/>
            <w:tcBorders>
              <w:top w:val="single" w:sz="8" w:space="0" w:color="000000"/>
              <w:left w:val="single" w:sz="8" w:space="0" w:color="000000"/>
              <w:bottom w:val="single" w:sz="8" w:space="0" w:color="000000"/>
              <w:right w:val="single" w:sz="8" w:space="0" w:color="000000"/>
            </w:tcBorders>
            <w:vAlign w:val="center"/>
          </w:tcPr>
          <w:p w:rsidR="00301724" w:rsidRDefault="00130132">
            <w:pPr>
              <w:spacing w:before="40" w:after="40"/>
              <w:ind w:left="40" w:right="40"/>
              <w:jc w:val="left"/>
              <w:rPr>
                <w:rFonts w:ascii="微软雅黑" w:eastAsia="微软雅黑" w:hAnsi="微软雅黑" w:cs="微软雅黑"/>
                <w:color w:val="000000"/>
                <w:sz w:val="18"/>
              </w:rPr>
            </w:pPr>
            <w:r>
              <w:rPr>
                <w:rFonts w:ascii="微软雅黑" w:eastAsia="微软雅黑" w:hAnsi="微软雅黑" w:cs="微软雅黑" w:hint="eastAsia"/>
                <w:color w:val="000000"/>
                <w:sz w:val="18"/>
              </w:rPr>
              <w:t>资金分配合理性</w:t>
            </w:r>
          </w:p>
        </w:tc>
        <w:tc>
          <w:tcPr>
            <w:tcW w:w="1814" w:type="dxa"/>
            <w:gridSpan w:val="2"/>
            <w:tcBorders>
              <w:top w:val="single" w:sz="8" w:space="0" w:color="000000"/>
              <w:left w:val="single" w:sz="8" w:space="0" w:color="000000"/>
              <w:bottom w:val="single" w:sz="8" w:space="0" w:color="000000"/>
              <w:right w:val="single" w:sz="8" w:space="0" w:color="000000"/>
            </w:tcBorders>
            <w:vAlign w:val="center"/>
          </w:tcPr>
          <w:p w:rsidR="00301724" w:rsidRDefault="00130132">
            <w:pPr>
              <w:spacing w:before="40" w:after="40"/>
              <w:ind w:left="40" w:right="40"/>
              <w:jc w:val="center"/>
              <w:rPr>
                <w:rFonts w:ascii="微软雅黑" w:eastAsia="微软雅黑" w:hAnsi="微软雅黑" w:cs="微软雅黑"/>
                <w:color w:val="000000"/>
                <w:sz w:val="18"/>
              </w:rPr>
            </w:pPr>
            <w:r>
              <w:rPr>
                <w:rFonts w:ascii="微软雅黑" w:eastAsia="微软雅黑" w:hAnsi="微软雅黑" w:cs="微软雅黑" w:hint="eastAsia"/>
                <w:color w:val="000000"/>
                <w:sz w:val="18"/>
              </w:rPr>
              <w:t>合理</w:t>
            </w:r>
          </w:p>
        </w:tc>
        <w:tc>
          <w:tcPr>
            <w:tcW w:w="2721" w:type="dxa"/>
            <w:gridSpan w:val="2"/>
            <w:tcBorders>
              <w:top w:val="single" w:sz="8" w:space="0" w:color="000000"/>
              <w:left w:val="single" w:sz="8" w:space="0" w:color="000000"/>
              <w:bottom w:val="single" w:sz="8" w:space="0" w:color="000000"/>
              <w:right w:val="single" w:sz="8" w:space="0" w:color="000000"/>
            </w:tcBorders>
            <w:vAlign w:val="center"/>
          </w:tcPr>
          <w:p w:rsidR="00301724" w:rsidRDefault="00130132">
            <w:pPr>
              <w:spacing w:before="40" w:after="40"/>
              <w:ind w:left="40" w:right="40"/>
              <w:jc w:val="left"/>
              <w:rPr>
                <w:rFonts w:ascii="微软雅黑" w:eastAsia="微软雅黑" w:hAnsi="微软雅黑" w:cs="微软雅黑"/>
                <w:color w:val="000000"/>
                <w:sz w:val="18"/>
              </w:rPr>
            </w:pPr>
            <w:r>
              <w:rPr>
                <w:rFonts w:ascii="微软雅黑" w:eastAsia="微软雅黑" w:hAnsi="微软雅黑" w:cs="微软雅黑" w:hint="eastAsia"/>
                <w:color w:val="000000"/>
                <w:sz w:val="18"/>
              </w:rPr>
              <w:t>合理</w:t>
            </w:r>
          </w:p>
        </w:tc>
        <w:tc>
          <w:tcPr>
            <w:tcW w:w="680" w:type="dxa"/>
            <w:tcBorders>
              <w:top w:val="single" w:sz="8" w:space="0" w:color="000000"/>
              <w:left w:val="single" w:sz="8" w:space="0" w:color="000000"/>
              <w:bottom w:val="single" w:sz="8" w:space="0" w:color="000000"/>
              <w:right w:val="single" w:sz="8" w:space="0" w:color="000000"/>
            </w:tcBorders>
            <w:vAlign w:val="center"/>
          </w:tcPr>
          <w:p w:rsidR="00301724" w:rsidRDefault="00130132">
            <w:pPr>
              <w:spacing w:before="40" w:after="40"/>
              <w:ind w:left="40" w:right="40"/>
              <w:jc w:val="center"/>
              <w:rPr>
                <w:rFonts w:ascii="微软雅黑" w:eastAsia="微软雅黑" w:hAnsi="微软雅黑" w:cs="微软雅黑"/>
                <w:color w:val="000000"/>
                <w:sz w:val="18"/>
              </w:rPr>
            </w:pPr>
            <w:r>
              <w:rPr>
                <w:rFonts w:ascii="微软雅黑" w:eastAsia="微软雅黑" w:hAnsi="微软雅黑" w:cs="微软雅黑" w:hint="eastAsia"/>
                <w:color w:val="000000"/>
                <w:sz w:val="18"/>
              </w:rPr>
              <w:t>9</w:t>
            </w:r>
          </w:p>
        </w:tc>
        <w:tc>
          <w:tcPr>
            <w:tcW w:w="907" w:type="dxa"/>
            <w:tcBorders>
              <w:top w:val="single" w:sz="8" w:space="0" w:color="000000"/>
              <w:left w:val="single" w:sz="8" w:space="0" w:color="000000"/>
              <w:bottom w:val="single" w:sz="8" w:space="0" w:color="000000"/>
              <w:right w:val="single" w:sz="8" w:space="0" w:color="000000"/>
            </w:tcBorders>
            <w:vAlign w:val="center"/>
          </w:tcPr>
          <w:p w:rsidR="00301724" w:rsidRDefault="00130132">
            <w:pPr>
              <w:spacing w:before="40" w:after="40"/>
              <w:ind w:left="40" w:right="40"/>
              <w:jc w:val="right"/>
              <w:rPr>
                <w:rFonts w:ascii="微软雅黑" w:eastAsia="微软雅黑" w:hAnsi="微软雅黑" w:cs="微软雅黑"/>
                <w:color w:val="000000"/>
                <w:sz w:val="18"/>
              </w:rPr>
            </w:pPr>
            <w:r>
              <w:rPr>
                <w:rFonts w:ascii="微软雅黑" w:eastAsia="微软雅黑" w:hAnsi="微软雅黑" w:cs="微软雅黑" w:hint="eastAsia"/>
                <w:color w:val="000000"/>
                <w:sz w:val="18"/>
              </w:rPr>
              <w:t>9.00</w:t>
            </w:r>
          </w:p>
        </w:tc>
        <w:tc>
          <w:tcPr>
            <w:tcW w:w="2608" w:type="dxa"/>
            <w:tcBorders>
              <w:top w:val="single" w:sz="8" w:space="0" w:color="000000"/>
              <w:left w:val="single" w:sz="8" w:space="0" w:color="000000"/>
              <w:bottom w:val="single" w:sz="8" w:space="0" w:color="000000"/>
              <w:right w:val="single" w:sz="8" w:space="0" w:color="000000"/>
            </w:tcBorders>
            <w:vAlign w:val="center"/>
          </w:tcPr>
          <w:p w:rsidR="00301724" w:rsidRDefault="00130132">
            <w:pPr>
              <w:spacing w:before="40" w:after="40"/>
              <w:ind w:left="40" w:right="40"/>
              <w:jc w:val="left"/>
              <w:rPr>
                <w:rFonts w:ascii="微软雅黑" w:eastAsia="微软雅黑" w:hAnsi="微软雅黑" w:cs="微软雅黑"/>
                <w:color w:val="000000"/>
                <w:sz w:val="18"/>
              </w:rPr>
            </w:pPr>
            <w:r>
              <w:rPr>
                <w:rFonts w:ascii="微软雅黑" w:eastAsia="微软雅黑" w:hAnsi="微软雅黑" w:cs="微软雅黑" w:hint="eastAsia"/>
                <w:color w:val="000000"/>
                <w:sz w:val="18"/>
              </w:rPr>
              <w:t>资金分配合理</w:t>
            </w:r>
          </w:p>
        </w:tc>
      </w:tr>
      <w:tr w:rsidR="00301724">
        <w:tblPrEx>
          <w:tblCellMar>
            <w:top w:w="0" w:type="dxa"/>
            <w:bottom w:w="0" w:type="dxa"/>
          </w:tblCellMar>
        </w:tblPrEx>
        <w:trPr>
          <w:trHeight w:val="425"/>
        </w:trPr>
        <w:tc>
          <w:tcPr>
            <w:tcW w:w="944" w:type="dxa"/>
            <w:vMerge/>
            <w:tcBorders>
              <w:top w:val="single" w:sz="8" w:space="0" w:color="000000"/>
              <w:left w:val="single" w:sz="8" w:space="0" w:color="000000"/>
              <w:bottom w:val="single" w:sz="8" w:space="0" w:color="000000"/>
              <w:right w:val="single" w:sz="8" w:space="0" w:color="000000"/>
            </w:tcBorders>
            <w:vAlign w:val="center"/>
          </w:tcPr>
          <w:p w:rsidR="00301724" w:rsidRDefault="00301724">
            <w:pPr>
              <w:spacing w:line="1" w:lineRule="exact"/>
            </w:pPr>
          </w:p>
        </w:tc>
        <w:tc>
          <w:tcPr>
            <w:tcW w:w="2268" w:type="dxa"/>
            <w:vMerge w:val="restart"/>
            <w:tcBorders>
              <w:top w:val="single" w:sz="8" w:space="0" w:color="000000"/>
              <w:left w:val="single" w:sz="8" w:space="0" w:color="000000"/>
              <w:bottom w:val="single" w:sz="8" w:space="0" w:color="000000"/>
              <w:right w:val="single" w:sz="8" w:space="0" w:color="000000"/>
            </w:tcBorders>
            <w:vAlign w:val="center"/>
          </w:tcPr>
          <w:p w:rsidR="00301724" w:rsidRDefault="00130132">
            <w:pPr>
              <w:spacing w:before="40" w:after="40"/>
              <w:ind w:left="40" w:right="40"/>
              <w:jc w:val="center"/>
              <w:rPr>
                <w:rFonts w:ascii="微软雅黑" w:eastAsia="微软雅黑" w:hAnsi="微软雅黑" w:cs="微软雅黑"/>
                <w:color w:val="000000"/>
                <w:sz w:val="18"/>
              </w:rPr>
            </w:pPr>
            <w:r>
              <w:rPr>
                <w:rFonts w:ascii="微软雅黑" w:eastAsia="微软雅黑" w:hAnsi="微软雅黑" w:cs="微软雅黑" w:hint="eastAsia"/>
                <w:color w:val="000000"/>
                <w:sz w:val="18"/>
              </w:rPr>
              <w:t>过程</w:t>
            </w:r>
            <w:r>
              <w:rPr>
                <w:rFonts w:ascii="微软雅黑" w:eastAsia="微软雅黑" w:hAnsi="微软雅黑" w:cs="微软雅黑" w:hint="eastAsia"/>
                <w:color w:val="000000"/>
                <w:sz w:val="18"/>
              </w:rPr>
              <w:br/>
            </w:r>
            <w:r>
              <w:rPr>
                <w:rFonts w:ascii="微软雅黑" w:eastAsia="微软雅黑" w:hAnsi="微软雅黑" w:cs="微软雅黑" w:hint="eastAsia"/>
                <w:color w:val="000000"/>
                <w:sz w:val="18"/>
              </w:rPr>
              <w:t>（</w:t>
            </w:r>
            <w:r>
              <w:rPr>
                <w:rFonts w:ascii="微软雅黑" w:eastAsia="微软雅黑" w:hAnsi="微软雅黑" w:cs="微软雅黑" w:hint="eastAsia"/>
                <w:color w:val="000000"/>
                <w:sz w:val="18"/>
              </w:rPr>
              <w:t>46</w:t>
            </w:r>
            <w:r>
              <w:rPr>
                <w:rFonts w:ascii="微软雅黑" w:eastAsia="微软雅黑" w:hAnsi="微软雅黑" w:cs="微软雅黑" w:hint="eastAsia"/>
                <w:color w:val="000000"/>
                <w:sz w:val="18"/>
              </w:rPr>
              <w:t>分）</w:t>
            </w:r>
          </w:p>
        </w:tc>
        <w:tc>
          <w:tcPr>
            <w:tcW w:w="1587" w:type="dxa"/>
            <w:vMerge w:val="restart"/>
            <w:tcBorders>
              <w:top w:val="single" w:sz="8" w:space="0" w:color="000000"/>
              <w:left w:val="single" w:sz="8" w:space="0" w:color="000000"/>
              <w:bottom w:val="single" w:sz="8" w:space="0" w:color="000000"/>
              <w:right w:val="single" w:sz="8" w:space="0" w:color="000000"/>
            </w:tcBorders>
            <w:vAlign w:val="center"/>
          </w:tcPr>
          <w:p w:rsidR="00301724" w:rsidRDefault="00130132">
            <w:pPr>
              <w:spacing w:before="40" w:after="40"/>
              <w:ind w:left="40" w:right="40"/>
              <w:jc w:val="center"/>
              <w:rPr>
                <w:rFonts w:ascii="微软雅黑" w:eastAsia="微软雅黑" w:hAnsi="微软雅黑" w:cs="微软雅黑"/>
                <w:color w:val="000000"/>
                <w:sz w:val="18"/>
              </w:rPr>
            </w:pPr>
            <w:r>
              <w:rPr>
                <w:rFonts w:ascii="微软雅黑" w:eastAsia="微软雅黑" w:hAnsi="微软雅黑" w:cs="微软雅黑" w:hint="eastAsia"/>
                <w:color w:val="000000"/>
                <w:sz w:val="18"/>
              </w:rPr>
              <w:t>项目管理</w:t>
            </w:r>
          </w:p>
        </w:tc>
        <w:tc>
          <w:tcPr>
            <w:tcW w:w="2381" w:type="dxa"/>
            <w:tcBorders>
              <w:top w:val="single" w:sz="8" w:space="0" w:color="000000"/>
              <w:left w:val="single" w:sz="8" w:space="0" w:color="000000"/>
              <w:bottom w:val="single" w:sz="8" w:space="0" w:color="000000"/>
              <w:right w:val="single" w:sz="8" w:space="0" w:color="000000"/>
            </w:tcBorders>
            <w:vAlign w:val="center"/>
          </w:tcPr>
          <w:p w:rsidR="00301724" w:rsidRDefault="00130132">
            <w:pPr>
              <w:spacing w:before="40" w:after="40"/>
              <w:ind w:left="40" w:right="40"/>
              <w:jc w:val="left"/>
              <w:rPr>
                <w:rFonts w:ascii="微软雅黑" w:eastAsia="微软雅黑" w:hAnsi="微软雅黑" w:cs="微软雅黑"/>
                <w:color w:val="000000"/>
                <w:sz w:val="18"/>
              </w:rPr>
            </w:pPr>
            <w:r>
              <w:rPr>
                <w:rFonts w:ascii="微软雅黑" w:eastAsia="微软雅黑" w:hAnsi="微软雅黑" w:cs="微软雅黑" w:hint="eastAsia"/>
                <w:color w:val="000000"/>
                <w:sz w:val="18"/>
              </w:rPr>
              <w:t>项目管理制度健全性</w:t>
            </w:r>
          </w:p>
        </w:tc>
        <w:tc>
          <w:tcPr>
            <w:tcW w:w="1814" w:type="dxa"/>
            <w:gridSpan w:val="2"/>
            <w:tcBorders>
              <w:top w:val="single" w:sz="8" w:space="0" w:color="000000"/>
              <w:left w:val="single" w:sz="8" w:space="0" w:color="000000"/>
              <w:bottom w:val="single" w:sz="8" w:space="0" w:color="000000"/>
              <w:right w:val="single" w:sz="8" w:space="0" w:color="000000"/>
            </w:tcBorders>
            <w:vAlign w:val="center"/>
          </w:tcPr>
          <w:p w:rsidR="00301724" w:rsidRDefault="00130132">
            <w:pPr>
              <w:spacing w:before="40" w:after="40"/>
              <w:ind w:left="40" w:right="40"/>
              <w:jc w:val="center"/>
              <w:rPr>
                <w:rFonts w:ascii="微软雅黑" w:eastAsia="微软雅黑" w:hAnsi="微软雅黑" w:cs="微软雅黑"/>
                <w:color w:val="000000"/>
                <w:sz w:val="18"/>
              </w:rPr>
            </w:pPr>
            <w:r>
              <w:rPr>
                <w:rFonts w:ascii="微软雅黑" w:eastAsia="微软雅黑" w:hAnsi="微软雅黑" w:cs="微软雅黑" w:hint="eastAsia"/>
                <w:color w:val="000000"/>
                <w:sz w:val="18"/>
              </w:rPr>
              <w:t>健全</w:t>
            </w:r>
          </w:p>
        </w:tc>
        <w:tc>
          <w:tcPr>
            <w:tcW w:w="2721" w:type="dxa"/>
            <w:gridSpan w:val="2"/>
            <w:tcBorders>
              <w:top w:val="single" w:sz="8" w:space="0" w:color="000000"/>
              <w:left w:val="single" w:sz="8" w:space="0" w:color="000000"/>
              <w:bottom w:val="single" w:sz="8" w:space="0" w:color="000000"/>
              <w:right w:val="single" w:sz="8" w:space="0" w:color="000000"/>
            </w:tcBorders>
            <w:vAlign w:val="center"/>
          </w:tcPr>
          <w:p w:rsidR="00301724" w:rsidRDefault="00130132">
            <w:pPr>
              <w:spacing w:before="40" w:after="40"/>
              <w:ind w:left="40" w:right="40"/>
              <w:jc w:val="left"/>
              <w:rPr>
                <w:rFonts w:ascii="微软雅黑" w:eastAsia="微软雅黑" w:hAnsi="微软雅黑" w:cs="微软雅黑"/>
                <w:color w:val="000000"/>
                <w:sz w:val="18"/>
              </w:rPr>
            </w:pPr>
            <w:r>
              <w:rPr>
                <w:rFonts w:ascii="微软雅黑" w:eastAsia="微软雅黑" w:hAnsi="微软雅黑" w:cs="微软雅黑" w:hint="eastAsia"/>
                <w:color w:val="000000"/>
                <w:sz w:val="18"/>
              </w:rPr>
              <w:t>健全</w:t>
            </w:r>
          </w:p>
        </w:tc>
        <w:tc>
          <w:tcPr>
            <w:tcW w:w="680" w:type="dxa"/>
            <w:tcBorders>
              <w:top w:val="single" w:sz="8" w:space="0" w:color="000000"/>
              <w:left w:val="single" w:sz="8" w:space="0" w:color="000000"/>
              <w:bottom w:val="single" w:sz="8" w:space="0" w:color="000000"/>
              <w:right w:val="single" w:sz="8" w:space="0" w:color="000000"/>
            </w:tcBorders>
            <w:vAlign w:val="center"/>
          </w:tcPr>
          <w:p w:rsidR="00301724" w:rsidRDefault="00130132">
            <w:pPr>
              <w:spacing w:before="40" w:after="40"/>
              <w:ind w:left="40" w:right="40"/>
              <w:jc w:val="center"/>
              <w:rPr>
                <w:rFonts w:ascii="微软雅黑" w:eastAsia="微软雅黑" w:hAnsi="微软雅黑" w:cs="微软雅黑"/>
                <w:color w:val="000000"/>
                <w:sz w:val="18"/>
              </w:rPr>
            </w:pPr>
            <w:r>
              <w:rPr>
                <w:rFonts w:ascii="微软雅黑" w:eastAsia="微软雅黑" w:hAnsi="微软雅黑" w:cs="微软雅黑" w:hint="eastAsia"/>
                <w:color w:val="000000"/>
                <w:sz w:val="18"/>
              </w:rPr>
              <w:t>12</w:t>
            </w:r>
          </w:p>
        </w:tc>
        <w:tc>
          <w:tcPr>
            <w:tcW w:w="907" w:type="dxa"/>
            <w:tcBorders>
              <w:top w:val="single" w:sz="8" w:space="0" w:color="000000"/>
              <w:left w:val="single" w:sz="8" w:space="0" w:color="000000"/>
              <w:bottom w:val="single" w:sz="8" w:space="0" w:color="000000"/>
              <w:right w:val="single" w:sz="8" w:space="0" w:color="000000"/>
            </w:tcBorders>
            <w:vAlign w:val="center"/>
          </w:tcPr>
          <w:p w:rsidR="00301724" w:rsidRDefault="00130132">
            <w:pPr>
              <w:spacing w:before="40" w:after="40"/>
              <w:ind w:left="40" w:right="40"/>
              <w:jc w:val="right"/>
              <w:rPr>
                <w:rFonts w:ascii="微软雅黑" w:eastAsia="微软雅黑" w:hAnsi="微软雅黑" w:cs="微软雅黑"/>
                <w:color w:val="000000"/>
                <w:sz w:val="18"/>
              </w:rPr>
            </w:pPr>
            <w:r>
              <w:rPr>
                <w:rFonts w:ascii="微软雅黑" w:eastAsia="微软雅黑" w:hAnsi="微软雅黑" w:cs="微软雅黑" w:hint="eastAsia"/>
                <w:color w:val="000000"/>
                <w:sz w:val="18"/>
              </w:rPr>
              <w:t>12.00</w:t>
            </w:r>
          </w:p>
        </w:tc>
        <w:tc>
          <w:tcPr>
            <w:tcW w:w="2608" w:type="dxa"/>
            <w:tcBorders>
              <w:top w:val="single" w:sz="8" w:space="0" w:color="000000"/>
              <w:left w:val="single" w:sz="8" w:space="0" w:color="000000"/>
              <w:bottom w:val="single" w:sz="8" w:space="0" w:color="000000"/>
              <w:right w:val="single" w:sz="8" w:space="0" w:color="000000"/>
            </w:tcBorders>
            <w:vAlign w:val="center"/>
          </w:tcPr>
          <w:p w:rsidR="00301724" w:rsidRDefault="00130132">
            <w:pPr>
              <w:spacing w:before="40" w:after="40"/>
              <w:ind w:left="40" w:right="40"/>
              <w:jc w:val="left"/>
              <w:rPr>
                <w:rFonts w:ascii="微软雅黑" w:eastAsia="微软雅黑" w:hAnsi="微软雅黑" w:cs="微软雅黑"/>
                <w:color w:val="000000"/>
                <w:sz w:val="18"/>
              </w:rPr>
            </w:pPr>
            <w:r>
              <w:rPr>
                <w:rFonts w:ascii="微软雅黑" w:eastAsia="微软雅黑" w:hAnsi="微软雅黑" w:cs="微软雅黑" w:hint="eastAsia"/>
                <w:color w:val="000000"/>
                <w:sz w:val="18"/>
              </w:rPr>
              <w:t>项目管理制度健全</w:t>
            </w:r>
          </w:p>
        </w:tc>
      </w:tr>
      <w:tr w:rsidR="00301724">
        <w:tblPrEx>
          <w:tblCellMar>
            <w:top w:w="0" w:type="dxa"/>
            <w:bottom w:w="0" w:type="dxa"/>
          </w:tblCellMar>
        </w:tblPrEx>
        <w:trPr>
          <w:trHeight w:val="425"/>
        </w:trPr>
        <w:tc>
          <w:tcPr>
            <w:tcW w:w="944" w:type="dxa"/>
            <w:vMerge/>
            <w:tcBorders>
              <w:top w:val="single" w:sz="8" w:space="0" w:color="000000"/>
              <w:left w:val="single" w:sz="8" w:space="0" w:color="000000"/>
              <w:bottom w:val="single" w:sz="8" w:space="0" w:color="000000"/>
              <w:right w:val="single" w:sz="8" w:space="0" w:color="000000"/>
            </w:tcBorders>
            <w:vAlign w:val="center"/>
          </w:tcPr>
          <w:p w:rsidR="00301724" w:rsidRDefault="00301724">
            <w:pPr>
              <w:spacing w:line="1" w:lineRule="exact"/>
            </w:pPr>
          </w:p>
        </w:tc>
        <w:tc>
          <w:tcPr>
            <w:tcW w:w="2268" w:type="dxa"/>
            <w:vMerge/>
            <w:tcBorders>
              <w:top w:val="single" w:sz="8" w:space="0" w:color="000000"/>
              <w:left w:val="single" w:sz="8" w:space="0" w:color="000000"/>
              <w:bottom w:val="single" w:sz="8" w:space="0" w:color="000000"/>
              <w:right w:val="single" w:sz="8" w:space="0" w:color="000000"/>
            </w:tcBorders>
            <w:vAlign w:val="center"/>
          </w:tcPr>
          <w:p w:rsidR="00301724" w:rsidRDefault="00301724">
            <w:pPr>
              <w:spacing w:line="1" w:lineRule="exact"/>
            </w:pPr>
          </w:p>
        </w:tc>
        <w:tc>
          <w:tcPr>
            <w:tcW w:w="1587" w:type="dxa"/>
            <w:vMerge/>
            <w:tcBorders>
              <w:top w:val="single" w:sz="8" w:space="0" w:color="000000"/>
              <w:left w:val="single" w:sz="8" w:space="0" w:color="000000"/>
              <w:bottom w:val="single" w:sz="8" w:space="0" w:color="000000"/>
              <w:right w:val="single" w:sz="8" w:space="0" w:color="000000"/>
            </w:tcBorders>
            <w:vAlign w:val="center"/>
          </w:tcPr>
          <w:p w:rsidR="00301724" w:rsidRDefault="00301724">
            <w:pPr>
              <w:spacing w:line="1" w:lineRule="exact"/>
            </w:pPr>
          </w:p>
        </w:tc>
        <w:tc>
          <w:tcPr>
            <w:tcW w:w="2381" w:type="dxa"/>
            <w:tcBorders>
              <w:top w:val="single" w:sz="8" w:space="0" w:color="000000"/>
              <w:left w:val="single" w:sz="8" w:space="0" w:color="000000"/>
              <w:bottom w:val="single" w:sz="8" w:space="0" w:color="000000"/>
              <w:right w:val="single" w:sz="8" w:space="0" w:color="000000"/>
            </w:tcBorders>
            <w:vAlign w:val="center"/>
          </w:tcPr>
          <w:p w:rsidR="00301724" w:rsidRDefault="00130132">
            <w:pPr>
              <w:spacing w:before="40" w:after="40"/>
              <w:ind w:left="40" w:right="40"/>
              <w:jc w:val="left"/>
              <w:rPr>
                <w:rFonts w:ascii="微软雅黑" w:eastAsia="微软雅黑" w:hAnsi="微软雅黑" w:cs="微软雅黑"/>
                <w:color w:val="000000"/>
                <w:sz w:val="18"/>
              </w:rPr>
            </w:pPr>
            <w:r>
              <w:rPr>
                <w:rFonts w:ascii="微软雅黑" w:eastAsia="微软雅黑" w:hAnsi="微软雅黑" w:cs="微软雅黑" w:hint="eastAsia"/>
                <w:color w:val="000000"/>
                <w:sz w:val="18"/>
              </w:rPr>
              <w:t>项目质量可控性</w:t>
            </w:r>
          </w:p>
        </w:tc>
        <w:tc>
          <w:tcPr>
            <w:tcW w:w="1814" w:type="dxa"/>
            <w:gridSpan w:val="2"/>
            <w:tcBorders>
              <w:top w:val="single" w:sz="8" w:space="0" w:color="000000"/>
              <w:left w:val="single" w:sz="8" w:space="0" w:color="000000"/>
              <w:bottom w:val="single" w:sz="8" w:space="0" w:color="000000"/>
              <w:right w:val="single" w:sz="8" w:space="0" w:color="000000"/>
            </w:tcBorders>
            <w:vAlign w:val="center"/>
          </w:tcPr>
          <w:p w:rsidR="00301724" w:rsidRDefault="00130132">
            <w:pPr>
              <w:spacing w:before="40" w:after="40"/>
              <w:ind w:left="40" w:right="40"/>
              <w:jc w:val="center"/>
              <w:rPr>
                <w:rFonts w:ascii="微软雅黑" w:eastAsia="微软雅黑" w:hAnsi="微软雅黑" w:cs="微软雅黑"/>
                <w:color w:val="000000"/>
                <w:sz w:val="18"/>
              </w:rPr>
            </w:pPr>
            <w:r>
              <w:rPr>
                <w:rFonts w:ascii="微软雅黑" w:eastAsia="微软雅黑" w:hAnsi="微软雅黑" w:cs="微软雅黑" w:hint="eastAsia"/>
                <w:color w:val="000000"/>
                <w:sz w:val="18"/>
              </w:rPr>
              <w:t>可控</w:t>
            </w:r>
          </w:p>
        </w:tc>
        <w:tc>
          <w:tcPr>
            <w:tcW w:w="2721" w:type="dxa"/>
            <w:gridSpan w:val="2"/>
            <w:tcBorders>
              <w:top w:val="single" w:sz="8" w:space="0" w:color="000000"/>
              <w:left w:val="single" w:sz="8" w:space="0" w:color="000000"/>
              <w:bottom w:val="single" w:sz="8" w:space="0" w:color="000000"/>
              <w:right w:val="single" w:sz="8" w:space="0" w:color="000000"/>
            </w:tcBorders>
            <w:vAlign w:val="center"/>
          </w:tcPr>
          <w:p w:rsidR="00301724" w:rsidRDefault="00130132">
            <w:pPr>
              <w:spacing w:before="40" w:after="40"/>
              <w:ind w:left="40" w:right="40"/>
              <w:jc w:val="left"/>
              <w:rPr>
                <w:rFonts w:ascii="微软雅黑" w:eastAsia="微软雅黑" w:hAnsi="微软雅黑" w:cs="微软雅黑"/>
                <w:color w:val="000000"/>
                <w:sz w:val="18"/>
              </w:rPr>
            </w:pPr>
            <w:r>
              <w:rPr>
                <w:rFonts w:ascii="微软雅黑" w:eastAsia="微软雅黑" w:hAnsi="微软雅黑" w:cs="微软雅黑" w:hint="eastAsia"/>
                <w:color w:val="000000"/>
                <w:sz w:val="18"/>
              </w:rPr>
              <w:t>可控</w:t>
            </w:r>
          </w:p>
        </w:tc>
        <w:tc>
          <w:tcPr>
            <w:tcW w:w="680" w:type="dxa"/>
            <w:tcBorders>
              <w:top w:val="single" w:sz="8" w:space="0" w:color="000000"/>
              <w:left w:val="single" w:sz="8" w:space="0" w:color="000000"/>
              <w:bottom w:val="single" w:sz="8" w:space="0" w:color="000000"/>
              <w:right w:val="single" w:sz="8" w:space="0" w:color="000000"/>
            </w:tcBorders>
            <w:vAlign w:val="center"/>
          </w:tcPr>
          <w:p w:rsidR="00301724" w:rsidRDefault="00130132">
            <w:pPr>
              <w:spacing w:before="40" w:after="40"/>
              <w:ind w:left="40" w:right="40"/>
              <w:jc w:val="center"/>
              <w:rPr>
                <w:rFonts w:ascii="微软雅黑" w:eastAsia="微软雅黑" w:hAnsi="微软雅黑" w:cs="微软雅黑"/>
                <w:color w:val="000000"/>
                <w:sz w:val="18"/>
              </w:rPr>
            </w:pPr>
            <w:r>
              <w:rPr>
                <w:rFonts w:ascii="微软雅黑" w:eastAsia="微软雅黑" w:hAnsi="微软雅黑" w:cs="微软雅黑" w:hint="eastAsia"/>
                <w:color w:val="000000"/>
                <w:sz w:val="18"/>
              </w:rPr>
              <w:t>11</w:t>
            </w:r>
          </w:p>
        </w:tc>
        <w:tc>
          <w:tcPr>
            <w:tcW w:w="907" w:type="dxa"/>
            <w:tcBorders>
              <w:top w:val="single" w:sz="8" w:space="0" w:color="000000"/>
              <w:left w:val="single" w:sz="8" w:space="0" w:color="000000"/>
              <w:bottom w:val="single" w:sz="8" w:space="0" w:color="000000"/>
              <w:right w:val="single" w:sz="8" w:space="0" w:color="000000"/>
            </w:tcBorders>
            <w:vAlign w:val="center"/>
          </w:tcPr>
          <w:p w:rsidR="00301724" w:rsidRDefault="00130132">
            <w:pPr>
              <w:spacing w:before="40" w:after="40"/>
              <w:ind w:left="40" w:right="40"/>
              <w:jc w:val="right"/>
              <w:rPr>
                <w:rFonts w:ascii="微软雅黑" w:eastAsia="微软雅黑" w:hAnsi="微软雅黑" w:cs="微软雅黑"/>
                <w:color w:val="000000"/>
                <w:sz w:val="18"/>
              </w:rPr>
            </w:pPr>
            <w:r>
              <w:rPr>
                <w:rFonts w:ascii="微软雅黑" w:eastAsia="微软雅黑" w:hAnsi="微软雅黑" w:cs="微软雅黑" w:hint="eastAsia"/>
                <w:color w:val="000000"/>
                <w:sz w:val="18"/>
              </w:rPr>
              <w:t>11.00</w:t>
            </w:r>
          </w:p>
        </w:tc>
        <w:tc>
          <w:tcPr>
            <w:tcW w:w="2608" w:type="dxa"/>
            <w:tcBorders>
              <w:top w:val="single" w:sz="8" w:space="0" w:color="000000"/>
              <w:left w:val="single" w:sz="8" w:space="0" w:color="000000"/>
              <w:bottom w:val="single" w:sz="8" w:space="0" w:color="000000"/>
              <w:right w:val="single" w:sz="8" w:space="0" w:color="000000"/>
            </w:tcBorders>
            <w:vAlign w:val="center"/>
          </w:tcPr>
          <w:p w:rsidR="00301724" w:rsidRDefault="00130132">
            <w:pPr>
              <w:spacing w:before="40" w:after="40"/>
              <w:ind w:left="40" w:right="40"/>
              <w:jc w:val="left"/>
              <w:rPr>
                <w:rFonts w:ascii="微软雅黑" w:eastAsia="微软雅黑" w:hAnsi="微软雅黑" w:cs="微软雅黑"/>
                <w:color w:val="000000"/>
                <w:sz w:val="18"/>
              </w:rPr>
            </w:pPr>
            <w:r>
              <w:rPr>
                <w:rFonts w:ascii="微软雅黑" w:eastAsia="微软雅黑" w:hAnsi="微软雅黑" w:cs="微软雅黑" w:hint="eastAsia"/>
                <w:color w:val="000000"/>
                <w:sz w:val="18"/>
              </w:rPr>
              <w:t>项目完成达到预期程度</w:t>
            </w:r>
          </w:p>
        </w:tc>
      </w:tr>
      <w:tr w:rsidR="00301724">
        <w:tblPrEx>
          <w:tblCellMar>
            <w:top w:w="0" w:type="dxa"/>
            <w:bottom w:w="0" w:type="dxa"/>
          </w:tblCellMar>
        </w:tblPrEx>
        <w:trPr>
          <w:trHeight w:val="425"/>
        </w:trPr>
        <w:tc>
          <w:tcPr>
            <w:tcW w:w="944" w:type="dxa"/>
            <w:vMerge/>
            <w:tcBorders>
              <w:top w:val="single" w:sz="8" w:space="0" w:color="000000"/>
              <w:left w:val="single" w:sz="8" w:space="0" w:color="000000"/>
              <w:bottom w:val="single" w:sz="8" w:space="0" w:color="000000"/>
              <w:right w:val="single" w:sz="8" w:space="0" w:color="000000"/>
            </w:tcBorders>
            <w:vAlign w:val="center"/>
          </w:tcPr>
          <w:p w:rsidR="00301724" w:rsidRDefault="00301724">
            <w:pPr>
              <w:spacing w:line="1" w:lineRule="exact"/>
            </w:pPr>
          </w:p>
        </w:tc>
        <w:tc>
          <w:tcPr>
            <w:tcW w:w="2268" w:type="dxa"/>
            <w:vMerge/>
            <w:tcBorders>
              <w:top w:val="single" w:sz="8" w:space="0" w:color="000000"/>
              <w:left w:val="single" w:sz="8" w:space="0" w:color="000000"/>
              <w:bottom w:val="single" w:sz="8" w:space="0" w:color="000000"/>
              <w:right w:val="single" w:sz="8" w:space="0" w:color="000000"/>
            </w:tcBorders>
            <w:vAlign w:val="center"/>
          </w:tcPr>
          <w:p w:rsidR="00301724" w:rsidRDefault="00301724">
            <w:pPr>
              <w:spacing w:line="1" w:lineRule="exact"/>
            </w:pPr>
          </w:p>
        </w:tc>
        <w:tc>
          <w:tcPr>
            <w:tcW w:w="1587" w:type="dxa"/>
            <w:vMerge/>
            <w:tcBorders>
              <w:top w:val="single" w:sz="8" w:space="0" w:color="000000"/>
              <w:left w:val="single" w:sz="8" w:space="0" w:color="000000"/>
              <w:bottom w:val="single" w:sz="8" w:space="0" w:color="000000"/>
              <w:right w:val="single" w:sz="8" w:space="0" w:color="000000"/>
            </w:tcBorders>
            <w:vAlign w:val="center"/>
          </w:tcPr>
          <w:p w:rsidR="00301724" w:rsidRDefault="00301724">
            <w:pPr>
              <w:spacing w:line="1" w:lineRule="exact"/>
            </w:pPr>
          </w:p>
        </w:tc>
        <w:tc>
          <w:tcPr>
            <w:tcW w:w="2381" w:type="dxa"/>
            <w:tcBorders>
              <w:top w:val="single" w:sz="8" w:space="0" w:color="000000"/>
              <w:left w:val="single" w:sz="8" w:space="0" w:color="000000"/>
              <w:bottom w:val="single" w:sz="8" w:space="0" w:color="000000"/>
              <w:right w:val="single" w:sz="8" w:space="0" w:color="000000"/>
            </w:tcBorders>
            <w:vAlign w:val="center"/>
          </w:tcPr>
          <w:p w:rsidR="00301724" w:rsidRDefault="00130132">
            <w:pPr>
              <w:spacing w:before="40" w:after="40"/>
              <w:ind w:left="40" w:right="40"/>
              <w:jc w:val="left"/>
              <w:rPr>
                <w:rFonts w:ascii="微软雅黑" w:eastAsia="微软雅黑" w:hAnsi="微软雅黑" w:cs="微软雅黑"/>
                <w:color w:val="000000"/>
                <w:sz w:val="18"/>
              </w:rPr>
            </w:pPr>
            <w:r>
              <w:rPr>
                <w:rFonts w:ascii="微软雅黑" w:eastAsia="微软雅黑" w:hAnsi="微软雅黑" w:cs="微软雅黑" w:hint="eastAsia"/>
                <w:color w:val="000000"/>
                <w:sz w:val="18"/>
              </w:rPr>
              <w:t>资金使用合规性</w:t>
            </w:r>
          </w:p>
        </w:tc>
        <w:tc>
          <w:tcPr>
            <w:tcW w:w="1814" w:type="dxa"/>
            <w:gridSpan w:val="2"/>
            <w:tcBorders>
              <w:top w:val="single" w:sz="8" w:space="0" w:color="000000"/>
              <w:left w:val="single" w:sz="8" w:space="0" w:color="000000"/>
              <w:bottom w:val="single" w:sz="8" w:space="0" w:color="000000"/>
              <w:right w:val="single" w:sz="8" w:space="0" w:color="000000"/>
            </w:tcBorders>
            <w:vAlign w:val="center"/>
          </w:tcPr>
          <w:p w:rsidR="00301724" w:rsidRDefault="00130132">
            <w:pPr>
              <w:spacing w:before="40" w:after="40"/>
              <w:ind w:left="40" w:right="40"/>
              <w:jc w:val="center"/>
              <w:rPr>
                <w:rFonts w:ascii="微软雅黑" w:eastAsia="微软雅黑" w:hAnsi="微软雅黑" w:cs="微软雅黑"/>
                <w:color w:val="000000"/>
                <w:sz w:val="18"/>
              </w:rPr>
            </w:pPr>
            <w:r>
              <w:rPr>
                <w:rFonts w:ascii="微软雅黑" w:eastAsia="微软雅黑" w:hAnsi="微软雅黑" w:cs="微软雅黑" w:hint="eastAsia"/>
                <w:color w:val="000000"/>
                <w:sz w:val="18"/>
              </w:rPr>
              <w:t>合规</w:t>
            </w:r>
          </w:p>
        </w:tc>
        <w:tc>
          <w:tcPr>
            <w:tcW w:w="2721" w:type="dxa"/>
            <w:gridSpan w:val="2"/>
            <w:tcBorders>
              <w:top w:val="single" w:sz="8" w:space="0" w:color="000000"/>
              <w:left w:val="single" w:sz="8" w:space="0" w:color="000000"/>
              <w:bottom w:val="single" w:sz="8" w:space="0" w:color="000000"/>
              <w:right w:val="single" w:sz="8" w:space="0" w:color="000000"/>
            </w:tcBorders>
            <w:vAlign w:val="center"/>
          </w:tcPr>
          <w:p w:rsidR="00301724" w:rsidRDefault="00130132">
            <w:pPr>
              <w:spacing w:before="40" w:after="40"/>
              <w:ind w:left="40" w:right="40"/>
              <w:jc w:val="left"/>
              <w:rPr>
                <w:rFonts w:ascii="微软雅黑" w:eastAsia="微软雅黑" w:hAnsi="微软雅黑" w:cs="微软雅黑"/>
                <w:color w:val="000000"/>
                <w:sz w:val="18"/>
              </w:rPr>
            </w:pPr>
            <w:r>
              <w:rPr>
                <w:rFonts w:ascii="微软雅黑" w:eastAsia="微软雅黑" w:hAnsi="微软雅黑" w:cs="微软雅黑" w:hint="eastAsia"/>
                <w:color w:val="000000"/>
                <w:sz w:val="18"/>
              </w:rPr>
              <w:t>合规</w:t>
            </w:r>
          </w:p>
        </w:tc>
        <w:tc>
          <w:tcPr>
            <w:tcW w:w="680" w:type="dxa"/>
            <w:tcBorders>
              <w:top w:val="single" w:sz="8" w:space="0" w:color="000000"/>
              <w:left w:val="single" w:sz="8" w:space="0" w:color="000000"/>
              <w:bottom w:val="single" w:sz="8" w:space="0" w:color="000000"/>
              <w:right w:val="single" w:sz="8" w:space="0" w:color="000000"/>
            </w:tcBorders>
            <w:vAlign w:val="center"/>
          </w:tcPr>
          <w:p w:rsidR="00301724" w:rsidRDefault="00130132">
            <w:pPr>
              <w:spacing w:before="40" w:after="40"/>
              <w:ind w:left="40" w:right="40"/>
              <w:jc w:val="center"/>
              <w:rPr>
                <w:rFonts w:ascii="微软雅黑" w:eastAsia="微软雅黑" w:hAnsi="微软雅黑" w:cs="微软雅黑"/>
                <w:color w:val="000000"/>
                <w:sz w:val="18"/>
              </w:rPr>
            </w:pPr>
            <w:r>
              <w:rPr>
                <w:rFonts w:ascii="微软雅黑" w:eastAsia="微软雅黑" w:hAnsi="微软雅黑" w:cs="微软雅黑" w:hint="eastAsia"/>
                <w:color w:val="000000"/>
                <w:sz w:val="18"/>
              </w:rPr>
              <w:t>12</w:t>
            </w:r>
          </w:p>
        </w:tc>
        <w:tc>
          <w:tcPr>
            <w:tcW w:w="907" w:type="dxa"/>
            <w:tcBorders>
              <w:top w:val="single" w:sz="8" w:space="0" w:color="000000"/>
              <w:left w:val="single" w:sz="8" w:space="0" w:color="000000"/>
              <w:bottom w:val="single" w:sz="8" w:space="0" w:color="000000"/>
              <w:right w:val="single" w:sz="8" w:space="0" w:color="000000"/>
            </w:tcBorders>
            <w:vAlign w:val="center"/>
          </w:tcPr>
          <w:p w:rsidR="00301724" w:rsidRDefault="00130132">
            <w:pPr>
              <w:spacing w:before="40" w:after="40"/>
              <w:ind w:left="40" w:right="40"/>
              <w:jc w:val="right"/>
              <w:rPr>
                <w:rFonts w:ascii="微软雅黑" w:eastAsia="微软雅黑" w:hAnsi="微软雅黑" w:cs="微软雅黑"/>
                <w:color w:val="000000"/>
                <w:sz w:val="18"/>
              </w:rPr>
            </w:pPr>
            <w:r>
              <w:rPr>
                <w:rFonts w:ascii="微软雅黑" w:eastAsia="微软雅黑" w:hAnsi="微软雅黑" w:cs="微软雅黑" w:hint="eastAsia"/>
                <w:color w:val="000000"/>
                <w:sz w:val="18"/>
              </w:rPr>
              <w:t>12.00</w:t>
            </w:r>
          </w:p>
        </w:tc>
        <w:tc>
          <w:tcPr>
            <w:tcW w:w="2608" w:type="dxa"/>
            <w:tcBorders>
              <w:top w:val="single" w:sz="8" w:space="0" w:color="000000"/>
              <w:left w:val="single" w:sz="8" w:space="0" w:color="000000"/>
              <w:bottom w:val="single" w:sz="8" w:space="0" w:color="000000"/>
              <w:right w:val="single" w:sz="8" w:space="0" w:color="000000"/>
            </w:tcBorders>
            <w:vAlign w:val="center"/>
          </w:tcPr>
          <w:p w:rsidR="00301724" w:rsidRDefault="00130132">
            <w:pPr>
              <w:spacing w:before="40" w:after="40"/>
              <w:ind w:left="40" w:right="40"/>
              <w:jc w:val="left"/>
              <w:rPr>
                <w:rFonts w:ascii="微软雅黑" w:eastAsia="微软雅黑" w:hAnsi="微软雅黑" w:cs="微软雅黑"/>
                <w:color w:val="000000"/>
                <w:sz w:val="18"/>
              </w:rPr>
            </w:pPr>
            <w:r>
              <w:rPr>
                <w:rFonts w:ascii="微软雅黑" w:eastAsia="微软雅黑" w:hAnsi="微软雅黑" w:cs="微软雅黑" w:hint="eastAsia"/>
                <w:color w:val="000000"/>
                <w:sz w:val="18"/>
              </w:rPr>
              <w:t>资金使用合规</w:t>
            </w:r>
          </w:p>
        </w:tc>
      </w:tr>
      <w:tr w:rsidR="00301724">
        <w:tblPrEx>
          <w:tblCellMar>
            <w:top w:w="0" w:type="dxa"/>
            <w:bottom w:w="0" w:type="dxa"/>
          </w:tblCellMar>
        </w:tblPrEx>
        <w:trPr>
          <w:trHeight w:val="425"/>
        </w:trPr>
        <w:tc>
          <w:tcPr>
            <w:tcW w:w="944" w:type="dxa"/>
            <w:vMerge/>
            <w:tcBorders>
              <w:top w:val="single" w:sz="8" w:space="0" w:color="000000"/>
              <w:left w:val="single" w:sz="8" w:space="0" w:color="000000"/>
              <w:bottom w:val="single" w:sz="8" w:space="0" w:color="000000"/>
              <w:right w:val="single" w:sz="8" w:space="0" w:color="000000"/>
            </w:tcBorders>
            <w:vAlign w:val="center"/>
          </w:tcPr>
          <w:p w:rsidR="00301724" w:rsidRDefault="00301724">
            <w:pPr>
              <w:spacing w:line="1" w:lineRule="exact"/>
            </w:pPr>
          </w:p>
        </w:tc>
        <w:tc>
          <w:tcPr>
            <w:tcW w:w="2268" w:type="dxa"/>
            <w:vMerge/>
            <w:tcBorders>
              <w:top w:val="single" w:sz="8" w:space="0" w:color="000000"/>
              <w:left w:val="single" w:sz="8" w:space="0" w:color="000000"/>
              <w:bottom w:val="single" w:sz="8" w:space="0" w:color="000000"/>
              <w:right w:val="single" w:sz="8" w:space="0" w:color="000000"/>
            </w:tcBorders>
            <w:vAlign w:val="center"/>
          </w:tcPr>
          <w:p w:rsidR="00301724" w:rsidRDefault="00301724">
            <w:pPr>
              <w:spacing w:line="1" w:lineRule="exact"/>
            </w:pPr>
          </w:p>
        </w:tc>
        <w:tc>
          <w:tcPr>
            <w:tcW w:w="1587" w:type="dxa"/>
            <w:vMerge/>
            <w:tcBorders>
              <w:top w:val="single" w:sz="8" w:space="0" w:color="000000"/>
              <w:left w:val="single" w:sz="8" w:space="0" w:color="000000"/>
              <w:bottom w:val="single" w:sz="8" w:space="0" w:color="000000"/>
              <w:right w:val="single" w:sz="8" w:space="0" w:color="000000"/>
            </w:tcBorders>
            <w:vAlign w:val="center"/>
          </w:tcPr>
          <w:p w:rsidR="00301724" w:rsidRDefault="00301724">
            <w:pPr>
              <w:spacing w:line="1" w:lineRule="exact"/>
            </w:pPr>
          </w:p>
        </w:tc>
        <w:tc>
          <w:tcPr>
            <w:tcW w:w="2381" w:type="dxa"/>
            <w:tcBorders>
              <w:top w:val="single" w:sz="8" w:space="0" w:color="000000"/>
              <w:left w:val="single" w:sz="8" w:space="0" w:color="000000"/>
              <w:bottom w:val="single" w:sz="8" w:space="0" w:color="000000"/>
              <w:right w:val="single" w:sz="8" w:space="0" w:color="000000"/>
            </w:tcBorders>
            <w:vAlign w:val="center"/>
          </w:tcPr>
          <w:p w:rsidR="00301724" w:rsidRDefault="00130132">
            <w:pPr>
              <w:spacing w:before="40" w:after="40"/>
              <w:ind w:left="40" w:right="40"/>
              <w:jc w:val="left"/>
              <w:rPr>
                <w:rFonts w:ascii="微软雅黑" w:eastAsia="微软雅黑" w:hAnsi="微软雅黑" w:cs="微软雅黑"/>
                <w:color w:val="000000"/>
                <w:sz w:val="18"/>
              </w:rPr>
            </w:pPr>
            <w:r>
              <w:rPr>
                <w:rFonts w:ascii="微软雅黑" w:eastAsia="微软雅黑" w:hAnsi="微软雅黑" w:cs="微软雅黑" w:hint="eastAsia"/>
                <w:color w:val="000000"/>
                <w:sz w:val="18"/>
              </w:rPr>
              <w:t>财务监督检查</w:t>
            </w:r>
          </w:p>
        </w:tc>
        <w:tc>
          <w:tcPr>
            <w:tcW w:w="1814" w:type="dxa"/>
            <w:gridSpan w:val="2"/>
            <w:tcBorders>
              <w:top w:val="single" w:sz="8" w:space="0" w:color="000000"/>
              <w:left w:val="single" w:sz="8" w:space="0" w:color="000000"/>
              <w:bottom w:val="single" w:sz="8" w:space="0" w:color="000000"/>
              <w:right w:val="single" w:sz="8" w:space="0" w:color="000000"/>
            </w:tcBorders>
            <w:vAlign w:val="center"/>
          </w:tcPr>
          <w:p w:rsidR="00301724" w:rsidRDefault="00130132">
            <w:pPr>
              <w:spacing w:before="40" w:after="40"/>
              <w:ind w:left="40" w:right="40"/>
              <w:jc w:val="center"/>
              <w:rPr>
                <w:rFonts w:ascii="微软雅黑" w:eastAsia="微软雅黑" w:hAnsi="微软雅黑" w:cs="微软雅黑"/>
                <w:color w:val="000000"/>
                <w:sz w:val="18"/>
              </w:rPr>
            </w:pPr>
            <w:r>
              <w:rPr>
                <w:rFonts w:ascii="微软雅黑" w:eastAsia="微软雅黑" w:hAnsi="微软雅黑" w:cs="微软雅黑" w:hint="eastAsia"/>
                <w:color w:val="000000"/>
                <w:sz w:val="18"/>
              </w:rPr>
              <w:t>无问题</w:t>
            </w:r>
          </w:p>
        </w:tc>
        <w:tc>
          <w:tcPr>
            <w:tcW w:w="2721" w:type="dxa"/>
            <w:gridSpan w:val="2"/>
            <w:tcBorders>
              <w:top w:val="single" w:sz="8" w:space="0" w:color="000000"/>
              <w:left w:val="single" w:sz="8" w:space="0" w:color="000000"/>
              <w:bottom w:val="single" w:sz="8" w:space="0" w:color="000000"/>
              <w:right w:val="single" w:sz="8" w:space="0" w:color="000000"/>
            </w:tcBorders>
            <w:vAlign w:val="center"/>
          </w:tcPr>
          <w:p w:rsidR="00301724" w:rsidRDefault="00130132">
            <w:pPr>
              <w:spacing w:before="40" w:after="40"/>
              <w:ind w:left="40" w:right="40"/>
              <w:jc w:val="left"/>
              <w:rPr>
                <w:rFonts w:ascii="微软雅黑" w:eastAsia="微软雅黑" w:hAnsi="微软雅黑" w:cs="微软雅黑"/>
                <w:color w:val="000000"/>
                <w:sz w:val="18"/>
              </w:rPr>
            </w:pPr>
            <w:r>
              <w:rPr>
                <w:rFonts w:ascii="微软雅黑" w:eastAsia="微软雅黑" w:hAnsi="微软雅黑" w:cs="微软雅黑" w:hint="eastAsia"/>
                <w:color w:val="000000"/>
                <w:sz w:val="18"/>
              </w:rPr>
              <w:t>无问题</w:t>
            </w:r>
          </w:p>
        </w:tc>
        <w:tc>
          <w:tcPr>
            <w:tcW w:w="680" w:type="dxa"/>
            <w:tcBorders>
              <w:top w:val="single" w:sz="8" w:space="0" w:color="000000"/>
              <w:left w:val="single" w:sz="8" w:space="0" w:color="000000"/>
              <w:bottom w:val="single" w:sz="8" w:space="0" w:color="000000"/>
              <w:right w:val="single" w:sz="8" w:space="0" w:color="000000"/>
            </w:tcBorders>
            <w:vAlign w:val="center"/>
          </w:tcPr>
          <w:p w:rsidR="00301724" w:rsidRDefault="00130132">
            <w:pPr>
              <w:spacing w:before="40" w:after="40"/>
              <w:ind w:left="40" w:right="40"/>
              <w:jc w:val="center"/>
              <w:rPr>
                <w:rFonts w:ascii="微软雅黑" w:eastAsia="微软雅黑" w:hAnsi="微软雅黑" w:cs="微软雅黑"/>
                <w:color w:val="000000"/>
                <w:sz w:val="18"/>
              </w:rPr>
            </w:pPr>
            <w:r>
              <w:rPr>
                <w:rFonts w:ascii="微软雅黑" w:eastAsia="微软雅黑" w:hAnsi="微软雅黑" w:cs="微软雅黑" w:hint="eastAsia"/>
                <w:color w:val="000000"/>
                <w:sz w:val="18"/>
              </w:rPr>
              <w:t>11</w:t>
            </w:r>
          </w:p>
        </w:tc>
        <w:tc>
          <w:tcPr>
            <w:tcW w:w="907" w:type="dxa"/>
            <w:tcBorders>
              <w:top w:val="single" w:sz="8" w:space="0" w:color="000000"/>
              <w:left w:val="single" w:sz="8" w:space="0" w:color="000000"/>
              <w:bottom w:val="single" w:sz="8" w:space="0" w:color="000000"/>
              <w:right w:val="single" w:sz="8" w:space="0" w:color="000000"/>
            </w:tcBorders>
            <w:vAlign w:val="center"/>
          </w:tcPr>
          <w:p w:rsidR="00301724" w:rsidRDefault="00130132">
            <w:pPr>
              <w:spacing w:before="40" w:after="40"/>
              <w:ind w:left="40" w:right="40"/>
              <w:jc w:val="right"/>
              <w:rPr>
                <w:rFonts w:ascii="微软雅黑" w:eastAsia="微软雅黑" w:hAnsi="微软雅黑" w:cs="微软雅黑"/>
                <w:color w:val="000000"/>
                <w:sz w:val="18"/>
              </w:rPr>
            </w:pPr>
            <w:r>
              <w:rPr>
                <w:rFonts w:ascii="微软雅黑" w:eastAsia="微软雅黑" w:hAnsi="微软雅黑" w:cs="微软雅黑" w:hint="eastAsia"/>
                <w:color w:val="000000"/>
                <w:sz w:val="18"/>
              </w:rPr>
              <w:t>11.00</w:t>
            </w:r>
          </w:p>
        </w:tc>
        <w:tc>
          <w:tcPr>
            <w:tcW w:w="2608" w:type="dxa"/>
            <w:tcBorders>
              <w:top w:val="single" w:sz="8" w:space="0" w:color="000000"/>
              <w:left w:val="single" w:sz="8" w:space="0" w:color="000000"/>
              <w:bottom w:val="single" w:sz="8" w:space="0" w:color="000000"/>
              <w:right w:val="single" w:sz="8" w:space="0" w:color="000000"/>
            </w:tcBorders>
            <w:vAlign w:val="center"/>
          </w:tcPr>
          <w:p w:rsidR="00301724" w:rsidRDefault="00130132">
            <w:pPr>
              <w:spacing w:before="40" w:after="40"/>
              <w:ind w:left="40" w:right="40"/>
              <w:jc w:val="left"/>
              <w:rPr>
                <w:rFonts w:ascii="微软雅黑" w:eastAsia="微软雅黑" w:hAnsi="微软雅黑" w:cs="微软雅黑"/>
                <w:color w:val="000000"/>
                <w:sz w:val="18"/>
              </w:rPr>
            </w:pPr>
            <w:r>
              <w:rPr>
                <w:rFonts w:ascii="微软雅黑" w:eastAsia="微软雅黑" w:hAnsi="微软雅黑" w:cs="微软雅黑" w:hint="eastAsia"/>
                <w:color w:val="000000"/>
                <w:sz w:val="18"/>
              </w:rPr>
              <w:t>无问题</w:t>
            </w:r>
          </w:p>
        </w:tc>
      </w:tr>
      <w:tr w:rsidR="00301724">
        <w:tblPrEx>
          <w:tblCellMar>
            <w:top w:w="0" w:type="dxa"/>
            <w:bottom w:w="0" w:type="dxa"/>
          </w:tblCellMar>
        </w:tblPrEx>
        <w:trPr>
          <w:trHeight w:val="425"/>
        </w:trPr>
        <w:tc>
          <w:tcPr>
            <w:tcW w:w="944" w:type="dxa"/>
            <w:vMerge/>
            <w:tcBorders>
              <w:top w:val="single" w:sz="8" w:space="0" w:color="000000"/>
              <w:left w:val="single" w:sz="8" w:space="0" w:color="000000"/>
              <w:bottom w:val="single" w:sz="8" w:space="0" w:color="000000"/>
              <w:right w:val="single" w:sz="8" w:space="0" w:color="000000"/>
            </w:tcBorders>
            <w:vAlign w:val="center"/>
          </w:tcPr>
          <w:p w:rsidR="00301724" w:rsidRDefault="00301724">
            <w:pPr>
              <w:spacing w:line="1" w:lineRule="exact"/>
            </w:pPr>
          </w:p>
        </w:tc>
        <w:tc>
          <w:tcPr>
            <w:tcW w:w="11454" w:type="dxa"/>
            <w:gridSpan w:val="8"/>
            <w:tcBorders>
              <w:top w:val="single" w:sz="8" w:space="0" w:color="000000"/>
              <w:left w:val="single" w:sz="8" w:space="0" w:color="000000"/>
              <w:bottom w:val="single" w:sz="8" w:space="0" w:color="000000"/>
              <w:right w:val="single" w:sz="8" w:space="0" w:color="000000"/>
            </w:tcBorders>
            <w:vAlign w:val="center"/>
          </w:tcPr>
          <w:p w:rsidR="00301724" w:rsidRDefault="00130132">
            <w:pPr>
              <w:spacing w:before="40" w:after="40"/>
              <w:ind w:left="40" w:right="40"/>
              <w:jc w:val="right"/>
              <w:rPr>
                <w:rFonts w:ascii="微软雅黑" w:eastAsia="微软雅黑" w:hAnsi="微软雅黑" w:cs="微软雅黑"/>
                <w:color w:val="000000"/>
                <w:sz w:val="18"/>
              </w:rPr>
            </w:pPr>
            <w:r>
              <w:rPr>
                <w:rFonts w:ascii="微软雅黑" w:eastAsia="微软雅黑" w:hAnsi="微软雅黑" w:cs="微软雅黑" w:hint="eastAsia"/>
                <w:color w:val="000000"/>
                <w:sz w:val="18"/>
              </w:rPr>
              <w:t>小计：</w:t>
            </w:r>
          </w:p>
        </w:tc>
        <w:tc>
          <w:tcPr>
            <w:tcW w:w="907" w:type="dxa"/>
            <w:tcBorders>
              <w:top w:val="single" w:sz="8" w:space="0" w:color="000000"/>
              <w:left w:val="single" w:sz="8" w:space="0" w:color="000000"/>
              <w:bottom w:val="single" w:sz="8" w:space="0" w:color="000000"/>
              <w:right w:val="single" w:sz="8" w:space="0" w:color="000000"/>
            </w:tcBorders>
            <w:vAlign w:val="center"/>
          </w:tcPr>
          <w:p w:rsidR="00301724" w:rsidRDefault="00130132">
            <w:pPr>
              <w:spacing w:before="40" w:after="40"/>
              <w:ind w:left="40" w:right="40"/>
              <w:jc w:val="right"/>
              <w:rPr>
                <w:rFonts w:ascii="微软雅黑" w:eastAsia="微软雅黑" w:hAnsi="微软雅黑" w:cs="微软雅黑"/>
                <w:color w:val="000000"/>
                <w:sz w:val="18"/>
              </w:rPr>
            </w:pPr>
            <w:r>
              <w:rPr>
                <w:rFonts w:ascii="微软雅黑" w:eastAsia="微软雅黑" w:hAnsi="微软雅黑" w:cs="微软雅黑" w:hint="eastAsia"/>
                <w:color w:val="000000"/>
                <w:sz w:val="18"/>
              </w:rPr>
              <w:t>100.00</w:t>
            </w:r>
          </w:p>
        </w:tc>
        <w:tc>
          <w:tcPr>
            <w:tcW w:w="2608" w:type="dxa"/>
            <w:tcBorders>
              <w:top w:val="single" w:sz="8" w:space="0" w:color="000000"/>
              <w:left w:val="single" w:sz="8" w:space="0" w:color="000000"/>
              <w:bottom w:val="single" w:sz="8" w:space="0" w:color="000000"/>
              <w:right w:val="single" w:sz="8" w:space="0" w:color="000000"/>
            </w:tcBorders>
            <w:vAlign w:val="center"/>
          </w:tcPr>
          <w:p w:rsidR="00301724" w:rsidRDefault="00301724">
            <w:pPr>
              <w:spacing w:before="40" w:after="40"/>
              <w:ind w:left="40" w:right="40"/>
              <w:jc w:val="center"/>
              <w:rPr>
                <w:rFonts w:ascii="微软雅黑" w:eastAsia="微软雅黑" w:hAnsi="微软雅黑" w:cs="微软雅黑"/>
                <w:color w:val="000000"/>
                <w:sz w:val="18"/>
              </w:rPr>
            </w:pPr>
          </w:p>
        </w:tc>
      </w:tr>
      <w:tr w:rsidR="00301724">
        <w:tblPrEx>
          <w:tblCellMar>
            <w:top w:w="0" w:type="dxa"/>
            <w:bottom w:w="0" w:type="dxa"/>
          </w:tblCellMar>
        </w:tblPrEx>
        <w:trPr>
          <w:trHeight w:val="680"/>
        </w:trPr>
        <w:tc>
          <w:tcPr>
            <w:tcW w:w="3213" w:type="dxa"/>
            <w:gridSpan w:val="2"/>
            <w:tcBorders>
              <w:top w:val="single" w:sz="8" w:space="0" w:color="000000"/>
              <w:left w:val="single" w:sz="8" w:space="0" w:color="000000"/>
              <w:bottom w:val="single" w:sz="8" w:space="0" w:color="000000"/>
              <w:right w:val="single" w:sz="8" w:space="0" w:color="000000"/>
            </w:tcBorders>
            <w:vAlign w:val="center"/>
          </w:tcPr>
          <w:p w:rsidR="00301724" w:rsidRDefault="00130132">
            <w:pPr>
              <w:spacing w:before="40" w:after="40"/>
              <w:ind w:left="40" w:right="40"/>
              <w:jc w:val="center"/>
              <w:rPr>
                <w:rFonts w:ascii="微软雅黑" w:eastAsia="微软雅黑" w:hAnsi="微软雅黑" w:cs="微软雅黑"/>
                <w:color w:val="000000"/>
                <w:sz w:val="18"/>
              </w:rPr>
            </w:pPr>
            <w:r>
              <w:rPr>
                <w:rFonts w:ascii="微软雅黑" w:eastAsia="微软雅黑" w:hAnsi="微软雅黑" w:cs="微软雅黑" w:hint="eastAsia"/>
                <w:color w:val="000000"/>
                <w:sz w:val="18"/>
              </w:rPr>
              <w:t>一级指标</w:t>
            </w:r>
          </w:p>
        </w:tc>
        <w:tc>
          <w:tcPr>
            <w:tcW w:w="1587" w:type="dxa"/>
            <w:tcBorders>
              <w:top w:val="single" w:sz="8" w:space="0" w:color="000000"/>
              <w:left w:val="single" w:sz="8" w:space="0" w:color="000000"/>
              <w:bottom w:val="single" w:sz="8" w:space="0" w:color="000000"/>
              <w:right w:val="single" w:sz="8" w:space="0" w:color="000000"/>
            </w:tcBorders>
            <w:vAlign w:val="center"/>
          </w:tcPr>
          <w:p w:rsidR="00301724" w:rsidRDefault="00130132">
            <w:pPr>
              <w:spacing w:before="40" w:after="40"/>
              <w:ind w:left="40" w:right="40"/>
              <w:jc w:val="center"/>
              <w:rPr>
                <w:rFonts w:ascii="微软雅黑" w:eastAsia="微软雅黑" w:hAnsi="微软雅黑" w:cs="微软雅黑"/>
                <w:color w:val="000000"/>
                <w:sz w:val="18"/>
              </w:rPr>
            </w:pPr>
            <w:r>
              <w:rPr>
                <w:rFonts w:ascii="微软雅黑" w:eastAsia="微软雅黑" w:hAnsi="微软雅黑" w:cs="微软雅黑" w:hint="eastAsia"/>
                <w:color w:val="000000"/>
                <w:sz w:val="18"/>
              </w:rPr>
              <w:t>二级指标</w:t>
            </w:r>
          </w:p>
        </w:tc>
        <w:tc>
          <w:tcPr>
            <w:tcW w:w="2381" w:type="dxa"/>
            <w:tcBorders>
              <w:top w:val="single" w:sz="8" w:space="0" w:color="000000"/>
              <w:left w:val="single" w:sz="8" w:space="0" w:color="000000"/>
              <w:bottom w:val="single" w:sz="8" w:space="0" w:color="000000"/>
              <w:right w:val="single" w:sz="8" w:space="0" w:color="000000"/>
            </w:tcBorders>
            <w:vAlign w:val="center"/>
          </w:tcPr>
          <w:p w:rsidR="00301724" w:rsidRDefault="00130132">
            <w:pPr>
              <w:spacing w:before="40" w:after="40"/>
              <w:ind w:left="40" w:right="40"/>
              <w:jc w:val="center"/>
              <w:rPr>
                <w:rFonts w:ascii="微软雅黑" w:eastAsia="微软雅黑" w:hAnsi="微软雅黑" w:cs="微软雅黑"/>
                <w:color w:val="000000"/>
                <w:sz w:val="18"/>
              </w:rPr>
            </w:pPr>
            <w:r>
              <w:rPr>
                <w:rFonts w:ascii="微软雅黑" w:eastAsia="微软雅黑" w:hAnsi="微软雅黑" w:cs="微软雅黑" w:hint="eastAsia"/>
                <w:color w:val="000000"/>
                <w:sz w:val="18"/>
              </w:rPr>
              <w:t>三级指标</w:t>
            </w:r>
          </w:p>
        </w:tc>
        <w:tc>
          <w:tcPr>
            <w:tcW w:w="567" w:type="dxa"/>
            <w:tcBorders>
              <w:top w:val="single" w:sz="8" w:space="0" w:color="000000"/>
              <w:left w:val="single" w:sz="8" w:space="0" w:color="000000"/>
              <w:bottom w:val="single" w:sz="8" w:space="0" w:color="000000"/>
              <w:right w:val="single" w:sz="8" w:space="0" w:color="000000"/>
            </w:tcBorders>
            <w:vAlign w:val="center"/>
          </w:tcPr>
          <w:p w:rsidR="00301724" w:rsidRDefault="00130132">
            <w:pPr>
              <w:spacing w:before="40" w:after="40"/>
              <w:ind w:left="40" w:right="40"/>
              <w:jc w:val="center"/>
              <w:rPr>
                <w:rFonts w:ascii="微软雅黑" w:eastAsia="微软雅黑" w:hAnsi="微软雅黑" w:cs="微软雅黑"/>
                <w:color w:val="000000"/>
                <w:sz w:val="18"/>
              </w:rPr>
            </w:pPr>
            <w:r>
              <w:rPr>
                <w:rFonts w:ascii="微软雅黑" w:eastAsia="微软雅黑" w:hAnsi="微软雅黑" w:cs="微软雅黑" w:hint="eastAsia"/>
                <w:color w:val="000000"/>
                <w:sz w:val="18"/>
              </w:rPr>
              <w:t>指标性质</w:t>
            </w:r>
          </w:p>
        </w:tc>
        <w:tc>
          <w:tcPr>
            <w:tcW w:w="1247" w:type="dxa"/>
            <w:tcBorders>
              <w:top w:val="single" w:sz="8" w:space="0" w:color="000000"/>
              <w:left w:val="single" w:sz="8" w:space="0" w:color="000000"/>
              <w:bottom w:val="single" w:sz="8" w:space="0" w:color="000000"/>
              <w:right w:val="single" w:sz="8" w:space="0" w:color="000000"/>
            </w:tcBorders>
            <w:vAlign w:val="center"/>
          </w:tcPr>
          <w:p w:rsidR="00301724" w:rsidRDefault="00130132">
            <w:pPr>
              <w:spacing w:before="40" w:after="40"/>
              <w:ind w:left="40" w:right="40"/>
              <w:jc w:val="center"/>
              <w:rPr>
                <w:rFonts w:ascii="微软雅黑" w:eastAsia="微软雅黑" w:hAnsi="微软雅黑" w:cs="微软雅黑"/>
                <w:color w:val="000000"/>
                <w:sz w:val="18"/>
              </w:rPr>
            </w:pPr>
            <w:r>
              <w:rPr>
                <w:rFonts w:ascii="微软雅黑" w:eastAsia="微软雅黑" w:hAnsi="微软雅黑" w:cs="微软雅黑" w:hint="eastAsia"/>
                <w:color w:val="000000"/>
                <w:sz w:val="18"/>
              </w:rPr>
              <w:t>指标值</w:t>
            </w:r>
          </w:p>
        </w:tc>
        <w:tc>
          <w:tcPr>
            <w:tcW w:w="567" w:type="dxa"/>
            <w:tcBorders>
              <w:top w:val="single" w:sz="8" w:space="0" w:color="000000"/>
              <w:left w:val="single" w:sz="8" w:space="0" w:color="000000"/>
              <w:bottom w:val="single" w:sz="8" w:space="0" w:color="000000"/>
              <w:right w:val="single" w:sz="8" w:space="0" w:color="000000"/>
            </w:tcBorders>
            <w:vAlign w:val="center"/>
          </w:tcPr>
          <w:p w:rsidR="00301724" w:rsidRDefault="00130132">
            <w:pPr>
              <w:spacing w:before="40" w:after="40"/>
              <w:ind w:left="40" w:right="40"/>
              <w:jc w:val="center"/>
              <w:rPr>
                <w:rFonts w:ascii="微软雅黑" w:eastAsia="微软雅黑" w:hAnsi="微软雅黑" w:cs="微软雅黑"/>
                <w:color w:val="000000"/>
                <w:sz w:val="18"/>
              </w:rPr>
            </w:pPr>
            <w:r>
              <w:rPr>
                <w:rFonts w:ascii="微软雅黑" w:eastAsia="微软雅黑" w:hAnsi="微软雅黑" w:cs="微软雅黑" w:hint="eastAsia"/>
                <w:color w:val="000000"/>
                <w:sz w:val="18"/>
              </w:rPr>
              <w:t>度量单位</w:t>
            </w:r>
          </w:p>
        </w:tc>
        <w:tc>
          <w:tcPr>
            <w:tcW w:w="2154" w:type="dxa"/>
            <w:tcBorders>
              <w:top w:val="single" w:sz="8" w:space="0" w:color="000000"/>
              <w:left w:val="single" w:sz="8" w:space="0" w:color="000000"/>
              <w:bottom w:val="single" w:sz="8" w:space="0" w:color="000000"/>
              <w:right w:val="single" w:sz="8" w:space="0" w:color="000000"/>
            </w:tcBorders>
            <w:vAlign w:val="center"/>
          </w:tcPr>
          <w:p w:rsidR="00301724" w:rsidRDefault="00130132">
            <w:pPr>
              <w:spacing w:before="40" w:after="40"/>
              <w:ind w:left="40" w:right="40"/>
              <w:jc w:val="center"/>
              <w:rPr>
                <w:rFonts w:ascii="微软雅黑" w:eastAsia="微软雅黑" w:hAnsi="微软雅黑" w:cs="微软雅黑"/>
                <w:color w:val="000000"/>
                <w:sz w:val="18"/>
              </w:rPr>
            </w:pPr>
            <w:r>
              <w:rPr>
                <w:rFonts w:ascii="微软雅黑" w:eastAsia="微软雅黑" w:hAnsi="微软雅黑" w:cs="微软雅黑" w:hint="eastAsia"/>
                <w:color w:val="000000"/>
                <w:sz w:val="18"/>
              </w:rPr>
              <w:t>完成值</w:t>
            </w:r>
          </w:p>
        </w:tc>
        <w:tc>
          <w:tcPr>
            <w:tcW w:w="680" w:type="dxa"/>
            <w:tcBorders>
              <w:top w:val="single" w:sz="8" w:space="0" w:color="000000"/>
              <w:left w:val="single" w:sz="8" w:space="0" w:color="000000"/>
              <w:bottom w:val="single" w:sz="8" w:space="0" w:color="000000"/>
              <w:right w:val="single" w:sz="8" w:space="0" w:color="000000"/>
            </w:tcBorders>
            <w:vAlign w:val="center"/>
          </w:tcPr>
          <w:p w:rsidR="00301724" w:rsidRDefault="00130132">
            <w:pPr>
              <w:spacing w:before="40" w:after="40"/>
              <w:ind w:left="40" w:right="40"/>
              <w:jc w:val="center"/>
              <w:rPr>
                <w:rFonts w:ascii="微软雅黑" w:eastAsia="微软雅黑" w:hAnsi="微软雅黑" w:cs="微软雅黑"/>
                <w:color w:val="000000"/>
                <w:sz w:val="18"/>
              </w:rPr>
            </w:pPr>
            <w:r>
              <w:rPr>
                <w:rFonts w:ascii="微软雅黑" w:eastAsia="微软雅黑" w:hAnsi="微软雅黑" w:cs="微软雅黑" w:hint="eastAsia"/>
                <w:color w:val="000000"/>
                <w:sz w:val="18"/>
              </w:rPr>
              <w:t>权重</w:t>
            </w:r>
          </w:p>
        </w:tc>
        <w:tc>
          <w:tcPr>
            <w:tcW w:w="907" w:type="dxa"/>
            <w:tcBorders>
              <w:top w:val="single" w:sz="8" w:space="0" w:color="000000"/>
              <w:left w:val="single" w:sz="8" w:space="0" w:color="000000"/>
              <w:bottom w:val="single" w:sz="8" w:space="0" w:color="000000"/>
              <w:right w:val="single" w:sz="8" w:space="0" w:color="000000"/>
            </w:tcBorders>
            <w:vAlign w:val="center"/>
          </w:tcPr>
          <w:p w:rsidR="00301724" w:rsidRDefault="00130132">
            <w:pPr>
              <w:spacing w:before="40" w:after="40"/>
              <w:ind w:left="40" w:right="40"/>
              <w:jc w:val="center"/>
              <w:rPr>
                <w:rFonts w:ascii="微软雅黑" w:eastAsia="微软雅黑" w:hAnsi="微软雅黑" w:cs="微软雅黑"/>
                <w:color w:val="000000"/>
                <w:sz w:val="18"/>
              </w:rPr>
            </w:pPr>
            <w:r>
              <w:rPr>
                <w:rFonts w:ascii="微软雅黑" w:eastAsia="微软雅黑" w:hAnsi="微软雅黑" w:cs="微软雅黑" w:hint="eastAsia"/>
                <w:color w:val="000000"/>
                <w:sz w:val="18"/>
              </w:rPr>
              <w:t>得分</w:t>
            </w:r>
          </w:p>
        </w:tc>
        <w:tc>
          <w:tcPr>
            <w:tcW w:w="2608" w:type="dxa"/>
            <w:tcBorders>
              <w:top w:val="single" w:sz="8" w:space="0" w:color="000000"/>
              <w:left w:val="single" w:sz="8" w:space="0" w:color="000000"/>
              <w:bottom w:val="single" w:sz="8" w:space="0" w:color="000000"/>
              <w:right w:val="single" w:sz="8" w:space="0" w:color="000000"/>
            </w:tcBorders>
            <w:vAlign w:val="center"/>
          </w:tcPr>
          <w:p w:rsidR="00301724" w:rsidRDefault="00130132">
            <w:pPr>
              <w:spacing w:before="40" w:after="40"/>
              <w:ind w:left="40" w:right="40"/>
              <w:jc w:val="center"/>
              <w:rPr>
                <w:rFonts w:ascii="微软雅黑" w:eastAsia="微软雅黑" w:hAnsi="微软雅黑" w:cs="微软雅黑"/>
                <w:color w:val="000000"/>
                <w:sz w:val="18"/>
              </w:rPr>
            </w:pPr>
            <w:r>
              <w:rPr>
                <w:rFonts w:ascii="微软雅黑" w:eastAsia="微软雅黑" w:hAnsi="微软雅黑" w:cs="微软雅黑" w:hint="eastAsia"/>
                <w:color w:val="000000"/>
                <w:sz w:val="18"/>
              </w:rPr>
              <w:t>未完成原因分析</w:t>
            </w:r>
          </w:p>
        </w:tc>
      </w:tr>
      <w:tr w:rsidR="00301724">
        <w:tblPrEx>
          <w:tblCellMar>
            <w:top w:w="0" w:type="dxa"/>
            <w:bottom w:w="0" w:type="dxa"/>
          </w:tblCellMar>
        </w:tblPrEx>
        <w:trPr>
          <w:trHeight w:val="424"/>
        </w:trPr>
        <w:tc>
          <w:tcPr>
            <w:tcW w:w="944" w:type="dxa"/>
            <w:vMerge w:val="restart"/>
            <w:tcBorders>
              <w:top w:val="single" w:sz="8" w:space="0" w:color="000000"/>
              <w:left w:val="single" w:sz="8" w:space="0" w:color="000000"/>
              <w:bottom w:val="single" w:sz="8" w:space="0" w:color="000000"/>
              <w:right w:val="single" w:sz="8" w:space="0" w:color="000000"/>
            </w:tcBorders>
            <w:vAlign w:val="center"/>
          </w:tcPr>
          <w:p w:rsidR="00301724" w:rsidRDefault="00130132">
            <w:pPr>
              <w:spacing w:before="40" w:after="40"/>
              <w:ind w:left="40" w:right="40"/>
              <w:jc w:val="left"/>
              <w:rPr>
                <w:rFonts w:ascii="微软雅黑" w:eastAsia="微软雅黑" w:hAnsi="微软雅黑" w:cs="微软雅黑"/>
                <w:color w:val="000000"/>
                <w:sz w:val="18"/>
              </w:rPr>
            </w:pPr>
            <w:r>
              <w:rPr>
                <w:rFonts w:ascii="微软雅黑" w:eastAsia="微软雅黑" w:hAnsi="微软雅黑" w:cs="微软雅黑" w:hint="eastAsia"/>
                <w:color w:val="000000"/>
                <w:sz w:val="18"/>
              </w:rPr>
              <w:t>绩效指标（</w:t>
            </w:r>
            <w:r>
              <w:rPr>
                <w:rFonts w:ascii="微软雅黑" w:eastAsia="微软雅黑" w:hAnsi="微软雅黑" w:cs="微软雅黑" w:hint="eastAsia"/>
                <w:color w:val="000000"/>
                <w:sz w:val="18"/>
              </w:rPr>
              <w:t>90</w:t>
            </w:r>
            <w:r>
              <w:rPr>
                <w:rFonts w:ascii="微软雅黑" w:eastAsia="微软雅黑" w:hAnsi="微软雅黑" w:cs="微软雅黑" w:hint="eastAsia"/>
                <w:color w:val="000000"/>
                <w:sz w:val="18"/>
              </w:rPr>
              <w:t>分）</w:t>
            </w:r>
          </w:p>
        </w:tc>
        <w:tc>
          <w:tcPr>
            <w:tcW w:w="2268" w:type="dxa"/>
            <w:vMerge w:val="restart"/>
            <w:tcBorders>
              <w:top w:val="single" w:sz="8" w:space="0" w:color="000000"/>
              <w:left w:val="single" w:sz="8" w:space="0" w:color="000000"/>
              <w:bottom w:val="single" w:sz="8" w:space="0" w:color="000000"/>
              <w:right w:val="single" w:sz="8" w:space="0" w:color="000000"/>
            </w:tcBorders>
            <w:vAlign w:val="center"/>
          </w:tcPr>
          <w:p w:rsidR="00301724" w:rsidRDefault="00130132">
            <w:pPr>
              <w:spacing w:before="40" w:after="40"/>
              <w:ind w:left="40" w:right="40"/>
              <w:jc w:val="center"/>
              <w:rPr>
                <w:rFonts w:ascii="微软雅黑" w:eastAsia="微软雅黑" w:hAnsi="微软雅黑" w:cs="微软雅黑"/>
                <w:color w:val="000000"/>
                <w:sz w:val="18"/>
              </w:rPr>
            </w:pPr>
            <w:r>
              <w:rPr>
                <w:rFonts w:ascii="微软雅黑" w:eastAsia="微软雅黑" w:hAnsi="微软雅黑" w:cs="微软雅黑" w:hint="eastAsia"/>
                <w:color w:val="000000"/>
                <w:sz w:val="18"/>
              </w:rPr>
              <w:t>产出指标</w:t>
            </w:r>
          </w:p>
        </w:tc>
        <w:tc>
          <w:tcPr>
            <w:tcW w:w="1587" w:type="dxa"/>
            <w:tcBorders>
              <w:top w:val="single" w:sz="8" w:space="0" w:color="000000"/>
              <w:left w:val="single" w:sz="8" w:space="0" w:color="000000"/>
              <w:bottom w:val="single" w:sz="8" w:space="0" w:color="000000"/>
              <w:right w:val="single" w:sz="8" w:space="0" w:color="000000"/>
            </w:tcBorders>
            <w:vAlign w:val="center"/>
          </w:tcPr>
          <w:p w:rsidR="00301724" w:rsidRDefault="00130132">
            <w:pPr>
              <w:spacing w:before="40" w:after="40"/>
              <w:ind w:left="40" w:right="40"/>
              <w:jc w:val="left"/>
              <w:rPr>
                <w:rFonts w:ascii="微软雅黑" w:eastAsia="微软雅黑" w:hAnsi="微软雅黑" w:cs="微软雅黑"/>
                <w:color w:val="000000"/>
                <w:sz w:val="18"/>
              </w:rPr>
            </w:pPr>
            <w:r>
              <w:rPr>
                <w:rFonts w:ascii="微软雅黑" w:eastAsia="微软雅黑" w:hAnsi="微软雅黑" w:cs="微软雅黑" w:hint="eastAsia"/>
                <w:color w:val="000000"/>
                <w:sz w:val="18"/>
              </w:rPr>
              <w:t>数量指标</w:t>
            </w:r>
          </w:p>
        </w:tc>
        <w:tc>
          <w:tcPr>
            <w:tcW w:w="2381" w:type="dxa"/>
            <w:tcBorders>
              <w:top w:val="single" w:sz="8" w:space="0" w:color="000000"/>
              <w:left w:val="single" w:sz="8" w:space="0" w:color="000000"/>
              <w:bottom w:val="single" w:sz="8" w:space="0" w:color="000000"/>
              <w:right w:val="single" w:sz="8" w:space="0" w:color="000000"/>
            </w:tcBorders>
            <w:vAlign w:val="center"/>
          </w:tcPr>
          <w:p w:rsidR="00301724" w:rsidRDefault="00130132">
            <w:pPr>
              <w:spacing w:before="40" w:after="40"/>
              <w:ind w:left="40" w:right="40"/>
              <w:jc w:val="left"/>
              <w:rPr>
                <w:rFonts w:ascii="微软雅黑" w:eastAsia="微软雅黑" w:hAnsi="微软雅黑" w:cs="微软雅黑"/>
                <w:color w:val="000000"/>
                <w:sz w:val="18"/>
              </w:rPr>
            </w:pPr>
            <w:r>
              <w:rPr>
                <w:rFonts w:ascii="微软雅黑" w:eastAsia="微软雅黑" w:hAnsi="微软雅黑" w:cs="微软雅黑" w:hint="eastAsia"/>
                <w:color w:val="000000"/>
                <w:sz w:val="18"/>
              </w:rPr>
              <w:t>办理相关案件数量</w:t>
            </w:r>
          </w:p>
        </w:tc>
        <w:tc>
          <w:tcPr>
            <w:tcW w:w="567" w:type="dxa"/>
            <w:tcBorders>
              <w:top w:val="single" w:sz="8" w:space="0" w:color="000000"/>
              <w:left w:val="single" w:sz="8" w:space="0" w:color="000000"/>
              <w:bottom w:val="single" w:sz="8" w:space="0" w:color="000000"/>
              <w:right w:val="single" w:sz="8" w:space="0" w:color="000000"/>
            </w:tcBorders>
            <w:vAlign w:val="center"/>
          </w:tcPr>
          <w:p w:rsidR="00301724" w:rsidRDefault="00130132">
            <w:pPr>
              <w:spacing w:before="40" w:after="40"/>
              <w:ind w:left="40" w:right="40"/>
              <w:jc w:val="center"/>
              <w:rPr>
                <w:rFonts w:ascii="微软雅黑" w:eastAsia="微软雅黑" w:hAnsi="微软雅黑" w:cs="微软雅黑"/>
                <w:color w:val="000000"/>
                <w:sz w:val="18"/>
              </w:rPr>
            </w:pPr>
            <w:r>
              <w:rPr>
                <w:rFonts w:ascii="微软雅黑" w:eastAsia="微软雅黑" w:hAnsi="微软雅黑" w:cs="微软雅黑" w:hint="eastAsia"/>
                <w:color w:val="000000"/>
                <w:sz w:val="18"/>
              </w:rPr>
              <w:t>≥</w:t>
            </w:r>
          </w:p>
        </w:tc>
        <w:tc>
          <w:tcPr>
            <w:tcW w:w="1247" w:type="dxa"/>
            <w:tcBorders>
              <w:top w:val="single" w:sz="8" w:space="0" w:color="000000"/>
              <w:left w:val="single" w:sz="8" w:space="0" w:color="000000"/>
              <w:bottom w:val="single" w:sz="8" w:space="0" w:color="000000"/>
              <w:right w:val="single" w:sz="8" w:space="0" w:color="000000"/>
            </w:tcBorders>
            <w:vAlign w:val="center"/>
          </w:tcPr>
          <w:p w:rsidR="00301724" w:rsidRDefault="00130132">
            <w:pPr>
              <w:spacing w:before="40" w:after="40"/>
              <w:ind w:left="40" w:right="40"/>
              <w:jc w:val="left"/>
              <w:rPr>
                <w:rFonts w:ascii="微软雅黑" w:eastAsia="微软雅黑" w:hAnsi="微软雅黑" w:cs="微软雅黑"/>
                <w:color w:val="000000"/>
                <w:sz w:val="18"/>
              </w:rPr>
            </w:pPr>
            <w:r>
              <w:rPr>
                <w:rFonts w:ascii="微软雅黑" w:eastAsia="微软雅黑" w:hAnsi="微软雅黑" w:cs="微软雅黑" w:hint="eastAsia"/>
                <w:color w:val="000000"/>
                <w:sz w:val="18"/>
              </w:rPr>
              <w:t>45</w:t>
            </w:r>
          </w:p>
        </w:tc>
        <w:tc>
          <w:tcPr>
            <w:tcW w:w="567" w:type="dxa"/>
            <w:tcBorders>
              <w:top w:val="single" w:sz="8" w:space="0" w:color="000000"/>
              <w:left w:val="single" w:sz="8" w:space="0" w:color="000000"/>
              <w:bottom w:val="single" w:sz="8" w:space="0" w:color="000000"/>
              <w:right w:val="single" w:sz="8" w:space="0" w:color="000000"/>
            </w:tcBorders>
            <w:vAlign w:val="center"/>
          </w:tcPr>
          <w:p w:rsidR="00301724" w:rsidRDefault="00130132">
            <w:pPr>
              <w:spacing w:before="40" w:after="40"/>
              <w:ind w:left="40" w:right="40"/>
              <w:jc w:val="center"/>
              <w:rPr>
                <w:rFonts w:ascii="微软雅黑" w:eastAsia="微软雅黑" w:hAnsi="微软雅黑" w:cs="微软雅黑"/>
                <w:color w:val="000000"/>
                <w:sz w:val="18"/>
              </w:rPr>
            </w:pPr>
            <w:r>
              <w:rPr>
                <w:rFonts w:ascii="微软雅黑" w:eastAsia="微软雅黑" w:hAnsi="微软雅黑" w:cs="微软雅黑" w:hint="eastAsia"/>
                <w:color w:val="000000"/>
                <w:sz w:val="18"/>
              </w:rPr>
              <w:t>人</w:t>
            </w:r>
          </w:p>
        </w:tc>
        <w:tc>
          <w:tcPr>
            <w:tcW w:w="2154" w:type="dxa"/>
            <w:tcBorders>
              <w:top w:val="single" w:sz="8" w:space="0" w:color="000000"/>
              <w:left w:val="single" w:sz="8" w:space="0" w:color="000000"/>
              <w:bottom w:val="single" w:sz="8" w:space="0" w:color="000000"/>
              <w:right w:val="single" w:sz="8" w:space="0" w:color="000000"/>
            </w:tcBorders>
            <w:vAlign w:val="center"/>
          </w:tcPr>
          <w:p w:rsidR="00301724" w:rsidRDefault="00130132">
            <w:pPr>
              <w:spacing w:before="40" w:after="40"/>
              <w:ind w:left="40" w:right="40"/>
              <w:jc w:val="left"/>
              <w:rPr>
                <w:rFonts w:ascii="微软雅黑" w:eastAsia="微软雅黑" w:hAnsi="微软雅黑" w:cs="微软雅黑"/>
                <w:color w:val="000000"/>
                <w:sz w:val="18"/>
              </w:rPr>
            </w:pPr>
            <w:r>
              <w:rPr>
                <w:rFonts w:ascii="微软雅黑" w:eastAsia="微软雅黑" w:hAnsi="微软雅黑" w:cs="微软雅黑" w:hint="eastAsia"/>
                <w:color w:val="000000"/>
                <w:sz w:val="18"/>
              </w:rPr>
              <w:t>45</w:t>
            </w:r>
          </w:p>
        </w:tc>
        <w:tc>
          <w:tcPr>
            <w:tcW w:w="680" w:type="dxa"/>
            <w:tcBorders>
              <w:top w:val="single" w:sz="8" w:space="0" w:color="000000"/>
              <w:left w:val="single" w:sz="8" w:space="0" w:color="000000"/>
              <w:bottom w:val="single" w:sz="8" w:space="0" w:color="000000"/>
              <w:right w:val="single" w:sz="8" w:space="0" w:color="000000"/>
            </w:tcBorders>
            <w:vAlign w:val="center"/>
          </w:tcPr>
          <w:p w:rsidR="00301724" w:rsidRDefault="00130132">
            <w:pPr>
              <w:spacing w:before="40" w:after="40"/>
              <w:ind w:left="40" w:right="40"/>
              <w:jc w:val="right"/>
              <w:rPr>
                <w:rFonts w:ascii="微软雅黑" w:eastAsia="微软雅黑" w:hAnsi="微软雅黑" w:cs="微软雅黑"/>
                <w:color w:val="000000"/>
                <w:sz w:val="18"/>
              </w:rPr>
            </w:pPr>
            <w:r>
              <w:rPr>
                <w:rFonts w:ascii="微软雅黑" w:eastAsia="微软雅黑" w:hAnsi="微软雅黑" w:cs="微软雅黑" w:hint="eastAsia"/>
                <w:color w:val="000000"/>
                <w:sz w:val="18"/>
              </w:rPr>
              <w:t>20.00</w:t>
            </w:r>
          </w:p>
        </w:tc>
        <w:tc>
          <w:tcPr>
            <w:tcW w:w="907" w:type="dxa"/>
            <w:tcBorders>
              <w:top w:val="single" w:sz="8" w:space="0" w:color="000000"/>
              <w:left w:val="single" w:sz="8" w:space="0" w:color="000000"/>
              <w:bottom w:val="single" w:sz="8" w:space="0" w:color="000000"/>
              <w:right w:val="single" w:sz="8" w:space="0" w:color="000000"/>
            </w:tcBorders>
            <w:vAlign w:val="center"/>
          </w:tcPr>
          <w:p w:rsidR="00301724" w:rsidRDefault="00130132">
            <w:pPr>
              <w:spacing w:before="40" w:after="40"/>
              <w:ind w:left="40" w:right="40"/>
              <w:jc w:val="right"/>
              <w:rPr>
                <w:rFonts w:ascii="微软雅黑" w:eastAsia="微软雅黑" w:hAnsi="微软雅黑" w:cs="微软雅黑"/>
                <w:color w:val="000000"/>
                <w:sz w:val="18"/>
              </w:rPr>
            </w:pPr>
            <w:r>
              <w:rPr>
                <w:rFonts w:ascii="微软雅黑" w:eastAsia="微软雅黑" w:hAnsi="微软雅黑" w:cs="微软雅黑" w:hint="eastAsia"/>
                <w:color w:val="000000"/>
                <w:sz w:val="18"/>
              </w:rPr>
              <w:t>20.00</w:t>
            </w:r>
          </w:p>
        </w:tc>
        <w:tc>
          <w:tcPr>
            <w:tcW w:w="2608" w:type="dxa"/>
            <w:tcBorders>
              <w:top w:val="single" w:sz="8" w:space="0" w:color="000000"/>
              <w:left w:val="single" w:sz="8" w:space="0" w:color="000000"/>
              <w:bottom w:val="single" w:sz="8" w:space="0" w:color="000000"/>
              <w:right w:val="single" w:sz="8" w:space="0" w:color="000000"/>
            </w:tcBorders>
            <w:vAlign w:val="center"/>
          </w:tcPr>
          <w:p w:rsidR="00301724" w:rsidRDefault="00301724">
            <w:pPr>
              <w:spacing w:before="40" w:after="40"/>
              <w:ind w:left="40" w:right="40"/>
              <w:jc w:val="left"/>
              <w:rPr>
                <w:rFonts w:ascii="微软雅黑" w:eastAsia="微软雅黑" w:hAnsi="微软雅黑" w:cs="微软雅黑"/>
                <w:color w:val="000000"/>
                <w:sz w:val="18"/>
              </w:rPr>
            </w:pPr>
          </w:p>
        </w:tc>
      </w:tr>
      <w:tr w:rsidR="00301724">
        <w:tblPrEx>
          <w:tblCellMar>
            <w:top w:w="0" w:type="dxa"/>
            <w:bottom w:w="0" w:type="dxa"/>
          </w:tblCellMar>
        </w:tblPrEx>
        <w:trPr>
          <w:trHeight w:val="424"/>
        </w:trPr>
        <w:tc>
          <w:tcPr>
            <w:tcW w:w="944" w:type="dxa"/>
            <w:vMerge/>
            <w:tcBorders>
              <w:top w:val="single" w:sz="8" w:space="0" w:color="000000"/>
              <w:left w:val="single" w:sz="8" w:space="0" w:color="000000"/>
              <w:bottom w:val="single" w:sz="8" w:space="0" w:color="000000"/>
              <w:right w:val="single" w:sz="8" w:space="0" w:color="000000"/>
            </w:tcBorders>
            <w:vAlign w:val="center"/>
          </w:tcPr>
          <w:p w:rsidR="00301724" w:rsidRDefault="00301724">
            <w:pPr>
              <w:spacing w:line="1" w:lineRule="exact"/>
            </w:pPr>
          </w:p>
        </w:tc>
        <w:tc>
          <w:tcPr>
            <w:tcW w:w="2268" w:type="dxa"/>
            <w:vMerge/>
            <w:tcBorders>
              <w:top w:val="single" w:sz="8" w:space="0" w:color="000000"/>
              <w:left w:val="single" w:sz="8" w:space="0" w:color="000000"/>
              <w:bottom w:val="single" w:sz="8" w:space="0" w:color="000000"/>
              <w:right w:val="single" w:sz="8" w:space="0" w:color="000000"/>
            </w:tcBorders>
            <w:vAlign w:val="center"/>
          </w:tcPr>
          <w:p w:rsidR="00301724" w:rsidRDefault="00301724">
            <w:pPr>
              <w:spacing w:line="1" w:lineRule="exact"/>
            </w:pPr>
          </w:p>
        </w:tc>
        <w:tc>
          <w:tcPr>
            <w:tcW w:w="1587" w:type="dxa"/>
            <w:tcBorders>
              <w:top w:val="single" w:sz="8" w:space="0" w:color="000000"/>
              <w:left w:val="single" w:sz="8" w:space="0" w:color="000000"/>
              <w:bottom w:val="single" w:sz="8" w:space="0" w:color="000000"/>
              <w:right w:val="single" w:sz="8" w:space="0" w:color="000000"/>
            </w:tcBorders>
            <w:vAlign w:val="center"/>
          </w:tcPr>
          <w:p w:rsidR="00301724" w:rsidRDefault="00130132">
            <w:pPr>
              <w:spacing w:before="40" w:after="40"/>
              <w:ind w:left="40" w:right="40"/>
              <w:jc w:val="left"/>
              <w:rPr>
                <w:rFonts w:ascii="微软雅黑" w:eastAsia="微软雅黑" w:hAnsi="微软雅黑" w:cs="微软雅黑"/>
                <w:color w:val="000000"/>
                <w:sz w:val="18"/>
              </w:rPr>
            </w:pPr>
            <w:r>
              <w:rPr>
                <w:rFonts w:ascii="微软雅黑" w:eastAsia="微软雅黑" w:hAnsi="微软雅黑" w:cs="微软雅黑" w:hint="eastAsia"/>
                <w:color w:val="000000"/>
                <w:sz w:val="18"/>
              </w:rPr>
              <w:t>时效指标</w:t>
            </w:r>
          </w:p>
        </w:tc>
        <w:tc>
          <w:tcPr>
            <w:tcW w:w="2381" w:type="dxa"/>
            <w:tcBorders>
              <w:top w:val="single" w:sz="8" w:space="0" w:color="000000"/>
              <w:left w:val="single" w:sz="8" w:space="0" w:color="000000"/>
              <w:bottom w:val="single" w:sz="8" w:space="0" w:color="000000"/>
              <w:right w:val="single" w:sz="8" w:space="0" w:color="000000"/>
            </w:tcBorders>
            <w:vAlign w:val="center"/>
          </w:tcPr>
          <w:p w:rsidR="00301724" w:rsidRDefault="00130132">
            <w:pPr>
              <w:spacing w:before="40" w:after="40"/>
              <w:ind w:left="40" w:right="40"/>
              <w:jc w:val="left"/>
              <w:rPr>
                <w:rFonts w:ascii="微软雅黑" w:eastAsia="微软雅黑" w:hAnsi="微软雅黑" w:cs="微软雅黑"/>
                <w:color w:val="000000"/>
                <w:sz w:val="18"/>
              </w:rPr>
            </w:pPr>
            <w:r>
              <w:rPr>
                <w:rFonts w:ascii="微软雅黑" w:eastAsia="微软雅黑" w:hAnsi="微软雅黑" w:cs="微软雅黑" w:hint="eastAsia"/>
                <w:color w:val="000000"/>
                <w:sz w:val="18"/>
              </w:rPr>
              <w:t>完成时间</w:t>
            </w:r>
          </w:p>
        </w:tc>
        <w:tc>
          <w:tcPr>
            <w:tcW w:w="567" w:type="dxa"/>
            <w:tcBorders>
              <w:top w:val="single" w:sz="8" w:space="0" w:color="000000"/>
              <w:left w:val="single" w:sz="8" w:space="0" w:color="000000"/>
              <w:bottom w:val="single" w:sz="8" w:space="0" w:color="000000"/>
              <w:right w:val="single" w:sz="8" w:space="0" w:color="000000"/>
            </w:tcBorders>
            <w:vAlign w:val="center"/>
          </w:tcPr>
          <w:p w:rsidR="00301724" w:rsidRDefault="00130132">
            <w:pPr>
              <w:spacing w:before="40" w:after="40"/>
              <w:ind w:left="40" w:right="40"/>
              <w:jc w:val="center"/>
              <w:rPr>
                <w:rFonts w:ascii="微软雅黑" w:eastAsia="微软雅黑" w:hAnsi="微软雅黑" w:cs="微软雅黑"/>
                <w:color w:val="000000"/>
                <w:sz w:val="18"/>
              </w:rPr>
            </w:pPr>
            <w:r>
              <w:rPr>
                <w:rFonts w:ascii="微软雅黑" w:eastAsia="微软雅黑" w:hAnsi="微软雅黑" w:cs="微软雅黑" w:hint="eastAsia"/>
                <w:color w:val="000000"/>
                <w:sz w:val="18"/>
              </w:rPr>
              <w:t>=</w:t>
            </w:r>
          </w:p>
        </w:tc>
        <w:tc>
          <w:tcPr>
            <w:tcW w:w="1247" w:type="dxa"/>
            <w:tcBorders>
              <w:top w:val="single" w:sz="8" w:space="0" w:color="000000"/>
              <w:left w:val="single" w:sz="8" w:space="0" w:color="000000"/>
              <w:bottom w:val="single" w:sz="8" w:space="0" w:color="000000"/>
              <w:right w:val="single" w:sz="8" w:space="0" w:color="000000"/>
            </w:tcBorders>
            <w:vAlign w:val="center"/>
          </w:tcPr>
          <w:p w:rsidR="00301724" w:rsidRDefault="00130132">
            <w:pPr>
              <w:spacing w:before="40" w:after="40"/>
              <w:ind w:left="40" w:right="40"/>
              <w:jc w:val="left"/>
              <w:rPr>
                <w:rFonts w:ascii="微软雅黑" w:eastAsia="微软雅黑" w:hAnsi="微软雅黑" w:cs="微软雅黑"/>
                <w:color w:val="000000"/>
                <w:sz w:val="18"/>
              </w:rPr>
            </w:pPr>
            <w:r>
              <w:rPr>
                <w:rFonts w:ascii="微软雅黑" w:eastAsia="微软雅黑" w:hAnsi="微软雅黑" w:cs="微软雅黑" w:hint="eastAsia"/>
                <w:color w:val="000000"/>
                <w:sz w:val="18"/>
              </w:rPr>
              <w:t>1</w:t>
            </w:r>
          </w:p>
        </w:tc>
        <w:tc>
          <w:tcPr>
            <w:tcW w:w="567" w:type="dxa"/>
            <w:tcBorders>
              <w:top w:val="single" w:sz="8" w:space="0" w:color="000000"/>
              <w:left w:val="single" w:sz="8" w:space="0" w:color="000000"/>
              <w:bottom w:val="single" w:sz="8" w:space="0" w:color="000000"/>
              <w:right w:val="single" w:sz="8" w:space="0" w:color="000000"/>
            </w:tcBorders>
            <w:vAlign w:val="center"/>
          </w:tcPr>
          <w:p w:rsidR="00301724" w:rsidRDefault="00130132">
            <w:pPr>
              <w:spacing w:before="40" w:after="40"/>
              <w:ind w:left="40" w:right="40"/>
              <w:jc w:val="center"/>
              <w:rPr>
                <w:rFonts w:ascii="微软雅黑" w:eastAsia="微软雅黑" w:hAnsi="微软雅黑" w:cs="微软雅黑"/>
                <w:color w:val="000000"/>
                <w:sz w:val="18"/>
              </w:rPr>
            </w:pPr>
            <w:r>
              <w:rPr>
                <w:rFonts w:ascii="微软雅黑" w:eastAsia="微软雅黑" w:hAnsi="微软雅黑" w:cs="微软雅黑" w:hint="eastAsia"/>
                <w:color w:val="000000"/>
                <w:sz w:val="18"/>
              </w:rPr>
              <w:t>年</w:t>
            </w:r>
          </w:p>
        </w:tc>
        <w:tc>
          <w:tcPr>
            <w:tcW w:w="2154" w:type="dxa"/>
            <w:tcBorders>
              <w:top w:val="single" w:sz="8" w:space="0" w:color="000000"/>
              <w:left w:val="single" w:sz="8" w:space="0" w:color="000000"/>
              <w:bottom w:val="single" w:sz="8" w:space="0" w:color="000000"/>
              <w:right w:val="single" w:sz="8" w:space="0" w:color="000000"/>
            </w:tcBorders>
            <w:vAlign w:val="center"/>
          </w:tcPr>
          <w:p w:rsidR="00301724" w:rsidRDefault="00130132">
            <w:pPr>
              <w:spacing w:before="40" w:after="40"/>
              <w:ind w:left="40" w:right="40"/>
              <w:jc w:val="left"/>
              <w:rPr>
                <w:rFonts w:ascii="微软雅黑" w:eastAsia="微软雅黑" w:hAnsi="微软雅黑" w:cs="微软雅黑"/>
                <w:color w:val="000000"/>
                <w:sz w:val="18"/>
              </w:rPr>
            </w:pPr>
            <w:r>
              <w:rPr>
                <w:rFonts w:ascii="微软雅黑" w:eastAsia="微软雅黑" w:hAnsi="微软雅黑" w:cs="微软雅黑" w:hint="eastAsia"/>
                <w:color w:val="000000"/>
                <w:sz w:val="18"/>
              </w:rPr>
              <w:t>1</w:t>
            </w:r>
          </w:p>
        </w:tc>
        <w:tc>
          <w:tcPr>
            <w:tcW w:w="680" w:type="dxa"/>
            <w:tcBorders>
              <w:top w:val="single" w:sz="8" w:space="0" w:color="000000"/>
              <w:left w:val="single" w:sz="8" w:space="0" w:color="000000"/>
              <w:bottom w:val="single" w:sz="8" w:space="0" w:color="000000"/>
              <w:right w:val="single" w:sz="8" w:space="0" w:color="000000"/>
            </w:tcBorders>
            <w:vAlign w:val="center"/>
          </w:tcPr>
          <w:p w:rsidR="00301724" w:rsidRDefault="00130132">
            <w:pPr>
              <w:spacing w:before="40" w:after="40"/>
              <w:ind w:left="40" w:right="40"/>
              <w:jc w:val="right"/>
              <w:rPr>
                <w:rFonts w:ascii="微软雅黑" w:eastAsia="微软雅黑" w:hAnsi="微软雅黑" w:cs="微软雅黑"/>
                <w:color w:val="000000"/>
                <w:sz w:val="18"/>
              </w:rPr>
            </w:pPr>
            <w:r>
              <w:rPr>
                <w:rFonts w:ascii="微软雅黑" w:eastAsia="微软雅黑" w:hAnsi="微软雅黑" w:cs="微软雅黑" w:hint="eastAsia"/>
                <w:color w:val="000000"/>
                <w:sz w:val="18"/>
              </w:rPr>
              <w:t>10.00</w:t>
            </w:r>
          </w:p>
        </w:tc>
        <w:tc>
          <w:tcPr>
            <w:tcW w:w="907" w:type="dxa"/>
            <w:tcBorders>
              <w:top w:val="single" w:sz="8" w:space="0" w:color="000000"/>
              <w:left w:val="single" w:sz="8" w:space="0" w:color="000000"/>
              <w:bottom w:val="single" w:sz="8" w:space="0" w:color="000000"/>
              <w:right w:val="single" w:sz="8" w:space="0" w:color="000000"/>
            </w:tcBorders>
            <w:vAlign w:val="center"/>
          </w:tcPr>
          <w:p w:rsidR="00301724" w:rsidRDefault="00130132">
            <w:pPr>
              <w:spacing w:before="40" w:after="40"/>
              <w:ind w:left="40" w:right="40"/>
              <w:jc w:val="right"/>
              <w:rPr>
                <w:rFonts w:ascii="微软雅黑" w:eastAsia="微软雅黑" w:hAnsi="微软雅黑" w:cs="微软雅黑"/>
                <w:color w:val="000000"/>
                <w:sz w:val="18"/>
              </w:rPr>
            </w:pPr>
            <w:r>
              <w:rPr>
                <w:rFonts w:ascii="微软雅黑" w:eastAsia="微软雅黑" w:hAnsi="微软雅黑" w:cs="微软雅黑" w:hint="eastAsia"/>
                <w:color w:val="000000"/>
                <w:sz w:val="18"/>
              </w:rPr>
              <w:t>10.00</w:t>
            </w:r>
          </w:p>
        </w:tc>
        <w:tc>
          <w:tcPr>
            <w:tcW w:w="2608" w:type="dxa"/>
            <w:tcBorders>
              <w:top w:val="single" w:sz="8" w:space="0" w:color="000000"/>
              <w:left w:val="single" w:sz="8" w:space="0" w:color="000000"/>
              <w:bottom w:val="single" w:sz="8" w:space="0" w:color="000000"/>
              <w:right w:val="single" w:sz="8" w:space="0" w:color="000000"/>
            </w:tcBorders>
            <w:vAlign w:val="center"/>
          </w:tcPr>
          <w:p w:rsidR="00301724" w:rsidRDefault="00301724">
            <w:pPr>
              <w:spacing w:before="40" w:after="40"/>
              <w:ind w:left="40" w:right="40"/>
              <w:jc w:val="left"/>
              <w:rPr>
                <w:rFonts w:ascii="微软雅黑" w:eastAsia="微软雅黑" w:hAnsi="微软雅黑" w:cs="微软雅黑"/>
                <w:color w:val="000000"/>
                <w:sz w:val="18"/>
              </w:rPr>
            </w:pPr>
          </w:p>
        </w:tc>
      </w:tr>
      <w:tr w:rsidR="00301724">
        <w:tblPrEx>
          <w:tblCellMar>
            <w:top w:w="0" w:type="dxa"/>
            <w:bottom w:w="0" w:type="dxa"/>
          </w:tblCellMar>
        </w:tblPrEx>
        <w:trPr>
          <w:trHeight w:val="424"/>
        </w:trPr>
        <w:tc>
          <w:tcPr>
            <w:tcW w:w="944" w:type="dxa"/>
            <w:vMerge/>
            <w:tcBorders>
              <w:top w:val="single" w:sz="8" w:space="0" w:color="000000"/>
              <w:left w:val="single" w:sz="8" w:space="0" w:color="000000"/>
              <w:bottom w:val="single" w:sz="8" w:space="0" w:color="000000"/>
              <w:right w:val="single" w:sz="8" w:space="0" w:color="000000"/>
            </w:tcBorders>
            <w:vAlign w:val="center"/>
          </w:tcPr>
          <w:p w:rsidR="00301724" w:rsidRDefault="00301724">
            <w:pPr>
              <w:spacing w:line="1" w:lineRule="exact"/>
            </w:pPr>
          </w:p>
        </w:tc>
        <w:tc>
          <w:tcPr>
            <w:tcW w:w="2268" w:type="dxa"/>
            <w:vMerge/>
            <w:tcBorders>
              <w:top w:val="single" w:sz="8" w:space="0" w:color="000000"/>
              <w:left w:val="single" w:sz="8" w:space="0" w:color="000000"/>
              <w:bottom w:val="single" w:sz="8" w:space="0" w:color="000000"/>
              <w:right w:val="single" w:sz="8" w:space="0" w:color="000000"/>
            </w:tcBorders>
            <w:vAlign w:val="center"/>
          </w:tcPr>
          <w:p w:rsidR="00301724" w:rsidRDefault="00301724">
            <w:pPr>
              <w:spacing w:line="1" w:lineRule="exact"/>
            </w:pPr>
          </w:p>
        </w:tc>
        <w:tc>
          <w:tcPr>
            <w:tcW w:w="1587" w:type="dxa"/>
            <w:tcBorders>
              <w:top w:val="single" w:sz="8" w:space="0" w:color="000000"/>
              <w:left w:val="single" w:sz="8" w:space="0" w:color="000000"/>
              <w:bottom w:val="single" w:sz="8" w:space="0" w:color="000000"/>
              <w:right w:val="single" w:sz="8" w:space="0" w:color="000000"/>
            </w:tcBorders>
            <w:vAlign w:val="center"/>
          </w:tcPr>
          <w:p w:rsidR="00301724" w:rsidRDefault="00130132">
            <w:pPr>
              <w:spacing w:before="40" w:after="40"/>
              <w:ind w:left="40" w:right="40"/>
              <w:jc w:val="left"/>
              <w:rPr>
                <w:rFonts w:ascii="微软雅黑" w:eastAsia="微软雅黑" w:hAnsi="微软雅黑" w:cs="微软雅黑"/>
                <w:color w:val="000000"/>
                <w:sz w:val="18"/>
              </w:rPr>
            </w:pPr>
            <w:r>
              <w:rPr>
                <w:rFonts w:ascii="微软雅黑" w:eastAsia="微软雅黑" w:hAnsi="微软雅黑" w:cs="微软雅黑" w:hint="eastAsia"/>
                <w:color w:val="000000"/>
                <w:sz w:val="18"/>
              </w:rPr>
              <w:t>质量指标</w:t>
            </w:r>
          </w:p>
        </w:tc>
        <w:tc>
          <w:tcPr>
            <w:tcW w:w="2381" w:type="dxa"/>
            <w:tcBorders>
              <w:top w:val="single" w:sz="8" w:space="0" w:color="000000"/>
              <w:left w:val="single" w:sz="8" w:space="0" w:color="000000"/>
              <w:bottom w:val="single" w:sz="8" w:space="0" w:color="000000"/>
              <w:right w:val="single" w:sz="8" w:space="0" w:color="000000"/>
            </w:tcBorders>
            <w:vAlign w:val="center"/>
          </w:tcPr>
          <w:p w:rsidR="00301724" w:rsidRDefault="00130132">
            <w:pPr>
              <w:spacing w:before="40" w:after="40"/>
              <w:ind w:left="40" w:right="40"/>
              <w:jc w:val="left"/>
              <w:rPr>
                <w:rFonts w:ascii="微软雅黑" w:eastAsia="微软雅黑" w:hAnsi="微软雅黑" w:cs="微软雅黑"/>
                <w:color w:val="000000"/>
                <w:sz w:val="18"/>
              </w:rPr>
            </w:pPr>
            <w:r>
              <w:rPr>
                <w:rFonts w:ascii="微软雅黑" w:eastAsia="微软雅黑" w:hAnsi="微软雅黑" w:cs="微软雅黑" w:hint="eastAsia"/>
                <w:color w:val="000000"/>
                <w:sz w:val="18"/>
              </w:rPr>
              <w:t>案件质量评价合格率</w:t>
            </w:r>
          </w:p>
        </w:tc>
        <w:tc>
          <w:tcPr>
            <w:tcW w:w="567" w:type="dxa"/>
            <w:tcBorders>
              <w:top w:val="single" w:sz="8" w:space="0" w:color="000000"/>
              <w:left w:val="single" w:sz="8" w:space="0" w:color="000000"/>
              <w:bottom w:val="single" w:sz="8" w:space="0" w:color="000000"/>
              <w:right w:val="single" w:sz="8" w:space="0" w:color="000000"/>
            </w:tcBorders>
            <w:vAlign w:val="center"/>
          </w:tcPr>
          <w:p w:rsidR="00301724" w:rsidRDefault="00130132">
            <w:pPr>
              <w:spacing w:before="40" w:after="40"/>
              <w:ind w:left="40" w:right="40"/>
              <w:jc w:val="center"/>
              <w:rPr>
                <w:rFonts w:ascii="微软雅黑" w:eastAsia="微软雅黑" w:hAnsi="微软雅黑" w:cs="微软雅黑"/>
                <w:color w:val="000000"/>
                <w:sz w:val="18"/>
              </w:rPr>
            </w:pPr>
            <w:r>
              <w:rPr>
                <w:rFonts w:ascii="微软雅黑" w:eastAsia="微软雅黑" w:hAnsi="微软雅黑" w:cs="微软雅黑" w:hint="eastAsia"/>
                <w:color w:val="000000"/>
                <w:sz w:val="18"/>
              </w:rPr>
              <w:t>≥</w:t>
            </w:r>
          </w:p>
        </w:tc>
        <w:tc>
          <w:tcPr>
            <w:tcW w:w="1247" w:type="dxa"/>
            <w:tcBorders>
              <w:top w:val="single" w:sz="8" w:space="0" w:color="000000"/>
              <w:left w:val="single" w:sz="8" w:space="0" w:color="000000"/>
              <w:bottom w:val="single" w:sz="8" w:space="0" w:color="000000"/>
              <w:right w:val="single" w:sz="8" w:space="0" w:color="000000"/>
            </w:tcBorders>
            <w:vAlign w:val="center"/>
          </w:tcPr>
          <w:p w:rsidR="00301724" w:rsidRDefault="00130132">
            <w:pPr>
              <w:spacing w:before="40" w:after="40"/>
              <w:ind w:left="40" w:right="40"/>
              <w:jc w:val="left"/>
              <w:rPr>
                <w:rFonts w:ascii="微软雅黑" w:eastAsia="微软雅黑" w:hAnsi="微软雅黑" w:cs="微软雅黑"/>
                <w:color w:val="000000"/>
                <w:sz w:val="18"/>
              </w:rPr>
            </w:pPr>
            <w:r>
              <w:rPr>
                <w:rFonts w:ascii="微软雅黑" w:eastAsia="微软雅黑" w:hAnsi="微软雅黑" w:cs="微软雅黑" w:hint="eastAsia"/>
                <w:color w:val="000000"/>
                <w:sz w:val="18"/>
              </w:rPr>
              <w:t>90</w:t>
            </w:r>
          </w:p>
        </w:tc>
        <w:tc>
          <w:tcPr>
            <w:tcW w:w="567" w:type="dxa"/>
            <w:tcBorders>
              <w:top w:val="single" w:sz="8" w:space="0" w:color="000000"/>
              <w:left w:val="single" w:sz="8" w:space="0" w:color="000000"/>
              <w:bottom w:val="single" w:sz="8" w:space="0" w:color="000000"/>
              <w:right w:val="single" w:sz="8" w:space="0" w:color="000000"/>
            </w:tcBorders>
            <w:vAlign w:val="center"/>
          </w:tcPr>
          <w:p w:rsidR="00301724" w:rsidRDefault="00130132">
            <w:pPr>
              <w:spacing w:before="40" w:after="40"/>
              <w:ind w:left="40" w:right="40"/>
              <w:jc w:val="center"/>
              <w:rPr>
                <w:rFonts w:ascii="微软雅黑" w:eastAsia="微软雅黑" w:hAnsi="微软雅黑" w:cs="微软雅黑"/>
                <w:color w:val="000000"/>
                <w:sz w:val="18"/>
              </w:rPr>
            </w:pPr>
            <w:r>
              <w:rPr>
                <w:rFonts w:ascii="微软雅黑" w:eastAsia="微软雅黑" w:hAnsi="微软雅黑" w:cs="微软雅黑" w:hint="eastAsia"/>
                <w:color w:val="000000"/>
                <w:sz w:val="18"/>
              </w:rPr>
              <w:t>百分比</w:t>
            </w:r>
          </w:p>
        </w:tc>
        <w:tc>
          <w:tcPr>
            <w:tcW w:w="2154" w:type="dxa"/>
            <w:tcBorders>
              <w:top w:val="single" w:sz="8" w:space="0" w:color="000000"/>
              <w:left w:val="single" w:sz="8" w:space="0" w:color="000000"/>
              <w:bottom w:val="single" w:sz="8" w:space="0" w:color="000000"/>
              <w:right w:val="single" w:sz="8" w:space="0" w:color="000000"/>
            </w:tcBorders>
            <w:vAlign w:val="center"/>
          </w:tcPr>
          <w:p w:rsidR="00301724" w:rsidRDefault="00130132">
            <w:pPr>
              <w:spacing w:before="40" w:after="40"/>
              <w:ind w:left="40" w:right="40"/>
              <w:jc w:val="left"/>
              <w:rPr>
                <w:rFonts w:ascii="微软雅黑" w:eastAsia="微软雅黑" w:hAnsi="微软雅黑" w:cs="微软雅黑"/>
                <w:color w:val="000000"/>
                <w:sz w:val="18"/>
              </w:rPr>
            </w:pPr>
            <w:r>
              <w:rPr>
                <w:rFonts w:ascii="微软雅黑" w:eastAsia="微软雅黑" w:hAnsi="微软雅黑" w:cs="微软雅黑" w:hint="eastAsia"/>
                <w:color w:val="000000"/>
                <w:sz w:val="18"/>
              </w:rPr>
              <w:t>90</w:t>
            </w:r>
          </w:p>
        </w:tc>
        <w:tc>
          <w:tcPr>
            <w:tcW w:w="680" w:type="dxa"/>
            <w:tcBorders>
              <w:top w:val="single" w:sz="8" w:space="0" w:color="000000"/>
              <w:left w:val="single" w:sz="8" w:space="0" w:color="000000"/>
              <w:bottom w:val="single" w:sz="8" w:space="0" w:color="000000"/>
              <w:right w:val="single" w:sz="8" w:space="0" w:color="000000"/>
            </w:tcBorders>
            <w:vAlign w:val="center"/>
          </w:tcPr>
          <w:p w:rsidR="00301724" w:rsidRDefault="00130132">
            <w:pPr>
              <w:spacing w:before="40" w:after="40"/>
              <w:ind w:left="40" w:right="40"/>
              <w:jc w:val="right"/>
              <w:rPr>
                <w:rFonts w:ascii="微软雅黑" w:eastAsia="微软雅黑" w:hAnsi="微软雅黑" w:cs="微软雅黑"/>
                <w:color w:val="000000"/>
                <w:sz w:val="18"/>
              </w:rPr>
            </w:pPr>
            <w:r>
              <w:rPr>
                <w:rFonts w:ascii="微软雅黑" w:eastAsia="微软雅黑" w:hAnsi="微软雅黑" w:cs="微软雅黑" w:hint="eastAsia"/>
                <w:color w:val="000000"/>
                <w:sz w:val="18"/>
              </w:rPr>
              <w:t>20.00</w:t>
            </w:r>
          </w:p>
        </w:tc>
        <w:tc>
          <w:tcPr>
            <w:tcW w:w="907" w:type="dxa"/>
            <w:tcBorders>
              <w:top w:val="single" w:sz="8" w:space="0" w:color="000000"/>
              <w:left w:val="single" w:sz="8" w:space="0" w:color="000000"/>
              <w:bottom w:val="single" w:sz="8" w:space="0" w:color="000000"/>
              <w:right w:val="single" w:sz="8" w:space="0" w:color="000000"/>
            </w:tcBorders>
            <w:vAlign w:val="center"/>
          </w:tcPr>
          <w:p w:rsidR="00301724" w:rsidRDefault="00130132">
            <w:pPr>
              <w:spacing w:before="40" w:after="40"/>
              <w:ind w:left="40" w:right="40"/>
              <w:jc w:val="right"/>
              <w:rPr>
                <w:rFonts w:ascii="微软雅黑" w:eastAsia="微软雅黑" w:hAnsi="微软雅黑" w:cs="微软雅黑"/>
                <w:color w:val="000000"/>
                <w:sz w:val="18"/>
              </w:rPr>
            </w:pPr>
            <w:r>
              <w:rPr>
                <w:rFonts w:ascii="微软雅黑" w:eastAsia="微软雅黑" w:hAnsi="微软雅黑" w:cs="微软雅黑" w:hint="eastAsia"/>
                <w:color w:val="000000"/>
                <w:sz w:val="18"/>
              </w:rPr>
              <w:t>20.00</w:t>
            </w:r>
          </w:p>
        </w:tc>
        <w:tc>
          <w:tcPr>
            <w:tcW w:w="2608" w:type="dxa"/>
            <w:tcBorders>
              <w:top w:val="single" w:sz="8" w:space="0" w:color="000000"/>
              <w:left w:val="single" w:sz="8" w:space="0" w:color="000000"/>
              <w:bottom w:val="single" w:sz="8" w:space="0" w:color="000000"/>
              <w:right w:val="single" w:sz="8" w:space="0" w:color="000000"/>
            </w:tcBorders>
            <w:vAlign w:val="center"/>
          </w:tcPr>
          <w:p w:rsidR="00301724" w:rsidRDefault="00301724">
            <w:pPr>
              <w:spacing w:before="40" w:after="40"/>
              <w:ind w:left="40" w:right="40"/>
              <w:jc w:val="left"/>
              <w:rPr>
                <w:rFonts w:ascii="微软雅黑" w:eastAsia="微软雅黑" w:hAnsi="微软雅黑" w:cs="微软雅黑"/>
                <w:color w:val="000000"/>
                <w:sz w:val="18"/>
              </w:rPr>
            </w:pPr>
          </w:p>
        </w:tc>
      </w:tr>
      <w:tr w:rsidR="00301724">
        <w:tblPrEx>
          <w:tblCellMar>
            <w:top w:w="0" w:type="dxa"/>
            <w:bottom w:w="0" w:type="dxa"/>
          </w:tblCellMar>
        </w:tblPrEx>
        <w:trPr>
          <w:trHeight w:val="424"/>
        </w:trPr>
        <w:tc>
          <w:tcPr>
            <w:tcW w:w="944" w:type="dxa"/>
            <w:vMerge/>
            <w:tcBorders>
              <w:top w:val="single" w:sz="8" w:space="0" w:color="000000"/>
              <w:left w:val="single" w:sz="8" w:space="0" w:color="000000"/>
              <w:bottom w:val="single" w:sz="8" w:space="0" w:color="000000"/>
              <w:right w:val="single" w:sz="8" w:space="0" w:color="000000"/>
            </w:tcBorders>
            <w:vAlign w:val="center"/>
          </w:tcPr>
          <w:p w:rsidR="00301724" w:rsidRDefault="00301724">
            <w:pPr>
              <w:spacing w:line="1" w:lineRule="exact"/>
            </w:pPr>
          </w:p>
        </w:tc>
        <w:tc>
          <w:tcPr>
            <w:tcW w:w="2268" w:type="dxa"/>
            <w:tcBorders>
              <w:top w:val="single" w:sz="8" w:space="0" w:color="000000"/>
              <w:left w:val="single" w:sz="8" w:space="0" w:color="000000"/>
              <w:bottom w:val="single" w:sz="8" w:space="0" w:color="000000"/>
              <w:right w:val="single" w:sz="8" w:space="0" w:color="000000"/>
            </w:tcBorders>
            <w:vAlign w:val="center"/>
          </w:tcPr>
          <w:p w:rsidR="00301724" w:rsidRDefault="00130132">
            <w:pPr>
              <w:spacing w:before="40" w:after="40"/>
              <w:ind w:left="40" w:right="40"/>
              <w:jc w:val="center"/>
              <w:rPr>
                <w:rFonts w:ascii="微软雅黑" w:eastAsia="微软雅黑" w:hAnsi="微软雅黑" w:cs="微软雅黑"/>
                <w:color w:val="000000"/>
                <w:sz w:val="18"/>
              </w:rPr>
            </w:pPr>
            <w:r>
              <w:rPr>
                <w:rFonts w:ascii="微软雅黑" w:eastAsia="微软雅黑" w:hAnsi="微软雅黑" w:cs="微软雅黑" w:hint="eastAsia"/>
                <w:color w:val="000000"/>
                <w:sz w:val="18"/>
              </w:rPr>
              <w:t>成本指标</w:t>
            </w:r>
          </w:p>
        </w:tc>
        <w:tc>
          <w:tcPr>
            <w:tcW w:w="1587" w:type="dxa"/>
            <w:tcBorders>
              <w:top w:val="single" w:sz="8" w:space="0" w:color="000000"/>
              <w:left w:val="single" w:sz="8" w:space="0" w:color="000000"/>
              <w:bottom w:val="single" w:sz="8" w:space="0" w:color="000000"/>
              <w:right w:val="single" w:sz="8" w:space="0" w:color="000000"/>
            </w:tcBorders>
            <w:vAlign w:val="center"/>
          </w:tcPr>
          <w:p w:rsidR="00301724" w:rsidRDefault="00130132">
            <w:pPr>
              <w:spacing w:before="40" w:after="40"/>
              <w:ind w:left="40" w:right="40"/>
              <w:jc w:val="left"/>
              <w:rPr>
                <w:rFonts w:ascii="微软雅黑" w:eastAsia="微软雅黑" w:hAnsi="微软雅黑" w:cs="微软雅黑"/>
                <w:color w:val="000000"/>
                <w:sz w:val="18"/>
              </w:rPr>
            </w:pPr>
            <w:r>
              <w:rPr>
                <w:rFonts w:ascii="微软雅黑" w:eastAsia="微软雅黑" w:hAnsi="微软雅黑" w:cs="微软雅黑" w:hint="eastAsia"/>
                <w:color w:val="000000"/>
                <w:sz w:val="18"/>
              </w:rPr>
              <w:t>经济成本指标</w:t>
            </w:r>
          </w:p>
        </w:tc>
        <w:tc>
          <w:tcPr>
            <w:tcW w:w="2381" w:type="dxa"/>
            <w:tcBorders>
              <w:top w:val="single" w:sz="8" w:space="0" w:color="000000"/>
              <w:left w:val="single" w:sz="8" w:space="0" w:color="000000"/>
              <w:bottom w:val="single" w:sz="8" w:space="0" w:color="000000"/>
              <w:right w:val="single" w:sz="8" w:space="0" w:color="000000"/>
            </w:tcBorders>
            <w:vAlign w:val="center"/>
          </w:tcPr>
          <w:p w:rsidR="00301724" w:rsidRDefault="00130132">
            <w:pPr>
              <w:spacing w:before="40" w:after="40"/>
              <w:ind w:left="40" w:right="40"/>
              <w:jc w:val="left"/>
              <w:rPr>
                <w:rFonts w:ascii="微软雅黑" w:eastAsia="微软雅黑" w:hAnsi="微软雅黑" w:cs="微软雅黑"/>
                <w:color w:val="000000"/>
                <w:sz w:val="18"/>
              </w:rPr>
            </w:pPr>
            <w:r>
              <w:rPr>
                <w:rFonts w:ascii="微软雅黑" w:eastAsia="微软雅黑" w:hAnsi="微软雅黑" w:cs="微软雅黑" w:hint="eastAsia"/>
                <w:color w:val="000000"/>
                <w:sz w:val="18"/>
              </w:rPr>
              <w:t>检察业务办案成本</w:t>
            </w:r>
          </w:p>
        </w:tc>
        <w:tc>
          <w:tcPr>
            <w:tcW w:w="567" w:type="dxa"/>
            <w:tcBorders>
              <w:top w:val="single" w:sz="8" w:space="0" w:color="000000"/>
              <w:left w:val="single" w:sz="8" w:space="0" w:color="000000"/>
              <w:bottom w:val="single" w:sz="8" w:space="0" w:color="000000"/>
              <w:right w:val="single" w:sz="8" w:space="0" w:color="000000"/>
            </w:tcBorders>
            <w:vAlign w:val="center"/>
          </w:tcPr>
          <w:p w:rsidR="00301724" w:rsidRDefault="00130132">
            <w:pPr>
              <w:spacing w:before="40" w:after="40"/>
              <w:ind w:left="40" w:right="40"/>
              <w:jc w:val="center"/>
              <w:rPr>
                <w:rFonts w:ascii="微软雅黑" w:eastAsia="微软雅黑" w:hAnsi="微软雅黑" w:cs="微软雅黑"/>
                <w:color w:val="000000"/>
                <w:sz w:val="18"/>
              </w:rPr>
            </w:pPr>
            <w:r>
              <w:rPr>
                <w:rFonts w:ascii="微软雅黑" w:eastAsia="微软雅黑" w:hAnsi="微软雅黑" w:cs="微软雅黑" w:hint="eastAsia"/>
                <w:color w:val="000000"/>
                <w:sz w:val="18"/>
              </w:rPr>
              <w:t>=</w:t>
            </w:r>
          </w:p>
        </w:tc>
        <w:tc>
          <w:tcPr>
            <w:tcW w:w="1247" w:type="dxa"/>
            <w:tcBorders>
              <w:top w:val="single" w:sz="8" w:space="0" w:color="000000"/>
              <w:left w:val="single" w:sz="8" w:space="0" w:color="000000"/>
              <w:bottom w:val="single" w:sz="8" w:space="0" w:color="000000"/>
              <w:right w:val="single" w:sz="8" w:space="0" w:color="000000"/>
            </w:tcBorders>
            <w:vAlign w:val="center"/>
          </w:tcPr>
          <w:p w:rsidR="00301724" w:rsidRDefault="00130132">
            <w:pPr>
              <w:spacing w:before="40" w:after="40"/>
              <w:ind w:left="40" w:right="40"/>
              <w:jc w:val="left"/>
              <w:rPr>
                <w:rFonts w:ascii="微软雅黑" w:eastAsia="微软雅黑" w:hAnsi="微软雅黑" w:cs="微软雅黑"/>
                <w:color w:val="000000"/>
                <w:sz w:val="18"/>
              </w:rPr>
            </w:pPr>
            <w:r>
              <w:rPr>
                <w:rFonts w:ascii="微软雅黑" w:eastAsia="微软雅黑" w:hAnsi="微软雅黑" w:cs="微软雅黑" w:hint="eastAsia"/>
                <w:color w:val="000000"/>
                <w:sz w:val="18"/>
              </w:rPr>
              <w:t>225</w:t>
            </w:r>
          </w:p>
        </w:tc>
        <w:tc>
          <w:tcPr>
            <w:tcW w:w="567" w:type="dxa"/>
            <w:tcBorders>
              <w:top w:val="single" w:sz="8" w:space="0" w:color="000000"/>
              <w:left w:val="single" w:sz="8" w:space="0" w:color="000000"/>
              <w:bottom w:val="single" w:sz="8" w:space="0" w:color="000000"/>
              <w:right w:val="single" w:sz="8" w:space="0" w:color="000000"/>
            </w:tcBorders>
            <w:vAlign w:val="center"/>
          </w:tcPr>
          <w:p w:rsidR="00301724" w:rsidRDefault="00130132">
            <w:pPr>
              <w:spacing w:before="40" w:after="40"/>
              <w:ind w:left="40" w:right="40"/>
              <w:jc w:val="center"/>
              <w:rPr>
                <w:rFonts w:ascii="微软雅黑" w:eastAsia="微软雅黑" w:hAnsi="微软雅黑" w:cs="微软雅黑"/>
                <w:color w:val="000000"/>
                <w:sz w:val="18"/>
              </w:rPr>
            </w:pPr>
            <w:r>
              <w:rPr>
                <w:rFonts w:ascii="微软雅黑" w:eastAsia="微软雅黑" w:hAnsi="微软雅黑" w:cs="微软雅黑" w:hint="eastAsia"/>
                <w:color w:val="000000"/>
                <w:sz w:val="18"/>
              </w:rPr>
              <w:t>万元</w:t>
            </w:r>
          </w:p>
        </w:tc>
        <w:tc>
          <w:tcPr>
            <w:tcW w:w="2154" w:type="dxa"/>
            <w:tcBorders>
              <w:top w:val="single" w:sz="8" w:space="0" w:color="000000"/>
              <w:left w:val="single" w:sz="8" w:space="0" w:color="000000"/>
              <w:bottom w:val="single" w:sz="8" w:space="0" w:color="000000"/>
              <w:right w:val="single" w:sz="8" w:space="0" w:color="000000"/>
            </w:tcBorders>
            <w:vAlign w:val="center"/>
          </w:tcPr>
          <w:p w:rsidR="00301724" w:rsidRDefault="00130132">
            <w:pPr>
              <w:spacing w:before="40" w:after="40"/>
              <w:ind w:left="40" w:right="40"/>
              <w:jc w:val="left"/>
              <w:rPr>
                <w:rFonts w:ascii="微软雅黑" w:eastAsia="微软雅黑" w:hAnsi="微软雅黑" w:cs="微软雅黑"/>
                <w:color w:val="000000"/>
                <w:sz w:val="18"/>
              </w:rPr>
            </w:pPr>
            <w:r>
              <w:rPr>
                <w:rFonts w:ascii="微软雅黑" w:eastAsia="微软雅黑" w:hAnsi="微软雅黑" w:cs="微软雅黑" w:hint="eastAsia"/>
                <w:color w:val="000000"/>
                <w:sz w:val="18"/>
              </w:rPr>
              <w:t>138.83</w:t>
            </w:r>
          </w:p>
        </w:tc>
        <w:tc>
          <w:tcPr>
            <w:tcW w:w="680" w:type="dxa"/>
            <w:tcBorders>
              <w:top w:val="single" w:sz="8" w:space="0" w:color="000000"/>
              <w:left w:val="single" w:sz="8" w:space="0" w:color="000000"/>
              <w:bottom w:val="single" w:sz="8" w:space="0" w:color="000000"/>
              <w:right w:val="single" w:sz="8" w:space="0" w:color="000000"/>
            </w:tcBorders>
            <w:vAlign w:val="center"/>
          </w:tcPr>
          <w:p w:rsidR="00301724" w:rsidRDefault="00130132">
            <w:pPr>
              <w:spacing w:before="40" w:after="40"/>
              <w:ind w:left="40" w:right="40"/>
              <w:jc w:val="right"/>
              <w:rPr>
                <w:rFonts w:ascii="微软雅黑" w:eastAsia="微软雅黑" w:hAnsi="微软雅黑" w:cs="微软雅黑"/>
                <w:color w:val="000000"/>
                <w:sz w:val="18"/>
              </w:rPr>
            </w:pPr>
            <w:r>
              <w:rPr>
                <w:rFonts w:ascii="微软雅黑" w:eastAsia="微软雅黑" w:hAnsi="微软雅黑" w:cs="微软雅黑" w:hint="eastAsia"/>
                <w:color w:val="000000"/>
                <w:sz w:val="18"/>
              </w:rPr>
              <w:t>10.00</w:t>
            </w:r>
          </w:p>
        </w:tc>
        <w:tc>
          <w:tcPr>
            <w:tcW w:w="907" w:type="dxa"/>
            <w:tcBorders>
              <w:top w:val="single" w:sz="8" w:space="0" w:color="000000"/>
              <w:left w:val="single" w:sz="8" w:space="0" w:color="000000"/>
              <w:bottom w:val="single" w:sz="8" w:space="0" w:color="000000"/>
              <w:right w:val="single" w:sz="8" w:space="0" w:color="000000"/>
            </w:tcBorders>
            <w:vAlign w:val="center"/>
          </w:tcPr>
          <w:p w:rsidR="00301724" w:rsidRDefault="00130132">
            <w:pPr>
              <w:spacing w:before="40" w:after="40"/>
              <w:ind w:left="40" w:right="40"/>
              <w:jc w:val="right"/>
              <w:rPr>
                <w:rFonts w:ascii="微软雅黑" w:eastAsia="微软雅黑" w:hAnsi="微软雅黑" w:cs="微软雅黑"/>
                <w:color w:val="000000"/>
                <w:sz w:val="18"/>
              </w:rPr>
            </w:pPr>
            <w:r>
              <w:rPr>
                <w:rFonts w:ascii="微软雅黑" w:eastAsia="微软雅黑" w:hAnsi="微软雅黑" w:cs="微软雅黑" w:hint="eastAsia"/>
                <w:color w:val="000000"/>
                <w:sz w:val="18"/>
              </w:rPr>
              <w:t>7.00</w:t>
            </w:r>
          </w:p>
        </w:tc>
        <w:tc>
          <w:tcPr>
            <w:tcW w:w="2608" w:type="dxa"/>
            <w:tcBorders>
              <w:top w:val="single" w:sz="8" w:space="0" w:color="000000"/>
              <w:left w:val="single" w:sz="8" w:space="0" w:color="000000"/>
              <w:bottom w:val="single" w:sz="8" w:space="0" w:color="000000"/>
              <w:right w:val="single" w:sz="8" w:space="0" w:color="000000"/>
            </w:tcBorders>
            <w:vAlign w:val="center"/>
          </w:tcPr>
          <w:p w:rsidR="00301724" w:rsidRDefault="00130132">
            <w:pPr>
              <w:spacing w:before="40" w:after="40"/>
              <w:ind w:left="40" w:right="40"/>
              <w:jc w:val="left"/>
              <w:rPr>
                <w:rFonts w:ascii="微软雅黑" w:eastAsia="微软雅黑" w:hAnsi="微软雅黑" w:cs="微软雅黑"/>
                <w:color w:val="000000"/>
                <w:sz w:val="18"/>
              </w:rPr>
            </w:pPr>
            <w:r>
              <w:rPr>
                <w:rFonts w:ascii="微软雅黑" w:eastAsia="微软雅黑" w:hAnsi="微软雅黑" w:cs="微软雅黑" w:hint="eastAsia"/>
                <w:color w:val="000000"/>
                <w:sz w:val="18"/>
              </w:rPr>
              <w:t>项目还在实施中</w:t>
            </w:r>
          </w:p>
        </w:tc>
      </w:tr>
      <w:tr w:rsidR="00301724">
        <w:tblPrEx>
          <w:tblCellMar>
            <w:top w:w="0" w:type="dxa"/>
            <w:bottom w:w="0" w:type="dxa"/>
          </w:tblCellMar>
        </w:tblPrEx>
        <w:trPr>
          <w:trHeight w:val="424"/>
        </w:trPr>
        <w:tc>
          <w:tcPr>
            <w:tcW w:w="944" w:type="dxa"/>
            <w:vMerge/>
            <w:tcBorders>
              <w:top w:val="single" w:sz="8" w:space="0" w:color="000000"/>
              <w:left w:val="single" w:sz="8" w:space="0" w:color="000000"/>
              <w:bottom w:val="single" w:sz="8" w:space="0" w:color="000000"/>
              <w:right w:val="single" w:sz="8" w:space="0" w:color="000000"/>
            </w:tcBorders>
            <w:vAlign w:val="center"/>
          </w:tcPr>
          <w:p w:rsidR="00301724" w:rsidRDefault="00301724">
            <w:pPr>
              <w:spacing w:line="1" w:lineRule="exact"/>
            </w:pPr>
          </w:p>
        </w:tc>
        <w:tc>
          <w:tcPr>
            <w:tcW w:w="2268" w:type="dxa"/>
            <w:tcBorders>
              <w:top w:val="single" w:sz="8" w:space="0" w:color="000000"/>
              <w:left w:val="single" w:sz="8" w:space="0" w:color="000000"/>
              <w:bottom w:val="single" w:sz="8" w:space="0" w:color="000000"/>
              <w:right w:val="single" w:sz="8" w:space="0" w:color="000000"/>
            </w:tcBorders>
            <w:vAlign w:val="center"/>
          </w:tcPr>
          <w:p w:rsidR="00301724" w:rsidRDefault="00130132">
            <w:pPr>
              <w:spacing w:before="40" w:after="40"/>
              <w:ind w:left="40" w:right="40"/>
              <w:jc w:val="center"/>
              <w:rPr>
                <w:rFonts w:ascii="微软雅黑" w:eastAsia="微软雅黑" w:hAnsi="微软雅黑" w:cs="微软雅黑"/>
                <w:color w:val="000000"/>
                <w:sz w:val="18"/>
              </w:rPr>
            </w:pPr>
            <w:r>
              <w:rPr>
                <w:rFonts w:ascii="微软雅黑" w:eastAsia="微软雅黑" w:hAnsi="微软雅黑" w:cs="微软雅黑" w:hint="eastAsia"/>
                <w:color w:val="000000"/>
                <w:sz w:val="18"/>
              </w:rPr>
              <w:t>效益指标</w:t>
            </w:r>
          </w:p>
        </w:tc>
        <w:tc>
          <w:tcPr>
            <w:tcW w:w="1587" w:type="dxa"/>
            <w:tcBorders>
              <w:top w:val="single" w:sz="8" w:space="0" w:color="000000"/>
              <w:left w:val="single" w:sz="8" w:space="0" w:color="000000"/>
              <w:bottom w:val="single" w:sz="8" w:space="0" w:color="000000"/>
              <w:right w:val="single" w:sz="8" w:space="0" w:color="000000"/>
            </w:tcBorders>
            <w:vAlign w:val="center"/>
          </w:tcPr>
          <w:p w:rsidR="00301724" w:rsidRDefault="00130132">
            <w:pPr>
              <w:spacing w:before="40" w:after="40"/>
              <w:ind w:left="40" w:right="40"/>
              <w:jc w:val="left"/>
              <w:rPr>
                <w:rFonts w:ascii="微软雅黑" w:eastAsia="微软雅黑" w:hAnsi="微软雅黑" w:cs="微软雅黑"/>
                <w:color w:val="000000"/>
                <w:sz w:val="18"/>
              </w:rPr>
            </w:pPr>
            <w:r>
              <w:rPr>
                <w:rFonts w:ascii="微软雅黑" w:eastAsia="微软雅黑" w:hAnsi="微软雅黑" w:cs="微软雅黑" w:hint="eastAsia"/>
                <w:color w:val="000000"/>
                <w:sz w:val="18"/>
              </w:rPr>
              <w:t>社会效益指标</w:t>
            </w:r>
          </w:p>
        </w:tc>
        <w:tc>
          <w:tcPr>
            <w:tcW w:w="2381" w:type="dxa"/>
            <w:tcBorders>
              <w:top w:val="single" w:sz="8" w:space="0" w:color="000000"/>
              <w:left w:val="single" w:sz="8" w:space="0" w:color="000000"/>
              <w:bottom w:val="single" w:sz="8" w:space="0" w:color="000000"/>
              <w:right w:val="single" w:sz="8" w:space="0" w:color="000000"/>
            </w:tcBorders>
            <w:vAlign w:val="center"/>
          </w:tcPr>
          <w:p w:rsidR="00301724" w:rsidRDefault="00130132">
            <w:pPr>
              <w:spacing w:before="40" w:after="40"/>
              <w:ind w:left="40" w:right="40"/>
              <w:jc w:val="left"/>
              <w:rPr>
                <w:rFonts w:ascii="微软雅黑" w:eastAsia="微软雅黑" w:hAnsi="微软雅黑" w:cs="微软雅黑"/>
                <w:color w:val="000000"/>
                <w:sz w:val="18"/>
              </w:rPr>
            </w:pPr>
            <w:r>
              <w:rPr>
                <w:rFonts w:ascii="微软雅黑" w:eastAsia="微软雅黑" w:hAnsi="微软雅黑" w:cs="微软雅黑" w:hint="eastAsia"/>
                <w:color w:val="000000"/>
                <w:sz w:val="18"/>
              </w:rPr>
              <w:t>依照法律公正行使检察权、维护国家的稳定统一</w:t>
            </w:r>
          </w:p>
        </w:tc>
        <w:tc>
          <w:tcPr>
            <w:tcW w:w="567" w:type="dxa"/>
            <w:tcBorders>
              <w:top w:val="single" w:sz="8" w:space="0" w:color="000000"/>
              <w:left w:val="single" w:sz="8" w:space="0" w:color="000000"/>
              <w:bottom w:val="single" w:sz="8" w:space="0" w:color="000000"/>
              <w:right w:val="single" w:sz="8" w:space="0" w:color="000000"/>
            </w:tcBorders>
            <w:vAlign w:val="center"/>
          </w:tcPr>
          <w:p w:rsidR="00301724" w:rsidRDefault="00130132">
            <w:pPr>
              <w:spacing w:before="40" w:after="40"/>
              <w:ind w:left="40" w:right="40"/>
              <w:jc w:val="center"/>
              <w:rPr>
                <w:rFonts w:ascii="微软雅黑" w:eastAsia="微软雅黑" w:hAnsi="微软雅黑" w:cs="微软雅黑"/>
                <w:color w:val="000000"/>
                <w:sz w:val="18"/>
              </w:rPr>
            </w:pPr>
            <w:r>
              <w:rPr>
                <w:rFonts w:ascii="微软雅黑" w:eastAsia="微软雅黑" w:hAnsi="微软雅黑" w:cs="微软雅黑" w:hint="eastAsia"/>
                <w:color w:val="000000"/>
                <w:sz w:val="18"/>
              </w:rPr>
              <w:t>定性</w:t>
            </w:r>
          </w:p>
        </w:tc>
        <w:tc>
          <w:tcPr>
            <w:tcW w:w="1247" w:type="dxa"/>
            <w:tcBorders>
              <w:top w:val="single" w:sz="8" w:space="0" w:color="000000"/>
              <w:left w:val="single" w:sz="8" w:space="0" w:color="000000"/>
              <w:bottom w:val="single" w:sz="8" w:space="0" w:color="000000"/>
              <w:right w:val="single" w:sz="8" w:space="0" w:color="000000"/>
            </w:tcBorders>
            <w:vAlign w:val="center"/>
          </w:tcPr>
          <w:p w:rsidR="00301724" w:rsidRDefault="00130132">
            <w:pPr>
              <w:spacing w:before="40" w:after="40"/>
              <w:ind w:left="40" w:right="40"/>
              <w:jc w:val="left"/>
              <w:rPr>
                <w:rFonts w:ascii="微软雅黑" w:eastAsia="微软雅黑" w:hAnsi="微软雅黑" w:cs="微软雅黑"/>
                <w:color w:val="000000"/>
                <w:sz w:val="18"/>
              </w:rPr>
            </w:pPr>
            <w:r>
              <w:rPr>
                <w:rFonts w:ascii="微软雅黑" w:eastAsia="微软雅黑" w:hAnsi="微软雅黑" w:cs="微软雅黑" w:hint="eastAsia"/>
                <w:color w:val="000000"/>
                <w:sz w:val="18"/>
              </w:rPr>
              <w:t>好</w:t>
            </w:r>
          </w:p>
        </w:tc>
        <w:tc>
          <w:tcPr>
            <w:tcW w:w="567" w:type="dxa"/>
            <w:tcBorders>
              <w:top w:val="single" w:sz="8" w:space="0" w:color="000000"/>
              <w:left w:val="single" w:sz="8" w:space="0" w:color="000000"/>
              <w:bottom w:val="single" w:sz="8" w:space="0" w:color="000000"/>
              <w:right w:val="single" w:sz="8" w:space="0" w:color="000000"/>
            </w:tcBorders>
            <w:vAlign w:val="center"/>
          </w:tcPr>
          <w:p w:rsidR="00301724" w:rsidRDefault="00301724">
            <w:pPr>
              <w:spacing w:before="40" w:after="40"/>
              <w:ind w:left="40" w:right="40"/>
              <w:jc w:val="center"/>
              <w:rPr>
                <w:rFonts w:ascii="微软雅黑" w:eastAsia="微软雅黑" w:hAnsi="微软雅黑" w:cs="微软雅黑"/>
                <w:color w:val="000000"/>
                <w:sz w:val="18"/>
              </w:rPr>
            </w:pPr>
          </w:p>
        </w:tc>
        <w:tc>
          <w:tcPr>
            <w:tcW w:w="2154" w:type="dxa"/>
            <w:tcBorders>
              <w:top w:val="single" w:sz="8" w:space="0" w:color="000000"/>
              <w:left w:val="single" w:sz="8" w:space="0" w:color="000000"/>
              <w:bottom w:val="single" w:sz="8" w:space="0" w:color="000000"/>
              <w:right w:val="single" w:sz="8" w:space="0" w:color="000000"/>
            </w:tcBorders>
            <w:vAlign w:val="center"/>
          </w:tcPr>
          <w:p w:rsidR="00301724" w:rsidRDefault="00130132">
            <w:pPr>
              <w:spacing w:before="40" w:after="40"/>
              <w:ind w:left="40" w:right="40"/>
              <w:jc w:val="left"/>
              <w:rPr>
                <w:rFonts w:ascii="微软雅黑" w:eastAsia="微软雅黑" w:hAnsi="微软雅黑" w:cs="微软雅黑"/>
                <w:color w:val="000000"/>
                <w:sz w:val="18"/>
              </w:rPr>
            </w:pPr>
            <w:r>
              <w:rPr>
                <w:rFonts w:ascii="微软雅黑" w:eastAsia="微软雅黑" w:hAnsi="微软雅黑" w:cs="微软雅黑" w:hint="eastAsia"/>
                <w:color w:val="000000"/>
                <w:sz w:val="18"/>
              </w:rPr>
              <w:t>好</w:t>
            </w:r>
          </w:p>
        </w:tc>
        <w:tc>
          <w:tcPr>
            <w:tcW w:w="680" w:type="dxa"/>
            <w:tcBorders>
              <w:top w:val="single" w:sz="8" w:space="0" w:color="000000"/>
              <w:left w:val="single" w:sz="8" w:space="0" w:color="000000"/>
              <w:bottom w:val="single" w:sz="8" w:space="0" w:color="000000"/>
              <w:right w:val="single" w:sz="8" w:space="0" w:color="000000"/>
            </w:tcBorders>
            <w:vAlign w:val="center"/>
          </w:tcPr>
          <w:p w:rsidR="00301724" w:rsidRDefault="00130132">
            <w:pPr>
              <w:spacing w:before="40" w:after="40"/>
              <w:ind w:left="40" w:right="40"/>
              <w:jc w:val="right"/>
              <w:rPr>
                <w:rFonts w:ascii="微软雅黑" w:eastAsia="微软雅黑" w:hAnsi="微软雅黑" w:cs="微软雅黑"/>
                <w:color w:val="000000"/>
                <w:sz w:val="18"/>
              </w:rPr>
            </w:pPr>
            <w:r>
              <w:rPr>
                <w:rFonts w:ascii="微软雅黑" w:eastAsia="微软雅黑" w:hAnsi="微软雅黑" w:cs="微软雅黑" w:hint="eastAsia"/>
                <w:color w:val="000000"/>
                <w:sz w:val="18"/>
              </w:rPr>
              <w:t>20.00</w:t>
            </w:r>
          </w:p>
        </w:tc>
        <w:tc>
          <w:tcPr>
            <w:tcW w:w="907" w:type="dxa"/>
            <w:tcBorders>
              <w:top w:val="single" w:sz="8" w:space="0" w:color="000000"/>
              <w:left w:val="single" w:sz="8" w:space="0" w:color="000000"/>
              <w:bottom w:val="single" w:sz="8" w:space="0" w:color="000000"/>
              <w:right w:val="single" w:sz="8" w:space="0" w:color="000000"/>
            </w:tcBorders>
            <w:vAlign w:val="center"/>
          </w:tcPr>
          <w:p w:rsidR="00301724" w:rsidRDefault="00130132">
            <w:pPr>
              <w:spacing w:before="40" w:after="40"/>
              <w:ind w:left="40" w:right="40"/>
              <w:jc w:val="right"/>
              <w:rPr>
                <w:rFonts w:ascii="微软雅黑" w:eastAsia="微软雅黑" w:hAnsi="微软雅黑" w:cs="微软雅黑"/>
                <w:color w:val="000000"/>
                <w:sz w:val="18"/>
              </w:rPr>
            </w:pPr>
            <w:r>
              <w:rPr>
                <w:rFonts w:ascii="微软雅黑" w:eastAsia="微软雅黑" w:hAnsi="微软雅黑" w:cs="微软雅黑" w:hint="eastAsia"/>
                <w:color w:val="000000"/>
                <w:sz w:val="18"/>
              </w:rPr>
              <w:t>20.00</w:t>
            </w:r>
          </w:p>
        </w:tc>
        <w:tc>
          <w:tcPr>
            <w:tcW w:w="2608" w:type="dxa"/>
            <w:tcBorders>
              <w:top w:val="single" w:sz="8" w:space="0" w:color="000000"/>
              <w:left w:val="single" w:sz="8" w:space="0" w:color="000000"/>
              <w:bottom w:val="single" w:sz="8" w:space="0" w:color="000000"/>
              <w:right w:val="single" w:sz="8" w:space="0" w:color="000000"/>
            </w:tcBorders>
            <w:vAlign w:val="center"/>
          </w:tcPr>
          <w:p w:rsidR="00301724" w:rsidRDefault="00301724">
            <w:pPr>
              <w:spacing w:before="40" w:after="40"/>
              <w:ind w:left="40" w:right="40"/>
              <w:jc w:val="left"/>
              <w:rPr>
                <w:rFonts w:ascii="微软雅黑" w:eastAsia="微软雅黑" w:hAnsi="微软雅黑" w:cs="微软雅黑"/>
                <w:color w:val="000000"/>
                <w:sz w:val="18"/>
              </w:rPr>
            </w:pPr>
          </w:p>
        </w:tc>
      </w:tr>
      <w:tr w:rsidR="00301724">
        <w:tblPrEx>
          <w:tblCellMar>
            <w:top w:w="0" w:type="dxa"/>
            <w:bottom w:w="0" w:type="dxa"/>
          </w:tblCellMar>
        </w:tblPrEx>
        <w:trPr>
          <w:trHeight w:val="424"/>
        </w:trPr>
        <w:tc>
          <w:tcPr>
            <w:tcW w:w="944" w:type="dxa"/>
            <w:vMerge/>
            <w:tcBorders>
              <w:top w:val="single" w:sz="8" w:space="0" w:color="000000"/>
              <w:left w:val="single" w:sz="8" w:space="0" w:color="000000"/>
              <w:bottom w:val="single" w:sz="8" w:space="0" w:color="000000"/>
              <w:right w:val="single" w:sz="8" w:space="0" w:color="000000"/>
            </w:tcBorders>
            <w:vAlign w:val="center"/>
          </w:tcPr>
          <w:p w:rsidR="00301724" w:rsidRDefault="00301724">
            <w:pPr>
              <w:spacing w:line="1" w:lineRule="exact"/>
            </w:pPr>
          </w:p>
        </w:tc>
        <w:tc>
          <w:tcPr>
            <w:tcW w:w="2268" w:type="dxa"/>
            <w:tcBorders>
              <w:top w:val="single" w:sz="8" w:space="0" w:color="000000"/>
              <w:left w:val="single" w:sz="8" w:space="0" w:color="000000"/>
              <w:bottom w:val="single" w:sz="8" w:space="0" w:color="000000"/>
              <w:right w:val="single" w:sz="8" w:space="0" w:color="000000"/>
            </w:tcBorders>
            <w:vAlign w:val="center"/>
          </w:tcPr>
          <w:p w:rsidR="00301724" w:rsidRDefault="00130132">
            <w:pPr>
              <w:spacing w:before="40" w:after="40"/>
              <w:ind w:left="40" w:right="40"/>
              <w:jc w:val="center"/>
              <w:rPr>
                <w:rFonts w:ascii="微软雅黑" w:eastAsia="微软雅黑" w:hAnsi="微软雅黑" w:cs="微软雅黑"/>
                <w:color w:val="000000"/>
                <w:sz w:val="18"/>
              </w:rPr>
            </w:pPr>
            <w:r>
              <w:rPr>
                <w:rFonts w:ascii="微软雅黑" w:eastAsia="微软雅黑" w:hAnsi="微软雅黑" w:cs="微软雅黑" w:hint="eastAsia"/>
                <w:color w:val="000000"/>
                <w:sz w:val="18"/>
              </w:rPr>
              <w:t>满意度指标</w:t>
            </w:r>
          </w:p>
        </w:tc>
        <w:tc>
          <w:tcPr>
            <w:tcW w:w="1587" w:type="dxa"/>
            <w:tcBorders>
              <w:top w:val="single" w:sz="8" w:space="0" w:color="000000"/>
              <w:left w:val="single" w:sz="8" w:space="0" w:color="000000"/>
              <w:bottom w:val="single" w:sz="8" w:space="0" w:color="000000"/>
              <w:right w:val="single" w:sz="8" w:space="0" w:color="000000"/>
            </w:tcBorders>
            <w:vAlign w:val="center"/>
          </w:tcPr>
          <w:p w:rsidR="00301724" w:rsidRDefault="00130132">
            <w:pPr>
              <w:spacing w:before="40" w:after="40"/>
              <w:ind w:left="40" w:right="40"/>
              <w:jc w:val="left"/>
              <w:rPr>
                <w:rFonts w:ascii="微软雅黑" w:eastAsia="微软雅黑" w:hAnsi="微软雅黑" w:cs="微软雅黑"/>
                <w:color w:val="000000"/>
                <w:sz w:val="18"/>
              </w:rPr>
            </w:pPr>
            <w:r>
              <w:rPr>
                <w:rFonts w:ascii="微软雅黑" w:eastAsia="微软雅黑" w:hAnsi="微软雅黑" w:cs="微软雅黑" w:hint="eastAsia"/>
                <w:color w:val="000000"/>
                <w:sz w:val="18"/>
              </w:rPr>
              <w:t>服务对象满意度指标</w:t>
            </w:r>
          </w:p>
        </w:tc>
        <w:tc>
          <w:tcPr>
            <w:tcW w:w="2381" w:type="dxa"/>
            <w:tcBorders>
              <w:top w:val="single" w:sz="8" w:space="0" w:color="000000"/>
              <w:left w:val="single" w:sz="8" w:space="0" w:color="000000"/>
              <w:bottom w:val="single" w:sz="8" w:space="0" w:color="000000"/>
              <w:right w:val="single" w:sz="8" w:space="0" w:color="000000"/>
            </w:tcBorders>
            <w:vAlign w:val="center"/>
          </w:tcPr>
          <w:p w:rsidR="00301724" w:rsidRDefault="00130132">
            <w:pPr>
              <w:spacing w:before="40" w:after="40"/>
              <w:ind w:left="40" w:right="40"/>
              <w:jc w:val="left"/>
              <w:rPr>
                <w:rFonts w:ascii="微软雅黑" w:eastAsia="微软雅黑" w:hAnsi="微软雅黑" w:cs="微软雅黑"/>
                <w:color w:val="000000"/>
                <w:sz w:val="18"/>
              </w:rPr>
            </w:pPr>
            <w:r>
              <w:rPr>
                <w:rFonts w:ascii="微软雅黑" w:eastAsia="微软雅黑" w:hAnsi="微软雅黑" w:cs="微软雅黑" w:hint="eastAsia"/>
                <w:color w:val="000000"/>
                <w:sz w:val="18"/>
              </w:rPr>
              <w:t>社会公众满意度指标</w:t>
            </w:r>
          </w:p>
        </w:tc>
        <w:tc>
          <w:tcPr>
            <w:tcW w:w="567" w:type="dxa"/>
            <w:tcBorders>
              <w:top w:val="single" w:sz="8" w:space="0" w:color="000000"/>
              <w:left w:val="single" w:sz="8" w:space="0" w:color="000000"/>
              <w:bottom w:val="single" w:sz="8" w:space="0" w:color="000000"/>
              <w:right w:val="single" w:sz="8" w:space="0" w:color="000000"/>
            </w:tcBorders>
            <w:vAlign w:val="center"/>
          </w:tcPr>
          <w:p w:rsidR="00301724" w:rsidRDefault="00130132">
            <w:pPr>
              <w:spacing w:before="40" w:after="40"/>
              <w:ind w:left="40" w:right="40"/>
              <w:jc w:val="center"/>
              <w:rPr>
                <w:rFonts w:ascii="微软雅黑" w:eastAsia="微软雅黑" w:hAnsi="微软雅黑" w:cs="微软雅黑"/>
                <w:color w:val="000000"/>
                <w:sz w:val="18"/>
              </w:rPr>
            </w:pPr>
            <w:r>
              <w:rPr>
                <w:rFonts w:ascii="微软雅黑" w:eastAsia="微软雅黑" w:hAnsi="微软雅黑" w:cs="微软雅黑" w:hint="eastAsia"/>
                <w:color w:val="000000"/>
                <w:sz w:val="18"/>
              </w:rPr>
              <w:t>≥</w:t>
            </w:r>
          </w:p>
        </w:tc>
        <w:tc>
          <w:tcPr>
            <w:tcW w:w="1247" w:type="dxa"/>
            <w:tcBorders>
              <w:top w:val="single" w:sz="8" w:space="0" w:color="000000"/>
              <w:left w:val="single" w:sz="8" w:space="0" w:color="000000"/>
              <w:bottom w:val="single" w:sz="8" w:space="0" w:color="000000"/>
              <w:right w:val="single" w:sz="8" w:space="0" w:color="000000"/>
            </w:tcBorders>
            <w:vAlign w:val="center"/>
          </w:tcPr>
          <w:p w:rsidR="00301724" w:rsidRDefault="00130132">
            <w:pPr>
              <w:spacing w:before="40" w:after="40"/>
              <w:ind w:left="40" w:right="40"/>
              <w:jc w:val="left"/>
              <w:rPr>
                <w:rFonts w:ascii="微软雅黑" w:eastAsia="微软雅黑" w:hAnsi="微软雅黑" w:cs="微软雅黑"/>
                <w:color w:val="000000"/>
                <w:sz w:val="18"/>
              </w:rPr>
            </w:pPr>
            <w:r>
              <w:rPr>
                <w:rFonts w:ascii="微软雅黑" w:eastAsia="微软雅黑" w:hAnsi="微软雅黑" w:cs="微软雅黑" w:hint="eastAsia"/>
                <w:color w:val="000000"/>
                <w:sz w:val="18"/>
              </w:rPr>
              <w:t>90</w:t>
            </w:r>
          </w:p>
        </w:tc>
        <w:tc>
          <w:tcPr>
            <w:tcW w:w="567" w:type="dxa"/>
            <w:tcBorders>
              <w:top w:val="single" w:sz="8" w:space="0" w:color="000000"/>
              <w:left w:val="single" w:sz="8" w:space="0" w:color="000000"/>
              <w:bottom w:val="single" w:sz="8" w:space="0" w:color="000000"/>
              <w:right w:val="single" w:sz="8" w:space="0" w:color="000000"/>
            </w:tcBorders>
            <w:vAlign w:val="center"/>
          </w:tcPr>
          <w:p w:rsidR="00301724" w:rsidRDefault="00130132">
            <w:pPr>
              <w:spacing w:before="40" w:after="40"/>
              <w:ind w:left="40" w:right="40"/>
              <w:jc w:val="center"/>
              <w:rPr>
                <w:rFonts w:ascii="微软雅黑" w:eastAsia="微软雅黑" w:hAnsi="微软雅黑" w:cs="微软雅黑"/>
                <w:color w:val="000000"/>
                <w:sz w:val="18"/>
              </w:rPr>
            </w:pPr>
            <w:r>
              <w:rPr>
                <w:rFonts w:ascii="微软雅黑" w:eastAsia="微软雅黑" w:hAnsi="微软雅黑" w:cs="微软雅黑" w:hint="eastAsia"/>
                <w:color w:val="000000"/>
                <w:sz w:val="18"/>
              </w:rPr>
              <w:t>百分比</w:t>
            </w:r>
          </w:p>
        </w:tc>
        <w:tc>
          <w:tcPr>
            <w:tcW w:w="2154" w:type="dxa"/>
            <w:tcBorders>
              <w:top w:val="single" w:sz="8" w:space="0" w:color="000000"/>
              <w:left w:val="single" w:sz="8" w:space="0" w:color="000000"/>
              <w:bottom w:val="single" w:sz="8" w:space="0" w:color="000000"/>
              <w:right w:val="single" w:sz="8" w:space="0" w:color="000000"/>
            </w:tcBorders>
            <w:vAlign w:val="center"/>
          </w:tcPr>
          <w:p w:rsidR="00301724" w:rsidRDefault="00130132">
            <w:pPr>
              <w:spacing w:before="40" w:after="40"/>
              <w:ind w:left="40" w:right="40"/>
              <w:jc w:val="left"/>
              <w:rPr>
                <w:rFonts w:ascii="微软雅黑" w:eastAsia="微软雅黑" w:hAnsi="微软雅黑" w:cs="微软雅黑"/>
                <w:color w:val="000000"/>
                <w:sz w:val="18"/>
              </w:rPr>
            </w:pPr>
            <w:r>
              <w:rPr>
                <w:rFonts w:ascii="微软雅黑" w:eastAsia="微软雅黑" w:hAnsi="微软雅黑" w:cs="微软雅黑" w:hint="eastAsia"/>
                <w:color w:val="000000"/>
                <w:sz w:val="18"/>
              </w:rPr>
              <w:t>90</w:t>
            </w:r>
          </w:p>
        </w:tc>
        <w:tc>
          <w:tcPr>
            <w:tcW w:w="680" w:type="dxa"/>
            <w:tcBorders>
              <w:top w:val="single" w:sz="8" w:space="0" w:color="000000"/>
              <w:left w:val="single" w:sz="8" w:space="0" w:color="000000"/>
              <w:bottom w:val="single" w:sz="8" w:space="0" w:color="000000"/>
              <w:right w:val="single" w:sz="8" w:space="0" w:color="000000"/>
            </w:tcBorders>
            <w:vAlign w:val="center"/>
          </w:tcPr>
          <w:p w:rsidR="00301724" w:rsidRDefault="00130132">
            <w:pPr>
              <w:spacing w:before="40" w:after="40"/>
              <w:ind w:left="40" w:right="40"/>
              <w:jc w:val="right"/>
              <w:rPr>
                <w:rFonts w:ascii="微软雅黑" w:eastAsia="微软雅黑" w:hAnsi="微软雅黑" w:cs="微软雅黑"/>
                <w:color w:val="000000"/>
                <w:sz w:val="18"/>
              </w:rPr>
            </w:pPr>
            <w:r>
              <w:rPr>
                <w:rFonts w:ascii="微软雅黑" w:eastAsia="微软雅黑" w:hAnsi="微软雅黑" w:cs="微软雅黑" w:hint="eastAsia"/>
                <w:color w:val="000000"/>
                <w:sz w:val="18"/>
              </w:rPr>
              <w:t>10.00</w:t>
            </w:r>
          </w:p>
        </w:tc>
        <w:tc>
          <w:tcPr>
            <w:tcW w:w="907" w:type="dxa"/>
            <w:tcBorders>
              <w:top w:val="single" w:sz="8" w:space="0" w:color="000000"/>
              <w:left w:val="single" w:sz="8" w:space="0" w:color="000000"/>
              <w:bottom w:val="single" w:sz="8" w:space="0" w:color="000000"/>
              <w:right w:val="single" w:sz="8" w:space="0" w:color="000000"/>
            </w:tcBorders>
            <w:vAlign w:val="center"/>
          </w:tcPr>
          <w:p w:rsidR="00301724" w:rsidRDefault="00130132">
            <w:pPr>
              <w:spacing w:before="40" w:after="40"/>
              <w:ind w:left="40" w:right="40"/>
              <w:jc w:val="right"/>
              <w:rPr>
                <w:rFonts w:ascii="微软雅黑" w:eastAsia="微软雅黑" w:hAnsi="微软雅黑" w:cs="微软雅黑"/>
                <w:color w:val="000000"/>
                <w:sz w:val="18"/>
              </w:rPr>
            </w:pPr>
            <w:r>
              <w:rPr>
                <w:rFonts w:ascii="微软雅黑" w:eastAsia="微软雅黑" w:hAnsi="微软雅黑" w:cs="微软雅黑" w:hint="eastAsia"/>
                <w:color w:val="000000"/>
                <w:sz w:val="18"/>
              </w:rPr>
              <w:t>10.00</w:t>
            </w:r>
          </w:p>
        </w:tc>
        <w:tc>
          <w:tcPr>
            <w:tcW w:w="2608" w:type="dxa"/>
            <w:tcBorders>
              <w:top w:val="single" w:sz="8" w:space="0" w:color="000000"/>
              <w:left w:val="single" w:sz="8" w:space="0" w:color="000000"/>
              <w:bottom w:val="single" w:sz="8" w:space="0" w:color="000000"/>
              <w:right w:val="single" w:sz="8" w:space="0" w:color="000000"/>
            </w:tcBorders>
            <w:vAlign w:val="center"/>
          </w:tcPr>
          <w:p w:rsidR="00301724" w:rsidRDefault="00301724">
            <w:pPr>
              <w:spacing w:before="40" w:after="40"/>
              <w:ind w:left="40" w:right="40"/>
              <w:jc w:val="left"/>
              <w:rPr>
                <w:rFonts w:ascii="微软雅黑" w:eastAsia="微软雅黑" w:hAnsi="微软雅黑" w:cs="微软雅黑"/>
                <w:color w:val="000000"/>
                <w:sz w:val="18"/>
              </w:rPr>
            </w:pPr>
          </w:p>
        </w:tc>
      </w:tr>
      <w:tr w:rsidR="00301724">
        <w:tblPrEx>
          <w:tblCellMar>
            <w:top w:w="0" w:type="dxa"/>
            <w:bottom w:w="0" w:type="dxa"/>
          </w:tblCellMar>
        </w:tblPrEx>
        <w:trPr>
          <w:trHeight w:val="425"/>
        </w:trPr>
        <w:tc>
          <w:tcPr>
            <w:tcW w:w="11718" w:type="dxa"/>
            <w:gridSpan w:val="8"/>
            <w:tcBorders>
              <w:top w:val="single" w:sz="8" w:space="0" w:color="000000"/>
              <w:left w:val="single" w:sz="8" w:space="0" w:color="000000"/>
              <w:bottom w:val="single" w:sz="8" w:space="0" w:color="000000"/>
              <w:right w:val="single" w:sz="8" w:space="0" w:color="000000"/>
            </w:tcBorders>
            <w:vAlign w:val="center"/>
          </w:tcPr>
          <w:p w:rsidR="00301724" w:rsidRDefault="00130132">
            <w:pPr>
              <w:spacing w:before="40" w:after="40"/>
              <w:ind w:left="40" w:right="40"/>
              <w:jc w:val="right"/>
              <w:rPr>
                <w:rFonts w:ascii="微软雅黑" w:eastAsia="微软雅黑" w:hAnsi="微软雅黑" w:cs="微软雅黑"/>
                <w:color w:val="000000"/>
                <w:sz w:val="18"/>
              </w:rPr>
            </w:pPr>
            <w:r>
              <w:rPr>
                <w:rFonts w:ascii="微软雅黑" w:eastAsia="微软雅黑" w:hAnsi="微软雅黑" w:cs="微软雅黑" w:hint="eastAsia"/>
                <w:color w:val="000000"/>
                <w:sz w:val="18"/>
              </w:rPr>
              <w:t>小计：</w:t>
            </w:r>
          </w:p>
        </w:tc>
        <w:tc>
          <w:tcPr>
            <w:tcW w:w="680" w:type="dxa"/>
            <w:tcBorders>
              <w:top w:val="single" w:sz="8" w:space="0" w:color="000000"/>
              <w:left w:val="single" w:sz="8" w:space="0" w:color="000000"/>
              <w:bottom w:val="single" w:sz="8" w:space="0" w:color="000000"/>
              <w:right w:val="single" w:sz="8" w:space="0" w:color="000000"/>
            </w:tcBorders>
            <w:vAlign w:val="center"/>
          </w:tcPr>
          <w:p w:rsidR="00301724" w:rsidRDefault="00130132">
            <w:pPr>
              <w:spacing w:before="40" w:after="40"/>
              <w:ind w:left="40" w:right="40"/>
              <w:jc w:val="right"/>
              <w:rPr>
                <w:rFonts w:ascii="微软雅黑" w:eastAsia="微软雅黑" w:hAnsi="微软雅黑" w:cs="微软雅黑"/>
                <w:color w:val="000000"/>
                <w:sz w:val="18"/>
              </w:rPr>
            </w:pPr>
            <w:r>
              <w:rPr>
                <w:rFonts w:ascii="微软雅黑" w:eastAsia="微软雅黑" w:hAnsi="微软雅黑" w:cs="微软雅黑" w:hint="eastAsia"/>
                <w:color w:val="000000"/>
                <w:sz w:val="18"/>
              </w:rPr>
              <w:t>90.00</w:t>
            </w:r>
          </w:p>
        </w:tc>
        <w:tc>
          <w:tcPr>
            <w:tcW w:w="907" w:type="dxa"/>
            <w:tcBorders>
              <w:top w:val="single" w:sz="8" w:space="0" w:color="000000"/>
              <w:left w:val="single" w:sz="8" w:space="0" w:color="000000"/>
              <w:bottom w:val="single" w:sz="8" w:space="0" w:color="000000"/>
              <w:right w:val="single" w:sz="8" w:space="0" w:color="000000"/>
            </w:tcBorders>
            <w:vAlign w:val="center"/>
          </w:tcPr>
          <w:p w:rsidR="00301724" w:rsidRDefault="00130132">
            <w:pPr>
              <w:spacing w:before="40" w:after="40"/>
              <w:ind w:left="40" w:right="40"/>
              <w:jc w:val="right"/>
              <w:rPr>
                <w:rFonts w:ascii="微软雅黑" w:eastAsia="微软雅黑" w:hAnsi="微软雅黑" w:cs="微软雅黑"/>
                <w:color w:val="000000"/>
                <w:sz w:val="18"/>
              </w:rPr>
            </w:pPr>
            <w:r>
              <w:rPr>
                <w:rFonts w:ascii="微软雅黑" w:eastAsia="微软雅黑" w:hAnsi="微软雅黑" w:cs="微软雅黑" w:hint="eastAsia"/>
                <w:color w:val="000000"/>
                <w:sz w:val="18"/>
              </w:rPr>
              <w:t>87.00</w:t>
            </w:r>
          </w:p>
        </w:tc>
        <w:tc>
          <w:tcPr>
            <w:tcW w:w="2608" w:type="dxa"/>
            <w:tcBorders>
              <w:top w:val="single" w:sz="8" w:space="0" w:color="000000"/>
              <w:left w:val="single" w:sz="8" w:space="0" w:color="000000"/>
              <w:bottom w:val="single" w:sz="8" w:space="0" w:color="000000"/>
              <w:right w:val="single" w:sz="8" w:space="0" w:color="000000"/>
            </w:tcBorders>
            <w:vAlign w:val="center"/>
          </w:tcPr>
          <w:p w:rsidR="00301724" w:rsidRDefault="00301724">
            <w:pPr>
              <w:spacing w:before="40" w:after="40"/>
              <w:ind w:left="40" w:right="40"/>
              <w:jc w:val="left"/>
              <w:rPr>
                <w:rFonts w:ascii="微软雅黑" w:eastAsia="微软雅黑" w:hAnsi="微软雅黑" w:cs="微软雅黑"/>
                <w:color w:val="000000"/>
                <w:sz w:val="18"/>
              </w:rPr>
            </w:pPr>
          </w:p>
        </w:tc>
      </w:tr>
      <w:tr w:rsidR="00301724">
        <w:tblPrEx>
          <w:tblCellMar>
            <w:top w:w="0" w:type="dxa"/>
            <w:bottom w:w="0" w:type="dxa"/>
          </w:tblCellMar>
        </w:tblPrEx>
        <w:trPr>
          <w:trHeight w:val="425"/>
        </w:trPr>
        <w:tc>
          <w:tcPr>
            <w:tcW w:w="11718" w:type="dxa"/>
            <w:gridSpan w:val="8"/>
            <w:tcBorders>
              <w:top w:val="single" w:sz="8" w:space="0" w:color="000000"/>
              <w:left w:val="single" w:sz="8" w:space="0" w:color="000000"/>
              <w:bottom w:val="single" w:sz="8" w:space="0" w:color="000000"/>
              <w:right w:val="single" w:sz="8" w:space="0" w:color="000000"/>
            </w:tcBorders>
            <w:vAlign w:val="center"/>
          </w:tcPr>
          <w:p w:rsidR="00301724" w:rsidRDefault="00130132">
            <w:pPr>
              <w:spacing w:before="40" w:after="40"/>
              <w:ind w:left="40" w:right="40"/>
              <w:jc w:val="right"/>
              <w:rPr>
                <w:rFonts w:ascii="微软雅黑" w:eastAsia="微软雅黑" w:hAnsi="微软雅黑" w:cs="微软雅黑"/>
                <w:color w:val="000000"/>
                <w:sz w:val="18"/>
              </w:rPr>
            </w:pPr>
            <w:r>
              <w:rPr>
                <w:rFonts w:ascii="微软雅黑" w:eastAsia="微软雅黑" w:hAnsi="微软雅黑" w:cs="微软雅黑" w:hint="eastAsia"/>
                <w:color w:val="000000"/>
                <w:sz w:val="18"/>
              </w:rPr>
              <w:t>自评折算后总分</w:t>
            </w:r>
            <w:r>
              <w:rPr>
                <w:rFonts w:ascii="微软雅黑" w:eastAsia="微软雅黑" w:hAnsi="微软雅黑" w:cs="微软雅黑" w:hint="eastAsia"/>
                <w:color w:val="000000"/>
                <w:sz w:val="18"/>
              </w:rPr>
              <w:t>(</w:t>
            </w:r>
            <w:r>
              <w:rPr>
                <w:rFonts w:ascii="微软雅黑" w:eastAsia="微软雅黑" w:hAnsi="微软雅黑" w:cs="微软雅黑" w:hint="eastAsia"/>
                <w:color w:val="000000"/>
                <w:sz w:val="18"/>
              </w:rPr>
              <w:t>分值折算方式：“决策与过程指标”赋值</w:t>
            </w:r>
            <w:r>
              <w:rPr>
                <w:rFonts w:ascii="微软雅黑" w:eastAsia="微软雅黑" w:hAnsi="微软雅黑" w:cs="微软雅黑" w:hint="eastAsia"/>
                <w:color w:val="000000"/>
                <w:sz w:val="18"/>
              </w:rPr>
              <w:t>100</w:t>
            </w:r>
            <w:r>
              <w:rPr>
                <w:rFonts w:ascii="微软雅黑" w:eastAsia="微软雅黑" w:hAnsi="微软雅黑" w:cs="微软雅黑" w:hint="eastAsia"/>
                <w:color w:val="000000"/>
                <w:sz w:val="18"/>
              </w:rPr>
              <w:t>分按</w:t>
            </w:r>
            <w:r>
              <w:rPr>
                <w:rFonts w:ascii="微软雅黑" w:eastAsia="微软雅黑" w:hAnsi="微软雅黑" w:cs="微软雅黑" w:hint="eastAsia"/>
                <w:color w:val="000000"/>
                <w:sz w:val="18"/>
              </w:rPr>
              <w:t>30%</w:t>
            </w:r>
            <w:r>
              <w:rPr>
                <w:rFonts w:ascii="微软雅黑" w:eastAsia="微软雅黑" w:hAnsi="微软雅黑" w:cs="微软雅黑" w:hint="eastAsia"/>
                <w:color w:val="000000"/>
                <w:sz w:val="18"/>
              </w:rPr>
              <w:t>折算，“预算执行率和绩效指标”赋值</w:t>
            </w:r>
            <w:r>
              <w:rPr>
                <w:rFonts w:ascii="微软雅黑" w:eastAsia="微软雅黑" w:hAnsi="微软雅黑" w:cs="微软雅黑" w:hint="eastAsia"/>
                <w:color w:val="000000"/>
                <w:sz w:val="18"/>
              </w:rPr>
              <w:t>100</w:t>
            </w:r>
            <w:r>
              <w:rPr>
                <w:rFonts w:ascii="微软雅黑" w:eastAsia="微软雅黑" w:hAnsi="微软雅黑" w:cs="微软雅黑" w:hint="eastAsia"/>
                <w:color w:val="000000"/>
                <w:sz w:val="18"/>
              </w:rPr>
              <w:t>分按</w:t>
            </w:r>
            <w:r>
              <w:rPr>
                <w:rFonts w:ascii="微软雅黑" w:eastAsia="微软雅黑" w:hAnsi="微软雅黑" w:cs="微软雅黑" w:hint="eastAsia"/>
                <w:color w:val="000000"/>
                <w:sz w:val="18"/>
              </w:rPr>
              <w:t>70%</w:t>
            </w:r>
            <w:r>
              <w:rPr>
                <w:rFonts w:ascii="微软雅黑" w:eastAsia="微软雅黑" w:hAnsi="微软雅黑" w:cs="微软雅黑" w:hint="eastAsia"/>
                <w:color w:val="000000"/>
                <w:sz w:val="18"/>
              </w:rPr>
              <w:t>折算</w:t>
            </w:r>
            <w:r>
              <w:rPr>
                <w:rFonts w:ascii="微软雅黑" w:eastAsia="微软雅黑" w:hAnsi="微软雅黑" w:cs="微软雅黑" w:hint="eastAsia"/>
                <w:color w:val="000000"/>
                <w:sz w:val="18"/>
              </w:rPr>
              <w:t>)</w:t>
            </w:r>
            <w:r>
              <w:rPr>
                <w:rFonts w:ascii="微软雅黑" w:eastAsia="微软雅黑" w:hAnsi="微软雅黑" w:cs="微软雅黑" w:hint="eastAsia"/>
                <w:color w:val="000000"/>
                <w:sz w:val="18"/>
              </w:rPr>
              <w:t>：</w:t>
            </w:r>
          </w:p>
        </w:tc>
        <w:tc>
          <w:tcPr>
            <w:tcW w:w="680" w:type="dxa"/>
            <w:tcBorders>
              <w:top w:val="single" w:sz="8" w:space="0" w:color="000000"/>
              <w:left w:val="single" w:sz="8" w:space="0" w:color="000000"/>
              <w:bottom w:val="single" w:sz="8" w:space="0" w:color="000000"/>
              <w:right w:val="single" w:sz="8" w:space="0" w:color="000000"/>
            </w:tcBorders>
            <w:vAlign w:val="center"/>
          </w:tcPr>
          <w:p w:rsidR="00301724" w:rsidRDefault="00130132">
            <w:pPr>
              <w:spacing w:before="40" w:after="40"/>
              <w:ind w:left="40" w:right="40"/>
              <w:jc w:val="right"/>
              <w:rPr>
                <w:rFonts w:ascii="微软雅黑" w:eastAsia="微软雅黑" w:hAnsi="微软雅黑" w:cs="微软雅黑"/>
                <w:color w:val="000000"/>
                <w:sz w:val="18"/>
              </w:rPr>
            </w:pPr>
            <w:r>
              <w:rPr>
                <w:rFonts w:ascii="微软雅黑" w:eastAsia="微软雅黑" w:hAnsi="微软雅黑" w:cs="微软雅黑" w:hint="eastAsia"/>
                <w:color w:val="000000"/>
                <w:sz w:val="18"/>
              </w:rPr>
              <w:t>100</w:t>
            </w:r>
          </w:p>
        </w:tc>
        <w:tc>
          <w:tcPr>
            <w:tcW w:w="907" w:type="dxa"/>
            <w:tcBorders>
              <w:top w:val="single" w:sz="8" w:space="0" w:color="000000"/>
              <w:left w:val="single" w:sz="8" w:space="0" w:color="000000"/>
              <w:bottom w:val="single" w:sz="8" w:space="0" w:color="000000"/>
              <w:right w:val="single" w:sz="8" w:space="0" w:color="000000"/>
            </w:tcBorders>
            <w:vAlign w:val="center"/>
          </w:tcPr>
          <w:p w:rsidR="00301724" w:rsidRDefault="00130132">
            <w:pPr>
              <w:spacing w:before="40" w:after="40"/>
              <w:ind w:left="40" w:right="40"/>
              <w:jc w:val="right"/>
              <w:rPr>
                <w:rFonts w:ascii="微软雅黑" w:eastAsia="微软雅黑" w:hAnsi="微软雅黑" w:cs="微软雅黑"/>
                <w:color w:val="000000"/>
                <w:sz w:val="18"/>
              </w:rPr>
            </w:pPr>
            <w:r>
              <w:rPr>
                <w:rFonts w:ascii="微软雅黑" w:eastAsia="微软雅黑" w:hAnsi="微软雅黑" w:cs="微软雅黑" w:hint="eastAsia"/>
                <w:color w:val="000000"/>
                <w:sz w:val="18"/>
              </w:rPr>
              <w:t>95.22</w:t>
            </w:r>
          </w:p>
        </w:tc>
        <w:tc>
          <w:tcPr>
            <w:tcW w:w="2608" w:type="dxa"/>
            <w:tcBorders>
              <w:top w:val="single" w:sz="8" w:space="0" w:color="000000"/>
              <w:left w:val="single" w:sz="8" w:space="0" w:color="000000"/>
              <w:bottom w:val="single" w:sz="8" w:space="0" w:color="000000"/>
              <w:right w:val="single" w:sz="8" w:space="0" w:color="000000"/>
            </w:tcBorders>
            <w:vAlign w:val="center"/>
          </w:tcPr>
          <w:p w:rsidR="00301724" w:rsidRDefault="00301724">
            <w:pPr>
              <w:spacing w:before="40" w:after="40"/>
              <w:ind w:left="40" w:right="40"/>
              <w:jc w:val="left"/>
              <w:rPr>
                <w:rFonts w:ascii="微软雅黑" w:eastAsia="微软雅黑" w:hAnsi="微软雅黑" w:cs="微软雅黑"/>
                <w:color w:val="000000"/>
                <w:sz w:val="18"/>
              </w:rPr>
            </w:pPr>
          </w:p>
        </w:tc>
      </w:tr>
      <w:tr w:rsidR="00301724">
        <w:tblPrEx>
          <w:tblCellMar>
            <w:top w:w="0" w:type="dxa"/>
            <w:bottom w:w="0" w:type="dxa"/>
          </w:tblCellMar>
        </w:tblPrEx>
        <w:trPr>
          <w:trHeight w:val="680"/>
        </w:trPr>
        <w:tc>
          <w:tcPr>
            <w:tcW w:w="944" w:type="dxa"/>
            <w:tcBorders>
              <w:top w:val="single" w:sz="8" w:space="0" w:color="000000"/>
              <w:left w:val="single" w:sz="8" w:space="0" w:color="000000"/>
              <w:bottom w:val="single" w:sz="8" w:space="0" w:color="000000"/>
              <w:right w:val="single" w:sz="8" w:space="0" w:color="000000"/>
            </w:tcBorders>
            <w:vAlign w:val="center"/>
          </w:tcPr>
          <w:p w:rsidR="00301724" w:rsidRDefault="00130132">
            <w:pPr>
              <w:spacing w:before="40" w:after="40"/>
              <w:ind w:left="40" w:right="40"/>
              <w:jc w:val="left"/>
              <w:rPr>
                <w:rFonts w:ascii="微软雅黑" w:eastAsia="微软雅黑" w:hAnsi="微软雅黑" w:cs="微软雅黑"/>
                <w:color w:val="000000"/>
                <w:sz w:val="18"/>
              </w:rPr>
            </w:pPr>
            <w:r>
              <w:rPr>
                <w:rFonts w:ascii="微软雅黑" w:eastAsia="微软雅黑" w:hAnsi="微软雅黑" w:cs="微软雅黑" w:hint="eastAsia"/>
                <w:color w:val="000000"/>
                <w:sz w:val="18"/>
              </w:rPr>
              <w:t>评价结论</w:t>
            </w:r>
          </w:p>
        </w:tc>
        <w:tc>
          <w:tcPr>
            <w:tcW w:w="14970" w:type="dxa"/>
            <w:gridSpan w:val="10"/>
            <w:tcBorders>
              <w:top w:val="single" w:sz="8" w:space="0" w:color="000000"/>
              <w:left w:val="single" w:sz="8" w:space="0" w:color="000000"/>
              <w:bottom w:val="single" w:sz="8" w:space="0" w:color="000000"/>
              <w:right w:val="single" w:sz="8" w:space="0" w:color="000000"/>
            </w:tcBorders>
          </w:tcPr>
          <w:p w:rsidR="00301724" w:rsidRDefault="00130132">
            <w:pPr>
              <w:spacing w:before="40" w:after="40"/>
              <w:ind w:left="40" w:right="40"/>
              <w:jc w:val="left"/>
              <w:rPr>
                <w:rFonts w:ascii="微软雅黑" w:eastAsia="微软雅黑" w:hAnsi="微软雅黑" w:cs="微软雅黑"/>
                <w:color w:val="000000"/>
                <w:sz w:val="18"/>
              </w:rPr>
            </w:pPr>
            <w:r>
              <w:rPr>
                <w:rFonts w:ascii="微软雅黑" w:eastAsia="微软雅黑" w:hAnsi="微软雅黑" w:cs="微软雅黑" w:hint="eastAsia"/>
                <w:color w:val="000000"/>
                <w:sz w:val="18"/>
              </w:rPr>
              <w:t>根据该项目决策及过程管理、预算执行率及绩效目标实现程度指标自评得分</w:t>
            </w:r>
            <w:r>
              <w:rPr>
                <w:rFonts w:ascii="微软雅黑" w:eastAsia="微软雅黑" w:hAnsi="微软雅黑" w:cs="微软雅黑" w:hint="eastAsia"/>
                <w:color w:val="000000"/>
                <w:sz w:val="18"/>
              </w:rPr>
              <w:t>95.22</w:t>
            </w:r>
            <w:r>
              <w:rPr>
                <w:rFonts w:ascii="微软雅黑" w:eastAsia="微软雅黑" w:hAnsi="微软雅黑" w:cs="微软雅黑" w:hint="eastAsia"/>
                <w:color w:val="000000"/>
                <w:sz w:val="18"/>
              </w:rPr>
              <w:t>分，自评等次为：优。依法办案，履行检察职责，有效行使检察权，维护国家的安全稳定。</w:t>
            </w:r>
          </w:p>
        </w:tc>
      </w:tr>
      <w:tr w:rsidR="00301724">
        <w:tblPrEx>
          <w:tblCellMar>
            <w:top w:w="0" w:type="dxa"/>
            <w:bottom w:w="0" w:type="dxa"/>
          </w:tblCellMar>
        </w:tblPrEx>
        <w:trPr>
          <w:trHeight w:val="680"/>
        </w:trPr>
        <w:tc>
          <w:tcPr>
            <w:tcW w:w="944" w:type="dxa"/>
            <w:tcBorders>
              <w:top w:val="single" w:sz="8" w:space="0" w:color="000000"/>
              <w:left w:val="single" w:sz="8" w:space="0" w:color="000000"/>
              <w:bottom w:val="single" w:sz="8" w:space="0" w:color="000000"/>
              <w:right w:val="single" w:sz="8" w:space="0" w:color="000000"/>
            </w:tcBorders>
            <w:vAlign w:val="center"/>
          </w:tcPr>
          <w:p w:rsidR="00301724" w:rsidRDefault="00130132">
            <w:pPr>
              <w:spacing w:before="40" w:after="40"/>
              <w:ind w:left="40" w:right="40"/>
              <w:jc w:val="left"/>
              <w:rPr>
                <w:rFonts w:ascii="微软雅黑" w:eastAsia="微软雅黑" w:hAnsi="微软雅黑" w:cs="微软雅黑"/>
                <w:color w:val="000000"/>
                <w:sz w:val="18"/>
              </w:rPr>
            </w:pPr>
            <w:r>
              <w:rPr>
                <w:rFonts w:ascii="微软雅黑" w:eastAsia="微软雅黑" w:hAnsi="微软雅黑" w:cs="微软雅黑" w:hint="eastAsia"/>
                <w:color w:val="000000"/>
                <w:sz w:val="18"/>
              </w:rPr>
              <w:lastRenderedPageBreak/>
              <w:t>存在问题</w:t>
            </w:r>
          </w:p>
        </w:tc>
        <w:tc>
          <w:tcPr>
            <w:tcW w:w="14970" w:type="dxa"/>
            <w:gridSpan w:val="10"/>
            <w:tcBorders>
              <w:top w:val="single" w:sz="8" w:space="0" w:color="000000"/>
              <w:left w:val="single" w:sz="8" w:space="0" w:color="000000"/>
              <w:bottom w:val="single" w:sz="8" w:space="0" w:color="000000"/>
              <w:right w:val="single" w:sz="8" w:space="0" w:color="000000"/>
            </w:tcBorders>
          </w:tcPr>
          <w:p w:rsidR="00301724" w:rsidRDefault="00130132">
            <w:pPr>
              <w:spacing w:before="40" w:after="40"/>
              <w:ind w:left="40" w:right="40"/>
              <w:jc w:val="left"/>
              <w:rPr>
                <w:rFonts w:ascii="微软雅黑" w:eastAsia="微软雅黑" w:hAnsi="微软雅黑" w:cs="微软雅黑"/>
                <w:color w:val="000000"/>
                <w:sz w:val="18"/>
              </w:rPr>
            </w:pPr>
            <w:r>
              <w:rPr>
                <w:rFonts w:ascii="微软雅黑" w:eastAsia="微软雅黑" w:hAnsi="微软雅黑" w:cs="微软雅黑" w:hint="eastAsia"/>
                <w:color w:val="000000"/>
                <w:sz w:val="18"/>
              </w:rPr>
              <w:t>无</w:t>
            </w:r>
          </w:p>
        </w:tc>
      </w:tr>
      <w:tr w:rsidR="00301724">
        <w:tblPrEx>
          <w:tblCellMar>
            <w:top w:w="0" w:type="dxa"/>
            <w:bottom w:w="0" w:type="dxa"/>
          </w:tblCellMar>
        </w:tblPrEx>
        <w:trPr>
          <w:trHeight w:val="680"/>
        </w:trPr>
        <w:tc>
          <w:tcPr>
            <w:tcW w:w="944" w:type="dxa"/>
            <w:tcBorders>
              <w:top w:val="single" w:sz="8" w:space="0" w:color="000000"/>
              <w:left w:val="single" w:sz="8" w:space="0" w:color="000000"/>
              <w:bottom w:val="single" w:sz="8" w:space="0" w:color="000000"/>
              <w:right w:val="single" w:sz="8" w:space="0" w:color="000000"/>
            </w:tcBorders>
            <w:vAlign w:val="center"/>
          </w:tcPr>
          <w:p w:rsidR="00301724" w:rsidRDefault="00130132">
            <w:pPr>
              <w:spacing w:before="40" w:after="40"/>
              <w:ind w:left="40" w:right="40"/>
              <w:jc w:val="left"/>
              <w:rPr>
                <w:rFonts w:ascii="微软雅黑" w:eastAsia="微软雅黑" w:hAnsi="微软雅黑" w:cs="微软雅黑"/>
                <w:color w:val="000000"/>
                <w:sz w:val="18"/>
              </w:rPr>
            </w:pPr>
            <w:r>
              <w:rPr>
                <w:rFonts w:ascii="微软雅黑" w:eastAsia="微软雅黑" w:hAnsi="微软雅黑" w:cs="微软雅黑" w:hint="eastAsia"/>
                <w:color w:val="000000"/>
                <w:sz w:val="18"/>
              </w:rPr>
              <w:t>改进措施</w:t>
            </w:r>
          </w:p>
        </w:tc>
        <w:tc>
          <w:tcPr>
            <w:tcW w:w="14970" w:type="dxa"/>
            <w:gridSpan w:val="10"/>
            <w:tcBorders>
              <w:top w:val="single" w:sz="8" w:space="0" w:color="000000"/>
              <w:left w:val="single" w:sz="8" w:space="0" w:color="000000"/>
              <w:bottom w:val="single" w:sz="8" w:space="0" w:color="000000"/>
              <w:right w:val="single" w:sz="8" w:space="0" w:color="000000"/>
            </w:tcBorders>
          </w:tcPr>
          <w:p w:rsidR="00301724" w:rsidRDefault="00130132">
            <w:pPr>
              <w:spacing w:before="40" w:after="40"/>
              <w:ind w:left="40" w:right="40"/>
              <w:jc w:val="left"/>
              <w:rPr>
                <w:rFonts w:ascii="微软雅黑" w:eastAsia="微软雅黑" w:hAnsi="微软雅黑" w:cs="微软雅黑"/>
                <w:color w:val="000000"/>
                <w:sz w:val="18"/>
              </w:rPr>
            </w:pPr>
            <w:r>
              <w:rPr>
                <w:rFonts w:ascii="微软雅黑" w:eastAsia="微软雅黑" w:hAnsi="微软雅黑" w:cs="微软雅黑" w:hint="eastAsia"/>
                <w:color w:val="000000"/>
                <w:sz w:val="18"/>
              </w:rPr>
              <w:t>无</w:t>
            </w:r>
          </w:p>
        </w:tc>
      </w:tr>
      <w:tr w:rsidR="00301724">
        <w:tblPrEx>
          <w:tblCellMar>
            <w:top w:w="0" w:type="dxa"/>
            <w:bottom w:w="0" w:type="dxa"/>
          </w:tblCellMar>
        </w:tblPrEx>
        <w:trPr>
          <w:trHeight w:val="425"/>
        </w:trPr>
        <w:tc>
          <w:tcPr>
            <w:tcW w:w="7749" w:type="dxa"/>
            <w:gridSpan w:val="5"/>
            <w:tcBorders>
              <w:top w:val="single" w:sz="8" w:space="0" w:color="000000"/>
              <w:left w:val="single" w:sz="8" w:space="0" w:color="000000"/>
              <w:bottom w:val="single" w:sz="8" w:space="0" w:color="000000"/>
              <w:right w:val="single" w:sz="8" w:space="0" w:color="000000"/>
            </w:tcBorders>
            <w:vAlign w:val="center"/>
          </w:tcPr>
          <w:p w:rsidR="00301724" w:rsidRDefault="00130132">
            <w:pPr>
              <w:spacing w:before="40" w:after="40"/>
              <w:ind w:left="40" w:right="40"/>
              <w:jc w:val="left"/>
              <w:rPr>
                <w:rFonts w:ascii="微软雅黑" w:eastAsia="微软雅黑" w:hAnsi="微软雅黑" w:cs="微软雅黑"/>
                <w:color w:val="000000"/>
                <w:sz w:val="20"/>
              </w:rPr>
            </w:pPr>
            <w:r>
              <w:rPr>
                <w:rFonts w:ascii="微软雅黑" w:eastAsia="微软雅黑" w:hAnsi="微软雅黑" w:cs="微软雅黑" w:hint="eastAsia"/>
                <w:color w:val="000000"/>
                <w:sz w:val="20"/>
              </w:rPr>
              <w:t>项目负责人：颜蓉</w:t>
            </w:r>
          </w:p>
        </w:tc>
        <w:tc>
          <w:tcPr>
            <w:tcW w:w="8165" w:type="dxa"/>
            <w:gridSpan w:val="6"/>
            <w:tcBorders>
              <w:top w:val="single" w:sz="8" w:space="0" w:color="000000"/>
              <w:left w:val="single" w:sz="8" w:space="0" w:color="000000"/>
              <w:bottom w:val="single" w:sz="8" w:space="0" w:color="000000"/>
              <w:right w:val="single" w:sz="8" w:space="0" w:color="000000"/>
            </w:tcBorders>
            <w:vAlign w:val="center"/>
          </w:tcPr>
          <w:p w:rsidR="00301724" w:rsidRDefault="00130132">
            <w:pPr>
              <w:spacing w:before="40" w:after="40"/>
              <w:ind w:left="40" w:right="40"/>
              <w:jc w:val="left"/>
              <w:rPr>
                <w:rFonts w:ascii="微软雅黑" w:eastAsia="微软雅黑" w:hAnsi="微软雅黑" w:cs="微软雅黑"/>
                <w:color w:val="000000"/>
                <w:sz w:val="20"/>
              </w:rPr>
            </w:pPr>
            <w:r>
              <w:rPr>
                <w:rFonts w:ascii="微软雅黑" w:eastAsia="微软雅黑" w:hAnsi="微软雅黑" w:cs="微软雅黑" w:hint="eastAsia"/>
                <w:color w:val="000000"/>
                <w:sz w:val="20"/>
              </w:rPr>
              <w:t>财务负责人：颜蓉</w:t>
            </w:r>
          </w:p>
        </w:tc>
      </w:tr>
      <w:tr w:rsidR="00301724">
        <w:tblPrEx>
          <w:tblCellMar>
            <w:top w:w="0" w:type="dxa"/>
            <w:bottom w:w="0" w:type="dxa"/>
          </w:tblCellMar>
        </w:tblPrEx>
        <w:trPr>
          <w:trHeight w:val="425"/>
        </w:trPr>
        <w:tc>
          <w:tcPr>
            <w:tcW w:w="944" w:type="dxa"/>
          </w:tcPr>
          <w:p w:rsidR="00301724" w:rsidRDefault="00301724">
            <w:pPr>
              <w:spacing w:before="40" w:after="40"/>
              <w:ind w:left="40" w:right="40"/>
              <w:jc w:val="left"/>
              <w:rPr>
                <w:rFonts w:ascii="Arial" w:eastAsia="Arial" w:hAnsi="Arial" w:cs="Arial"/>
                <w:color w:val="000000"/>
                <w:sz w:val="18"/>
              </w:rPr>
            </w:pPr>
          </w:p>
        </w:tc>
        <w:tc>
          <w:tcPr>
            <w:tcW w:w="2268" w:type="dxa"/>
          </w:tcPr>
          <w:p w:rsidR="00301724" w:rsidRDefault="00301724">
            <w:pPr>
              <w:spacing w:before="40" w:after="40"/>
              <w:ind w:left="40" w:right="40"/>
              <w:jc w:val="left"/>
              <w:rPr>
                <w:rFonts w:ascii="Arial" w:eastAsia="Arial" w:hAnsi="Arial" w:cs="Arial"/>
                <w:color w:val="000000"/>
                <w:sz w:val="18"/>
              </w:rPr>
            </w:pPr>
          </w:p>
        </w:tc>
        <w:tc>
          <w:tcPr>
            <w:tcW w:w="1587" w:type="dxa"/>
          </w:tcPr>
          <w:p w:rsidR="00301724" w:rsidRDefault="00301724">
            <w:pPr>
              <w:spacing w:before="40" w:after="40"/>
              <w:ind w:left="40" w:right="40"/>
              <w:jc w:val="left"/>
              <w:rPr>
                <w:rFonts w:ascii="Arial" w:eastAsia="Arial" w:hAnsi="Arial" w:cs="Arial"/>
                <w:color w:val="000000"/>
                <w:sz w:val="18"/>
              </w:rPr>
            </w:pPr>
          </w:p>
        </w:tc>
        <w:tc>
          <w:tcPr>
            <w:tcW w:w="2381" w:type="dxa"/>
          </w:tcPr>
          <w:p w:rsidR="00301724" w:rsidRDefault="00301724">
            <w:pPr>
              <w:spacing w:before="40" w:after="40"/>
              <w:ind w:left="40" w:right="40"/>
              <w:jc w:val="left"/>
              <w:rPr>
                <w:rFonts w:ascii="Arial" w:eastAsia="Arial" w:hAnsi="Arial" w:cs="Arial"/>
                <w:color w:val="000000"/>
                <w:sz w:val="18"/>
              </w:rPr>
            </w:pPr>
          </w:p>
        </w:tc>
        <w:tc>
          <w:tcPr>
            <w:tcW w:w="567" w:type="dxa"/>
          </w:tcPr>
          <w:p w:rsidR="00301724" w:rsidRDefault="00301724">
            <w:pPr>
              <w:spacing w:before="40" w:after="40"/>
              <w:ind w:left="40" w:right="40"/>
              <w:jc w:val="left"/>
              <w:rPr>
                <w:rFonts w:ascii="Arial" w:eastAsia="Arial" w:hAnsi="Arial" w:cs="Arial"/>
                <w:color w:val="000000"/>
                <w:sz w:val="18"/>
              </w:rPr>
            </w:pPr>
          </w:p>
        </w:tc>
        <w:tc>
          <w:tcPr>
            <w:tcW w:w="1247" w:type="dxa"/>
          </w:tcPr>
          <w:p w:rsidR="00301724" w:rsidRDefault="00301724">
            <w:pPr>
              <w:spacing w:before="40" w:after="40"/>
              <w:ind w:left="40" w:right="40"/>
              <w:jc w:val="left"/>
              <w:rPr>
                <w:rFonts w:ascii="Arial" w:eastAsia="Arial" w:hAnsi="Arial" w:cs="Arial"/>
                <w:color w:val="000000"/>
                <w:sz w:val="18"/>
              </w:rPr>
            </w:pPr>
          </w:p>
        </w:tc>
        <w:tc>
          <w:tcPr>
            <w:tcW w:w="567" w:type="dxa"/>
          </w:tcPr>
          <w:p w:rsidR="00301724" w:rsidRDefault="00301724">
            <w:pPr>
              <w:spacing w:before="40" w:after="40"/>
              <w:ind w:left="40" w:right="40"/>
              <w:jc w:val="left"/>
              <w:rPr>
                <w:rFonts w:ascii="Arial" w:eastAsia="Arial" w:hAnsi="Arial" w:cs="Arial"/>
                <w:color w:val="000000"/>
                <w:sz w:val="18"/>
              </w:rPr>
            </w:pPr>
          </w:p>
        </w:tc>
        <w:tc>
          <w:tcPr>
            <w:tcW w:w="2154" w:type="dxa"/>
          </w:tcPr>
          <w:p w:rsidR="00301724" w:rsidRDefault="00301724">
            <w:pPr>
              <w:spacing w:before="40" w:after="40"/>
              <w:ind w:left="40" w:right="40"/>
              <w:jc w:val="left"/>
              <w:rPr>
                <w:rFonts w:ascii="Arial" w:eastAsia="Arial" w:hAnsi="Arial" w:cs="Arial"/>
                <w:color w:val="000000"/>
                <w:sz w:val="18"/>
              </w:rPr>
            </w:pPr>
          </w:p>
        </w:tc>
        <w:tc>
          <w:tcPr>
            <w:tcW w:w="680" w:type="dxa"/>
          </w:tcPr>
          <w:p w:rsidR="00301724" w:rsidRDefault="00301724">
            <w:pPr>
              <w:spacing w:before="40" w:after="40"/>
              <w:ind w:left="40" w:right="40"/>
              <w:jc w:val="left"/>
              <w:rPr>
                <w:rFonts w:ascii="Arial" w:eastAsia="Arial" w:hAnsi="Arial" w:cs="Arial"/>
                <w:color w:val="000000"/>
                <w:sz w:val="18"/>
              </w:rPr>
            </w:pPr>
          </w:p>
        </w:tc>
        <w:tc>
          <w:tcPr>
            <w:tcW w:w="907" w:type="dxa"/>
          </w:tcPr>
          <w:p w:rsidR="00301724" w:rsidRDefault="00301724">
            <w:pPr>
              <w:spacing w:before="40" w:after="40"/>
              <w:ind w:left="40" w:right="40"/>
              <w:jc w:val="left"/>
              <w:rPr>
                <w:rFonts w:ascii="Arial" w:eastAsia="Arial" w:hAnsi="Arial" w:cs="Arial"/>
                <w:color w:val="000000"/>
                <w:sz w:val="18"/>
              </w:rPr>
            </w:pPr>
          </w:p>
        </w:tc>
        <w:tc>
          <w:tcPr>
            <w:tcW w:w="2608" w:type="dxa"/>
          </w:tcPr>
          <w:p w:rsidR="00301724" w:rsidRDefault="00301724">
            <w:pPr>
              <w:spacing w:before="40" w:after="40"/>
              <w:ind w:left="40" w:right="40"/>
              <w:jc w:val="left"/>
              <w:rPr>
                <w:rFonts w:ascii="Arial" w:eastAsia="Arial" w:hAnsi="Arial" w:cs="Arial"/>
                <w:color w:val="000000"/>
                <w:sz w:val="18"/>
              </w:rPr>
            </w:pPr>
          </w:p>
        </w:tc>
      </w:tr>
      <w:tr w:rsidR="00301724">
        <w:tblPrEx>
          <w:tblCellMar>
            <w:top w:w="0" w:type="dxa"/>
            <w:bottom w:w="0" w:type="dxa"/>
          </w:tblCellMar>
        </w:tblPrEx>
        <w:trPr>
          <w:trHeight w:val="907"/>
        </w:trPr>
        <w:tc>
          <w:tcPr>
            <w:tcW w:w="15915" w:type="dxa"/>
            <w:gridSpan w:val="11"/>
            <w:vAlign w:val="center"/>
          </w:tcPr>
          <w:p w:rsidR="00301724" w:rsidRDefault="00130132">
            <w:pPr>
              <w:spacing w:before="40" w:after="40"/>
              <w:ind w:left="40" w:right="40"/>
              <w:jc w:val="center"/>
              <w:rPr>
                <w:rFonts w:ascii="黑体" w:eastAsia="黑体" w:hAnsi="黑体" w:cs="黑体"/>
                <w:b/>
                <w:color w:val="000000"/>
                <w:sz w:val="32"/>
              </w:rPr>
            </w:pPr>
            <w:r>
              <w:rPr>
                <w:rFonts w:ascii="黑体" w:eastAsia="黑体" w:hAnsi="黑体" w:cs="黑体" w:hint="eastAsia"/>
                <w:b/>
                <w:color w:val="000000"/>
                <w:sz w:val="32"/>
              </w:rPr>
              <w:t>部门预算项目支出绩效自评表（</w:t>
            </w:r>
            <w:r>
              <w:rPr>
                <w:rFonts w:ascii="黑体" w:eastAsia="黑体" w:hAnsi="黑体" w:cs="黑体" w:hint="eastAsia"/>
                <w:b/>
                <w:color w:val="000000"/>
                <w:sz w:val="32"/>
              </w:rPr>
              <w:t>2024</w:t>
            </w:r>
            <w:r>
              <w:rPr>
                <w:rFonts w:ascii="黑体" w:eastAsia="黑体" w:hAnsi="黑体" w:cs="黑体" w:hint="eastAsia"/>
                <w:b/>
                <w:color w:val="000000"/>
                <w:sz w:val="32"/>
              </w:rPr>
              <w:t>年度）</w:t>
            </w:r>
          </w:p>
        </w:tc>
      </w:tr>
      <w:tr w:rsidR="00301724">
        <w:tblPrEx>
          <w:tblCellMar>
            <w:top w:w="0" w:type="dxa"/>
            <w:bottom w:w="0" w:type="dxa"/>
          </w:tblCellMar>
        </w:tblPrEx>
        <w:trPr>
          <w:trHeight w:val="424"/>
        </w:trPr>
        <w:tc>
          <w:tcPr>
            <w:tcW w:w="9564" w:type="dxa"/>
            <w:gridSpan w:val="7"/>
            <w:vAlign w:val="center"/>
          </w:tcPr>
          <w:p w:rsidR="00301724" w:rsidRDefault="00130132">
            <w:pPr>
              <w:spacing w:before="40" w:after="40"/>
              <w:ind w:left="40" w:right="40"/>
              <w:jc w:val="left"/>
              <w:rPr>
                <w:rFonts w:ascii="微软雅黑" w:eastAsia="微软雅黑" w:hAnsi="微软雅黑" w:cs="微软雅黑"/>
                <w:color w:val="000000"/>
                <w:sz w:val="18"/>
              </w:rPr>
            </w:pPr>
            <w:r>
              <w:rPr>
                <w:rFonts w:ascii="微软雅黑" w:eastAsia="微软雅黑" w:hAnsi="微软雅黑" w:cs="微软雅黑" w:hint="eastAsia"/>
                <w:color w:val="000000"/>
                <w:sz w:val="18"/>
              </w:rPr>
              <w:t>单位</w:t>
            </w:r>
            <w:r>
              <w:rPr>
                <w:rFonts w:ascii="微软雅黑" w:eastAsia="微软雅黑" w:hAnsi="微软雅黑" w:cs="微软雅黑" w:hint="eastAsia"/>
                <w:color w:val="000000"/>
                <w:sz w:val="18"/>
              </w:rPr>
              <w:t>(</w:t>
            </w:r>
            <w:r>
              <w:rPr>
                <w:rFonts w:ascii="微软雅黑" w:eastAsia="微软雅黑" w:hAnsi="微软雅黑" w:cs="微软雅黑" w:hint="eastAsia"/>
                <w:color w:val="000000"/>
                <w:sz w:val="18"/>
              </w:rPr>
              <w:t>盖章</w:t>
            </w:r>
            <w:r>
              <w:rPr>
                <w:rFonts w:ascii="微软雅黑" w:eastAsia="微软雅黑" w:hAnsi="微软雅黑" w:cs="微软雅黑" w:hint="eastAsia"/>
                <w:color w:val="000000"/>
                <w:sz w:val="18"/>
              </w:rPr>
              <w:t>)</w:t>
            </w:r>
            <w:r>
              <w:rPr>
                <w:rFonts w:ascii="微软雅黑" w:eastAsia="微软雅黑" w:hAnsi="微软雅黑" w:cs="微软雅黑" w:hint="eastAsia"/>
                <w:color w:val="000000"/>
                <w:sz w:val="18"/>
              </w:rPr>
              <w:t>：绵阳市人民检察院</w:t>
            </w:r>
          </w:p>
        </w:tc>
        <w:tc>
          <w:tcPr>
            <w:tcW w:w="2154" w:type="dxa"/>
            <w:vAlign w:val="center"/>
          </w:tcPr>
          <w:p w:rsidR="00301724" w:rsidRDefault="00130132">
            <w:pPr>
              <w:spacing w:before="40" w:after="40"/>
              <w:ind w:left="40" w:right="40"/>
              <w:jc w:val="right"/>
              <w:rPr>
                <w:rFonts w:ascii="微软雅黑" w:eastAsia="微软雅黑" w:hAnsi="微软雅黑" w:cs="微软雅黑"/>
                <w:color w:val="000000"/>
                <w:sz w:val="18"/>
              </w:rPr>
            </w:pPr>
            <w:r>
              <w:rPr>
                <w:rFonts w:ascii="微软雅黑" w:eastAsia="微软雅黑" w:hAnsi="微软雅黑" w:cs="微软雅黑" w:hint="eastAsia"/>
                <w:color w:val="000000"/>
                <w:sz w:val="18"/>
              </w:rPr>
              <w:t>填报日期：</w:t>
            </w:r>
          </w:p>
        </w:tc>
        <w:tc>
          <w:tcPr>
            <w:tcW w:w="4196" w:type="dxa"/>
            <w:gridSpan w:val="3"/>
            <w:vAlign w:val="center"/>
          </w:tcPr>
          <w:p w:rsidR="00301724" w:rsidRDefault="00130132">
            <w:pPr>
              <w:spacing w:before="40" w:after="40"/>
              <w:ind w:left="40" w:right="40"/>
              <w:jc w:val="left"/>
              <w:rPr>
                <w:rFonts w:ascii="微软雅黑" w:eastAsia="微软雅黑" w:hAnsi="微软雅黑" w:cs="微软雅黑"/>
                <w:color w:val="000000"/>
                <w:sz w:val="18"/>
              </w:rPr>
            </w:pPr>
            <w:r>
              <w:rPr>
                <w:rFonts w:ascii="微软雅黑" w:eastAsia="微软雅黑" w:hAnsi="微软雅黑" w:cs="微软雅黑" w:hint="eastAsia"/>
                <w:color w:val="000000"/>
                <w:sz w:val="18"/>
              </w:rPr>
              <w:t>2025</w:t>
            </w:r>
            <w:r>
              <w:rPr>
                <w:rFonts w:ascii="微软雅黑" w:eastAsia="微软雅黑" w:hAnsi="微软雅黑" w:cs="微软雅黑" w:hint="eastAsia"/>
                <w:color w:val="000000"/>
                <w:sz w:val="18"/>
              </w:rPr>
              <w:t>年</w:t>
            </w:r>
            <w:r>
              <w:rPr>
                <w:rFonts w:ascii="微软雅黑" w:eastAsia="微软雅黑" w:hAnsi="微软雅黑" w:cs="微软雅黑" w:hint="eastAsia"/>
                <w:color w:val="000000"/>
                <w:sz w:val="18"/>
              </w:rPr>
              <w:t>6</w:t>
            </w:r>
            <w:r>
              <w:rPr>
                <w:rFonts w:ascii="微软雅黑" w:eastAsia="微软雅黑" w:hAnsi="微软雅黑" w:cs="微软雅黑" w:hint="eastAsia"/>
                <w:color w:val="000000"/>
                <w:sz w:val="18"/>
              </w:rPr>
              <w:t>月</w:t>
            </w:r>
            <w:r>
              <w:rPr>
                <w:rFonts w:ascii="微软雅黑" w:eastAsia="微软雅黑" w:hAnsi="微软雅黑" w:cs="微软雅黑" w:hint="eastAsia"/>
                <w:color w:val="000000"/>
                <w:sz w:val="18"/>
              </w:rPr>
              <w:t>18</w:t>
            </w:r>
            <w:r>
              <w:rPr>
                <w:rFonts w:ascii="微软雅黑" w:eastAsia="微软雅黑" w:hAnsi="微软雅黑" w:cs="微软雅黑" w:hint="eastAsia"/>
                <w:color w:val="000000"/>
                <w:sz w:val="18"/>
              </w:rPr>
              <w:t>日</w:t>
            </w:r>
          </w:p>
        </w:tc>
      </w:tr>
      <w:tr w:rsidR="00301724">
        <w:tblPrEx>
          <w:tblCellMar>
            <w:top w:w="0" w:type="dxa"/>
            <w:bottom w:w="0" w:type="dxa"/>
          </w:tblCellMar>
        </w:tblPrEx>
        <w:trPr>
          <w:trHeight w:val="424"/>
        </w:trPr>
        <w:tc>
          <w:tcPr>
            <w:tcW w:w="3213" w:type="dxa"/>
            <w:gridSpan w:val="2"/>
            <w:tcBorders>
              <w:top w:val="single" w:sz="8" w:space="0" w:color="000000"/>
              <w:left w:val="single" w:sz="8" w:space="0" w:color="000000"/>
              <w:bottom w:val="single" w:sz="8" w:space="0" w:color="000000"/>
              <w:right w:val="single" w:sz="8" w:space="0" w:color="000000"/>
            </w:tcBorders>
            <w:vAlign w:val="center"/>
          </w:tcPr>
          <w:p w:rsidR="00301724" w:rsidRDefault="00130132">
            <w:pPr>
              <w:spacing w:before="40" w:after="40"/>
              <w:ind w:left="40" w:right="40"/>
              <w:jc w:val="center"/>
              <w:rPr>
                <w:rFonts w:ascii="微软雅黑" w:eastAsia="微软雅黑" w:hAnsi="微软雅黑" w:cs="微软雅黑"/>
                <w:color w:val="000000"/>
                <w:sz w:val="18"/>
              </w:rPr>
            </w:pPr>
            <w:r>
              <w:rPr>
                <w:rFonts w:ascii="微软雅黑" w:eastAsia="微软雅黑" w:hAnsi="微软雅黑" w:cs="微软雅黑" w:hint="eastAsia"/>
                <w:color w:val="000000"/>
                <w:sz w:val="18"/>
              </w:rPr>
              <w:t>项目名称</w:t>
            </w:r>
          </w:p>
        </w:tc>
        <w:tc>
          <w:tcPr>
            <w:tcW w:w="12701" w:type="dxa"/>
            <w:gridSpan w:val="9"/>
            <w:tcBorders>
              <w:top w:val="single" w:sz="8" w:space="0" w:color="000000"/>
              <w:left w:val="single" w:sz="8" w:space="0" w:color="000000"/>
              <w:bottom w:val="single" w:sz="8" w:space="0" w:color="000000"/>
              <w:right w:val="single" w:sz="8" w:space="0" w:color="000000"/>
            </w:tcBorders>
            <w:vAlign w:val="center"/>
          </w:tcPr>
          <w:p w:rsidR="00301724" w:rsidRDefault="00130132">
            <w:pPr>
              <w:spacing w:before="40" w:after="40"/>
              <w:ind w:left="40" w:right="40"/>
              <w:jc w:val="left"/>
              <w:rPr>
                <w:rFonts w:ascii="微软雅黑" w:eastAsia="微软雅黑" w:hAnsi="微软雅黑" w:cs="微软雅黑"/>
                <w:color w:val="000000"/>
                <w:sz w:val="18"/>
              </w:rPr>
            </w:pPr>
            <w:r>
              <w:rPr>
                <w:rFonts w:ascii="微软雅黑" w:eastAsia="微软雅黑" w:hAnsi="微软雅黑" w:cs="微软雅黑" w:hint="eastAsia"/>
                <w:color w:val="000000"/>
                <w:sz w:val="18"/>
              </w:rPr>
              <w:t>特情费项目</w:t>
            </w:r>
          </w:p>
        </w:tc>
      </w:tr>
      <w:tr w:rsidR="00301724">
        <w:tblPrEx>
          <w:tblCellMar>
            <w:top w:w="0" w:type="dxa"/>
            <w:bottom w:w="0" w:type="dxa"/>
          </w:tblCellMar>
        </w:tblPrEx>
        <w:trPr>
          <w:trHeight w:val="424"/>
        </w:trPr>
        <w:tc>
          <w:tcPr>
            <w:tcW w:w="3213" w:type="dxa"/>
            <w:gridSpan w:val="2"/>
            <w:tcBorders>
              <w:top w:val="single" w:sz="8" w:space="0" w:color="000000"/>
              <w:left w:val="single" w:sz="8" w:space="0" w:color="000000"/>
              <w:bottom w:val="single" w:sz="8" w:space="0" w:color="000000"/>
              <w:right w:val="single" w:sz="8" w:space="0" w:color="000000"/>
            </w:tcBorders>
            <w:vAlign w:val="center"/>
          </w:tcPr>
          <w:p w:rsidR="00301724" w:rsidRDefault="00130132">
            <w:pPr>
              <w:spacing w:before="40" w:after="40"/>
              <w:ind w:left="40" w:right="40"/>
              <w:jc w:val="center"/>
              <w:rPr>
                <w:rFonts w:ascii="微软雅黑" w:eastAsia="微软雅黑" w:hAnsi="微软雅黑" w:cs="微软雅黑"/>
                <w:color w:val="000000"/>
                <w:sz w:val="18"/>
              </w:rPr>
            </w:pPr>
            <w:r>
              <w:rPr>
                <w:rFonts w:ascii="微软雅黑" w:eastAsia="微软雅黑" w:hAnsi="微软雅黑" w:cs="微软雅黑" w:hint="eastAsia"/>
                <w:color w:val="000000"/>
                <w:sz w:val="18"/>
              </w:rPr>
              <w:t>主管部门及代码</w:t>
            </w:r>
          </w:p>
        </w:tc>
        <w:tc>
          <w:tcPr>
            <w:tcW w:w="6350" w:type="dxa"/>
            <w:gridSpan w:val="5"/>
            <w:tcBorders>
              <w:top w:val="single" w:sz="8" w:space="0" w:color="000000"/>
              <w:left w:val="single" w:sz="8" w:space="0" w:color="000000"/>
              <w:bottom w:val="single" w:sz="8" w:space="0" w:color="000000"/>
              <w:right w:val="single" w:sz="8" w:space="0" w:color="000000"/>
            </w:tcBorders>
            <w:vAlign w:val="center"/>
          </w:tcPr>
          <w:p w:rsidR="00301724" w:rsidRDefault="00130132">
            <w:pPr>
              <w:spacing w:before="40" w:after="40"/>
              <w:ind w:left="40" w:right="40"/>
              <w:jc w:val="left"/>
              <w:rPr>
                <w:rFonts w:ascii="微软雅黑" w:eastAsia="微软雅黑" w:hAnsi="微软雅黑" w:cs="微软雅黑"/>
                <w:color w:val="000000"/>
                <w:sz w:val="18"/>
              </w:rPr>
            </w:pPr>
            <w:r>
              <w:rPr>
                <w:rFonts w:ascii="微软雅黑" w:eastAsia="微软雅黑" w:hAnsi="微软雅黑" w:cs="微软雅黑" w:hint="eastAsia"/>
                <w:color w:val="000000"/>
                <w:sz w:val="18"/>
              </w:rPr>
              <w:t>201-</w:t>
            </w:r>
            <w:r>
              <w:rPr>
                <w:rFonts w:ascii="微软雅黑" w:eastAsia="微软雅黑" w:hAnsi="微软雅黑" w:cs="微软雅黑" w:hint="eastAsia"/>
                <w:color w:val="000000"/>
                <w:sz w:val="18"/>
              </w:rPr>
              <w:t>绵阳市人民检察院本级部门</w:t>
            </w:r>
          </w:p>
        </w:tc>
        <w:tc>
          <w:tcPr>
            <w:tcW w:w="2154" w:type="dxa"/>
            <w:tcBorders>
              <w:top w:val="single" w:sz="8" w:space="0" w:color="000000"/>
              <w:left w:val="single" w:sz="8" w:space="0" w:color="000000"/>
              <w:bottom w:val="single" w:sz="8" w:space="0" w:color="000000"/>
              <w:right w:val="single" w:sz="8" w:space="0" w:color="000000"/>
            </w:tcBorders>
            <w:vAlign w:val="center"/>
          </w:tcPr>
          <w:p w:rsidR="00301724" w:rsidRDefault="00130132">
            <w:pPr>
              <w:spacing w:before="40" w:after="40"/>
              <w:ind w:left="40" w:right="40"/>
              <w:jc w:val="center"/>
              <w:rPr>
                <w:rFonts w:ascii="微软雅黑" w:eastAsia="微软雅黑" w:hAnsi="微软雅黑" w:cs="微软雅黑"/>
                <w:color w:val="000000"/>
                <w:sz w:val="18"/>
              </w:rPr>
            </w:pPr>
            <w:r>
              <w:rPr>
                <w:rFonts w:ascii="微软雅黑" w:eastAsia="微软雅黑" w:hAnsi="微软雅黑" w:cs="微软雅黑" w:hint="eastAsia"/>
                <w:color w:val="000000"/>
                <w:sz w:val="18"/>
              </w:rPr>
              <w:t>实施单位</w:t>
            </w:r>
          </w:p>
        </w:tc>
        <w:tc>
          <w:tcPr>
            <w:tcW w:w="4196" w:type="dxa"/>
            <w:gridSpan w:val="3"/>
            <w:tcBorders>
              <w:top w:val="single" w:sz="8" w:space="0" w:color="000000"/>
              <w:left w:val="single" w:sz="8" w:space="0" w:color="000000"/>
              <w:bottom w:val="single" w:sz="8" w:space="0" w:color="000000"/>
              <w:right w:val="single" w:sz="8" w:space="0" w:color="000000"/>
            </w:tcBorders>
            <w:vAlign w:val="center"/>
          </w:tcPr>
          <w:p w:rsidR="00301724" w:rsidRDefault="00130132">
            <w:pPr>
              <w:spacing w:before="40" w:after="40"/>
              <w:ind w:left="40" w:right="40"/>
              <w:jc w:val="left"/>
              <w:rPr>
                <w:rFonts w:ascii="微软雅黑" w:eastAsia="微软雅黑" w:hAnsi="微软雅黑" w:cs="微软雅黑"/>
                <w:color w:val="000000"/>
                <w:sz w:val="18"/>
              </w:rPr>
            </w:pPr>
            <w:r>
              <w:rPr>
                <w:rFonts w:ascii="微软雅黑" w:eastAsia="微软雅黑" w:hAnsi="微软雅黑" w:cs="微软雅黑" w:hint="eastAsia"/>
                <w:color w:val="000000"/>
                <w:sz w:val="18"/>
              </w:rPr>
              <w:t>绵阳市人民检察院</w:t>
            </w:r>
          </w:p>
        </w:tc>
      </w:tr>
      <w:tr w:rsidR="00301724">
        <w:tblPrEx>
          <w:tblCellMar>
            <w:top w:w="0" w:type="dxa"/>
            <w:bottom w:w="0" w:type="dxa"/>
          </w:tblCellMar>
        </w:tblPrEx>
        <w:trPr>
          <w:trHeight w:val="453"/>
        </w:trPr>
        <w:tc>
          <w:tcPr>
            <w:tcW w:w="944" w:type="dxa"/>
            <w:vMerge w:val="restart"/>
            <w:tcBorders>
              <w:top w:val="single" w:sz="8" w:space="0" w:color="000000"/>
              <w:left w:val="single" w:sz="8" w:space="0" w:color="000000"/>
              <w:bottom w:val="single" w:sz="8" w:space="0" w:color="000000"/>
              <w:right w:val="single" w:sz="8" w:space="0" w:color="000000"/>
            </w:tcBorders>
            <w:vAlign w:val="center"/>
          </w:tcPr>
          <w:p w:rsidR="00301724" w:rsidRDefault="00130132">
            <w:pPr>
              <w:spacing w:before="40" w:after="40"/>
              <w:ind w:left="40" w:right="40"/>
              <w:jc w:val="center"/>
              <w:rPr>
                <w:rFonts w:ascii="微软雅黑" w:eastAsia="微软雅黑" w:hAnsi="微软雅黑" w:cs="微软雅黑"/>
                <w:color w:val="000000"/>
                <w:sz w:val="18"/>
              </w:rPr>
            </w:pPr>
            <w:r>
              <w:rPr>
                <w:rFonts w:ascii="微软雅黑" w:eastAsia="微软雅黑" w:hAnsi="微软雅黑" w:cs="微软雅黑" w:hint="eastAsia"/>
                <w:color w:val="000000"/>
                <w:sz w:val="18"/>
              </w:rPr>
              <w:t>项目资金使用情况（</w:t>
            </w:r>
            <w:r>
              <w:rPr>
                <w:rFonts w:ascii="微软雅黑" w:eastAsia="微软雅黑" w:hAnsi="微软雅黑" w:cs="微软雅黑" w:hint="eastAsia"/>
                <w:color w:val="000000"/>
                <w:sz w:val="18"/>
              </w:rPr>
              <w:t>10</w:t>
            </w:r>
            <w:r>
              <w:rPr>
                <w:rFonts w:ascii="微软雅黑" w:eastAsia="微软雅黑" w:hAnsi="微软雅黑" w:cs="微软雅黑" w:hint="eastAsia"/>
                <w:color w:val="000000"/>
                <w:sz w:val="18"/>
              </w:rPr>
              <w:t>分）</w:t>
            </w:r>
          </w:p>
        </w:tc>
        <w:tc>
          <w:tcPr>
            <w:tcW w:w="2268" w:type="dxa"/>
            <w:tcBorders>
              <w:top w:val="single" w:sz="8" w:space="0" w:color="000000"/>
              <w:left w:val="single" w:sz="8" w:space="0" w:color="000000"/>
              <w:bottom w:val="single" w:sz="8" w:space="0" w:color="000000"/>
              <w:right w:val="single" w:sz="8" w:space="0" w:color="000000"/>
            </w:tcBorders>
            <w:vAlign w:val="center"/>
          </w:tcPr>
          <w:p w:rsidR="00301724" w:rsidRDefault="00130132">
            <w:pPr>
              <w:spacing w:before="40" w:after="40"/>
              <w:ind w:left="40" w:right="40"/>
              <w:jc w:val="center"/>
              <w:rPr>
                <w:rFonts w:ascii="微软雅黑" w:eastAsia="微软雅黑" w:hAnsi="微软雅黑" w:cs="微软雅黑"/>
                <w:color w:val="000000"/>
                <w:sz w:val="18"/>
              </w:rPr>
            </w:pPr>
            <w:r>
              <w:rPr>
                <w:rFonts w:ascii="微软雅黑" w:eastAsia="微软雅黑" w:hAnsi="微软雅黑" w:cs="微软雅黑" w:hint="eastAsia"/>
                <w:color w:val="000000"/>
                <w:sz w:val="18"/>
              </w:rPr>
              <w:t>资金来源</w:t>
            </w:r>
          </w:p>
        </w:tc>
        <w:tc>
          <w:tcPr>
            <w:tcW w:w="1587" w:type="dxa"/>
            <w:tcBorders>
              <w:top w:val="single" w:sz="8" w:space="0" w:color="000000"/>
              <w:left w:val="single" w:sz="8" w:space="0" w:color="000000"/>
              <w:bottom w:val="single" w:sz="8" w:space="0" w:color="000000"/>
              <w:right w:val="single" w:sz="8" w:space="0" w:color="000000"/>
            </w:tcBorders>
            <w:vAlign w:val="center"/>
          </w:tcPr>
          <w:p w:rsidR="00301724" w:rsidRDefault="00130132">
            <w:pPr>
              <w:spacing w:before="40" w:after="40"/>
              <w:ind w:left="40" w:right="40"/>
              <w:jc w:val="center"/>
              <w:rPr>
                <w:rFonts w:ascii="微软雅黑" w:eastAsia="微软雅黑" w:hAnsi="微软雅黑" w:cs="微软雅黑"/>
                <w:color w:val="000000"/>
                <w:sz w:val="18"/>
              </w:rPr>
            </w:pPr>
            <w:r>
              <w:rPr>
                <w:rFonts w:ascii="微软雅黑" w:eastAsia="微软雅黑" w:hAnsi="微软雅黑" w:cs="微软雅黑" w:hint="eastAsia"/>
                <w:color w:val="000000"/>
                <w:sz w:val="18"/>
              </w:rPr>
              <w:t>全年预算数</w:t>
            </w:r>
          </w:p>
        </w:tc>
        <w:tc>
          <w:tcPr>
            <w:tcW w:w="2381" w:type="dxa"/>
            <w:tcBorders>
              <w:top w:val="single" w:sz="8" w:space="0" w:color="000000"/>
              <w:left w:val="single" w:sz="8" w:space="0" w:color="000000"/>
              <w:bottom w:val="single" w:sz="8" w:space="0" w:color="000000"/>
              <w:right w:val="single" w:sz="8" w:space="0" w:color="000000"/>
            </w:tcBorders>
            <w:vAlign w:val="center"/>
          </w:tcPr>
          <w:p w:rsidR="00301724" w:rsidRDefault="00130132">
            <w:pPr>
              <w:spacing w:before="40" w:after="40"/>
              <w:ind w:left="40" w:right="40"/>
              <w:jc w:val="center"/>
              <w:rPr>
                <w:rFonts w:ascii="微软雅黑" w:eastAsia="微软雅黑" w:hAnsi="微软雅黑" w:cs="微软雅黑"/>
                <w:color w:val="000000"/>
                <w:sz w:val="18"/>
              </w:rPr>
            </w:pPr>
            <w:r>
              <w:rPr>
                <w:rFonts w:ascii="微软雅黑" w:eastAsia="微软雅黑" w:hAnsi="微软雅黑" w:cs="微软雅黑" w:hint="eastAsia"/>
                <w:color w:val="000000"/>
                <w:sz w:val="18"/>
              </w:rPr>
              <w:t>调整后预算数</w:t>
            </w:r>
          </w:p>
        </w:tc>
        <w:tc>
          <w:tcPr>
            <w:tcW w:w="2381" w:type="dxa"/>
            <w:gridSpan w:val="3"/>
            <w:tcBorders>
              <w:top w:val="single" w:sz="8" w:space="0" w:color="000000"/>
              <w:left w:val="single" w:sz="8" w:space="0" w:color="000000"/>
              <w:bottom w:val="single" w:sz="8" w:space="0" w:color="000000"/>
              <w:right w:val="single" w:sz="8" w:space="0" w:color="000000"/>
            </w:tcBorders>
            <w:vAlign w:val="center"/>
          </w:tcPr>
          <w:p w:rsidR="00301724" w:rsidRDefault="00130132">
            <w:pPr>
              <w:spacing w:before="40" w:after="40"/>
              <w:ind w:left="40" w:right="40"/>
              <w:jc w:val="center"/>
              <w:rPr>
                <w:rFonts w:ascii="微软雅黑" w:eastAsia="微软雅黑" w:hAnsi="微软雅黑" w:cs="微软雅黑"/>
                <w:color w:val="000000"/>
                <w:sz w:val="18"/>
              </w:rPr>
            </w:pPr>
            <w:r>
              <w:rPr>
                <w:rFonts w:ascii="微软雅黑" w:eastAsia="微软雅黑" w:hAnsi="微软雅黑" w:cs="微软雅黑" w:hint="eastAsia"/>
                <w:color w:val="000000"/>
                <w:sz w:val="18"/>
              </w:rPr>
              <w:t>全年执行数</w:t>
            </w:r>
          </w:p>
        </w:tc>
        <w:tc>
          <w:tcPr>
            <w:tcW w:w="2154" w:type="dxa"/>
            <w:tcBorders>
              <w:top w:val="single" w:sz="8" w:space="0" w:color="000000"/>
              <w:left w:val="single" w:sz="8" w:space="0" w:color="000000"/>
              <w:bottom w:val="single" w:sz="8" w:space="0" w:color="000000"/>
              <w:right w:val="single" w:sz="8" w:space="0" w:color="000000"/>
            </w:tcBorders>
            <w:vAlign w:val="center"/>
          </w:tcPr>
          <w:p w:rsidR="00301724" w:rsidRDefault="00130132">
            <w:pPr>
              <w:spacing w:before="40" w:after="40"/>
              <w:ind w:left="40" w:right="40"/>
              <w:jc w:val="center"/>
              <w:rPr>
                <w:rFonts w:ascii="微软雅黑" w:eastAsia="微软雅黑" w:hAnsi="微软雅黑" w:cs="微软雅黑"/>
                <w:color w:val="000000"/>
                <w:sz w:val="18"/>
              </w:rPr>
            </w:pPr>
            <w:r>
              <w:rPr>
                <w:rFonts w:ascii="微软雅黑" w:eastAsia="微软雅黑" w:hAnsi="微软雅黑" w:cs="微软雅黑" w:hint="eastAsia"/>
                <w:color w:val="000000"/>
                <w:sz w:val="18"/>
              </w:rPr>
              <w:t>预算执行率</w:t>
            </w:r>
          </w:p>
        </w:tc>
        <w:tc>
          <w:tcPr>
            <w:tcW w:w="680" w:type="dxa"/>
            <w:tcBorders>
              <w:top w:val="single" w:sz="8" w:space="0" w:color="000000"/>
              <w:left w:val="single" w:sz="8" w:space="0" w:color="000000"/>
              <w:bottom w:val="single" w:sz="8" w:space="0" w:color="000000"/>
              <w:right w:val="single" w:sz="8" w:space="0" w:color="000000"/>
            </w:tcBorders>
            <w:vAlign w:val="center"/>
          </w:tcPr>
          <w:p w:rsidR="00301724" w:rsidRDefault="00130132">
            <w:pPr>
              <w:spacing w:before="40" w:after="40"/>
              <w:ind w:left="40" w:right="40"/>
              <w:jc w:val="center"/>
              <w:rPr>
                <w:rFonts w:ascii="微软雅黑" w:eastAsia="微软雅黑" w:hAnsi="微软雅黑" w:cs="微软雅黑"/>
                <w:color w:val="000000"/>
                <w:sz w:val="18"/>
              </w:rPr>
            </w:pPr>
            <w:r>
              <w:rPr>
                <w:rFonts w:ascii="微软雅黑" w:eastAsia="微软雅黑" w:hAnsi="微软雅黑" w:cs="微软雅黑" w:hint="eastAsia"/>
                <w:color w:val="000000"/>
                <w:sz w:val="18"/>
              </w:rPr>
              <w:t>自评得分</w:t>
            </w:r>
          </w:p>
        </w:tc>
        <w:tc>
          <w:tcPr>
            <w:tcW w:w="3515" w:type="dxa"/>
            <w:gridSpan w:val="2"/>
            <w:tcBorders>
              <w:top w:val="single" w:sz="8" w:space="0" w:color="000000"/>
              <w:left w:val="single" w:sz="8" w:space="0" w:color="000000"/>
              <w:bottom w:val="single" w:sz="8" w:space="0" w:color="000000"/>
              <w:right w:val="single" w:sz="8" w:space="0" w:color="000000"/>
            </w:tcBorders>
            <w:vAlign w:val="center"/>
          </w:tcPr>
          <w:p w:rsidR="00301724" w:rsidRDefault="00130132">
            <w:pPr>
              <w:spacing w:before="40" w:after="40"/>
              <w:ind w:left="40" w:right="40"/>
              <w:jc w:val="center"/>
              <w:rPr>
                <w:rFonts w:ascii="微软雅黑" w:eastAsia="微软雅黑" w:hAnsi="微软雅黑" w:cs="微软雅黑"/>
                <w:color w:val="000000"/>
                <w:sz w:val="18"/>
              </w:rPr>
            </w:pPr>
            <w:r>
              <w:rPr>
                <w:rFonts w:ascii="微软雅黑" w:eastAsia="微软雅黑" w:hAnsi="微软雅黑" w:cs="微软雅黑" w:hint="eastAsia"/>
                <w:color w:val="000000"/>
                <w:sz w:val="18"/>
              </w:rPr>
              <w:t>原因</w:t>
            </w:r>
          </w:p>
        </w:tc>
      </w:tr>
      <w:tr w:rsidR="00301724">
        <w:tblPrEx>
          <w:tblCellMar>
            <w:top w:w="0" w:type="dxa"/>
            <w:bottom w:w="0" w:type="dxa"/>
          </w:tblCellMar>
        </w:tblPrEx>
        <w:trPr>
          <w:trHeight w:val="424"/>
        </w:trPr>
        <w:tc>
          <w:tcPr>
            <w:tcW w:w="944" w:type="dxa"/>
            <w:vMerge/>
            <w:tcBorders>
              <w:top w:val="single" w:sz="8" w:space="0" w:color="000000"/>
              <w:left w:val="single" w:sz="8" w:space="0" w:color="000000"/>
              <w:bottom w:val="single" w:sz="8" w:space="0" w:color="000000"/>
              <w:right w:val="single" w:sz="8" w:space="0" w:color="000000"/>
            </w:tcBorders>
            <w:vAlign w:val="center"/>
          </w:tcPr>
          <w:p w:rsidR="00301724" w:rsidRDefault="00301724">
            <w:pPr>
              <w:spacing w:line="1" w:lineRule="exact"/>
            </w:pPr>
          </w:p>
        </w:tc>
        <w:tc>
          <w:tcPr>
            <w:tcW w:w="2268" w:type="dxa"/>
            <w:tcBorders>
              <w:top w:val="single" w:sz="8" w:space="0" w:color="000000"/>
              <w:left w:val="single" w:sz="8" w:space="0" w:color="000000"/>
              <w:bottom w:val="single" w:sz="8" w:space="0" w:color="000000"/>
              <w:right w:val="single" w:sz="8" w:space="0" w:color="000000"/>
            </w:tcBorders>
            <w:vAlign w:val="center"/>
          </w:tcPr>
          <w:p w:rsidR="00301724" w:rsidRDefault="00130132">
            <w:pPr>
              <w:spacing w:before="40" w:after="40"/>
              <w:ind w:left="40" w:right="40"/>
              <w:jc w:val="center"/>
              <w:rPr>
                <w:rFonts w:ascii="微软雅黑" w:eastAsia="微软雅黑" w:hAnsi="微软雅黑" w:cs="微软雅黑"/>
                <w:color w:val="000000"/>
                <w:sz w:val="18"/>
              </w:rPr>
            </w:pPr>
            <w:r>
              <w:rPr>
                <w:rFonts w:ascii="微软雅黑" w:eastAsia="微软雅黑" w:hAnsi="微软雅黑" w:cs="微软雅黑" w:hint="eastAsia"/>
                <w:color w:val="000000"/>
                <w:sz w:val="18"/>
              </w:rPr>
              <w:t>年度资金总额（万元）</w:t>
            </w:r>
          </w:p>
        </w:tc>
        <w:tc>
          <w:tcPr>
            <w:tcW w:w="1587" w:type="dxa"/>
            <w:tcBorders>
              <w:top w:val="single" w:sz="8" w:space="0" w:color="000000"/>
              <w:left w:val="single" w:sz="8" w:space="0" w:color="000000"/>
              <w:bottom w:val="single" w:sz="8" w:space="0" w:color="000000"/>
              <w:right w:val="single" w:sz="8" w:space="0" w:color="000000"/>
            </w:tcBorders>
            <w:vAlign w:val="center"/>
          </w:tcPr>
          <w:p w:rsidR="00301724" w:rsidRDefault="00130132">
            <w:pPr>
              <w:spacing w:before="40" w:after="40"/>
              <w:ind w:left="40" w:right="40"/>
              <w:jc w:val="right"/>
              <w:rPr>
                <w:rFonts w:ascii="微软雅黑" w:eastAsia="微软雅黑" w:hAnsi="微软雅黑" w:cs="微软雅黑"/>
                <w:color w:val="000000"/>
                <w:sz w:val="18"/>
              </w:rPr>
            </w:pPr>
            <w:r>
              <w:rPr>
                <w:rFonts w:ascii="微软雅黑" w:eastAsia="微软雅黑" w:hAnsi="微软雅黑" w:cs="微软雅黑" w:hint="eastAsia"/>
                <w:color w:val="000000"/>
                <w:sz w:val="18"/>
              </w:rPr>
              <w:t>25.00</w:t>
            </w:r>
          </w:p>
        </w:tc>
        <w:tc>
          <w:tcPr>
            <w:tcW w:w="2381" w:type="dxa"/>
            <w:tcBorders>
              <w:top w:val="single" w:sz="8" w:space="0" w:color="000000"/>
              <w:left w:val="single" w:sz="8" w:space="0" w:color="000000"/>
              <w:bottom w:val="single" w:sz="8" w:space="0" w:color="000000"/>
              <w:right w:val="single" w:sz="8" w:space="0" w:color="000000"/>
            </w:tcBorders>
            <w:vAlign w:val="center"/>
          </w:tcPr>
          <w:p w:rsidR="00301724" w:rsidRDefault="00130132">
            <w:pPr>
              <w:spacing w:before="40" w:after="40"/>
              <w:ind w:left="40" w:right="40"/>
              <w:jc w:val="right"/>
              <w:rPr>
                <w:rFonts w:ascii="微软雅黑" w:eastAsia="微软雅黑" w:hAnsi="微软雅黑" w:cs="微软雅黑"/>
                <w:color w:val="000000"/>
                <w:sz w:val="18"/>
              </w:rPr>
            </w:pPr>
            <w:r>
              <w:rPr>
                <w:rFonts w:ascii="微软雅黑" w:eastAsia="微软雅黑" w:hAnsi="微软雅黑" w:cs="微软雅黑" w:hint="eastAsia"/>
                <w:color w:val="000000"/>
                <w:sz w:val="18"/>
              </w:rPr>
              <w:t>25.00</w:t>
            </w:r>
          </w:p>
        </w:tc>
        <w:tc>
          <w:tcPr>
            <w:tcW w:w="2381" w:type="dxa"/>
            <w:gridSpan w:val="3"/>
            <w:tcBorders>
              <w:top w:val="single" w:sz="8" w:space="0" w:color="000000"/>
              <w:left w:val="single" w:sz="8" w:space="0" w:color="000000"/>
              <w:bottom w:val="single" w:sz="8" w:space="0" w:color="000000"/>
              <w:right w:val="single" w:sz="8" w:space="0" w:color="000000"/>
            </w:tcBorders>
            <w:vAlign w:val="center"/>
          </w:tcPr>
          <w:p w:rsidR="00301724" w:rsidRDefault="00130132">
            <w:pPr>
              <w:spacing w:before="40" w:after="40"/>
              <w:ind w:left="40" w:right="40"/>
              <w:jc w:val="right"/>
              <w:rPr>
                <w:rFonts w:ascii="微软雅黑" w:eastAsia="微软雅黑" w:hAnsi="微软雅黑" w:cs="微软雅黑"/>
                <w:color w:val="000000"/>
                <w:sz w:val="18"/>
              </w:rPr>
            </w:pPr>
            <w:r>
              <w:rPr>
                <w:rFonts w:ascii="微软雅黑" w:eastAsia="微软雅黑" w:hAnsi="微软雅黑" w:cs="微软雅黑" w:hint="eastAsia"/>
                <w:color w:val="000000"/>
                <w:sz w:val="18"/>
              </w:rPr>
              <w:t>25.00</w:t>
            </w:r>
          </w:p>
        </w:tc>
        <w:tc>
          <w:tcPr>
            <w:tcW w:w="2154" w:type="dxa"/>
            <w:tcBorders>
              <w:top w:val="single" w:sz="8" w:space="0" w:color="000000"/>
              <w:left w:val="single" w:sz="8" w:space="0" w:color="000000"/>
              <w:bottom w:val="single" w:sz="8" w:space="0" w:color="000000"/>
              <w:right w:val="single" w:sz="8" w:space="0" w:color="000000"/>
            </w:tcBorders>
            <w:vAlign w:val="center"/>
          </w:tcPr>
          <w:p w:rsidR="00301724" w:rsidRDefault="00130132">
            <w:pPr>
              <w:spacing w:before="40" w:after="40"/>
              <w:ind w:left="40" w:right="40"/>
              <w:jc w:val="right"/>
              <w:rPr>
                <w:rFonts w:ascii="微软雅黑" w:eastAsia="微软雅黑" w:hAnsi="微软雅黑" w:cs="微软雅黑"/>
                <w:color w:val="000000"/>
                <w:sz w:val="18"/>
              </w:rPr>
            </w:pPr>
            <w:r>
              <w:rPr>
                <w:rFonts w:ascii="微软雅黑" w:eastAsia="微软雅黑" w:hAnsi="微软雅黑" w:cs="微软雅黑" w:hint="eastAsia"/>
                <w:color w:val="000000"/>
                <w:sz w:val="18"/>
              </w:rPr>
              <w:t>1.00</w:t>
            </w:r>
          </w:p>
        </w:tc>
        <w:tc>
          <w:tcPr>
            <w:tcW w:w="680" w:type="dxa"/>
            <w:vMerge w:val="restart"/>
            <w:tcBorders>
              <w:top w:val="single" w:sz="8" w:space="0" w:color="000000"/>
              <w:left w:val="single" w:sz="8" w:space="0" w:color="000000"/>
              <w:bottom w:val="single" w:sz="8" w:space="0" w:color="000000"/>
              <w:right w:val="single" w:sz="8" w:space="0" w:color="000000"/>
            </w:tcBorders>
            <w:vAlign w:val="center"/>
          </w:tcPr>
          <w:p w:rsidR="00301724" w:rsidRDefault="00130132">
            <w:pPr>
              <w:spacing w:before="40" w:after="40"/>
              <w:ind w:left="40" w:right="40"/>
              <w:jc w:val="right"/>
              <w:rPr>
                <w:rFonts w:ascii="微软雅黑" w:eastAsia="微软雅黑" w:hAnsi="微软雅黑" w:cs="微软雅黑"/>
                <w:color w:val="000000"/>
                <w:sz w:val="18"/>
              </w:rPr>
            </w:pPr>
            <w:r>
              <w:rPr>
                <w:rFonts w:ascii="微软雅黑" w:eastAsia="微软雅黑" w:hAnsi="微软雅黑" w:cs="微软雅黑" w:hint="eastAsia"/>
                <w:color w:val="000000"/>
                <w:sz w:val="18"/>
              </w:rPr>
              <w:t>10.00</w:t>
            </w:r>
          </w:p>
        </w:tc>
        <w:tc>
          <w:tcPr>
            <w:tcW w:w="3515" w:type="dxa"/>
            <w:gridSpan w:val="2"/>
            <w:vMerge w:val="restart"/>
            <w:tcBorders>
              <w:top w:val="single" w:sz="8" w:space="0" w:color="000000"/>
              <w:left w:val="single" w:sz="8" w:space="0" w:color="000000"/>
              <w:bottom w:val="single" w:sz="8" w:space="0" w:color="000000"/>
              <w:right w:val="single" w:sz="8" w:space="0" w:color="000000"/>
            </w:tcBorders>
          </w:tcPr>
          <w:p w:rsidR="00301724" w:rsidRDefault="00130132">
            <w:pPr>
              <w:spacing w:before="40" w:after="40"/>
              <w:ind w:left="40" w:right="40"/>
              <w:jc w:val="left"/>
              <w:rPr>
                <w:rFonts w:ascii="微软雅黑" w:eastAsia="微软雅黑" w:hAnsi="微软雅黑" w:cs="微软雅黑"/>
                <w:color w:val="000000"/>
                <w:sz w:val="18"/>
              </w:rPr>
            </w:pPr>
            <w:r>
              <w:rPr>
                <w:rFonts w:ascii="微软雅黑" w:eastAsia="微软雅黑" w:hAnsi="微软雅黑" w:cs="微软雅黑" w:hint="eastAsia"/>
                <w:color w:val="000000"/>
                <w:sz w:val="18"/>
              </w:rPr>
              <w:t>预算执行率较低原因：；</w:t>
            </w:r>
            <w:r>
              <w:rPr>
                <w:rFonts w:ascii="微软雅黑" w:eastAsia="微软雅黑" w:hAnsi="微软雅黑" w:cs="微软雅黑" w:hint="eastAsia"/>
                <w:color w:val="000000"/>
                <w:sz w:val="18"/>
              </w:rPr>
              <w:t xml:space="preserve"> </w:t>
            </w:r>
            <w:r>
              <w:rPr>
                <w:rFonts w:ascii="微软雅黑" w:eastAsia="微软雅黑" w:hAnsi="微软雅黑" w:cs="微软雅黑" w:hint="eastAsia"/>
                <w:color w:val="000000"/>
                <w:sz w:val="18"/>
              </w:rPr>
              <w:t>预算调整</w:t>
            </w:r>
            <w:r>
              <w:rPr>
                <w:rFonts w:ascii="微软雅黑" w:eastAsia="微软雅黑" w:hAnsi="微软雅黑" w:cs="微软雅黑" w:hint="eastAsia"/>
                <w:color w:val="000000"/>
                <w:sz w:val="18"/>
              </w:rPr>
              <w:t>(</w:t>
            </w:r>
            <w:r>
              <w:rPr>
                <w:rFonts w:ascii="微软雅黑" w:eastAsia="微软雅黑" w:hAnsi="微软雅黑" w:cs="微软雅黑" w:hint="eastAsia"/>
                <w:color w:val="000000"/>
                <w:sz w:val="18"/>
              </w:rPr>
              <w:t>调增</w:t>
            </w:r>
            <w:r>
              <w:rPr>
                <w:rFonts w:ascii="微软雅黑" w:eastAsia="微软雅黑" w:hAnsi="微软雅黑" w:cs="微软雅黑" w:hint="eastAsia"/>
                <w:color w:val="000000"/>
                <w:sz w:val="18"/>
              </w:rPr>
              <w:t>/</w:t>
            </w:r>
            <w:r>
              <w:rPr>
                <w:rFonts w:ascii="微软雅黑" w:eastAsia="微软雅黑" w:hAnsi="微软雅黑" w:cs="微软雅黑" w:hint="eastAsia"/>
                <w:color w:val="000000"/>
                <w:sz w:val="18"/>
              </w:rPr>
              <w:t>调减</w:t>
            </w:r>
            <w:r>
              <w:rPr>
                <w:rFonts w:ascii="微软雅黑" w:eastAsia="微软雅黑" w:hAnsi="微软雅黑" w:cs="微软雅黑" w:hint="eastAsia"/>
                <w:color w:val="000000"/>
                <w:sz w:val="18"/>
              </w:rPr>
              <w:t>)</w:t>
            </w:r>
            <w:r>
              <w:rPr>
                <w:rFonts w:ascii="微软雅黑" w:eastAsia="微软雅黑" w:hAnsi="微软雅黑" w:cs="微软雅黑" w:hint="eastAsia"/>
                <w:color w:val="000000"/>
                <w:sz w:val="18"/>
              </w:rPr>
              <w:t>原因：</w:t>
            </w:r>
          </w:p>
        </w:tc>
      </w:tr>
      <w:tr w:rsidR="00301724">
        <w:tblPrEx>
          <w:tblCellMar>
            <w:top w:w="0" w:type="dxa"/>
            <w:bottom w:w="0" w:type="dxa"/>
          </w:tblCellMar>
        </w:tblPrEx>
        <w:trPr>
          <w:trHeight w:val="424"/>
        </w:trPr>
        <w:tc>
          <w:tcPr>
            <w:tcW w:w="944" w:type="dxa"/>
            <w:vMerge/>
            <w:tcBorders>
              <w:top w:val="single" w:sz="8" w:space="0" w:color="000000"/>
              <w:left w:val="single" w:sz="8" w:space="0" w:color="000000"/>
              <w:bottom w:val="single" w:sz="8" w:space="0" w:color="000000"/>
              <w:right w:val="single" w:sz="8" w:space="0" w:color="000000"/>
            </w:tcBorders>
            <w:vAlign w:val="center"/>
          </w:tcPr>
          <w:p w:rsidR="00301724" w:rsidRDefault="00301724">
            <w:pPr>
              <w:spacing w:line="1" w:lineRule="exact"/>
            </w:pPr>
          </w:p>
        </w:tc>
        <w:tc>
          <w:tcPr>
            <w:tcW w:w="2268" w:type="dxa"/>
            <w:tcBorders>
              <w:top w:val="single" w:sz="8" w:space="0" w:color="000000"/>
              <w:left w:val="single" w:sz="8" w:space="0" w:color="000000"/>
              <w:bottom w:val="single" w:sz="8" w:space="0" w:color="000000"/>
              <w:right w:val="single" w:sz="8" w:space="0" w:color="000000"/>
            </w:tcBorders>
            <w:vAlign w:val="center"/>
          </w:tcPr>
          <w:p w:rsidR="00301724" w:rsidRDefault="00130132">
            <w:pPr>
              <w:spacing w:before="40" w:after="40"/>
              <w:ind w:left="40" w:right="40"/>
              <w:jc w:val="center"/>
              <w:rPr>
                <w:rFonts w:ascii="微软雅黑" w:eastAsia="微软雅黑" w:hAnsi="微软雅黑" w:cs="微软雅黑"/>
                <w:color w:val="000000"/>
                <w:sz w:val="18"/>
              </w:rPr>
            </w:pPr>
            <w:r>
              <w:rPr>
                <w:rFonts w:ascii="微软雅黑" w:eastAsia="微软雅黑" w:hAnsi="微软雅黑" w:cs="微软雅黑" w:hint="eastAsia"/>
                <w:color w:val="000000"/>
                <w:sz w:val="18"/>
              </w:rPr>
              <w:t>其中：中央、省补助</w:t>
            </w:r>
          </w:p>
        </w:tc>
        <w:tc>
          <w:tcPr>
            <w:tcW w:w="1587" w:type="dxa"/>
            <w:tcBorders>
              <w:top w:val="single" w:sz="8" w:space="0" w:color="000000"/>
              <w:left w:val="single" w:sz="8" w:space="0" w:color="000000"/>
              <w:bottom w:val="single" w:sz="8" w:space="0" w:color="000000"/>
              <w:right w:val="single" w:sz="8" w:space="0" w:color="000000"/>
            </w:tcBorders>
            <w:vAlign w:val="center"/>
          </w:tcPr>
          <w:p w:rsidR="00301724" w:rsidRDefault="00130132">
            <w:pPr>
              <w:spacing w:before="40" w:after="40"/>
              <w:ind w:left="40" w:right="40"/>
              <w:jc w:val="right"/>
              <w:rPr>
                <w:rFonts w:ascii="微软雅黑" w:eastAsia="微软雅黑" w:hAnsi="微软雅黑" w:cs="微软雅黑"/>
                <w:color w:val="000000"/>
                <w:sz w:val="18"/>
              </w:rPr>
            </w:pPr>
            <w:r>
              <w:rPr>
                <w:rFonts w:ascii="微软雅黑" w:eastAsia="微软雅黑" w:hAnsi="微软雅黑" w:cs="微软雅黑" w:hint="eastAsia"/>
                <w:color w:val="000000"/>
                <w:sz w:val="18"/>
              </w:rPr>
              <w:t>0.00</w:t>
            </w:r>
          </w:p>
        </w:tc>
        <w:tc>
          <w:tcPr>
            <w:tcW w:w="2381" w:type="dxa"/>
            <w:tcBorders>
              <w:top w:val="single" w:sz="8" w:space="0" w:color="000000"/>
              <w:left w:val="single" w:sz="8" w:space="0" w:color="000000"/>
              <w:bottom w:val="single" w:sz="8" w:space="0" w:color="000000"/>
              <w:right w:val="single" w:sz="8" w:space="0" w:color="000000"/>
            </w:tcBorders>
            <w:vAlign w:val="center"/>
          </w:tcPr>
          <w:p w:rsidR="00301724" w:rsidRDefault="00130132">
            <w:pPr>
              <w:spacing w:before="40" w:after="40"/>
              <w:ind w:left="40" w:right="40"/>
              <w:jc w:val="right"/>
              <w:rPr>
                <w:rFonts w:ascii="微软雅黑" w:eastAsia="微软雅黑" w:hAnsi="微软雅黑" w:cs="微软雅黑"/>
                <w:color w:val="000000"/>
                <w:sz w:val="18"/>
              </w:rPr>
            </w:pPr>
            <w:r>
              <w:rPr>
                <w:rFonts w:ascii="微软雅黑" w:eastAsia="微软雅黑" w:hAnsi="微软雅黑" w:cs="微软雅黑" w:hint="eastAsia"/>
                <w:color w:val="000000"/>
                <w:sz w:val="18"/>
              </w:rPr>
              <w:t>0.00</w:t>
            </w:r>
          </w:p>
        </w:tc>
        <w:tc>
          <w:tcPr>
            <w:tcW w:w="2381" w:type="dxa"/>
            <w:gridSpan w:val="3"/>
            <w:tcBorders>
              <w:top w:val="single" w:sz="8" w:space="0" w:color="000000"/>
              <w:left w:val="single" w:sz="8" w:space="0" w:color="000000"/>
              <w:bottom w:val="single" w:sz="8" w:space="0" w:color="000000"/>
              <w:right w:val="single" w:sz="8" w:space="0" w:color="000000"/>
            </w:tcBorders>
            <w:vAlign w:val="center"/>
          </w:tcPr>
          <w:p w:rsidR="00301724" w:rsidRDefault="00130132">
            <w:pPr>
              <w:spacing w:before="40" w:after="40"/>
              <w:ind w:left="40" w:right="40"/>
              <w:jc w:val="right"/>
              <w:rPr>
                <w:rFonts w:ascii="微软雅黑" w:eastAsia="微软雅黑" w:hAnsi="微软雅黑" w:cs="微软雅黑"/>
                <w:color w:val="000000"/>
                <w:sz w:val="18"/>
              </w:rPr>
            </w:pPr>
            <w:r>
              <w:rPr>
                <w:rFonts w:ascii="微软雅黑" w:eastAsia="微软雅黑" w:hAnsi="微软雅黑" w:cs="微软雅黑" w:hint="eastAsia"/>
                <w:color w:val="000000"/>
                <w:sz w:val="18"/>
              </w:rPr>
              <w:t>0.00</w:t>
            </w:r>
          </w:p>
        </w:tc>
        <w:tc>
          <w:tcPr>
            <w:tcW w:w="2154" w:type="dxa"/>
            <w:tcBorders>
              <w:top w:val="single" w:sz="8" w:space="0" w:color="000000"/>
              <w:left w:val="single" w:sz="8" w:space="0" w:color="000000"/>
              <w:bottom w:val="single" w:sz="8" w:space="0" w:color="000000"/>
              <w:right w:val="single" w:sz="8" w:space="0" w:color="000000"/>
            </w:tcBorders>
            <w:vAlign w:val="center"/>
          </w:tcPr>
          <w:p w:rsidR="00301724" w:rsidRDefault="00130132">
            <w:pPr>
              <w:spacing w:before="40" w:after="40"/>
              <w:ind w:left="40" w:right="40"/>
              <w:jc w:val="right"/>
              <w:rPr>
                <w:rFonts w:ascii="微软雅黑" w:eastAsia="微软雅黑" w:hAnsi="微软雅黑" w:cs="微软雅黑"/>
                <w:color w:val="000000"/>
                <w:sz w:val="18"/>
              </w:rPr>
            </w:pPr>
            <w:r>
              <w:rPr>
                <w:rFonts w:ascii="微软雅黑" w:eastAsia="微软雅黑" w:hAnsi="微软雅黑" w:cs="微软雅黑" w:hint="eastAsia"/>
                <w:color w:val="000000"/>
                <w:sz w:val="18"/>
              </w:rPr>
              <w:t>0.00</w:t>
            </w:r>
          </w:p>
        </w:tc>
        <w:tc>
          <w:tcPr>
            <w:tcW w:w="680" w:type="dxa"/>
            <w:vMerge/>
            <w:tcBorders>
              <w:top w:val="single" w:sz="8" w:space="0" w:color="000000"/>
              <w:left w:val="single" w:sz="8" w:space="0" w:color="000000"/>
              <w:bottom w:val="single" w:sz="8" w:space="0" w:color="000000"/>
              <w:right w:val="single" w:sz="8" w:space="0" w:color="000000"/>
            </w:tcBorders>
            <w:vAlign w:val="center"/>
          </w:tcPr>
          <w:p w:rsidR="00301724" w:rsidRDefault="00301724">
            <w:pPr>
              <w:spacing w:line="1" w:lineRule="exact"/>
            </w:pPr>
          </w:p>
        </w:tc>
        <w:tc>
          <w:tcPr>
            <w:tcW w:w="3515" w:type="dxa"/>
            <w:gridSpan w:val="2"/>
            <w:vMerge/>
            <w:tcBorders>
              <w:top w:val="single" w:sz="8" w:space="0" w:color="000000"/>
              <w:left w:val="single" w:sz="8" w:space="0" w:color="000000"/>
              <w:bottom w:val="single" w:sz="8" w:space="0" w:color="000000"/>
              <w:right w:val="single" w:sz="8" w:space="0" w:color="000000"/>
            </w:tcBorders>
          </w:tcPr>
          <w:p w:rsidR="00301724" w:rsidRDefault="00301724">
            <w:pPr>
              <w:spacing w:line="1" w:lineRule="exact"/>
            </w:pPr>
          </w:p>
        </w:tc>
      </w:tr>
      <w:tr w:rsidR="00301724">
        <w:tblPrEx>
          <w:tblCellMar>
            <w:top w:w="0" w:type="dxa"/>
            <w:bottom w:w="0" w:type="dxa"/>
          </w:tblCellMar>
        </w:tblPrEx>
        <w:trPr>
          <w:trHeight w:val="453"/>
        </w:trPr>
        <w:tc>
          <w:tcPr>
            <w:tcW w:w="944" w:type="dxa"/>
            <w:vMerge/>
            <w:tcBorders>
              <w:top w:val="single" w:sz="8" w:space="0" w:color="000000"/>
              <w:left w:val="single" w:sz="8" w:space="0" w:color="000000"/>
              <w:bottom w:val="single" w:sz="8" w:space="0" w:color="000000"/>
              <w:right w:val="single" w:sz="8" w:space="0" w:color="000000"/>
            </w:tcBorders>
            <w:vAlign w:val="center"/>
          </w:tcPr>
          <w:p w:rsidR="00301724" w:rsidRDefault="00301724">
            <w:pPr>
              <w:spacing w:line="1" w:lineRule="exact"/>
            </w:pPr>
          </w:p>
        </w:tc>
        <w:tc>
          <w:tcPr>
            <w:tcW w:w="2268" w:type="dxa"/>
            <w:tcBorders>
              <w:top w:val="single" w:sz="8" w:space="0" w:color="000000"/>
              <w:left w:val="single" w:sz="8" w:space="0" w:color="000000"/>
              <w:bottom w:val="single" w:sz="8" w:space="0" w:color="000000"/>
              <w:right w:val="single" w:sz="8" w:space="0" w:color="000000"/>
            </w:tcBorders>
            <w:vAlign w:val="center"/>
          </w:tcPr>
          <w:p w:rsidR="00301724" w:rsidRDefault="00130132">
            <w:pPr>
              <w:spacing w:before="40" w:after="40"/>
              <w:ind w:left="40" w:right="40"/>
              <w:jc w:val="center"/>
              <w:rPr>
                <w:rFonts w:ascii="微软雅黑" w:eastAsia="微软雅黑" w:hAnsi="微软雅黑" w:cs="微软雅黑"/>
                <w:color w:val="000000"/>
                <w:sz w:val="18"/>
              </w:rPr>
            </w:pPr>
            <w:r>
              <w:rPr>
                <w:rFonts w:ascii="微软雅黑" w:eastAsia="微软雅黑" w:hAnsi="微软雅黑" w:cs="微软雅黑" w:hint="eastAsia"/>
                <w:color w:val="000000"/>
                <w:sz w:val="18"/>
              </w:rPr>
              <w:t>市级财政资金</w:t>
            </w:r>
          </w:p>
        </w:tc>
        <w:tc>
          <w:tcPr>
            <w:tcW w:w="1587" w:type="dxa"/>
            <w:tcBorders>
              <w:top w:val="single" w:sz="8" w:space="0" w:color="000000"/>
              <w:left w:val="single" w:sz="8" w:space="0" w:color="000000"/>
              <w:bottom w:val="single" w:sz="8" w:space="0" w:color="000000"/>
              <w:right w:val="single" w:sz="8" w:space="0" w:color="000000"/>
            </w:tcBorders>
            <w:vAlign w:val="center"/>
          </w:tcPr>
          <w:p w:rsidR="00301724" w:rsidRDefault="00130132">
            <w:pPr>
              <w:spacing w:before="40" w:after="40"/>
              <w:ind w:left="40" w:right="40"/>
              <w:jc w:val="right"/>
              <w:rPr>
                <w:rFonts w:ascii="微软雅黑" w:eastAsia="微软雅黑" w:hAnsi="微软雅黑" w:cs="微软雅黑"/>
                <w:color w:val="000000"/>
                <w:sz w:val="18"/>
              </w:rPr>
            </w:pPr>
            <w:r>
              <w:rPr>
                <w:rFonts w:ascii="微软雅黑" w:eastAsia="微软雅黑" w:hAnsi="微软雅黑" w:cs="微软雅黑" w:hint="eastAsia"/>
                <w:color w:val="000000"/>
                <w:sz w:val="18"/>
              </w:rPr>
              <w:t>25.00</w:t>
            </w:r>
          </w:p>
        </w:tc>
        <w:tc>
          <w:tcPr>
            <w:tcW w:w="2381" w:type="dxa"/>
            <w:tcBorders>
              <w:top w:val="single" w:sz="8" w:space="0" w:color="000000"/>
              <w:left w:val="single" w:sz="8" w:space="0" w:color="000000"/>
              <w:bottom w:val="single" w:sz="8" w:space="0" w:color="000000"/>
              <w:right w:val="single" w:sz="8" w:space="0" w:color="000000"/>
            </w:tcBorders>
            <w:vAlign w:val="center"/>
          </w:tcPr>
          <w:p w:rsidR="00301724" w:rsidRDefault="00130132">
            <w:pPr>
              <w:spacing w:before="40" w:after="40"/>
              <w:ind w:left="40" w:right="40"/>
              <w:jc w:val="right"/>
              <w:rPr>
                <w:rFonts w:ascii="微软雅黑" w:eastAsia="微软雅黑" w:hAnsi="微软雅黑" w:cs="微软雅黑"/>
                <w:color w:val="000000"/>
                <w:sz w:val="18"/>
              </w:rPr>
            </w:pPr>
            <w:r>
              <w:rPr>
                <w:rFonts w:ascii="微软雅黑" w:eastAsia="微软雅黑" w:hAnsi="微软雅黑" w:cs="微软雅黑" w:hint="eastAsia"/>
                <w:color w:val="000000"/>
                <w:sz w:val="18"/>
              </w:rPr>
              <w:t>25.00</w:t>
            </w:r>
          </w:p>
        </w:tc>
        <w:tc>
          <w:tcPr>
            <w:tcW w:w="2381" w:type="dxa"/>
            <w:gridSpan w:val="3"/>
            <w:tcBorders>
              <w:top w:val="single" w:sz="8" w:space="0" w:color="000000"/>
              <w:left w:val="single" w:sz="8" w:space="0" w:color="000000"/>
              <w:bottom w:val="single" w:sz="8" w:space="0" w:color="000000"/>
              <w:right w:val="single" w:sz="8" w:space="0" w:color="000000"/>
            </w:tcBorders>
            <w:vAlign w:val="center"/>
          </w:tcPr>
          <w:p w:rsidR="00301724" w:rsidRDefault="00130132">
            <w:pPr>
              <w:spacing w:before="40" w:after="40"/>
              <w:ind w:left="40" w:right="40"/>
              <w:jc w:val="right"/>
              <w:rPr>
                <w:rFonts w:ascii="微软雅黑" w:eastAsia="微软雅黑" w:hAnsi="微软雅黑" w:cs="微软雅黑"/>
                <w:color w:val="000000"/>
                <w:sz w:val="18"/>
              </w:rPr>
            </w:pPr>
            <w:r>
              <w:rPr>
                <w:rFonts w:ascii="微软雅黑" w:eastAsia="微软雅黑" w:hAnsi="微软雅黑" w:cs="微软雅黑" w:hint="eastAsia"/>
                <w:color w:val="000000"/>
                <w:sz w:val="18"/>
              </w:rPr>
              <w:t>25.00</w:t>
            </w:r>
          </w:p>
        </w:tc>
        <w:tc>
          <w:tcPr>
            <w:tcW w:w="2154" w:type="dxa"/>
            <w:tcBorders>
              <w:top w:val="single" w:sz="8" w:space="0" w:color="000000"/>
              <w:left w:val="single" w:sz="8" w:space="0" w:color="000000"/>
              <w:bottom w:val="single" w:sz="8" w:space="0" w:color="000000"/>
              <w:right w:val="single" w:sz="8" w:space="0" w:color="000000"/>
            </w:tcBorders>
            <w:vAlign w:val="center"/>
          </w:tcPr>
          <w:p w:rsidR="00301724" w:rsidRDefault="00130132">
            <w:pPr>
              <w:spacing w:before="40" w:after="40"/>
              <w:ind w:left="40" w:right="40"/>
              <w:jc w:val="right"/>
              <w:rPr>
                <w:rFonts w:ascii="微软雅黑" w:eastAsia="微软雅黑" w:hAnsi="微软雅黑" w:cs="微软雅黑"/>
                <w:color w:val="000000"/>
                <w:sz w:val="18"/>
              </w:rPr>
            </w:pPr>
            <w:r>
              <w:rPr>
                <w:rFonts w:ascii="微软雅黑" w:eastAsia="微软雅黑" w:hAnsi="微软雅黑" w:cs="微软雅黑" w:hint="eastAsia"/>
                <w:color w:val="000000"/>
                <w:sz w:val="18"/>
              </w:rPr>
              <w:t>1.00</w:t>
            </w:r>
          </w:p>
        </w:tc>
        <w:tc>
          <w:tcPr>
            <w:tcW w:w="680" w:type="dxa"/>
            <w:vMerge/>
            <w:tcBorders>
              <w:top w:val="single" w:sz="8" w:space="0" w:color="000000"/>
              <w:left w:val="single" w:sz="8" w:space="0" w:color="000000"/>
              <w:bottom w:val="single" w:sz="8" w:space="0" w:color="000000"/>
              <w:right w:val="single" w:sz="8" w:space="0" w:color="000000"/>
            </w:tcBorders>
            <w:vAlign w:val="center"/>
          </w:tcPr>
          <w:p w:rsidR="00301724" w:rsidRDefault="00301724">
            <w:pPr>
              <w:spacing w:line="1" w:lineRule="exact"/>
            </w:pPr>
          </w:p>
        </w:tc>
        <w:tc>
          <w:tcPr>
            <w:tcW w:w="3515" w:type="dxa"/>
            <w:gridSpan w:val="2"/>
            <w:vMerge/>
            <w:tcBorders>
              <w:top w:val="single" w:sz="8" w:space="0" w:color="000000"/>
              <w:left w:val="single" w:sz="8" w:space="0" w:color="000000"/>
              <w:bottom w:val="single" w:sz="8" w:space="0" w:color="000000"/>
              <w:right w:val="single" w:sz="8" w:space="0" w:color="000000"/>
            </w:tcBorders>
          </w:tcPr>
          <w:p w:rsidR="00301724" w:rsidRDefault="00301724">
            <w:pPr>
              <w:spacing w:line="1" w:lineRule="exact"/>
            </w:pPr>
          </w:p>
        </w:tc>
      </w:tr>
      <w:tr w:rsidR="00301724">
        <w:tblPrEx>
          <w:tblCellMar>
            <w:top w:w="0" w:type="dxa"/>
            <w:bottom w:w="0" w:type="dxa"/>
          </w:tblCellMar>
        </w:tblPrEx>
        <w:trPr>
          <w:trHeight w:val="453"/>
        </w:trPr>
        <w:tc>
          <w:tcPr>
            <w:tcW w:w="944" w:type="dxa"/>
            <w:vMerge/>
            <w:tcBorders>
              <w:top w:val="single" w:sz="8" w:space="0" w:color="000000"/>
              <w:left w:val="single" w:sz="8" w:space="0" w:color="000000"/>
              <w:bottom w:val="single" w:sz="8" w:space="0" w:color="000000"/>
              <w:right w:val="single" w:sz="8" w:space="0" w:color="000000"/>
            </w:tcBorders>
            <w:vAlign w:val="center"/>
          </w:tcPr>
          <w:p w:rsidR="00301724" w:rsidRDefault="00301724">
            <w:pPr>
              <w:spacing w:line="1" w:lineRule="exact"/>
            </w:pPr>
          </w:p>
        </w:tc>
        <w:tc>
          <w:tcPr>
            <w:tcW w:w="2268" w:type="dxa"/>
            <w:tcBorders>
              <w:top w:val="single" w:sz="8" w:space="0" w:color="000000"/>
              <w:left w:val="single" w:sz="8" w:space="0" w:color="000000"/>
              <w:bottom w:val="single" w:sz="8" w:space="0" w:color="000000"/>
              <w:right w:val="single" w:sz="8" w:space="0" w:color="000000"/>
            </w:tcBorders>
            <w:vAlign w:val="center"/>
          </w:tcPr>
          <w:p w:rsidR="00301724" w:rsidRDefault="00130132">
            <w:pPr>
              <w:spacing w:before="40" w:after="40"/>
              <w:ind w:left="40" w:right="40"/>
              <w:jc w:val="center"/>
              <w:rPr>
                <w:rFonts w:ascii="微软雅黑" w:eastAsia="微软雅黑" w:hAnsi="微软雅黑" w:cs="微软雅黑"/>
                <w:color w:val="000000"/>
                <w:sz w:val="18"/>
              </w:rPr>
            </w:pPr>
            <w:r>
              <w:rPr>
                <w:rFonts w:ascii="微软雅黑" w:eastAsia="微软雅黑" w:hAnsi="微软雅黑" w:cs="微软雅黑" w:hint="eastAsia"/>
                <w:color w:val="000000"/>
                <w:sz w:val="18"/>
              </w:rPr>
              <w:t>县级财政资金</w:t>
            </w:r>
          </w:p>
        </w:tc>
        <w:tc>
          <w:tcPr>
            <w:tcW w:w="1587" w:type="dxa"/>
            <w:tcBorders>
              <w:top w:val="single" w:sz="8" w:space="0" w:color="000000"/>
              <w:left w:val="single" w:sz="8" w:space="0" w:color="000000"/>
              <w:bottom w:val="single" w:sz="8" w:space="0" w:color="000000"/>
              <w:right w:val="single" w:sz="8" w:space="0" w:color="000000"/>
            </w:tcBorders>
            <w:vAlign w:val="center"/>
          </w:tcPr>
          <w:p w:rsidR="00301724" w:rsidRDefault="00130132">
            <w:pPr>
              <w:spacing w:before="40" w:after="40"/>
              <w:ind w:left="40" w:right="40"/>
              <w:jc w:val="right"/>
              <w:rPr>
                <w:rFonts w:ascii="微软雅黑" w:eastAsia="微软雅黑" w:hAnsi="微软雅黑" w:cs="微软雅黑"/>
                <w:color w:val="000000"/>
                <w:sz w:val="18"/>
              </w:rPr>
            </w:pPr>
            <w:r>
              <w:rPr>
                <w:rFonts w:ascii="微软雅黑" w:eastAsia="微软雅黑" w:hAnsi="微软雅黑" w:cs="微软雅黑" w:hint="eastAsia"/>
                <w:color w:val="000000"/>
                <w:sz w:val="18"/>
              </w:rPr>
              <w:t>0.00</w:t>
            </w:r>
          </w:p>
        </w:tc>
        <w:tc>
          <w:tcPr>
            <w:tcW w:w="2381" w:type="dxa"/>
            <w:tcBorders>
              <w:top w:val="single" w:sz="8" w:space="0" w:color="000000"/>
              <w:left w:val="single" w:sz="8" w:space="0" w:color="000000"/>
              <w:bottom w:val="single" w:sz="8" w:space="0" w:color="000000"/>
              <w:right w:val="single" w:sz="8" w:space="0" w:color="000000"/>
            </w:tcBorders>
            <w:vAlign w:val="center"/>
          </w:tcPr>
          <w:p w:rsidR="00301724" w:rsidRDefault="00130132">
            <w:pPr>
              <w:spacing w:before="40" w:after="40"/>
              <w:ind w:left="40" w:right="40"/>
              <w:jc w:val="right"/>
              <w:rPr>
                <w:rFonts w:ascii="微软雅黑" w:eastAsia="微软雅黑" w:hAnsi="微软雅黑" w:cs="微软雅黑"/>
                <w:color w:val="000000"/>
                <w:sz w:val="18"/>
              </w:rPr>
            </w:pPr>
            <w:r>
              <w:rPr>
                <w:rFonts w:ascii="微软雅黑" w:eastAsia="微软雅黑" w:hAnsi="微软雅黑" w:cs="微软雅黑" w:hint="eastAsia"/>
                <w:color w:val="000000"/>
                <w:sz w:val="18"/>
              </w:rPr>
              <w:t>0.00</w:t>
            </w:r>
          </w:p>
        </w:tc>
        <w:tc>
          <w:tcPr>
            <w:tcW w:w="2381" w:type="dxa"/>
            <w:gridSpan w:val="3"/>
            <w:tcBorders>
              <w:top w:val="single" w:sz="8" w:space="0" w:color="000000"/>
              <w:left w:val="single" w:sz="8" w:space="0" w:color="000000"/>
              <w:bottom w:val="single" w:sz="8" w:space="0" w:color="000000"/>
              <w:right w:val="single" w:sz="8" w:space="0" w:color="000000"/>
            </w:tcBorders>
            <w:vAlign w:val="center"/>
          </w:tcPr>
          <w:p w:rsidR="00301724" w:rsidRDefault="00130132">
            <w:pPr>
              <w:spacing w:before="40" w:after="40"/>
              <w:ind w:left="40" w:right="40"/>
              <w:jc w:val="right"/>
              <w:rPr>
                <w:rFonts w:ascii="微软雅黑" w:eastAsia="微软雅黑" w:hAnsi="微软雅黑" w:cs="微软雅黑"/>
                <w:color w:val="000000"/>
                <w:sz w:val="18"/>
              </w:rPr>
            </w:pPr>
            <w:r>
              <w:rPr>
                <w:rFonts w:ascii="微软雅黑" w:eastAsia="微软雅黑" w:hAnsi="微软雅黑" w:cs="微软雅黑" w:hint="eastAsia"/>
                <w:color w:val="000000"/>
                <w:sz w:val="18"/>
              </w:rPr>
              <w:t>0.00</w:t>
            </w:r>
          </w:p>
        </w:tc>
        <w:tc>
          <w:tcPr>
            <w:tcW w:w="2154" w:type="dxa"/>
            <w:tcBorders>
              <w:top w:val="single" w:sz="8" w:space="0" w:color="000000"/>
              <w:left w:val="single" w:sz="8" w:space="0" w:color="000000"/>
              <w:bottom w:val="single" w:sz="8" w:space="0" w:color="000000"/>
              <w:right w:val="single" w:sz="8" w:space="0" w:color="000000"/>
            </w:tcBorders>
            <w:vAlign w:val="center"/>
          </w:tcPr>
          <w:p w:rsidR="00301724" w:rsidRDefault="00130132">
            <w:pPr>
              <w:spacing w:before="40" w:after="40"/>
              <w:ind w:left="40" w:right="40"/>
              <w:jc w:val="right"/>
              <w:rPr>
                <w:rFonts w:ascii="微软雅黑" w:eastAsia="微软雅黑" w:hAnsi="微软雅黑" w:cs="微软雅黑"/>
                <w:color w:val="000000"/>
                <w:sz w:val="18"/>
              </w:rPr>
            </w:pPr>
            <w:r>
              <w:rPr>
                <w:rFonts w:ascii="微软雅黑" w:eastAsia="微软雅黑" w:hAnsi="微软雅黑" w:cs="微软雅黑" w:hint="eastAsia"/>
                <w:color w:val="000000"/>
                <w:sz w:val="18"/>
              </w:rPr>
              <w:t>0.00</w:t>
            </w:r>
          </w:p>
        </w:tc>
        <w:tc>
          <w:tcPr>
            <w:tcW w:w="680" w:type="dxa"/>
            <w:vMerge/>
            <w:tcBorders>
              <w:top w:val="single" w:sz="8" w:space="0" w:color="000000"/>
              <w:left w:val="single" w:sz="8" w:space="0" w:color="000000"/>
              <w:bottom w:val="single" w:sz="8" w:space="0" w:color="000000"/>
              <w:right w:val="single" w:sz="8" w:space="0" w:color="000000"/>
            </w:tcBorders>
            <w:vAlign w:val="center"/>
          </w:tcPr>
          <w:p w:rsidR="00301724" w:rsidRDefault="00301724">
            <w:pPr>
              <w:spacing w:line="1" w:lineRule="exact"/>
            </w:pPr>
          </w:p>
        </w:tc>
        <w:tc>
          <w:tcPr>
            <w:tcW w:w="3515" w:type="dxa"/>
            <w:gridSpan w:val="2"/>
            <w:vMerge/>
            <w:tcBorders>
              <w:top w:val="single" w:sz="8" w:space="0" w:color="000000"/>
              <w:left w:val="single" w:sz="8" w:space="0" w:color="000000"/>
              <w:bottom w:val="single" w:sz="8" w:space="0" w:color="000000"/>
              <w:right w:val="single" w:sz="8" w:space="0" w:color="000000"/>
            </w:tcBorders>
          </w:tcPr>
          <w:p w:rsidR="00301724" w:rsidRDefault="00301724">
            <w:pPr>
              <w:spacing w:line="1" w:lineRule="exact"/>
            </w:pPr>
          </w:p>
        </w:tc>
      </w:tr>
      <w:tr w:rsidR="00301724">
        <w:tblPrEx>
          <w:tblCellMar>
            <w:top w:w="0" w:type="dxa"/>
            <w:bottom w:w="0" w:type="dxa"/>
          </w:tblCellMar>
        </w:tblPrEx>
        <w:trPr>
          <w:trHeight w:val="453"/>
        </w:trPr>
        <w:tc>
          <w:tcPr>
            <w:tcW w:w="944" w:type="dxa"/>
            <w:vMerge/>
            <w:tcBorders>
              <w:top w:val="single" w:sz="8" w:space="0" w:color="000000"/>
              <w:left w:val="single" w:sz="8" w:space="0" w:color="000000"/>
              <w:bottom w:val="single" w:sz="8" w:space="0" w:color="000000"/>
              <w:right w:val="single" w:sz="8" w:space="0" w:color="000000"/>
            </w:tcBorders>
            <w:vAlign w:val="center"/>
          </w:tcPr>
          <w:p w:rsidR="00301724" w:rsidRDefault="00301724">
            <w:pPr>
              <w:spacing w:line="1" w:lineRule="exact"/>
            </w:pPr>
          </w:p>
        </w:tc>
        <w:tc>
          <w:tcPr>
            <w:tcW w:w="2268" w:type="dxa"/>
            <w:tcBorders>
              <w:top w:val="single" w:sz="8" w:space="0" w:color="000000"/>
              <w:left w:val="single" w:sz="8" w:space="0" w:color="000000"/>
              <w:bottom w:val="single" w:sz="8" w:space="0" w:color="000000"/>
              <w:right w:val="single" w:sz="8" w:space="0" w:color="000000"/>
            </w:tcBorders>
            <w:vAlign w:val="center"/>
          </w:tcPr>
          <w:p w:rsidR="00301724" w:rsidRDefault="00130132">
            <w:pPr>
              <w:spacing w:before="40" w:after="40"/>
              <w:ind w:left="40" w:right="40"/>
              <w:jc w:val="center"/>
              <w:rPr>
                <w:rFonts w:ascii="微软雅黑" w:eastAsia="微软雅黑" w:hAnsi="微软雅黑" w:cs="微软雅黑"/>
                <w:color w:val="000000"/>
                <w:sz w:val="18"/>
              </w:rPr>
            </w:pPr>
            <w:r>
              <w:rPr>
                <w:rFonts w:ascii="微软雅黑" w:eastAsia="微软雅黑" w:hAnsi="微软雅黑" w:cs="微软雅黑" w:hint="eastAsia"/>
                <w:color w:val="000000"/>
                <w:sz w:val="18"/>
              </w:rPr>
              <w:t>其他资金</w:t>
            </w:r>
          </w:p>
        </w:tc>
        <w:tc>
          <w:tcPr>
            <w:tcW w:w="1587" w:type="dxa"/>
            <w:tcBorders>
              <w:top w:val="single" w:sz="8" w:space="0" w:color="000000"/>
              <w:left w:val="single" w:sz="8" w:space="0" w:color="000000"/>
              <w:bottom w:val="single" w:sz="8" w:space="0" w:color="000000"/>
              <w:right w:val="single" w:sz="8" w:space="0" w:color="000000"/>
            </w:tcBorders>
            <w:vAlign w:val="center"/>
          </w:tcPr>
          <w:p w:rsidR="00301724" w:rsidRDefault="00130132">
            <w:pPr>
              <w:spacing w:before="40" w:after="40"/>
              <w:ind w:left="40" w:right="40"/>
              <w:jc w:val="right"/>
              <w:rPr>
                <w:rFonts w:ascii="微软雅黑" w:eastAsia="微软雅黑" w:hAnsi="微软雅黑" w:cs="微软雅黑"/>
                <w:color w:val="000000"/>
                <w:sz w:val="18"/>
              </w:rPr>
            </w:pPr>
            <w:r>
              <w:rPr>
                <w:rFonts w:ascii="微软雅黑" w:eastAsia="微软雅黑" w:hAnsi="微软雅黑" w:cs="微软雅黑" w:hint="eastAsia"/>
                <w:color w:val="000000"/>
                <w:sz w:val="18"/>
              </w:rPr>
              <w:t>0.00</w:t>
            </w:r>
          </w:p>
        </w:tc>
        <w:tc>
          <w:tcPr>
            <w:tcW w:w="2381" w:type="dxa"/>
            <w:tcBorders>
              <w:top w:val="single" w:sz="8" w:space="0" w:color="000000"/>
              <w:left w:val="single" w:sz="8" w:space="0" w:color="000000"/>
              <w:bottom w:val="single" w:sz="8" w:space="0" w:color="000000"/>
              <w:right w:val="single" w:sz="8" w:space="0" w:color="000000"/>
            </w:tcBorders>
            <w:vAlign w:val="center"/>
          </w:tcPr>
          <w:p w:rsidR="00301724" w:rsidRDefault="00130132">
            <w:pPr>
              <w:spacing w:before="40" w:after="40"/>
              <w:ind w:left="40" w:right="40"/>
              <w:jc w:val="right"/>
              <w:rPr>
                <w:rFonts w:ascii="微软雅黑" w:eastAsia="微软雅黑" w:hAnsi="微软雅黑" w:cs="微软雅黑"/>
                <w:color w:val="000000"/>
                <w:sz w:val="18"/>
              </w:rPr>
            </w:pPr>
            <w:r>
              <w:rPr>
                <w:rFonts w:ascii="微软雅黑" w:eastAsia="微软雅黑" w:hAnsi="微软雅黑" w:cs="微软雅黑" w:hint="eastAsia"/>
                <w:color w:val="000000"/>
                <w:sz w:val="18"/>
              </w:rPr>
              <w:t>0.00</w:t>
            </w:r>
          </w:p>
        </w:tc>
        <w:tc>
          <w:tcPr>
            <w:tcW w:w="2381" w:type="dxa"/>
            <w:gridSpan w:val="3"/>
            <w:tcBorders>
              <w:top w:val="single" w:sz="8" w:space="0" w:color="000000"/>
              <w:left w:val="single" w:sz="8" w:space="0" w:color="000000"/>
              <w:bottom w:val="single" w:sz="8" w:space="0" w:color="000000"/>
              <w:right w:val="single" w:sz="8" w:space="0" w:color="000000"/>
            </w:tcBorders>
            <w:vAlign w:val="center"/>
          </w:tcPr>
          <w:p w:rsidR="00301724" w:rsidRDefault="00130132">
            <w:pPr>
              <w:spacing w:before="40" w:after="40"/>
              <w:ind w:left="40" w:right="40"/>
              <w:jc w:val="right"/>
              <w:rPr>
                <w:rFonts w:ascii="微软雅黑" w:eastAsia="微软雅黑" w:hAnsi="微软雅黑" w:cs="微软雅黑"/>
                <w:color w:val="000000"/>
                <w:sz w:val="18"/>
              </w:rPr>
            </w:pPr>
            <w:r>
              <w:rPr>
                <w:rFonts w:ascii="微软雅黑" w:eastAsia="微软雅黑" w:hAnsi="微软雅黑" w:cs="微软雅黑" w:hint="eastAsia"/>
                <w:color w:val="000000"/>
                <w:sz w:val="18"/>
              </w:rPr>
              <w:t>0.00</w:t>
            </w:r>
          </w:p>
        </w:tc>
        <w:tc>
          <w:tcPr>
            <w:tcW w:w="2154" w:type="dxa"/>
            <w:tcBorders>
              <w:top w:val="single" w:sz="8" w:space="0" w:color="000000"/>
              <w:left w:val="single" w:sz="8" w:space="0" w:color="000000"/>
              <w:bottom w:val="single" w:sz="8" w:space="0" w:color="000000"/>
              <w:right w:val="single" w:sz="8" w:space="0" w:color="000000"/>
            </w:tcBorders>
            <w:vAlign w:val="center"/>
          </w:tcPr>
          <w:p w:rsidR="00301724" w:rsidRDefault="00130132">
            <w:pPr>
              <w:spacing w:before="40" w:after="40"/>
              <w:ind w:left="40" w:right="40"/>
              <w:jc w:val="right"/>
              <w:rPr>
                <w:rFonts w:ascii="微软雅黑" w:eastAsia="微软雅黑" w:hAnsi="微软雅黑" w:cs="微软雅黑"/>
                <w:color w:val="000000"/>
                <w:sz w:val="18"/>
              </w:rPr>
            </w:pPr>
            <w:r>
              <w:rPr>
                <w:rFonts w:ascii="微软雅黑" w:eastAsia="微软雅黑" w:hAnsi="微软雅黑" w:cs="微软雅黑" w:hint="eastAsia"/>
                <w:color w:val="000000"/>
                <w:sz w:val="18"/>
              </w:rPr>
              <w:t>0.00</w:t>
            </w:r>
          </w:p>
        </w:tc>
        <w:tc>
          <w:tcPr>
            <w:tcW w:w="680" w:type="dxa"/>
            <w:vMerge/>
            <w:tcBorders>
              <w:top w:val="single" w:sz="8" w:space="0" w:color="000000"/>
              <w:left w:val="single" w:sz="8" w:space="0" w:color="000000"/>
              <w:bottom w:val="single" w:sz="8" w:space="0" w:color="000000"/>
              <w:right w:val="single" w:sz="8" w:space="0" w:color="000000"/>
            </w:tcBorders>
            <w:vAlign w:val="center"/>
          </w:tcPr>
          <w:p w:rsidR="00301724" w:rsidRDefault="00301724">
            <w:pPr>
              <w:spacing w:line="1" w:lineRule="exact"/>
            </w:pPr>
          </w:p>
        </w:tc>
        <w:tc>
          <w:tcPr>
            <w:tcW w:w="3515" w:type="dxa"/>
            <w:gridSpan w:val="2"/>
            <w:vMerge/>
            <w:tcBorders>
              <w:top w:val="single" w:sz="8" w:space="0" w:color="000000"/>
              <w:left w:val="single" w:sz="8" w:space="0" w:color="000000"/>
              <w:bottom w:val="single" w:sz="8" w:space="0" w:color="000000"/>
              <w:right w:val="single" w:sz="8" w:space="0" w:color="000000"/>
            </w:tcBorders>
          </w:tcPr>
          <w:p w:rsidR="00301724" w:rsidRDefault="00301724">
            <w:pPr>
              <w:spacing w:line="1" w:lineRule="exact"/>
            </w:pPr>
          </w:p>
        </w:tc>
      </w:tr>
      <w:tr w:rsidR="00301724">
        <w:tblPrEx>
          <w:tblCellMar>
            <w:top w:w="0" w:type="dxa"/>
            <w:bottom w:w="0" w:type="dxa"/>
          </w:tblCellMar>
        </w:tblPrEx>
        <w:trPr>
          <w:trHeight w:val="425"/>
        </w:trPr>
        <w:tc>
          <w:tcPr>
            <w:tcW w:w="944" w:type="dxa"/>
            <w:vMerge w:val="restart"/>
            <w:tcBorders>
              <w:top w:val="single" w:sz="8" w:space="0" w:color="000000"/>
              <w:left w:val="single" w:sz="8" w:space="0" w:color="000000"/>
              <w:bottom w:val="single" w:sz="8" w:space="0" w:color="000000"/>
              <w:right w:val="single" w:sz="8" w:space="0" w:color="000000"/>
            </w:tcBorders>
            <w:vAlign w:val="center"/>
          </w:tcPr>
          <w:p w:rsidR="00301724" w:rsidRDefault="00130132">
            <w:pPr>
              <w:spacing w:before="40" w:after="40"/>
              <w:ind w:left="40" w:right="40"/>
              <w:jc w:val="center"/>
              <w:rPr>
                <w:rFonts w:ascii="微软雅黑" w:eastAsia="微软雅黑" w:hAnsi="微软雅黑" w:cs="微软雅黑"/>
                <w:color w:val="000000"/>
                <w:sz w:val="18"/>
              </w:rPr>
            </w:pPr>
            <w:r>
              <w:rPr>
                <w:rFonts w:ascii="微软雅黑" w:eastAsia="微软雅黑" w:hAnsi="微软雅黑" w:cs="微软雅黑" w:hint="eastAsia"/>
                <w:color w:val="000000"/>
                <w:sz w:val="18"/>
              </w:rPr>
              <w:t>年度总体目标</w:t>
            </w:r>
          </w:p>
        </w:tc>
        <w:tc>
          <w:tcPr>
            <w:tcW w:w="8619" w:type="dxa"/>
            <w:gridSpan w:val="6"/>
            <w:tcBorders>
              <w:top w:val="single" w:sz="8" w:space="0" w:color="000000"/>
              <w:left w:val="single" w:sz="8" w:space="0" w:color="000000"/>
              <w:bottom w:val="single" w:sz="8" w:space="0" w:color="000000"/>
              <w:right w:val="single" w:sz="8" w:space="0" w:color="000000"/>
            </w:tcBorders>
            <w:vAlign w:val="center"/>
          </w:tcPr>
          <w:p w:rsidR="00301724" w:rsidRDefault="00130132">
            <w:pPr>
              <w:spacing w:before="40" w:after="40"/>
              <w:ind w:left="40" w:right="40"/>
              <w:jc w:val="center"/>
              <w:rPr>
                <w:rFonts w:ascii="微软雅黑" w:eastAsia="微软雅黑" w:hAnsi="微软雅黑" w:cs="微软雅黑"/>
                <w:color w:val="000000"/>
                <w:sz w:val="18"/>
              </w:rPr>
            </w:pPr>
            <w:r>
              <w:rPr>
                <w:rFonts w:ascii="微软雅黑" w:eastAsia="微软雅黑" w:hAnsi="微软雅黑" w:cs="微软雅黑" w:hint="eastAsia"/>
                <w:color w:val="000000"/>
                <w:sz w:val="18"/>
              </w:rPr>
              <w:t>预期目标</w:t>
            </w:r>
          </w:p>
        </w:tc>
        <w:tc>
          <w:tcPr>
            <w:tcW w:w="6350" w:type="dxa"/>
            <w:gridSpan w:val="4"/>
            <w:tcBorders>
              <w:top w:val="single" w:sz="8" w:space="0" w:color="000000"/>
              <w:left w:val="single" w:sz="8" w:space="0" w:color="000000"/>
              <w:bottom w:val="single" w:sz="8" w:space="0" w:color="000000"/>
              <w:right w:val="single" w:sz="8" w:space="0" w:color="000000"/>
            </w:tcBorders>
            <w:vAlign w:val="center"/>
          </w:tcPr>
          <w:p w:rsidR="00301724" w:rsidRDefault="00130132">
            <w:pPr>
              <w:spacing w:before="40" w:after="40"/>
              <w:ind w:left="40" w:right="40"/>
              <w:jc w:val="center"/>
              <w:rPr>
                <w:rFonts w:ascii="微软雅黑" w:eastAsia="微软雅黑" w:hAnsi="微软雅黑" w:cs="微软雅黑"/>
                <w:color w:val="000000"/>
                <w:sz w:val="18"/>
              </w:rPr>
            </w:pPr>
            <w:r>
              <w:rPr>
                <w:rFonts w:ascii="微软雅黑" w:eastAsia="微软雅黑" w:hAnsi="微软雅黑" w:cs="微软雅黑" w:hint="eastAsia"/>
                <w:color w:val="000000"/>
                <w:sz w:val="18"/>
              </w:rPr>
              <w:t>实际完成情况</w:t>
            </w:r>
          </w:p>
        </w:tc>
      </w:tr>
      <w:tr w:rsidR="00301724">
        <w:tblPrEx>
          <w:tblCellMar>
            <w:top w:w="0" w:type="dxa"/>
            <w:bottom w:w="0" w:type="dxa"/>
          </w:tblCellMar>
        </w:tblPrEx>
        <w:trPr>
          <w:trHeight w:val="680"/>
        </w:trPr>
        <w:tc>
          <w:tcPr>
            <w:tcW w:w="944" w:type="dxa"/>
            <w:vMerge/>
            <w:tcBorders>
              <w:top w:val="single" w:sz="8" w:space="0" w:color="000000"/>
              <w:left w:val="single" w:sz="8" w:space="0" w:color="000000"/>
              <w:bottom w:val="single" w:sz="8" w:space="0" w:color="000000"/>
              <w:right w:val="single" w:sz="8" w:space="0" w:color="000000"/>
            </w:tcBorders>
            <w:vAlign w:val="center"/>
          </w:tcPr>
          <w:p w:rsidR="00301724" w:rsidRDefault="00301724">
            <w:pPr>
              <w:spacing w:line="1" w:lineRule="exact"/>
            </w:pPr>
          </w:p>
        </w:tc>
        <w:tc>
          <w:tcPr>
            <w:tcW w:w="8619" w:type="dxa"/>
            <w:gridSpan w:val="6"/>
            <w:tcBorders>
              <w:top w:val="single" w:sz="8" w:space="0" w:color="000000"/>
              <w:left w:val="single" w:sz="8" w:space="0" w:color="000000"/>
              <w:bottom w:val="single" w:sz="8" w:space="0" w:color="000000"/>
              <w:right w:val="single" w:sz="8" w:space="0" w:color="000000"/>
            </w:tcBorders>
          </w:tcPr>
          <w:p w:rsidR="00301724" w:rsidRDefault="00130132">
            <w:pPr>
              <w:spacing w:before="40" w:after="40"/>
              <w:ind w:left="40" w:right="40"/>
              <w:jc w:val="left"/>
              <w:rPr>
                <w:rFonts w:ascii="微软雅黑" w:eastAsia="微软雅黑" w:hAnsi="微软雅黑" w:cs="微软雅黑"/>
                <w:color w:val="000000"/>
                <w:sz w:val="18"/>
              </w:rPr>
            </w:pPr>
            <w:r>
              <w:rPr>
                <w:rFonts w:ascii="微软雅黑" w:eastAsia="微软雅黑" w:hAnsi="微软雅黑" w:cs="微软雅黑" w:hint="eastAsia"/>
                <w:color w:val="000000"/>
                <w:sz w:val="18"/>
              </w:rPr>
              <w:t>在重大、复杂案件中启用特情人员，开展相关特情工作。主要包括特情人员生活补助费、执行特殊勤务必须开支的招待费、交通费、交际费、补偿费、误工劳务费、住宿费等；特情联络场所的租赁费及活动费等。为办案侦查工作提供巨大成效，保障案件快速有效侦破。</w:t>
            </w:r>
          </w:p>
        </w:tc>
        <w:tc>
          <w:tcPr>
            <w:tcW w:w="6350" w:type="dxa"/>
            <w:gridSpan w:val="4"/>
            <w:tcBorders>
              <w:top w:val="single" w:sz="8" w:space="0" w:color="000000"/>
              <w:left w:val="single" w:sz="8" w:space="0" w:color="000000"/>
              <w:bottom w:val="single" w:sz="8" w:space="0" w:color="000000"/>
              <w:right w:val="single" w:sz="8" w:space="0" w:color="000000"/>
            </w:tcBorders>
          </w:tcPr>
          <w:p w:rsidR="00301724" w:rsidRDefault="00130132">
            <w:pPr>
              <w:spacing w:before="40" w:after="40"/>
              <w:ind w:left="40" w:right="40"/>
              <w:jc w:val="left"/>
              <w:rPr>
                <w:rFonts w:ascii="微软雅黑" w:eastAsia="微软雅黑" w:hAnsi="微软雅黑" w:cs="微软雅黑"/>
                <w:color w:val="000000"/>
                <w:sz w:val="18"/>
              </w:rPr>
            </w:pPr>
            <w:r>
              <w:rPr>
                <w:rFonts w:ascii="微软雅黑" w:eastAsia="微软雅黑" w:hAnsi="微软雅黑" w:cs="微软雅黑" w:hint="eastAsia"/>
                <w:color w:val="000000"/>
                <w:sz w:val="18"/>
              </w:rPr>
              <w:t>项目已完成，目标已完成。</w:t>
            </w:r>
          </w:p>
        </w:tc>
      </w:tr>
      <w:tr w:rsidR="00301724">
        <w:tblPrEx>
          <w:tblCellMar>
            <w:top w:w="0" w:type="dxa"/>
            <w:bottom w:w="0" w:type="dxa"/>
          </w:tblCellMar>
        </w:tblPrEx>
        <w:trPr>
          <w:trHeight w:val="425"/>
        </w:trPr>
        <w:tc>
          <w:tcPr>
            <w:tcW w:w="944" w:type="dxa"/>
            <w:vMerge w:val="restart"/>
            <w:tcBorders>
              <w:top w:val="single" w:sz="8" w:space="0" w:color="000000"/>
              <w:left w:val="single" w:sz="8" w:space="0" w:color="000000"/>
              <w:bottom w:val="single" w:sz="8" w:space="0" w:color="000000"/>
              <w:right w:val="single" w:sz="8" w:space="0" w:color="000000"/>
            </w:tcBorders>
            <w:vAlign w:val="center"/>
          </w:tcPr>
          <w:p w:rsidR="00301724" w:rsidRDefault="00130132">
            <w:pPr>
              <w:spacing w:before="40" w:after="40"/>
              <w:ind w:left="40" w:right="40"/>
              <w:jc w:val="center"/>
              <w:rPr>
                <w:rFonts w:ascii="微软雅黑" w:eastAsia="微软雅黑" w:hAnsi="微软雅黑" w:cs="微软雅黑"/>
                <w:color w:val="000000"/>
                <w:sz w:val="18"/>
              </w:rPr>
            </w:pPr>
            <w:r>
              <w:rPr>
                <w:rFonts w:ascii="微软雅黑" w:eastAsia="微软雅黑" w:hAnsi="微软雅黑" w:cs="微软雅黑" w:hint="eastAsia"/>
                <w:color w:val="000000"/>
                <w:sz w:val="18"/>
              </w:rPr>
              <w:t>决策与过程指标</w:t>
            </w:r>
            <w:r>
              <w:rPr>
                <w:rFonts w:ascii="微软雅黑" w:eastAsia="微软雅黑" w:hAnsi="微软雅黑" w:cs="微软雅黑" w:hint="eastAsia"/>
                <w:color w:val="000000"/>
                <w:sz w:val="18"/>
              </w:rPr>
              <w:br/>
            </w:r>
            <w:r>
              <w:rPr>
                <w:rFonts w:ascii="微软雅黑" w:eastAsia="微软雅黑" w:hAnsi="微软雅黑" w:cs="微软雅黑" w:hint="eastAsia"/>
                <w:color w:val="000000"/>
                <w:sz w:val="18"/>
              </w:rPr>
              <w:t>（</w:t>
            </w:r>
            <w:r>
              <w:rPr>
                <w:rFonts w:ascii="微软雅黑" w:eastAsia="微软雅黑" w:hAnsi="微软雅黑" w:cs="微软雅黑" w:hint="eastAsia"/>
                <w:color w:val="000000"/>
                <w:sz w:val="18"/>
              </w:rPr>
              <w:t>100</w:t>
            </w:r>
            <w:r>
              <w:rPr>
                <w:rFonts w:ascii="微软雅黑" w:eastAsia="微软雅黑" w:hAnsi="微软雅黑" w:cs="微软雅黑" w:hint="eastAsia"/>
                <w:color w:val="000000"/>
                <w:sz w:val="18"/>
              </w:rPr>
              <w:t>分）</w:t>
            </w:r>
          </w:p>
        </w:tc>
        <w:tc>
          <w:tcPr>
            <w:tcW w:w="2268" w:type="dxa"/>
            <w:tcBorders>
              <w:top w:val="single" w:sz="8" w:space="0" w:color="000000"/>
              <w:left w:val="single" w:sz="8" w:space="0" w:color="000000"/>
              <w:bottom w:val="single" w:sz="8" w:space="0" w:color="000000"/>
              <w:right w:val="single" w:sz="8" w:space="0" w:color="000000"/>
            </w:tcBorders>
            <w:vAlign w:val="center"/>
          </w:tcPr>
          <w:p w:rsidR="00301724" w:rsidRDefault="00130132">
            <w:pPr>
              <w:spacing w:before="40" w:after="40"/>
              <w:ind w:left="40" w:right="40"/>
              <w:jc w:val="center"/>
              <w:rPr>
                <w:rFonts w:ascii="微软雅黑" w:eastAsia="微软雅黑" w:hAnsi="微软雅黑" w:cs="微软雅黑"/>
                <w:color w:val="000000"/>
                <w:sz w:val="18"/>
              </w:rPr>
            </w:pPr>
            <w:r>
              <w:rPr>
                <w:rFonts w:ascii="微软雅黑" w:eastAsia="微软雅黑" w:hAnsi="微软雅黑" w:cs="微软雅黑" w:hint="eastAsia"/>
                <w:color w:val="000000"/>
                <w:sz w:val="18"/>
              </w:rPr>
              <w:t>一级指标</w:t>
            </w:r>
          </w:p>
        </w:tc>
        <w:tc>
          <w:tcPr>
            <w:tcW w:w="1587" w:type="dxa"/>
            <w:tcBorders>
              <w:top w:val="single" w:sz="8" w:space="0" w:color="000000"/>
              <w:left w:val="single" w:sz="8" w:space="0" w:color="000000"/>
              <w:bottom w:val="single" w:sz="8" w:space="0" w:color="000000"/>
              <w:right w:val="single" w:sz="8" w:space="0" w:color="000000"/>
            </w:tcBorders>
            <w:vAlign w:val="center"/>
          </w:tcPr>
          <w:p w:rsidR="00301724" w:rsidRDefault="00130132">
            <w:pPr>
              <w:spacing w:before="40" w:after="40"/>
              <w:ind w:left="40" w:right="40"/>
              <w:jc w:val="center"/>
              <w:rPr>
                <w:rFonts w:ascii="微软雅黑" w:eastAsia="微软雅黑" w:hAnsi="微软雅黑" w:cs="微软雅黑"/>
                <w:color w:val="000000"/>
                <w:sz w:val="18"/>
              </w:rPr>
            </w:pPr>
            <w:r>
              <w:rPr>
                <w:rFonts w:ascii="微软雅黑" w:eastAsia="微软雅黑" w:hAnsi="微软雅黑" w:cs="微软雅黑" w:hint="eastAsia"/>
                <w:color w:val="000000"/>
                <w:sz w:val="18"/>
              </w:rPr>
              <w:t>二级指标</w:t>
            </w:r>
          </w:p>
        </w:tc>
        <w:tc>
          <w:tcPr>
            <w:tcW w:w="2381" w:type="dxa"/>
            <w:tcBorders>
              <w:top w:val="single" w:sz="8" w:space="0" w:color="000000"/>
              <w:left w:val="single" w:sz="8" w:space="0" w:color="000000"/>
              <w:bottom w:val="single" w:sz="8" w:space="0" w:color="000000"/>
              <w:right w:val="single" w:sz="8" w:space="0" w:color="000000"/>
            </w:tcBorders>
            <w:vAlign w:val="center"/>
          </w:tcPr>
          <w:p w:rsidR="00301724" w:rsidRDefault="00130132">
            <w:pPr>
              <w:spacing w:before="40" w:after="40"/>
              <w:ind w:left="40" w:right="40"/>
              <w:jc w:val="center"/>
              <w:rPr>
                <w:rFonts w:ascii="微软雅黑" w:eastAsia="微软雅黑" w:hAnsi="微软雅黑" w:cs="微软雅黑"/>
                <w:color w:val="000000"/>
                <w:sz w:val="18"/>
              </w:rPr>
            </w:pPr>
            <w:r>
              <w:rPr>
                <w:rFonts w:ascii="微软雅黑" w:eastAsia="微软雅黑" w:hAnsi="微软雅黑" w:cs="微软雅黑" w:hint="eastAsia"/>
                <w:color w:val="000000"/>
                <w:sz w:val="18"/>
              </w:rPr>
              <w:t>三级指标</w:t>
            </w:r>
          </w:p>
        </w:tc>
        <w:tc>
          <w:tcPr>
            <w:tcW w:w="1814" w:type="dxa"/>
            <w:gridSpan w:val="2"/>
            <w:tcBorders>
              <w:top w:val="single" w:sz="8" w:space="0" w:color="000000"/>
              <w:left w:val="single" w:sz="8" w:space="0" w:color="000000"/>
              <w:bottom w:val="single" w:sz="8" w:space="0" w:color="000000"/>
              <w:right w:val="single" w:sz="8" w:space="0" w:color="000000"/>
            </w:tcBorders>
            <w:vAlign w:val="center"/>
          </w:tcPr>
          <w:p w:rsidR="00301724" w:rsidRDefault="00130132">
            <w:pPr>
              <w:spacing w:before="40" w:after="40"/>
              <w:ind w:left="40" w:right="40"/>
              <w:jc w:val="center"/>
              <w:rPr>
                <w:rFonts w:ascii="微软雅黑" w:eastAsia="微软雅黑" w:hAnsi="微软雅黑" w:cs="微软雅黑"/>
                <w:color w:val="000000"/>
                <w:sz w:val="18"/>
              </w:rPr>
            </w:pPr>
            <w:r>
              <w:rPr>
                <w:rFonts w:ascii="微软雅黑" w:eastAsia="微软雅黑" w:hAnsi="微软雅黑" w:cs="微软雅黑" w:hint="eastAsia"/>
                <w:color w:val="000000"/>
                <w:sz w:val="18"/>
              </w:rPr>
              <w:t>指标值</w:t>
            </w:r>
          </w:p>
        </w:tc>
        <w:tc>
          <w:tcPr>
            <w:tcW w:w="2721" w:type="dxa"/>
            <w:gridSpan w:val="2"/>
            <w:tcBorders>
              <w:top w:val="single" w:sz="8" w:space="0" w:color="000000"/>
              <w:left w:val="single" w:sz="8" w:space="0" w:color="000000"/>
              <w:bottom w:val="single" w:sz="8" w:space="0" w:color="000000"/>
              <w:right w:val="single" w:sz="8" w:space="0" w:color="000000"/>
            </w:tcBorders>
            <w:vAlign w:val="center"/>
          </w:tcPr>
          <w:p w:rsidR="00301724" w:rsidRDefault="00130132">
            <w:pPr>
              <w:spacing w:before="40" w:after="40"/>
              <w:ind w:left="40" w:right="40"/>
              <w:jc w:val="center"/>
              <w:rPr>
                <w:rFonts w:ascii="微软雅黑" w:eastAsia="微软雅黑" w:hAnsi="微软雅黑" w:cs="微软雅黑"/>
                <w:color w:val="000000"/>
                <w:sz w:val="18"/>
              </w:rPr>
            </w:pPr>
            <w:r>
              <w:rPr>
                <w:rFonts w:ascii="微软雅黑" w:eastAsia="微软雅黑" w:hAnsi="微软雅黑" w:cs="微软雅黑" w:hint="eastAsia"/>
                <w:color w:val="000000"/>
                <w:sz w:val="18"/>
              </w:rPr>
              <w:t>完成值</w:t>
            </w:r>
          </w:p>
        </w:tc>
        <w:tc>
          <w:tcPr>
            <w:tcW w:w="680" w:type="dxa"/>
            <w:tcBorders>
              <w:top w:val="single" w:sz="8" w:space="0" w:color="000000"/>
              <w:left w:val="single" w:sz="8" w:space="0" w:color="000000"/>
              <w:bottom w:val="single" w:sz="8" w:space="0" w:color="000000"/>
              <w:right w:val="single" w:sz="8" w:space="0" w:color="000000"/>
            </w:tcBorders>
            <w:vAlign w:val="center"/>
          </w:tcPr>
          <w:p w:rsidR="00301724" w:rsidRDefault="00130132">
            <w:pPr>
              <w:spacing w:before="40" w:after="40"/>
              <w:ind w:left="40" w:right="40"/>
              <w:jc w:val="center"/>
              <w:rPr>
                <w:rFonts w:ascii="微软雅黑" w:eastAsia="微软雅黑" w:hAnsi="微软雅黑" w:cs="微软雅黑"/>
                <w:color w:val="000000"/>
                <w:sz w:val="18"/>
              </w:rPr>
            </w:pPr>
            <w:r>
              <w:rPr>
                <w:rFonts w:ascii="微软雅黑" w:eastAsia="微软雅黑" w:hAnsi="微软雅黑" w:cs="微软雅黑" w:hint="eastAsia"/>
                <w:color w:val="000000"/>
                <w:sz w:val="18"/>
              </w:rPr>
              <w:t>分值</w:t>
            </w:r>
          </w:p>
        </w:tc>
        <w:tc>
          <w:tcPr>
            <w:tcW w:w="907" w:type="dxa"/>
            <w:tcBorders>
              <w:top w:val="single" w:sz="8" w:space="0" w:color="000000"/>
              <w:left w:val="single" w:sz="8" w:space="0" w:color="000000"/>
              <w:bottom w:val="single" w:sz="8" w:space="0" w:color="000000"/>
              <w:right w:val="single" w:sz="8" w:space="0" w:color="000000"/>
            </w:tcBorders>
            <w:vAlign w:val="center"/>
          </w:tcPr>
          <w:p w:rsidR="00301724" w:rsidRDefault="00130132">
            <w:pPr>
              <w:spacing w:before="40" w:after="40"/>
              <w:ind w:left="40" w:right="40"/>
              <w:jc w:val="center"/>
              <w:rPr>
                <w:rFonts w:ascii="微软雅黑" w:eastAsia="微软雅黑" w:hAnsi="微软雅黑" w:cs="微软雅黑"/>
                <w:color w:val="000000"/>
                <w:sz w:val="18"/>
              </w:rPr>
            </w:pPr>
            <w:r>
              <w:rPr>
                <w:rFonts w:ascii="微软雅黑" w:eastAsia="微软雅黑" w:hAnsi="微软雅黑" w:cs="微软雅黑" w:hint="eastAsia"/>
                <w:color w:val="000000"/>
                <w:sz w:val="18"/>
              </w:rPr>
              <w:t>得分</w:t>
            </w:r>
          </w:p>
        </w:tc>
        <w:tc>
          <w:tcPr>
            <w:tcW w:w="2608" w:type="dxa"/>
            <w:tcBorders>
              <w:top w:val="single" w:sz="8" w:space="0" w:color="000000"/>
              <w:left w:val="single" w:sz="8" w:space="0" w:color="000000"/>
              <w:bottom w:val="single" w:sz="8" w:space="0" w:color="000000"/>
              <w:right w:val="single" w:sz="8" w:space="0" w:color="000000"/>
            </w:tcBorders>
            <w:vAlign w:val="center"/>
          </w:tcPr>
          <w:p w:rsidR="00301724" w:rsidRDefault="00130132">
            <w:pPr>
              <w:spacing w:before="40" w:after="40"/>
              <w:ind w:left="40" w:right="40"/>
              <w:jc w:val="center"/>
              <w:rPr>
                <w:rFonts w:ascii="微软雅黑" w:eastAsia="微软雅黑" w:hAnsi="微软雅黑" w:cs="微软雅黑"/>
                <w:color w:val="000000"/>
                <w:sz w:val="18"/>
              </w:rPr>
            </w:pPr>
            <w:r>
              <w:rPr>
                <w:rFonts w:ascii="微软雅黑" w:eastAsia="微软雅黑" w:hAnsi="微软雅黑" w:cs="微软雅黑" w:hint="eastAsia"/>
                <w:color w:val="000000"/>
                <w:sz w:val="18"/>
              </w:rPr>
              <w:t>计算过程及得分依据</w:t>
            </w:r>
          </w:p>
        </w:tc>
      </w:tr>
      <w:tr w:rsidR="00301724">
        <w:tblPrEx>
          <w:tblCellMar>
            <w:top w:w="0" w:type="dxa"/>
            <w:bottom w:w="0" w:type="dxa"/>
          </w:tblCellMar>
        </w:tblPrEx>
        <w:trPr>
          <w:trHeight w:val="425"/>
        </w:trPr>
        <w:tc>
          <w:tcPr>
            <w:tcW w:w="944" w:type="dxa"/>
            <w:vMerge/>
            <w:tcBorders>
              <w:top w:val="single" w:sz="8" w:space="0" w:color="000000"/>
              <w:left w:val="single" w:sz="8" w:space="0" w:color="000000"/>
              <w:bottom w:val="single" w:sz="8" w:space="0" w:color="000000"/>
              <w:right w:val="single" w:sz="8" w:space="0" w:color="000000"/>
            </w:tcBorders>
            <w:vAlign w:val="center"/>
          </w:tcPr>
          <w:p w:rsidR="00301724" w:rsidRDefault="00301724">
            <w:pPr>
              <w:spacing w:line="1" w:lineRule="exact"/>
            </w:pPr>
          </w:p>
        </w:tc>
        <w:tc>
          <w:tcPr>
            <w:tcW w:w="2268" w:type="dxa"/>
            <w:vMerge w:val="restart"/>
            <w:tcBorders>
              <w:top w:val="single" w:sz="8" w:space="0" w:color="000000"/>
              <w:left w:val="single" w:sz="8" w:space="0" w:color="000000"/>
              <w:bottom w:val="single" w:sz="8" w:space="0" w:color="000000"/>
              <w:right w:val="single" w:sz="8" w:space="0" w:color="000000"/>
            </w:tcBorders>
            <w:vAlign w:val="center"/>
          </w:tcPr>
          <w:p w:rsidR="00301724" w:rsidRDefault="00130132">
            <w:pPr>
              <w:spacing w:before="40" w:after="40"/>
              <w:ind w:left="40" w:right="40"/>
              <w:jc w:val="center"/>
              <w:rPr>
                <w:rFonts w:ascii="微软雅黑" w:eastAsia="微软雅黑" w:hAnsi="微软雅黑" w:cs="微软雅黑"/>
                <w:color w:val="000000"/>
                <w:sz w:val="18"/>
              </w:rPr>
            </w:pPr>
            <w:r>
              <w:rPr>
                <w:rFonts w:ascii="微软雅黑" w:eastAsia="微软雅黑" w:hAnsi="微软雅黑" w:cs="微软雅黑" w:hint="eastAsia"/>
                <w:color w:val="000000"/>
                <w:sz w:val="18"/>
              </w:rPr>
              <w:t>决策</w:t>
            </w:r>
            <w:r>
              <w:rPr>
                <w:rFonts w:ascii="微软雅黑" w:eastAsia="微软雅黑" w:hAnsi="微软雅黑" w:cs="微软雅黑" w:hint="eastAsia"/>
                <w:color w:val="000000"/>
                <w:sz w:val="18"/>
              </w:rPr>
              <w:br/>
            </w:r>
            <w:r>
              <w:rPr>
                <w:rFonts w:ascii="微软雅黑" w:eastAsia="微软雅黑" w:hAnsi="微软雅黑" w:cs="微软雅黑" w:hint="eastAsia"/>
                <w:color w:val="000000"/>
                <w:sz w:val="18"/>
              </w:rPr>
              <w:t>（</w:t>
            </w:r>
            <w:r>
              <w:rPr>
                <w:rFonts w:ascii="微软雅黑" w:eastAsia="微软雅黑" w:hAnsi="微软雅黑" w:cs="微软雅黑" w:hint="eastAsia"/>
                <w:color w:val="000000"/>
                <w:sz w:val="18"/>
              </w:rPr>
              <w:t>54</w:t>
            </w:r>
            <w:r>
              <w:rPr>
                <w:rFonts w:ascii="微软雅黑" w:eastAsia="微软雅黑" w:hAnsi="微软雅黑" w:cs="微软雅黑" w:hint="eastAsia"/>
                <w:color w:val="000000"/>
                <w:sz w:val="18"/>
              </w:rPr>
              <w:t>分）</w:t>
            </w:r>
          </w:p>
        </w:tc>
        <w:tc>
          <w:tcPr>
            <w:tcW w:w="1587" w:type="dxa"/>
            <w:vMerge w:val="restart"/>
            <w:tcBorders>
              <w:top w:val="single" w:sz="8" w:space="0" w:color="000000"/>
              <w:left w:val="single" w:sz="8" w:space="0" w:color="000000"/>
              <w:bottom w:val="single" w:sz="8" w:space="0" w:color="000000"/>
              <w:right w:val="single" w:sz="8" w:space="0" w:color="000000"/>
            </w:tcBorders>
            <w:vAlign w:val="center"/>
          </w:tcPr>
          <w:p w:rsidR="00301724" w:rsidRDefault="00130132">
            <w:pPr>
              <w:spacing w:before="40" w:after="40"/>
              <w:ind w:left="40" w:right="40"/>
              <w:jc w:val="center"/>
              <w:rPr>
                <w:rFonts w:ascii="微软雅黑" w:eastAsia="微软雅黑" w:hAnsi="微软雅黑" w:cs="微软雅黑"/>
                <w:color w:val="000000"/>
                <w:sz w:val="18"/>
              </w:rPr>
            </w:pPr>
            <w:r>
              <w:rPr>
                <w:rFonts w:ascii="微软雅黑" w:eastAsia="微软雅黑" w:hAnsi="微软雅黑" w:cs="微软雅黑" w:hint="eastAsia"/>
                <w:color w:val="000000"/>
                <w:sz w:val="18"/>
              </w:rPr>
              <w:t>项目立项</w:t>
            </w:r>
          </w:p>
        </w:tc>
        <w:tc>
          <w:tcPr>
            <w:tcW w:w="2381" w:type="dxa"/>
            <w:tcBorders>
              <w:top w:val="single" w:sz="8" w:space="0" w:color="000000"/>
              <w:left w:val="single" w:sz="8" w:space="0" w:color="000000"/>
              <w:bottom w:val="single" w:sz="8" w:space="0" w:color="000000"/>
              <w:right w:val="single" w:sz="8" w:space="0" w:color="000000"/>
            </w:tcBorders>
            <w:vAlign w:val="center"/>
          </w:tcPr>
          <w:p w:rsidR="00301724" w:rsidRDefault="00130132">
            <w:pPr>
              <w:spacing w:before="40" w:after="40"/>
              <w:ind w:left="40" w:right="40"/>
              <w:jc w:val="left"/>
              <w:rPr>
                <w:rFonts w:ascii="微软雅黑" w:eastAsia="微软雅黑" w:hAnsi="微软雅黑" w:cs="微软雅黑"/>
                <w:color w:val="000000"/>
                <w:sz w:val="18"/>
              </w:rPr>
            </w:pPr>
            <w:r>
              <w:rPr>
                <w:rFonts w:ascii="微软雅黑" w:eastAsia="微软雅黑" w:hAnsi="微软雅黑" w:cs="微软雅黑" w:hint="eastAsia"/>
                <w:color w:val="000000"/>
                <w:sz w:val="18"/>
              </w:rPr>
              <w:t>依据充分性</w:t>
            </w:r>
          </w:p>
        </w:tc>
        <w:tc>
          <w:tcPr>
            <w:tcW w:w="1814" w:type="dxa"/>
            <w:gridSpan w:val="2"/>
            <w:tcBorders>
              <w:top w:val="single" w:sz="8" w:space="0" w:color="000000"/>
              <w:left w:val="single" w:sz="8" w:space="0" w:color="000000"/>
              <w:bottom w:val="single" w:sz="8" w:space="0" w:color="000000"/>
              <w:right w:val="single" w:sz="8" w:space="0" w:color="000000"/>
            </w:tcBorders>
            <w:vAlign w:val="center"/>
          </w:tcPr>
          <w:p w:rsidR="00301724" w:rsidRDefault="00130132">
            <w:pPr>
              <w:spacing w:before="40" w:after="40"/>
              <w:ind w:left="40" w:right="40"/>
              <w:jc w:val="center"/>
              <w:rPr>
                <w:rFonts w:ascii="微软雅黑" w:eastAsia="微软雅黑" w:hAnsi="微软雅黑" w:cs="微软雅黑"/>
                <w:color w:val="000000"/>
                <w:sz w:val="18"/>
              </w:rPr>
            </w:pPr>
            <w:r>
              <w:rPr>
                <w:rFonts w:ascii="微软雅黑" w:eastAsia="微软雅黑" w:hAnsi="微软雅黑" w:cs="微软雅黑" w:hint="eastAsia"/>
                <w:color w:val="000000"/>
                <w:sz w:val="18"/>
              </w:rPr>
              <w:t>充分</w:t>
            </w:r>
          </w:p>
        </w:tc>
        <w:tc>
          <w:tcPr>
            <w:tcW w:w="2721" w:type="dxa"/>
            <w:gridSpan w:val="2"/>
            <w:tcBorders>
              <w:top w:val="single" w:sz="8" w:space="0" w:color="000000"/>
              <w:left w:val="single" w:sz="8" w:space="0" w:color="000000"/>
              <w:bottom w:val="single" w:sz="8" w:space="0" w:color="000000"/>
              <w:right w:val="single" w:sz="8" w:space="0" w:color="000000"/>
            </w:tcBorders>
            <w:vAlign w:val="center"/>
          </w:tcPr>
          <w:p w:rsidR="00301724" w:rsidRDefault="00130132">
            <w:pPr>
              <w:spacing w:before="40" w:after="40"/>
              <w:ind w:left="40" w:right="40"/>
              <w:jc w:val="left"/>
              <w:rPr>
                <w:rFonts w:ascii="微软雅黑" w:eastAsia="微软雅黑" w:hAnsi="微软雅黑" w:cs="微软雅黑"/>
                <w:color w:val="000000"/>
                <w:sz w:val="18"/>
              </w:rPr>
            </w:pPr>
            <w:r>
              <w:rPr>
                <w:rFonts w:ascii="微软雅黑" w:eastAsia="微软雅黑" w:hAnsi="微软雅黑" w:cs="微软雅黑" w:hint="eastAsia"/>
                <w:color w:val="000000"/>
                <w:sz w:val="18"/>
              </w:rPr>
              <w:t>充分</w:t>
            </w:r>
          </w:p>
        </w:tc>
        <w:tc>
          <w:tcPr>
            <w:tcW w:w="680" w:type="dxa"/>
            <w:tcBorders>
              <w:top w:val="single" w:sz="8" w:space="0" w:color="000000"/>
              <w:left w:val="single" w:sz="8" w:space="0" w:color="000000"/>
              <w:bottom w:val="single" w:sz="8" w:space="0" w:color="000000"/>
              <w:right w:val="single" w:sz="8" w:space="0" w:color="000000"/>
            </w:tcBorders>
            <w:vAlign w:val="center"/>
          </w:tcPr>
          <w:p w:rsidR="00301724" w:rsidRDefault="00130132">
            <w:pPr>
              <w:spacing w:before="40" w:after="40"/>
              <w:ind w:left="40" w:right="40"/>
              <w:jc w:val="center"/>
              <w:rPr>
                <w:rFonts w:ascii="微软雅黑" w:eastAsia="微软雅黑" w:hAnsi="微软雅黑" w:cs="微软雅黑"/>
                <w:color w:val="000000"/>
                <w:sz w:val="18"/>
              </w:rPr>
            </w:pPr>
            <w:r>
              <w:rPr>
                <w:rFonts w:ascii="微软雅黑" w:eastAsia="微软雅黑" w:hAnsi="微软雅黑" w:cs="微软雅黑" w:hint="eastAsia"/>
                <w:color w:val="000000"/>
                <w:sz w:val="18"/>
              </w:rPr>
              <w:t>10</w:t>
            </w:r>
          </w:p>
        </w:tc>
        <w:tc>
          <w:tcPr>
            <w:tcW w:w="907" w:type="dxa"/>
            <w:tcBorders>
              <w:top w:val="single" w:sz="8" w:space="0" w:color="000000"/>
              <w:left w:val="single" w:sz="8" w:space="0" w:color="000000"/>
              <w:bottom w:val="single" w:sz="8" w:space="0" w:color="000000"/>
              <w:right w:val="single" w:sz="8" w:space="0" w:color="000000"/>
            </w:tcBorders>
            <w:vAlign w:val="center"/>
          </w:tcPr>
          <w:p w:rsidR="00301724" w:rsidRDefault="00130132">
            <w:pPr>
              <w:spacing w:before="40" w:after="40"/>
              <w:ind w:left="40" w:right="40"/>
              <w:jc w:val="right"/>
              <w:rPr>
                <w:rFonts w:ascii="微软雅黑" w:eastAsia="微软雅黑" w:hAnsi="微软雅黑" w:cs="微软雅黑"/>
                <w:color w:val="000000"/>
                <w:sz w:val="18"/>
              </w:rPr>
            </w:pPr>
            <w:r>
              <w:rPr>
                <w:rFonts w:ascii="微软雅黑" w:eastAsia="微软雅黑" w:hAnsi="微软雅黑" w:cs="微软雅黑" w:hint="eastAsia"/>
                <w:color w:val="000000"/>
                <w:sz w:val="18"/>
              </w:rPr>
              <w:t>10.00</w:t>
            </w:r>
          </w:p>
        </w:tc>
        <w:tc>
          <w:tcPr>
            <w:tcW w:w="2608" w:type="dxa"/>
            <w:tcBorders>
              <w:top w:val="single" w:sz="8" w:space="0" w:color="000000"/>
              <w:left w:val="single" w:sz="8" w:space="0" w:color="000000"/>
              <w:bottom w:val="single" w:sz="8" w:space="0" w:color="000000"/>
              <w:right w:val="single" w:sz="8" w:space="0" w:color="000000"/>
            </w:tcBorders>
            <w:vAlign w:val="center"/>
          </w:tcPr>
          <w:p w:rsidR="00301724" w:rsidRDefault="00130132">
            <w:pPr>
              <w:spacing w:before="40" w:after="40"/>
              <w:ind w:left="40" w:right="40"/>
              <w:jc w:val="left"/>
              <w:rPr>
                <w:rFonts w:ascii="微软雅黑" w:eastAsia="微软雅黑" w:hAnsi="微软雅黑" w:cs="微软雅黑"/>
                <w:color w:val="000000"/>
                <w:sz w:val="18"/>
              </w:rPr>
            </w:pPr>
            <w:r>
              <w:rPr>
                <w:rFonts w:ascii="微软雅黑" w:eastAsia="微软雅黑" w:hAnsi="微软雅黑" w:cs="微软雅黑" w:hint="eastAsia"/>
                <w:color w:val="000000"/>
                <w:sz w:val="18"/>
              </w:rPr>
              <w:t>项目立项依据充分</w:t>
            </w:r>
          </w:p>
        </w:tc>
      </w:tr>
      <w:tr w:rsidR="00301724">
        <w:tblPrEx>
          <w:tblCellMar>
            <w:top w:w="0" w:type="dxa"/>
            <w:bottom w:w="0" w:type="dxa"/>
          </w:tblCellMar>
        </w:tblPrEx>
        <w:trPr>
          <w:trHeight w:val="425"/>
        </w:trPr>
        <w:tc>
          <w:tcPr>
            <w:tcW w:w="944" w:type="dxa"/>
            <w:vMerge/>
            <w:tcBorders>
              <w:top w:val="single" w:sz="8" w:space="0" w:color="000000"/>
              <w:left w:val="single" w:sz="8" w:space="0" w:color="000000"/>
              <w:bottom w:val="single" w:sz="8" w:space="0" w:color="000000"/>
              <w:right w:val="single" w:sz="8" w:space="0" w:color="000000"/>
            </w:tcBorders>
            <w:vAlign w:val="center"/>
          </w:tcPr>
          <w:p w:rsidR="00301724" w:rsidRDefault="00301724">
            <w:pPr>
              <w:spacing w:line="1" w:lineRule="exact"/>
            </w:pPr>
          </w:p>
        </w:tc>
        <w:tc>
          <w:tcPr>
            <w:tcW w:w="2268" w:type="dxa"/>
            <w:vMerge/>
            <w:tcBorders>
              <w:top w:val="single" w:sz="8" w:space="0" w:color="000000"/>
              <w:left w:val="single" w:sz="8" w:space="0" w:color="000000"/>
              <w:bottom w:val="single" w:sz="8" w:space="0" w:color="000000"/>
              <w:right w:val="single" w:sz="8" w:space="0" w:color="000000"/>
            </w:tcBorders>
            <w:vAlign w:val="center"/>
          </w:tcPr>
          <w:p w:rsidR="00301724" w:rsidRDefault="00301724">
            <w:pPr>
              <w:spacing w:line="1" w:lineRule="exact"/>
            </w:pPr>
          </w:p>
        </w:tc>
        <w:tc>
          <w:tcPr>
            <w:tcW w:w="1587" w:type="dxa"/>
            <w:vMerge/>
            <w:tcBorders>
              <w:top w:val="single" w:sz="8" w:space="0" w:color="000000"/>
              <w:left w:val="single" w:sz="8" w:space="0" w:color="000000"/>
              <w:bottom w:val="single" w:sz="8" w:space="0" w:color="000000"/>
              <w:right w:val="single" w:sz="8" w:space="0" w:color="000000"/>
            </w:tcBorders>
            <w:vAlign w:val="center"/>
          </w:tcPr>
          <w:p w:rsidR="00301724" w:rsidRDefault="00301724">
            <w:pPr>
              <w:spacing w:line="1" w:lineRule="exact"/>
            </w:pPr>
          </w:p>
        </w:tc>
        <w:tc>
          <w:tcPr>
            <w:tcW w:w="2381" w:type="dxa"/>
            <w:tcBorders>
              <w:top w:val="single" w:sz="8" w:space="0" w:color="000000"/>
              <w:left w:val="single" w:sz="8" w:space="0" w:color="000000"/>
              <w:bottom w:val="single" w:sz="8" w:space="0" w:color="000000"/>
              <w:right w:val="single" w:sz="8" w:space="0" w:color="000000"/>
            </w:tcBorders>
            <w:vAlign w:val="center"/>
          </w:tcPr>
          <w:p w:rsidR="00301724" w:rsidRDefault="00130132">
            <w:pPr>
              <w:spacing w:before="40" w:after="40"/>
              <w:ind w:left="40" w:right="40"/>
              <w:jc w:val="left"/>
              <w:rPr>
                <w:rFonts w:ascii="微软雅黑" w:eastAsia="微软雅黑" w:hAnsi="微软雅黑" w:cs="微软雅黑"/>
                <w:color w:val="000000"/>
                <w:sz w:val="18"/>
              </w:rPr>
            </w:pPr>
            <w:r>
              <w:rPr>
                <w:rFonts w:ascii="微软雅黑" w:eastAsia="微软雅黑" w:hAnsi="微软雅黑" w:cs="微软雅黑" w:hint="eastAsia"/>
                <w:color w:val="000000"/>
                <w:sz w:val="18"/>
              </w:rPr>
              <w:t>程序规范性</w:t>
            </w:r>
          </w:p>
        </w:tc>
        <w:tc>
          <w:tcPr>
            <w:tcW w:w="1814" w:type="dxa"/>
            <w:gridSpan w:val="2"/>
            <w:tcBorders>
              <w:top w:val="single" w:sz="8" w:space="0" w:color="000000"/>
              <w:left w:val="single" w:sz="8" w:space="0" w:color="000000"/>
              <w:bottom w:val="single" w:sz="8" w:space="0" w:color="000000"/>
              <w:right w:val="single" w:sz="8" w:space="0" w:color="000000"/>
            </w:tcBorders>
            <w:vAlign w:val="center"/>
          </w:tcPr>
          <w:p w:rsidR="00301724" w:rsidRDefault="00130132">
            <w:pPr>
              <w:spacing w:before="40" w:after="40"/>
              <w:ind w:left="40" w:right="40"/>
              <w:jc w:val="center"/>
              <w:rPr>
                <w:rFonts w:ascii="微软雅黑" w:eastAsia="微软雅黑" w:hAnsi="微软雅黑" w:cs="微软雅黑"/>
                <w:color w:val="000000"/>
                <w:sz w:val="18"/>
              </w:rPr>
            </w:pPr>
            <w:r>
              <w:rPr>
                <w:rFonts w:ascii="微软雅黑" w:eastAsia="微软雅黑" w:hAnsi="微软雅黑" w:cs="微软雅黑" w:hint="eastAsia"/>
                <w:color w:val="000000"/>
                <w:sz w:val="18"/>
              </w:rPr>
              <w:t>规范</w:t>
            </w:r>
          </w:p>
        </w:tc>
        <w:tc>
          <w:tcPr>
            <w:tcW w:w="2721" w:type="dxa"/>
            <w:gridSpan w:val="2"/>
            <w:tcBorders>
              <w:top w:val="single" w:sz="8" w:space="0" w:color="000000"/>
              <w:left w:val="single" w:sz="8" w:space="0" w:color="000000"/>
              <w:bottom w:val="single" w:sz="8" w:space="0" w:color="000000"/>
              <w:right w:val="single" w:sz="8" w:space="0" w:color="000000"/>
            </w:tcBorders>
            <w:vAlign w:val="center"/>
          </w:tcPr>
          <w:p w:rsidR="00301724" w:rsidRDefault="00130132">
            <w:pPr>
              <w:spacing w:before="40" w:after="40"/>
              <w:ind w:left="40" w:right="40"/>
              <w:jc w:val="left"/>
              <w:rPr>
                <w:rFonts w:ascii="微软雅黑" w:eastAsia="微软雅黑" w:hAnsi="微软雅黑" w:cs="微软雅黑"/>
                <w:color w:val="000000"/>
                <w:sz w:val="18"/>
              </w:rPr>
            </w:pPr>
            <w:r>
              <w:rPr>
                <w:rFonts w:ascii="微软雅黑" w:eastAsia="微软雅黑" w:hAnsi="微软雅黑" w:cs="微软雅黑" w:hint="eastAsia"/>
                <w:color w:val="000000"/>
                <w:sz w:val="18"/>
              </w:rPr>
              <w:t>规范</w:t>
            </w:r>
          </w:p>
        </w:tc>
        <w:tc>
          <w:tcPr>
            <w:tcW w:w="680" w:type="dxa"/>
            <w:tcBorders>
              <w:top w:val="single" w:sz="8" w:space="0" w:color="000000"/>
              <w:left w:val="single" w:sz="8" w:space="0" w:color="000000"/>
              <w:bottom w:val="single" w:sz="8" w:space="0" w:color="000000"/>
              <w:right w:val="single" w:sz="8" w:space="0" w:color="000000"/>
            </w:tcBorders>
            <w:vAlign w:val="center"/>
          </w:tcPr>
          <w:p w:rsidR="00301724" w:rsidRDefault="00130132">
            <w:pPr>
              <w:spacing w:before="40" w:after="40"/>
              <w:ind w:left="40" w:right="40"/>
              <w:jc w:val="center"/>
              <w:rPr>
                <w:rFonts w:ascii="微软雅黑" w:eastAsia="微软雅黑" w:hAnsi="微软雅黑" w:cs="微软雅黑"/>
                <w:color w:val="000000"/>
                <w:sz w:val="18"/>
              </w:rPr>
            </w:pPr>
            <w:r>
              <w:rPr>
                <w:rFonts w:ascii="微软雅黑" w:eastAsia="微软雅黑" w:hAnsi="微软雅黑" w:cs="微软雅黑" w:hint="eastAsia"/>
                <w:color w:val="000000"/>
                <w:sz w:val="18"/>
              </w:rPr>
              <w:t>6</w:t>
            </w:r>
          </w:p>
        </w:tc>
        <w:tc>
          <w:tcPr>
            <w:tcW w:w="907" w:type="dxa"/>
            <w:tcBorders>
              <w:top w:val="single" w:sz="8" w:space="0" w:color="000000"/>
              <w:left w:val="single" w:sz="8" w:space="0" w:color="000000"/>
              <w:bottom w:val="single" w:sz="8" w:space="0" w:color="000000"/>
              <w:right w:val="single" w:sz="8" w:space="0" w:color="000000"/>
            </w:tcBorders>
            <w:vAlign w:val="center"/>
          </w:tcPr>
          <w:p w:rsidR="00301724" w:rsidRDefault="00130132">
            <w:pPr>
              <w:spacing w:before="40" w:after="40"/>
              <w:ind w:left="40" w:right="40"/>
              <w:jc w:val="right"/>
              <w:rPr>
                <w:rFonts w:ascii="微软雅黑" w:eastAsia="微软雅黑" w:hAnsi="微软雅黑" w:cs="微软雅黑"/>
                <w:color w:val="000000"/>
                <w:sz w:val="18"/>
              </w:rPr>
            </w:pPr>
            <w:r>
              <w:rPr>
                <w:rFonts w:ascii="微软雅黑" w:eastAsia="微软雅黑" w:hAnsi="微软雅黑" w:cs="微软雅黑" w:hint="eastAsia"/>
                <w:color w:val="000000"/>
                <w:sz w:val="18"/>
              </w:rPr>
              <w:t>6.00</w:t>
            </w:r>
          </w:p>
        </w:tc>
        <w:tc>
          <w:tcPr>
            <w:tcW w:w="2608" w:type="dxa"/>
            <w:tcBorders>
              <w:top w:val="single" w:sz="8" w:space="0" w:color="000000"/>
              <w:left w:val="single" w:sz="8" w:space="0" w:color="000000"/>
              <w:bottom w:val="single" w:sz="8" w:space="0" w:color="000000"/>
              <w:right w:val="single" w:sz="8" w:space="0" w:color="000000"/>
            </w:tcBorders>
            <w:vAlign w:val="center"/>
          </w:tcPr>
          <w:p w:rsidR="00301724" w:rsidRDefault="00130132">
            <w:pPr>
              <w:spacing w:before="40" w:after="40"/>
              <w:ind w:left="40" w:right="40"/>
              <w:jc w:val="left"/>
              <w:rPr>
                <w:rFonts w:ascii="微软雅黑" w:eastAsia="微软雅黑" w:hAnsi="微软雅黑" w:cs="微软雅黑"/>
                <w:color w:val="000000"/>
                <w:sz w:val="18"/>
              </w:rPr>
            </w:pPr>
            <w:r>
              <w:rPr>
                <w:rFonts w:ascii="微软雅黑" w:eastAsia="微软雅黑" w:hAnsi="微软雅黑" w:cs="微软雅黑" w:hint="eastAsia"/>
                <w:color w:val="000000"/>
                <w:sz w:val="18"/>
              </w:rPr>
              <w:t>项目申请设立程序规范</w:t>
            </w:r>
          </w:p>
        </w:tc>
      </w:tr>
      <w:tr w:rsidR="00301724">
        <w:tblPrEx>
          <w:tblCellMar>
            <w:top w:w="0" w:type="dxa"/>
            <w:bottom w:w="0" w:type="dxa"/>
          </w:tblCellMar>
        </w:tblPrEx>
        <w:trPr>
          <w:trHeight w:val="425"/>
        </w:trPr>
        <w:tc>
          <w:tcPr>
            <w:tcW w:w="944" w:type="dxa"/>
            <w:vMerge/>
            <w:tcBorders>
              <w:top w:val="single" w:sz="8" w:space="0" w:color="000000"/>
              <w:left w:val="single" w:sz="8" w:space="0" w:color="000000"/>
              <w:bottom w:val="single" w:sz="8" w:space="0" w:color="000000"/>
              <w:right w:val="single" w:sz="8" w:space="0" w:color="000000"/>
            </w:tcBorders>
            <w:vAlign w:val="center"/>
          </w:tcPr>
          <w:p w:rsidR="00301724" w:rsidRDefault="00301724">
            <w:pPr>
              <w:spacing w:line="1" w:lineRule="exact"/>
            </w:pPr>
          </w:p>
        </w:tc>
        <w:tc>
          <w:tcPr>
            <w:tcW w:w="2268" w:type="dxa"/>
            <w:vMerge/>
            <w:tcBorders>
              <w:top w:val="single" w:sz="8" w:space="0" w:color="000000"/>
              <w:left w:val="single" w:sz="8" w:space="0" w:color="000000"/>
              <w:bottom w:val="single" w:sz="8" w:space="0" w:color="000000"/>
              <w:right w:val="single" w:sz="8" w:space="0" w:color="000000"/>
            </w:tcBorders>
            <w:vAlign w:val="center"/>
          </w:tcPr>
          <w:p w:rsidR="00301724" w:rsidRDefault="00301724">
            <w:pPr>
              <w:spacing w:line="1" w:lineRule="exact"/>
            </w:pPr>
          </w:p>
        </w:tc>
        <w:tc>
          <w:tcPr>
            <w:tcW w:w="1587" w:type="dxa"/>
            <w:vMerge w:val="restart"/>
            <w:tcBorders>
              <w:top w:val="single" w:sz="8" w:space="0" w:color="000000"/>
              <w:left w:val="single" w:sz="8" w:space="0" w:color="000000"/>
              <w:bottom w:val="single" w:sz="8" w:space="0" w:color="000000"/>
              <w:right w:val="single" w:sz="8" w:space="0" w:color="000000"/>
            </w:tcBorders>
            <w:vAlign w:val="center"/>
          </w:tcPr>
          <w:p w:rsidR="00301724" w:rsidRDefault="00130132">
            <w:pPr>
              <w:spacing w:before="40" w:after="40"/>
              <w:ind w:left="40" w:right="40"/>
              <w:jc w:val="center"/>
              <w:rPr>
                <w:rFonts w:ascii="微软雅黑" w:eastAsia="微软雅黑" w:hAnsi="微软雅黑" w:cs="微软雅黑"/>
                <w:color w:val="000000"/>
                <w:sz w:val="18"/>
              </w:rPr>
            </w:pPr>
            <w:r>
              <w:rPr>
                <w:rFonts w:ascii="微软雅黑" w:eastAsia="微软雅黑" w:hAnsi="微软雅黑" w:cs="微软雅黑" w:hint="eastAsia"/>
                <w:color w:val="000000"/>
                <w:sz w:val="18"/>
              </w:rPr>
              <w:t>目标设置</w:t>
            </w:r>
          </w:p>
        </w:tc>
        <w:tc>
          <w:tcPr>
            <w:tcW w:w="2381" w:type="dxa"/>
            <w:tcBorders>
              <w:top w:val="single" w:sz="8" w:space="0" w:color="000000"/>
              <w:left w:val="single" w:sz="8" w:space="0" w:color="000000"/>
              <w:bottom w:val="single" w:sz="8" w:space="0" w:color="000000"/>
              <w:right w:val="single" w:sz="8" w:space="0" w:color="000000"/>
            </w:tcBorders>
            <w:vAlign w:val="center"/>
          </w:tcPr>
          <w:p w:rsidR="00301724" w:rsidRDefault="00130132">
            <w:pPr>
              <w:spacing w:before="40" w:after="40"/>
              <w:ind w:left="40" w:right="40"/>
              <w:jc w:val="left"/>
              <w:rPr>
                <w:rFonts w:ascii="微软雅黑" w:eastAsia="微软雅黑" w:hAnsi="微软雅黑" w:cs="微软雅黑"/>
                <w:color w:val="000000"/>
                <w:sz w:val="18"/>
              </w:rPr>
            </w:pPr>
            <w:r>
              <w:rPr>
                <w:rFonts w:ascii="微软雅黑" w:eastAsia="微软雅黑" w:hAnsi="微软雅黑" w:cs="微软雅黑" w:hint="eastAsia"/>
                <w:color w:val="000000"/>
                <w:sz w:val="18"/>
              </w:rPr>
              <w:t>绩效目标完整性</w:t>
            </w:r>
          </w:p>
        </w:tc>
        <w:tc>
          <w:tcPr>
            <w:tcW w:w="1814" w:type="dxa"/>
            <w:gridSpan w:val="2"/>
            <w:tcBorders>
              <w:top w:val="single" w:sz="8" w:space="0" w:color="000000"/>
              <w:left w:val="single" w:sz="8" w:space="0" w:color="000000"/>
              <w:bottom w:val="single" w:sz="8" w:space="0" w:color="000000"/>
              <w:right w:val="single" w:sz="8" w:space="0" w:color="000000"/>
            </w:tcBorders>
            <w:vAlign w:val="center"/>
          </w:tcPr>
          <w:p w:rsidR="00301724" w:rsidRDefault="00130132">
            <w:pPr>
              <w:spacing w:before="40" w:after="40"/>
              <w:ind w:left="40" w:right="40"/>
              <w:jc w:val="center"/>
              <w:rPr>
                <w:rFonts w:ascii="微软雅黑" w:eastAsia="微软雅黑" w:hAnsi="微软雅黑" w:cs="微软雅黑"/>
                <w:color w:val="000000"/>
                <w:sz w:val="18"/>
              </w:rPr>
            </w:pPr>
            <w:r>
              <w:rPr>
                <w:rFonts w:ascii="微软雅黑" w:eastAsia="微软雅黑" w:hAnsi="微软雅黑" w:cs="微软雅黑" w:hint="eastAsia"/>
                <w:color w:val="000000"/>
                <w:sz w:val="18"/>
              </w:rPr>
              <w:t>完整</w:t>
            </w:r>
          </w:p>
        </w:tc>
        <w:tc>
          <w:tcPr>
            <w:tcW w:w="2721" w:type="dxa"/>
            <w:gridSpan w:val="2"/>
            <w:tcBorders>
              <w:top w:val="single" w:sz="8" w:space="0" w:color="000000"/>
              <w:left w:val="single" w:sz="8" w:space="0" w:color="000000"/>
              <w:bottom w:val="single" w:sz="8" w:space="0" w:color="000000"/>
              <w:right w:val="single" w:sz="8" w:space="0" w:color="000000"/>
            </w:tcBorders>
            <w:vAlign w:val="center"/>
          </w:tcPr>
          <w:p w:rsidR="00301724" w:rsidRDefault="00130132">
            <w:pPr>
              <w:spacing w:before="40" w:after="40"/>
              <w:ind w:left="40" w:right="40"/>
              <w:jc w:val="left"/>
              <w:rPr>
                <w:rFonts w:ascii="微软雅黑" w:eastAsia="微软雅黑" w:hAnsi="微软雅黑" w:cs="微软雅黑"/>
                <w:color w:val="000000"/>
                <w:sz w:val="18"/>
              </w:rPr>
            </w:pPr>
            <w:r>
              <w:rPr>
                <w:rFonts w:ascii="微软雅黑" w:eastAsia="微软雅黑" w:hAnsi="微软雅黑" w:cs="微软雅黑" w:hint="eastAsia"/>
                <w:color w:val="000000"/>
                <w:sz w:val="18"/>
              </w:rPr>
              <w:t>完整</w:t>
            </w:r>
          </w:p>
        </w:tc>
        <w:tc>
          <w:tcPr>
            <w:tcW w:w="680" w:type="dxa"/>
            <w:tcBorders>
              <w:top w:val="single" w:sz="8" w:space="0" w:color="000000"/>
              <w:left w:val="single" w:sz="8" w:space="0" w:color="000000"/>
              <w:bottom w:val="single" w:sz="8" w:space="0" w:color="000000"/>
              <w:right w:val="single" w:sz="8" w:space="0" w:color="000000"/>
            </w:tcBorders>
            <w:vAlign w:val="center"/>
          </w:tcPr>
          <w:p w:rsidR="00301724" w:rsidRDefault="00130132">
            <w:pPr>
              <w:spacing w:before="40" w:after="40"/>
              <w:ind w:left="40" w:right="40"/>
              <w:jc w:val="center"/>
              <w:rPr>
                <w:rFonts w:ascii="微软雅黑" w:eastAsia="微软雅黑" w:hAnsi="微软雅黑" w:cs="微软雅黑"/>
                <w:color w:val="000000"/>
                <w:sz w:val="18"/>
              </w:rPr>
            </w:pPr>
            <w:r>
              <w:rPr>
                <w:rFonts w:ascii="微软雅黑" w:eastAsia="微软雅黑" w:hAnsi="微软雅黑" w:cs="微软雅黑" w:hint="eastAsia"/>
                <w:color w:val="000000"/>
                <w:sz w:val="18"/>
              </w:rPr>
              <w:t>9</w:t>
            </w:r>
          </w:p>
        </w:tc>
        <w:tc>
          <w:tcPr>
            <w:tcW w:w="907" w:type="dxa"/>
            <w:tcBorders>
              <w:top w:val="single" w:sz="8" w:space="0" w:color="000000"/>
              <w:left w:val="single" w:sz="8" w:space="0" w:color="000000"/>
              <w:bottom w:val="single" w:sz="8" w:space="0" w:color="000000"/>
              <w:right w:val="single" w:sz="8" w:space="0" w:color="000000"/>
            </w:tcBorders>
            <w:vAlign w:val="center"/>
          </w:tcPr>
          <w:p w:rsidR="00301724" w:rsidRDefault="00130132">
            <w:pPr>
              <w:spacing w:before="40" w:after="40"/>
              <w:ind w:left="40" w:right="40"/>
              <w:jc w:val="right"/>
              <w:rPr>
                <w:rFonts w:ascii="微软雅黑" w:eastAsia="微软雅黑" w:hAnsi="微软雅黑" w:cs="微软雅黑"/>
                <w:color w:val="000000"/>
                <w:sz w:val="18"/>
              </w:rPr>
            </w:pPr>
            <w:r>
              <w:rPr>
                <w:rFonts w:ascii="微软雅黑" w:eastAsia="微软雅黑" w:hAnsi="微软雅黑" w:cs="微软雅黑" w:hint="eastAsia"/>
                <w:color w:val="000000"/>
                <w:sz w:val="18"/>
              </w:rPr>
              <w:t>9.00</w:t>
            </w:r>
          </w:p>
        </w:tc>
        <w:tc>
          <w:tcPr>
            <w:tcW w:w="2608" w:type="dxa"/>
            <w:tcBorders>
              <w:top w:val="single" w:sz="8" w:space="0" w:color="000000"/>
              <w:left w:val="single" w:sz="8" w:space="0" w:color="000000"/>
              <w:bottom w:val="single" w:sz="8" w:space="0" w:color="000000"/>
              <w:right w:val="single" w:sz="8" w:space="0" w:color="000000"/>
            </w:tcBorders>
            <w:vAlign w:val="center"/>
          </w:tcPr>
          <w:p w:rsidR="00301724" w:rsidRDefault="00130132">
            <w:pPr>
              <w:spacing w:before="40" w:after="40"/>
              <w:ind w:left="40" w:right="40"/>
              <w:jc w:val="left"/>
              <w:rPr>
                <w:rFonts w:ascii="微软雅黑" w:eastAsia="微软雅黑" w:hAnsi="微软雅黑" w:cs="微软雅黑"/>
                <w:color w:val="000000"/>
                <w:sz w:val="18"/>
              </w:rPr>
            </w:pPr>
            <w:r>
              <w:rPr>
                <w:rFonts w:ascii="微软雅黑" w:eastAsia="微软雅黑" w:hAnsi="微软雅黑" w:cs="微软雅黑" w:hint="eastAsia"/>
                <w:color w:val="000000"/>
                <w:sz w:val="18"/>
              </w:rPr>
              <w:t>绩效目标设置完整</w:t>
            </w:r>
          </w:p>
        </w:tc>
      </w:tr>
      <w:tr w:rsidR="00301724">
        <w:tblPrEx>
          <w:tblCellMar>
            <w:top w:w="0" w:type="dxa"/>
            <w:bottom w:w="0" w:type="dxa"/>
          </w:tblCellMar>
        </w:tblPrEx>
        <w:trPr>
          <w:trHeight w:val="425"/>
        </w:trPr>
        <w:tc>
          <w:tcPr>
            <w:tcW w:w="944" w:type="dxa"/>
            <w:vMerge/>
            <w:tcBorders>
              <w:top w:val="single" w:sz="8" w:space="0" w:color="000000"/>
              <w:left w:val="single" w:sz="8" w:space="0" w:color="000000"/>
              <w:bottom w:val="single" w:sz="8" w:space="0" w:color="000000"/>
              <w:right w:val="single" w:sz="8" w:space="0" w:color="000000"/>
            </w:tcBorders>
            <w:vAlign w:val="center"/>
          </w:tcPr>
          <w:p w:rsidR="00301724" w:rsidRDefault="00301724">
            <w:pPr>
              <w:spacing w:line="1" w:lineRule="exact"/>
            </w:pPr>
          </w:p>
        </w:tc>
        <w:tc>
          <w:tcPr>
            <w:tcW w:w="2268" w:type="dxa"/>
            <w:vMerge/>
            <w:tcBorders>
              <w:top w:val="single" w:sz="8" w:space="0" w:color="000000"/>
              <w:left w:val="single" w:sz="8" w:space="0" w:color="000000"/>
              <w:bottom w:val="single" w:sz="8" w:space="0" w:color="000000"/>
              <w:right w:val="single" w:sz="8" w:space="0" w:color="000000"/>
            </w:tcBorders>
            <w:vAlign w:val="center"/>
          </w:tcPr>
          <w:p w:rsidR="00301724" w:rsidRDefault="00301724">
            <w:pPr>
              <w:spacing w:line="1" w:lineRule="exact"/>
            </w:pPr>
          </w:p>
        </w:tc>
        <w:tc>
          <w:tcPr>
            <w:tcW w:w="1587" w:type="dxa"/>
            <w:vMerge/>
            <w:tcBorders>
              <w:top w:val="single" w:sz="8" w:space="0" w:color="000000"/>
              <w:left w:val="single" w:sz="8" w:space="0" w:color="000000"/>
              <w:bottom w:val="single" w:sz="8" w:space="0" w:color="000000"/>
              <w:right w:val="single" w:sz="8" w:space="0" w:color="000000"/>
            </w:tcBorders>
            <w:vAlign w:val="center"/>
          </w:tcPr>
          <w:p w:rsidR="00301724" w:rsidRDefault="00301724">
            <w:pPr>
              <w:spacing w:line="1" w:lineRule="exact"/>
            </w:pPr>
          </w:p>
        </w:tc>
        <w:tc>
          <w:tcPr>
            <w:tcW w:w="2381" w:type="dxa"/>
            <w:tcBorders>
              <w:top w:val="single" w:sz="8" w:space="0" w:color="000000"/>
              <w:left w:val="single" w:sz="8" w:space="0" w:color="000000"/>
              <w:bottom w:val="single" w:sz="8" w:space="0" w:color="000000"/>
              <w:right w:val="single" w:sz="8" w:space="0" w:color="000000"/>
            </w:tcBorders>
            <w:vAlign w:val="center"/>
          </w:tcPr>
          <w:p w:rsidR="00301724" w:rsidRDefault="00130132">
            <w:pPr>
              <w:spacing w:before="40" w:after="40"/>
              <w:ind w:left="40" w:right="40"/>
              <w:jc w:val="left"/>
              <w:rPr>
                <w:rFonts w:ascii="微软雅黑" w:eastAsia="微软雅黑" w:hAnsi="微软雅黑" w:cs="微软雅黑"/>
                <w:color w:val="000000"/>
                <w:sz w:val="18"/>
              </w:rPr>
            </w:pPr>
            <w:r>
              <w:rPr>
                <w:rFonts w:ascii="微软雅黑" w:eastAsia="微软雅黑" w:hAnsi="微软雅黑" w:cs="微软雅黑" w:hint="eastAsia"/>
                <w:color w:val="000000"/>
                <w:sz w:val="18"/>
              </w:rPr>
              <w:t>绩效指标细化量化</w:t>
            </w:r>
          </w:p>
        </w:tc>
        <w:tc>
          <w:tcPr>
            <w:tcW w:w="1814" w:type="dxa"/>
            <w:gridSpan w:val="2"/>
            <w:tcBorders>
              <w:top w:val="single" w:sz="8" w:space="0" w:color="000000"/>
              <w:left w:val="single" w:sz="8" w:space="0" w:color="000000"/>
              <w:bottom w:val="single" w:sz="8" w:space="0" w:color="000000"/>
              <w:right w:val="single" w:sz="8" w:space="0" w:color="000000"/>
            </w:tcBorders>
            <w:vAlign w:val="center"/>
          </w:tcPr>
          <w:p w:rsidR="00301724" w:rsidRDefault="00130132">
            <w:pPr>
              <w:spacing w:before="40" w:after="40"/>
              <w:ind w:left="40" w:right="40"/>
              <w:jc w:val="center"/>
              <w:rPr>
                <w:rFonts w:ascii="微软雅黑" w:eastAsia="微软雅黑" w:hAnsi="微软雅黑" w:cs="微软雅黑"/>
                <w:color w:val="000000"/>
                <w:sz w:val="18"/>
              </w:rPr>
            </w:pPr>
            <w:r>
              <w:rPr>
                <w:rFonts w:ascii="微软雅黑" w:eastAsia="微软雅黑" w:hAnsi="微软雅黑" w:cs="微软雅黑" w:hint="eastAsia"/>
                <w:color w:val="000000"/>
                <w:sz w:val="18"/>
              </w:rPr>
              <w:t>细化</w:t>
            </w:r>
          </w:p>
        </w:tc>
        <w:tc>
          <w:tcPr>
            <w:tcW w:w="2721" w:type="dxa"/>
            <w:gridSpan w:val="2"/>
            <w:tcBorders>
              <w:top w:val="single" w:sz="8" w:space="0" w:color="000000"/>
              <w:left w:val="single" w:sz="8" w:space="0" w:color="000000"/>
              <w:bottom w:val="single" w:sz="8" w:space="0" w:color="000000"/>
              <w:right w:val="single" w:sz="8" w:space="0" w:color="000000"/>
            </w:tcBorders>
            <w:vAlign w:val="center"/>
          </w:tcPr>
          <w:p w:rsidR="00301724" w:rsidRDefault="00130132">
            <w:pPr>
              <w:spacing w:before="40" w:after="40"/>
              <w:ind w:left="40" w:right="40"/>
              <w:jc w:val="left"/>
              <w:rPr>
                <w:rFonts w:ascii="微软雅黑" w:eastAsia="微软雅黑" w:hAnsi="微软雅黑" w:cs="微软雅黑"/>
                <w:color w:val="000000"/>
                <w:sz w:val="18"/>
              </w:rPr>
            </w:pPr>
            <w:r>
              <w:rPr>
                <w:rFonts w:ascii="微软雅黑" w:eastAsia="微软雅黑" w:hAnsi="微软雅黑" w:cs="微软雅黑" w:hint="eastAsia"/>
                <w:color w:val="000000"/>
                <w:sz w:val="18"/>
              </w:rPr>
              <w:t>细化</w:t>
            </w:r>
          </w:p>
        </w:tc>
        <w:tc>
          <w:tcPr>
            <w:tcW w:w="680" w:type="dxa"/>
            <w:tcBorders>
              <w:top w:val="single" w:sz="8" w:space="0" w:color="000000"/>
              <w:left w:val="single" w:sz="8" w:space="0" w:color="000000"/>
              <w:bottom w:val="single" w:sz="8" w:space="0" w:color="000000"/>
              <w:right w:val="single" w:sz="8" w:space="0" w:color="000000"/>
            </w:tcBorders>
            <w:vAlign w:val="center"/>
          </w:tcPr>
          <w:p w:rsidR="00301724" w:rsidRDefault="00130132">
            <w:pPr>
              <w:spacing w:before="40" w:after="40"/>
              <w:ind w:left="40" w:right="40"/>
              <w:jc w:val="center"/>
              <w:rPr>
                <w:rFonts w:ascii="微软雅黑" w:eastAsia="微软雅黑" w:hAnsi="微软雅黑" w:cs="微软雅黑"/>
                <w:color w:val="000000"/>
                <w:sz w:val="18"/>
              </w:rPr>
            </w:pPr>
            <w:r>
              <w:rPr>
                <w:rFonts w:ascii="微软雅黑" w:eastAsia="微软雅黑" w:hAnsi="微软雅黑" w:cs="微软雅黑" w:hint="eastAsia"/>
                <w:color w:val="000000"/>
                <w:sz w:val="18"/>
              </w:rPr>
              <w:t>10</w:t>
            </w:r>
          </w:p>
        </w:tc>
        <w:tc>
          <w:tcPr>
            <w:tcW w:w="907" w:type="dxa"/>
            <w:tcBorders>
              <w:top w:val="single" w:sz="8" w:space="0" w:color="000000"/>
              <w:left w:val="single" w:sz="8" w:space="0" w:color="000000"/>
              <w:bottom w:val="single" w:sz="8" w:space="0" w:color="000000"/>
              <w:right w:val="single" w:sz="8" w:space="0" w:color="000000"/>
            </w:tcBorders>
            <w:vAlign w:val="center"/>
          </w:tcPr>
          <w:p w:rsidR="00301724" w:rsidRDefault="00130132">
            <w:pPr>
              <w:spacing w:before="40" w:after="40"/>
              <w:ind w:left="40" w:right="40"/>
              <w:jc w:val="right"/>
              <w:rPr>
                <w:rFonts w:ascii="微软雅黑" w:eastAsia="微软雅黑" w:hAnsi="微软雅黑" w:cs="微软雅黑"/>
                <w:color w:val="000000"/>
                <w:sz w:val="18"/>
              </w:rPr>
            </w:pPr>
            <w:r>
              <w:rPr>
                <w:rFonts w:ascii="微软雅黑" w:eastAsia="微软雅黑" w:hAnsi="微软雅黑" w:cs="微软雅黑" w:hint="eastAsia"/>
                <w:color w:val="000000"/>
                <w:sz w:val="18"/>
              </w:rPr>
              <w:t>10.00</w:t>
            </w:r>
          </w:p>
        </w:tc>
        <w:tc>
          <w:tcPr>
            <w:tcW w:w="2608" w:type="dxa"/>
            <w:tcBorders>
              <w:top w:val="single" w:sz="8" w:space="0" w:color="000000"/>
              <w:left w:val="single" w:sz="8" w:space="0" w:color="000000"/>
              <w:bottom w:val="single" w:sz="8" w:space="0" w:color="000000"/>
              <w:right w:val="single" w:sz="8" w:space="0" w:color="000000"/>
            </w:tcBorders>
            <w:vAlign w:val="center"/>
          </w:tcPr>
          <w:p w:rsidR="00301724" w:rsidRDefault="00130132">
            <w:pPr>
              <w:spacing w:before="40" w:after="40"/>
              <w:ind w:left="40" w:right="40"/>
              <w:jc w:val="left"/>
              <w:rPr>
                <w:rFonts w:ascii="微软雅黑" w:eastAsia="微软雅黑" w:hAnsi="微软雅黑" w:cs="微软雅黑"/>
                <w:color w:val="000000"/>
                <w:sz w:val="18"/>
              </w:rPr>
            </w:pPr>
            <w:r>
              <w:rPr>
                <w:rFonts w:ascii="微软雅黑" w:eastAsia="微软雅黑" w:hAnsi="微软雅黑" w:cs="微软雅黑" w:hint="eastAsia"/>
                <w:color w:val="000000"/>
                <w:sz w:val="18"/>
              </w:rPr>
              <w:t>绩效指标细化量化</w:t>
            </w:r>
          </w:p>
        </w:tc>
      </w:tr>
      <w:tr w:rsidR="00301724">
        <w:tblPrEx>
          <w:tblCellMar>
            <w:top w:w="0" w:type="dxa"/>
            <w:bottom w:w="0" w:type="dxa"/>
          </w:tblCellMar>
        </w:tblPrEx>
        <w:trPr>
          <w:trHeight w:val="425"/>
        </w:trPr>
        <w:tc>
          <w:tcPr>
            <w:tcW w:w="944" w:type="dxa"/>
            <w:vMerge/>
            <w:tcBorders>
              <w:top w:val="single" w:sz="8" w:space="0" w:color="000000"/>
              <w:left w:val="single" w:sz="8" w:space="0" w:color="000000"/>
              <w:bottom w:val="single" w:sz="8" w:space="0" w:color="000000"/>
              <w:right w:val="single" w:sz="8" w:space="0" w:color="000000"/>
            </w:tcBorders>
            <w:vAlign w:val="center"/>
          </w:tcPr>
          <w:p w:rsidR="00301724" w:rsidRDefault="00301724">
            <w:pPr>
              <w:spacing w:line="1" w:lineRule="exact"/>
            </w:pPr>
          </w:p>
        </w:tc>
        <w:tc>
          <w:tcPr>
            <w:tcW w:w="2268" w:type="dxa"/>
            <w:vMerge/>
            <w:tcBorders>
              <w:top w:val="single" w:sz="8" w:space="0" w:color="000000"/>
              <w:left w:val="single" w:sz="8" w:space="0" w:color="000000"/>
              <w:bottom w:val="single" w:sz="8" w:space="0" w:color="000000"/>
              <w:right w:val="single" w:sz="8" w:space="0" w:color="000000"/>
            </w:tcBorders>
            <w:vAlign w:val="center"/>
          </w:tcPr>
          <w:p w:rsidR="00301724" w:rsidRDefault="00301724">
            <w:pPr>
              <w:spacing w:line="1" w:lineRule="exact"/>
            </w:pPr>
          </w:p>
        </w:tc>
        <w:tc>
          <w:tcPr>
            <w:tcW w:w="1587" w:type="dxa"/>
            <w:vMerge w:val="restart"/>
            <w:tcBorders>
              <w:top w:val="single" w:sz="8" w:space="0" w:color="000000"/>
              <w:left w:val="single" w:sz="8" w:space="0" w:color="000000"/>
              <w:bottom w:val="single" w:sz="8" w:space="0" w:color="000000"/>
              <w:right w:val="single" w:sz="8" w:space="0" w:color="000000"/>
            </w:tcBorders>
            <w:vAlign w:val="center"/>
          </w:tcPr>
          <w:p w:rsidR="00301724" w:rsidRDefault="00130132">
            <w:pPr>
              <w:spacing w:before="40" w:after="40"/>
              <w:ind w:left="40" w:right="40"/>
              <w:jc w:val="center"/>
              <w:rPr>
                <w:rFonts w:ascii="微软雅黑" w:eastAsia="微软雅黑" w:hAnsi="微软雅黑" w:cs="微软雅黑"/>
                <w:color w:val="000000"/>
                <w:sz w:val="18"/>
              </w:rPr>
            </w:pPr>
            <w:r>
              <w:rPr>
                <w:rFonts w:ascii="微软雅黑" w:eastAsia="微软雅黑" w:hAnsi="微软雅黑" w:cs="微软雅黑" w:hint="eastAsia"/>
                <w:color w:val="000000"/>
                <w:sz w:val="18"/>
              </w:rPr>
              <w:t>资金预算</w:t>
            </w:r>
          </w:p>
        </w:tc>
        <w:tc>
          <w:tcPr>
            <w:tcW w:w="2381" w:type="dxa"/>
            <w:tcBorders>
              <w:top w:val="single" w:sz="8" w:space="0" w:color="000000"/>
              <w:left w:val="single" w:sz="8" w:space="0" w:color="000000"/>
              <w:bottom w:val="single" w:sz="8" w:space="0" w:color="000000"/>
              <w:right w:val="single" w:sz="8" w:space="0" w:color="000000"/>
            </w:tcBorders>
            <w:vAlign w:val="center"/>
          </w:tcPr>
          <w:p w:rsidR="00301724" w:rsidRDefault="00130132">
            <w:pPr>
              <w:spacing w:before="40" w:after="40"/>
              <w:ind w:left="40" w:right="40"/>
              <w:jc w:val="left"/>
              <w:rPr>
                <w:rFonts w:ascii="微软雅黑" w:eastAsia="微软雅黑" w:hAnsi="微软雅黑" w:cs="微软雅黑"/>
                <w:color w:val="000000"/>
                <w:sz w:val="18"/>
              </w:rPr>
            </w:pPr>
            <w:r>
              <w:rPr>
                <w:rFonts w:ascii="微软雅黑" w:eastAsia="微软雅黑" w:hAnsi="微软雅黑" w:cs="微软雅黑" w:hint="eastAsia"/>
                <w:color w:val="000000"/>
                <w:sz w:val="18"/>
              </w:rPr>
              <w:t>预算编制匹配</w:t>
            </w:r>
          </w:p>
        </w:tc>
        <w:tc>
          <w:tcPr>
            <w:tcW w:w="1814" w:type="dxa"/>
            <w:gridSpan w:val="2"/>
            <w:tcBorders>
              <w:top w:val="single" w:sz="8" w:space="0" w:color="000000"/>
              <w:left w:val="single" w:sz="8" w:space="0" w:color="000000"/>
              <w:bottom w:val="single" w:sz="8" w:space="0" w:color="000000"/>
              <w:right w:val="single" w:sz="8" w:space="0" w:color="000000"/>
            </w:tcBorders>
            <w:vAlign w:val="center"/>
          </w:tcPr>
          <w:p w:rsidR="00301724" w:rsidRDefault="00130132">
            <w:pPr>
              <w:spacing w:before="40" w:after="40"/>
              <w:ind w:left="40" w:right="40"/>
              <w:jc w:val="center"/>
              <w:rPr>
                <w:rFonts w:ascii="微软雅黑" w:eastAsia="微软雅黑" w:hAnsi="微软雅黑" w:cs="微软雅黑"/>
                <w:color w:val="000000"/>
                <w:sz w:val="18"/>
              </w:rPr>
            </w:pPr>
            <w:r>
              <w:rPr>
                <w:rFonts w:ascii="微软雅黑" w:eastAsia="微软雅黑" w:hAnsi="微软雅黑" w:cs="微软雅黑" w:hint="eastAsia"/>
                <w:color w:val="000000"/>
                <w:sz w:val="18"/>
              </w:rPr>
              <w:t>匹配</w:t>
            </w:r>
          </w:p>
        </w:tc>
        <w:tc>
          <w:tcPr>
            <w:tcW w:w="2721" w:type="dxa"/>
            <w:gridSpan w:val="2"/>
            <w:tcBorders>
              <w:top w:val="single" w:sz="8" w:space="0" w:color="000000"/>
              <w:left w:val="single" w:sz="8" w:space="0" w:color="000000"/>
              <w:bottom w:val="single" w:sz="8" w:space="0" w:color="000000"/>
              <w:right w:val="single" w:sz="8" w:space="0" w:color="000000"/>
            </w:tcBorders>
            <w:vAlign w:val="center"/>
          </w:tcPr>
          <w:p w:rsidR="00301724" w:rsidRDefault="00130132">
            <w:pPr>
              <w:spacing w:before="40" w:after="40"/>
              <w:ind w:left="40" w:right="40"/>
              <w:jc w:val="left"/>
              <w:rPr>
                <w:rFonts w:ascii="微软雅黑" w:eastAsia="微软雅黑" w:hAnsi="微软雅黑" w:cs="微软雅黑"/>
                <w:color w:val="000000"/>
                <w:sz w:val="18"/>
              </w:rPr>
            </w:pPr>
            <w:r>
              <w:rPr>
                <w:rFonts w:ascii="微软雅黑" w:eastAsia="微软雅黑" w:hAnsi="微软雅黑" w:cs="微软雅黑" w:hint="eastAsia"/>
                <w:color w:val="000000"/>
                <w:sz w:val="18"/>
              </w:rPr>
              <w:t>匹配</w:t>
            </w:r>
          </w:p>
        </w:tc>
        <w:tc>
          <w:tcPr>
            <w:tcW w:w="680" w:type="dxa"/>
            <w:tcBorders>
              <w:top w:val="single" w:sz="8" w:space="0" w:color="000000"/>
              <w:left w:val="single" w:sz="8" w:space="0" w:color="000000"/>
              <w:bottom w:val="single" w:sz="8" w:space="0" w:color="000000"/>
              <w:right w:val="single" w:sz="8" w:space="0" w:color="000000"/>
            </w:tcBorders>
            <w:vAlign w:val="center"/>
          </w:tcPr>
          <w:p w:rsidR="00301724" w:rsidRDefault="00130132">
            <w:pPr>
              <w:spacing w:before="40" w:after="40"/>
              <w:ind w:left="40" w:right="40"/>
              <w:jc w:val="center"/>
              <w:rPr>
                <w:rFonts w:ascii="微软雅黑" w:eastAsia="微软雅黑" w:hAnsi="微软雅黑" w:cs="微软雅黑"/>
                <w:color w:val="000000"/>
                <w:sz w:val="18"/>
              </w:rPr>
            </w:pPr>
            <w:r>
              <w:rPr>
                <w:rFonts w:ascii="微软雅黑" w:eastAsia="微软雅黑" w:hAnsi="微软雅黑" w:cs="微软雅黑" w:hint="eastAsia"/>
                <w:color w:val="000000"/>
                <w:sz w:val="18"/>
              </w:rPr>
              <w:t>10</w:t>
            </w:r>
          </w:p>
        </w:tc>
        <w:tc>
          <w:tcPr>
            <w:tcW w:w="907" w:type="dxa"/>
            <w:tcBorders>
              <w:top w:val="single" w:sz="8" w:space="0" w:color="000000"/>
              <w:left w:val="single" w:sz="8" w:space="0" w:color="000000"/>
              <w:bottom w:val="single" w:sz="8" w:space="0" w:color="000000"/>
              <w:right w:val="single" w:sz="8" w:space="0" w:color="000000"/>
            </w:tcBorders>
            <w:vAlign w:val="center"/>
          </w:tcPr>
          <w:p w:rsidR="00301724" w:rsidRDefault="00130132">
            <w:pPr>
              <w:spacing w:before="40" w:after="40"/>
              <w:ind w:left="40" w:right="40"/>
              <w:jc w:val="right"/>
              <w:rPr>
                <w:rFonts w:ascii="微软雅黑" w:eastAsia="微软雅黑" w:hAnsi="微软雅黑" w:cs="微软雅黑"/>
                <w:color w:val="000000"/>
                <w:sz w:val="18"/>
              </w:rPr>
            </w:pPr>
            <w:r>
              <w:rPr>
                <w:rFonts w:ascii="微软雅黑" w:eastAsia="微软雅黑" w:hAnsi="微软雅黑" w:cs="微软雅黑" w:hint="eastAsia"/>
                <w:color w:val="000000"/>
                <w:sz w:val="18"/>
              </w:rPr>
              <w:t>10.00</w:t>
            </w:r>
          </w:p>
        </w:tc>
        <w:tc>
          <w:tcPr>
            <w:tcW w:w="2608" w:type="dxa"/>
            <w:tcBorders>
              <w:top w:val="single" w:sz="8" w:space="0" w:color="000000"/>
              <w:left w:val="single" w:sz="8" w:space="0" w:color="000000"/>
              <w:bottom w:val="single" w:sz="8" w:space="0" w:color="000000"/>
              <w:right w:val="single" w:sz="8" w:space="0" w:color="000000"/>
            </w:tcBorders>
            <w:vAlign w:val="center"/>
          </w:tcPr>
          <w:p w:rsidR="00301724" w:rsidRDefault="00130132">
            <w:pPr>
              <w:spacing w:before="40" w:after="40"/>
              <w:ind w:left="40" w:right="40"/>
              <w:jc w:val="left"/>
              <w:rPr>
                <w:rFonts w:ascii="微软雅黑" w:eastAsia="微软雅黑" w:hAnsi="微软雅黑" w:cs="微软雅黑"/>
                <w:color w:val="000000"/>
                <w:sz w:val="18"/>
              </w:rPr>
            </w:pPr>
            <w:r>
              <w:rPr>
                <w:rFonts w:ascii="微软雅黑" w:eastAsia="微软雅黑" w:hAnsi="微软雅黑" w:cs="微软雅黑" w:hint="eastAsia"/>
                <w:color w:val="000000"/>
                <w:sz w:val="18"/>
              </w:rPr>
              <w:t>项目预算编制与项目内容匹配</w:t>
            </w:r>
          </w:p>
        </w:tc>
      </w:tr>
      <w:tr w:rsidR="00301724">
        <w:tblPrEx>
          <w:tblCellMar>
            <w:top w:w="0" w:type="dxa"/>
            <w:bottom w:w="0" w:type="dxa"/>
          </w:tblCellMar>
        </w:tblPrEx>
        <w:trPr>
          <w:trHeight w:val="425"/>
        </w:trPr>
        <w:tc>
          <w:tcPr>
            <w:tcW w:w="944" w:type="dxa"/>
            <w:vMerge/>
            <w:tcBorders>
              <w:top w:val="single" w:sz="8" w:space="0" w:color="000000"/>
              <w:left w:val="single" w:sz="8" w:space="0" w:color="000000"/>
              <w:bottom w:val="single" w:sz="8" w:space="0" w:color="000000"/>
              <w:right w:val="single" w:sz="8" w:space="0" w:color="000000"/>
            </w:tcBorders>
            <w:vAlign w:val="center"/>
          </w:tcPr>
          <w:p w:rsidR="00301724" w:rsidRDefault="00301724">
            <w:pPr>
              <w:spacing w:line="1" w:lineRule="exact"/>
            </w:pPr>
          </w:p>
        </w:tc>
        <w:tc>
          <w:tcPr>
            <w:tcW w:w="2268" w:type="dxa"/>
            <w:vMerge/>
            <w:tcBorders>
              <w:top w:val="single" w:sz="8" w:space="0" w:color="000000"/>
              <w:left w:val="single" w:sz="8" w:space="0" w:color="000000"/>
              <w:bottom w:val="single" w:sz="8" w:space="0" w:color="000000"/>
              <w:right w:val="single" w:sz="8" w:space="0" w:color="000000"/>
            </w:tcBorders>
            <w:vAlign w:val="center"/>
          </w:tcPr>
          <w:p w:rsidR="00301724" w:rsidRDefault="00301724">
            <w:pPr>
              <w:spacing w:line="1" w:lineRule="exact"/>
            </w:pPr>
          </w:p>
        </w:tc>
        <w:tc>
          <w:tcPr>
            <w:tcW w:w="1587" w:type="dxa"/>
            <w:vMerge/>
            <w:tcBorders>
              <w:top w:val="single" w:sz="8" w:space="0" w:color="000000"/>
              <w:left w:val="single" w:sz="8" w:space="0" w:color="000000"/>
              <w:bottom w:val="single" w:sz="8" w:space="0" w:color="000000"/>
              <w:right w:val="single" w:sz="8" w:space="0" w:color="000000"/>
            </w:tcBorders>
            <w:vAlign w:val="center"/>
          </w:tcPr>
          <w:p w:rsidR="00301724" w:rsidRDefault="00301724">
            <w:pPr>
              <w:spacing w:line="1" w:lineRule="exact"/>
            </w:pPr>
          </w:p>
        </w:tc>
        <w:tc>
          <w:tcPr>
            <w:tcW w:w="2381" w:type="dxa"/>
            <w:tcBorders>
              <w:top w:val="single" w:sz="8" w:space="0" w:color="000000"/>
              <w:left w:val="single" w:sz="8" w:space="0" w:color="000000"/>
              <w:bottom w:val="single" w:sz="8" w:space="0" w:color="000000"/>
              <w:right w:val="single" w:sz="8" w:space="0" w:color="000000"/>
            </w:tcBorders>
            <w:vAlign w:val="center"/>
          </w:tcPr>
          <w:p w:rsidR="00301724" w:rsidRDefault="00130132">
            <w:pPr>
              <w:spacing w:before="40" w:after="40"/>
              <w:ind w:left="40" w:right="40"/>
              <w:jc w:val="left"/>
              <w:rPr>
                <w:rFonts w:ascii="微软雅黑" w:eastAsia="微软雅黑" w:hAnsi="微软雅黑" w:cs="微软雅黑"/>
                <w:color w:val="000000"/>
                <w:sz w:val="18"/>
              </w:rPr>
            </w:pPr>
            <w:r>
              <w:rPr>
                <w:rFonts w:ascii="微软雅黑" w:eastAsia="微软雅黑" w:hAnsi="微软雅黑" w:cs="微软雅黑" w:hint="eastAsia"/>
                <w:color w:val="000000"/>
                <w:sz w:val="18"/>
              </w:rPr>
              <w:t>资金分配合理性</w:t>
            </w:r>
          </w:p>
        </w:tc>
        <w:tc>
          <w:tcPr>
            <w:tcW w:w="1814" w:type="dxa"/>
            <w:gridSpan w:val="2"/>
            <w:tcBorders>
              <w:top w:val="single" w:sz="8" w:space="0" w:color="000000"/>
              <w:left w:val="single" w:sz="8" w:space="0" w:color="000000"/>
              <w:bottom w:val="single" w:sz="8" w:space="0" w:color="000000"/>
              <w:right w:val="single" w:sz="8" w:space="0" w:color="000000"/>
            </w:tcBorders>
            <w:vAlign w:val="center"/>
          </w:tcPr>
          <w:p w:rsidR="00301724" w:rsidRDefault="00130132">
            <w:pPr>
              <w:spacing w:before="40" w:after="40"/>
              <w:ind w:left="40" w:right="40"/>
              <w:jc w:val="center"/>
              <w:rPr>
                <w:rFonts w:ascii="微软雅黑" w:eastAsia="微软雅黑" w:hAnsi="微软雅黑" w:cs="微软雅黑"/>
                <w:color w:val="000000"/>
                <w:sz w:val="18"/>
              </w:rPr>
            </w:pPr>
            <w:r>
              <w:rPr>
                <w:rFonts w:ascii="微软雅黑" w:eastAsia="微软雅黑" w:hAnsi="微软雅黑" w:cs="微软雅黑" w:hint="eastAsia"/>
                <w:color w:val="000000"/>
                <w:sz w:val="18"/>
              </w:rPr>
              <w:t>合理</w:t>
            </w:r>
          </w:p>
        </w:tc>
        <w:tc>
          <w:tcPr>
            <w:tcW w:w="2721" w:type="dxa"/>
            <w:gridSpan w:val="2"/>
            <w:tcBorders>
              <w:top w:val="single" w:sz="8" w:space="0" w:color="000000"/>
              <w:left w:val="single" w:sz="8" w:space="0" w:color="000000"/>
              <w:bottom w:val="single" w:sz="8" w:space="0" w:color="000000"/>
              <w:right w:val="single" w:sz="8" w:space="0" w:color="000000"/>
            </w:tcBorders>
            <w:vAlign w:val="center"/>
          </w:tcPr>
          <w:p w:rsidR="00301724" w:rsidRDefault="00130132">
            <w:pPr>
              <w:spacing w:before="40" w:after="40"/>
              <w:ind w:left="40" w:right="40"/>
              <w:jc w:val="left"/>
              <w:rPr>
                <w:rFonts w:ascii="微软雅黑" w:eastAsia="微软雅黑" w:hAnsi="微软雅黑" w:cs="微软雅黑"/>
                <w:color w:val="000000"/>
                <w:sz w:val="18"/>
              </w:rPr>
            </w:pPr>
            <w:r>
              <w:rPr>
                <w:rFonts w:ascii="微软雅黑" w:eastAsia="微软雅黑" w:hAnsi="微软雅黑" w:cs="微软雅黑" w:hint="eastAsia"/>
                <w:color w:val="000000"/>
                <w:sz w:val="18"/>
              </w:rPr>
              <w:t>合理</w:t>
            </w:r>
          </w:p>
        </w:tc>
        <w:tc>
          <w:tcPr>
            <w:tcW w:w="680" w:type="dxa"/>
            <w:tcBorders>
              <w:top w:val="single" w:sz="8" w:space="0" w:color="000000"/>
              <w:left w:val="single" w:sz="8" w:space="0" w:color="000000"/>
              <w:bottom w:val="single" w:sz="8" w:space="0" w:color="000000"/>
              <w:right w:val="single" w:sz="8" w:space="0" w:color="000000"/>
            </w:tcBorders>
            <w:vAlign w:val="center"/>
          </w:tcPr>
          <w:p w:rsidR="00301724" w:rsidRDefault="00130132">
            <w:pPr>
              <w:spacing w:before="40" w:after="40"/>
              <w:ind w:left="40" w:right="40"/>
              <w:jc w:val="center"/>
              <w:rPr>
                <w:rFonts w:ascii="微软雅黑" w:eastAsia="微软雅黑" w:hAnsi="微软雅黑" w:cs="微软雅黑"/>
                <w:color w:val="000000"/>
                <w:sz w:val="18"/>
              </w:rPr>
            </w:pPr>
            <w:r>
              <w:rPr>
                <w:rFonts w:ascii="微软雅黑" w:eastAsia="微软雅黑" w:hAnsi="微软雅黑" w:cs="微软雅黑" w:hint="eastAsia"/>
                <w:color w:val="000000"/>
                <w:sz w:val="18"/>
              </w:rPr>
              <w:t>9</w:t>
            </w:r>
          </w:p>
        </w:tc>
        <w:tc>
          <w:tcPr>
            <w:tcW w:w="907" w:type="dxa"/>
            <w:tcBorders>
              <w:top w:val="single" w:sz="8" w:space="0" w:color="000000"/>
              <w:left w:val="single" w:sz="8" w:space="0" w:color="000000"/>
              <w:bottom w:val="single" w:sz="8" w:space="0" w:color="000000"/>
              <w:right w:val="single" w:sz="8" w:space="0" w:color="000000"/>
            </w:tcBorders>
            <w:vAlign w:val="center"/>
          </w:tcPr>
          <w:p w:rsidR="00301724" w:rsidRDefault="00130132">
            <w:pPr>
              <w:spacing w:before="40" w:after="40"/>
              <w:ind w:left="40" w:right="40"/>
              <w:jc w:val="right"/>
              <w:rPr>
                <w:rFonts w:ascii="微软雅黑" w:eastAsia="微软雅黑" w:hAnsi="微软雅黑" w:cs="微软雅黑"/>
                <w:color w:val="000000"/>
                <w:sz w:val="18"/>
              </w:rPr>
            </w:pPr>
            <w:r>
              <w:rPr>
                <w:rFonts w:ascii="微软雅黑" w:eastAsia="微软雅黑" w:hAnsi="微软雅黑" w:cs="微软雅黑" w:hint="eastAsia"/>
                <w:color w:val="000000"/>
                <w:sz w:val="18"/>
              </w:rPr>
              <w:t>9.00</w:t>
            </w:r>
          </w:p>
        </w:tc>
        <w:tc>
          <w:tcPr>
            <w:tcW w:w="2608" w:type="dxa"/>
            <w:tcBorders>
              <w:top w:val="single" w:sz="8" w:space="0" w:color="000000"/>
              <w:left w:val="single" w:sz="8" w:space="0" w:color="000000"/>
              <w:bottom w:val="single" w:sz="8" w:space="0" w:color="000000"/>
              <w:right w:val="single" w:sz="8" w:space="0" w:color="000000"/>
            </w:tcBorders>
            <w:vAlign w:val="center"/>
          </w:tcPr>
          <w:p w:rsidR="00301724" w:rsidRDefault="00130132">
            <w:pPr>
              <w:spacing w:before="40" w:after="40"/>
              <w:ind w:left="40" w:right="40"/>
              <w:jc w:val="left"/>
              <w:rPr>
                <w:rFonts w:ascii="微软雅黑" w:eastAsia="微软雅黑" w:hAnsi="微软雅黑" w:cs="微软雅黑"/>
                <w:color w:val="000000"/>
                <w:sz w:val="18"/>
              </w:rPr>
            </w:pPr>
            <w:r>
              <w:rPr>
                <w:rFonts w:ascii="微软雅黑" w:eastAsia="微软雅黑" w:hAnsi="微软雅黑" w:cs="微软雅黑" w:hint="eastAsia"/>
                <w:color w:val="000000"/>
                <w:sz w:val="18"/>
              </w:rPr>
              <w:t>资金分配合理</w:t>
            </w:r>
          </w:p>
        </w:tc>
      </w:tr>
      <w:tr w:rsidR="00301724">
        <w:tblPrEx>
          <w:tblCellMar>
            <w:top w:w="0" w:type="dxa"/>
            <w:bottom w:w="0" w:type="dxa"/>
          </w:tblCellMar>
        </w:tblPrEx>
        <w:trPr>
          <w:trHeight w:val="425"/>
        </w:trPr>
        <w:tc>
          <w:tcPr>
            <w:tcW w:w="944" w:type="dxa"/>
            <w:vMerge/>
            <w:tcBorders>
              <w:top w:val="single" w:sz="8" w:space="0" w:color="000000"/>
              <w:left w:val="single" w:sz="8" w:space="0" w:color="000000"/>
              <w:bottom w:val="single" w:sz="8" w:space="0" w:color="000000"/>
              <w:right w:val="single" w:sz="8" w:space="0" w:color="000000"/>
            </w:tcBorders>
            <w:vAlign w:val="center"/>
          </w:tcPr>
          <w:p w:rsidR="00301724" w:rsidRDefault="00301724">
            <w:pPr>
              <w:spacing w:line="1" w:lineRule="exact"/>
            </w:pPr>
          </w:p>
        </w:tc>
        <w:tc>
          <w:tcPr>
            <w:tcW w:w="2268" w:type="dxa"/>
            <w:vMerge w:val="restart"/>
            <w:tcBorders>
              <w:top w:val="single" w:sz="8" w:space="0" w:color="000000"/>
              <w:left w:val="single" w:sz="8" w:space="0" w:color="000000"/>
              <w:bottom w:val="single" w:sz="8" w:space="0" w:color="000000"/>
              <w:right w:val="single" w:sz="8" w:space="0" w:color="000000"/>
            </w:tcBorders>
            <w:vAlign w:val="center"/>
          </w:tcPr>
          <w:p w:rsidR="00301724" w:rsidRDefault="00130132">
            <w:pPr>
              <w:spacing w:before="40" w:after="40"/>
              <w:ind w:left="40" w:right="40"/>
              <w:jc w:val="center"/>
              <w:rPr>
                <w:rFonts w:ascii="微软雅黑" w:eastAsia="微软雅黑" w:hAnsi="微软雅黑" w:cs="微软雅黑"/>
                <w:color w:val="000000"/>
                <w:sz w:val="18"/>
              </w:rPr>
            </w:pPr>
            <w:r>
              <w:rPr>
                <w:rFonts w:ascii="微软雅黑" w:eastAsia="微软雅黑" w:hAnsi="微软雅黑" w:cs="微软雅黑" w:hint="eastAsia"/>
                <w:color w:val="000000"/>
                <w:sz w:val="18"/>
              </w:rPr>
              <w:t>过程</w:t>
            </w:r>
            <w:r>
              <w:rPr>
                <w:rFonts w:ascii="微软雅黑" w:eastAsia="微软雅黑" w:hAnsi="微软雅黑" w:cs="微软雅黑" w:hint="eastAsia"/>
                <w:color w:val="000000"/>
                <w:sz w:val="18"/>
              </w:rPr>
              <w:br/>
            </w:r>
            <w:r>
              <w:rPr>
                <w:rFonts w:ascii="微软雅黑" w:eastAsia="微软雅黑" w:hAnsi="微软雅黑" w:cs="微软雅黑" w:hint="eastAsia"/>
                <w:color w:val="000000"/>
                <w:sz w:val="18"/>
              </w:rPr>
              <w:t>（</w:t>
            </w:r>
            <w:r>
              <w:rPr>
                <w:rFonts w:ascii="微软雅黑" w:eastAsia="微软雅黑" w:hAnsi="微软雅黑" w:cs="微软雅黑" w:hint="eastAsia"/>
                <w:color w:val="000000"/>
                <w:sz w:val="18"/>
              </w:rPr>
              <w:t>46</w:t>
            </w:r>
            <w:r>
              <w:rPr>
                <w:rFonts w:ascii="微软雅黑" w:eastAsia="微软雅黑" w:hAnsi="微软雅黑" w:cs="微软雅黑" w:hint="eastAsia"/>
                <w:color w:val="000000"/>
                <w:sz w:val="18"/>
              </w:rPr>
              <w:t>分）</w:t>
            </w:r>
          </w:p>
        </w:tc>
        <w:tc>
          <w:tcPr>
            <w:tcW w:w="1587" w:type="dxa"/>
            <w:vMerge w:val="restart"/>
            <w:tcBorders>
              <w:top w:val="single" w:sz="8" w:space="0" w:color="000000"/>
              <w:left w:val="single" w:sz="8" w:space="0" w:color="000000"/>
              <w:bottom w:val="single" w:sz="8" w:space="0" w:color="000000"/>
              <w:right w:val="single" w:sz="8" w:space="0" w:color="000000"/>
            </w:tcBorders>
            <w:vAlign w:val="center"/>
          </w:tcPr>
          <w:p w:rsidR="00301724" w:rsidRDefault="00130132">
            <w:pPr>
              <w:spacing w:before="40" w:after="40"/>
              <w:ind w:left="40" w:right="40"/>
              <w:jc w:val="center"/>
              <w:rPr>
                <w:rFonts w:ascii="微软雅黑" w:eastAsia="微软雅黑" w:hAnsi="微软雅黑" w:cs="微软雅黑"/>
                <w:color w:val="000000"/>
                <w:sz w:val="18"/>
              </w:rPr>
            </w:pPr>
            <w:r>
              <w:rPr>
                <w:rFonts w:ascii="微软雅黑" w:eastAsia="微软雅黑" w:hAnsi="微软雅黑" w:cs="微软雅黑" w:hint="eastAsia"/>
                <w:color w:val="000000"/>
                <w:sz w:val="18"/>
              </w:rPr>
              <w:t>项目管理</w:t>
            </w:r>
          </w:p>
        </w:tc>
        <w:tc>
          <w:tcPr>
            <w:tcW w:w="2381" w:type="dxa"/>
            <w:tcBorders>
              <w:top w:val="single" w:sz="8" w:space="0" w:color="000000"/>
              <w:left w:val="single" w:sz="8" w:space="0" w:color="000000"/>
              <w:bottom w:val="single" w:sz="8" w:space="0" w:color="000000"/>
              <w:right w:val="single" w:sz="8" w:space="0" w:color="000000"/>
            </w:tcBorders>
            <w:vAlign w:val="center"/>
          </w:tcPr>
          <w:p w:rsidR="00301724" w:rsidRDefault="00130132">
            <w:pPr>
              <w:spacing w:before="40" w:after="40"/>
              <w:ind w:left="40" w:right="40"/>
              <w:jc w:val="left"/>
              <w:rPr>
                <w:rFonts w:ascii="微软雅黑" w:eastAsia="微软雅黑" w:hAnsi="微软雅黑" w:cs="微软雅黑"/>
                <w:color w:val="000000"/>
                <w:sz w:val="18"/>
              </w:rPr>
            </w:pPr>
            <w:r>
              <w:rPr>
                <w:rFonts w:ascii="微软雅黑" w:eastAsia="微软雅黑" w:hAnsi="微软雅黑" w:cs="微软雅黑" w:hint="eastAsia"/>
                <w:color w:val="000000"/>
                <w:sz w:val="18"/>
              </w:rPr>
              <w:t>项目管理制度健全性</w:t>
            </w:r>
          </w:p>
        </w:tc>
        <w:tc>
          <w:tcPr>
            <w:tcW w:w="1814" w:type="dxa"/>
            <w:gridSpan w:val="2"/>
            <w:tcBorders>
              <w:top w:val="single" w:sz="8" w:space="0" w:color="000000"/>
              <w:left w:val="single" w:sz="8" w:space="0" w:color="000000"/>
              <w:bottom w:val="single" w:sz="8" w:space="0" w:color="000000"/>
              <w:right w:val="single" w:sz="8" w:space="0" w:color="000000"/>
            </w:tcBorders>
            <w:vAlign w:val="center"/>
          </w:tcPr>
          <w:p w:rsidR="00301724" w:rsidRDefault="00130132">
            <w:pPr>
              <w:spacing w:before="40" w:after="40"/>
              <w:ind w:left="40" w:right="40"/>
              <w:jc w:val="center"/>
              <w:rPr>
                <w:rFonts w:ascii="微软雅黑" w:eastAsia="微软雅黑" w:hAnsi="微软雅黑" w:cs="微软雅黑"/>
                <w:color w:val="000000"/>
                <w:sz w:val="18"/>
              </w:rPr>
            </w:pPr>
            <w:r>
              <w:rPr>
                <w:rFonts w:ascii="微软雅黑" w:eastAsia="微软雅黑" w:hAnsi="微软雅黑" w:cs="微软雅黑" w:hint="eastAsia"/>
                <w:color w:val="000000"/>
                <w:sz w:val="18"/>
              </w:rPr>
              <w:t>健全</w:t>
            </w:r>
          </w:p>
        </w:tc>
        <w:tc>
          <w:tcPr>
            <w:tcW w:w="2721" w:type="dxa"/>
            <w:gridSpan w:val="2"/>
            <w:tcBorders>
              <w:top w:val="single" w:sz="8" w:space="0" w:color="000000"/>
              <w:left w:val="single" w:sz="8" w:space="0" w:color="000000"/>
              <w:bottom w:val="single" w:sz="8" w:space="0" w:color="000000"/>
              <w:right w:val="single" w:sz="8" w:space="0" w:color="000000"/>
            </w:tcBorders>
            <w:vAlign w:val="center"/>
          </w:tcPr>
          <w:p w:rsidR="00301724" w:rsidRDefault="00130132">
            <w:pPr>
              <w:spacing w:before="40" w:after="40"/>
              <w:ind w:left="40" w:right="40"/>
              <w:jc w:val="left"/>
              <w:rPr>
                <w:rFonts w:ascii="微软雅黑" w:eastAsia="微软雅黑" w:hAnsi="微软雅黑" w:cs="微软雅黑"/>
                <w:color w:val="000000"/>
                <w:sz w:val="18"/>
              </w:rPr>
            </w:pPr>
            <w:r>
              <w:rPr>
                <w:rFonts w:ascii="微软雅黑" w:eastAsia="微软雅黑" w:hAnsi="微软雅黑" w:cs="微软雅黑" w:hint="eastAsia"/>
                <w:color w:val="000000"/>
                <w:sz w:val="18"/>
              </w:rPr>
              <w:t>健全</w:t>
            </w:r>
          </w:p>
        </w:tc>
        <w:tc>
          <w:tcPr>
            <w:tcW w:w="680" w:type="dxa"/>
            <w:tcBorders>
              <w:top w:val="single" w:sz="8" w:space="0" w:color="000000"/>
              <w:left w:val="single" w:sz="8" w:space="0" w:color="000000"/>
              <w:bottom w:val="single" w:sz="8" w:space="0" w:color="000000"/>
              <w:right w:val="single" w:sz="8" w:space="0" w:color="000000"/>
            </w:tcBorders>
            <w:vAlign w:val="center"/>
          </w:tcPr>
          <w:p w:rsidR="00301724" w:rsidRDefault="00130132">
            <w:pPr>
              <w:spacing w:before="40" w:after="40"/>
              <w:ind w:left="40" w:right="40"/>
              <w:jc w:val="center"/>
              <w:rPr>
                <w:rFonts w:ascii="微软雅黑" w:eastAsia="微软雅黑" w:hAnsi="微软雅黑" w:cs="微软雅黑"/>
                <w:color w:val="000000"/>
                <w:sz w:val="18"/>
              </w:rPr>
            </w:pPr>
            <w:r>
              <w:rPr>
                <w:rFonts w:ascii="微软雅黑" w:eastAsia="微软雅黑" w:hAnsi="微软雅黑" w:cs="微软雅黑" w:hint="eastAsia"/>
                <w:color w:val="000000"/>
                <w:sz w:val="18"/>
              </w:rPr>
              <w:t>12</w:t>
            </w:r>
          </w:p>
        </w:tc>
        <w:tc>
          <w:tcPr>
            <w:tcW w:w="907" w:type="dxa"/>
            <w:tcBorders>
              <w:top w:val="single" w:sz="8" w:space="0" w:color="000000"/>
              <w:left w:val="single" w:sz="8" w:space="0" w:color="000000"/>
              <w:bottom w:val="single" w:sz="8" w:space="0" w:color="000000"/>
              <w:right w:val="single" w:sz="8" w:space="0" w:color="000000"/>
            </w:tcBorders>
            <w:vAlign w:val="center"/>
          </w:tcPr>
          <w:p w:rsidR="00301724" w:rsidRDefault="00130132">
            <w:pPr>
              <w:spacing w:before="40" w:after="40"/>
              <w:ind w:left="40" w:right="40"/>
              <w:jc w:val="right"/>
              <w:rPr>
                <w:rFonts w:ascii="微软雅黑" w:eastAsia="微软雅黑" w:hAnsi="微软雅黑" w:cs="微软雅黑"/>
                <w:color w:val="000000"/>
                <w:sz w:val="18"/>
              </w:rPr>
            </w:pPr>
            <w:r>
              <w:rPr>
                <w:rFonts w:ascii="微软雅黑" w:eastAsia="微软雅黑" w:hAnsi="微软雅黑" w:cs="微软雅黑" w:hint="eastAsia"/>
                <w:color w:val="000000"/>
                <w:sz w:val="18"/>
              </w:rPr>
              <w:t>12.00</w:t>
            </w:r>
          </w:p>
        </w:tc>
        <w:tc>
          <w:tcPr>
            <w:tcW w:w="2608" w:type="dxa"/>
            <w:tcBorders>
              <w:top w:val="single" w:sz="8" w:space="0" w:color="000000"/>
              <w:left w:val="single" w:sz="8" w:space="0" w:color="000000"/>
              <w:bottom w:val="single" w:sz="8" w:space="0" w:color="000000"/>
              <w:right w:val="single" w:sz="8" w:space="0" w:color="000000"/>
            </w:tcBorders>
            <w:vAlign w:val="center"/>
          </w:tcPr>
          <w:p w:rsidR="00301724" w:rsidRDefault="00130132">
            <w:pPr>
              <w:spacing w:before="40" w:after="40"/>
              <w:ind w:left="40" w:right="40"/>
              <w:jc w:val="left"/>
              <w:rPr>
                <w:rFonts w:ascii="微软雅黑" w:eastAsia="微软雅黑" w:hAnsi="微软雅黑" w:cs="微软雅黑"/>
                <w:color w:val="000000"/>
                <w:sz w:val="18"/>
              </w:rPr>
            </w:pPr>
            <w:r>
              <w:rPr>
                <w:rFonts w:ascii="微软雅黑" w:eastAsia="微软雅黑" w:hAnsi="微软雅黑" w:cs="微软雅黑" w:hint="eastAsia"/>
                <w:color w:val="000000"/>
                <w:sz w:val="18"/>
              </w:rPr>
              <w:t>项目管理制度健全</w:t>
            </w:r>
          </w:p>
        </w:tc>
      </w:tr>
      <w:tr w:rsidR="00301724">
        <w:tblPrEx>
          <w:tblCellMar>
            <w:top w:w="0" w:type="dxa"/>
            <w:bottom w:w="0" w:type="dxa"/>
          </w:tblCellMar>
        </w:tblPrEx>
        <w:trPr>
          <w:trHeight w:val="425"/>
        </w:trPr>
        <w:tc>
          <w:tcPr>
            <w:tcW w:w="944" w:type="dxa"/>
            <w:vMerge/>
            <w:tcBorders>
              <w:top w:val="single" w:sz="8" w:space="0" w:color="000000"/>
              <w:left w:val="single" w:sz="8" w:space="0" w:color="000000"/>
              <w:bottom w:val="single" w:sz="8" w:space="0" w:color="000000"/>
              <w:right w:val="single" w:sz="8" w:space="0" w:color="000000"/>
            </w:tcBorders>
            <w:vAlign w:val="center"/>
          </w:tcPr>
          <w:p w:rsidR="00301724" w:rsidRDefault="00301724">
            <w:pPr>
              <w:spacing w:line="1" w:lineRule="exact"/>
            </w:pPr>
          </w:p>
        </w:tc>
        <w:tc>
          <w:tcPr>
            <w:tcW w:w="2268" w:type="dxa"/>
            <w:vMerge/>
            <w:tcBorders>
              <w:top w:val="single" w:sz="8" w:space="0" w:color="000000"/>
              <w:left w:val="single" w:sz="8" w:space="0" w:color="000000"/>
              <w:bottom w:val="single" w:sz="8" w:space="0" w:color="000000"/>
              <w:right w:val="single" w:sz="8" w:space="0" w:color="000000"/>
            </w:tcBorders>
            <w:vAlign w:val="center"/>
          </w:tcPr>
          <w:p w:rsidR="00301724" w:rsidRDefault="00301724">
            <w:pPr>
              <w:spacing w:line="1" w:lineRule="exact"/>
            </w:pPr>
          </w:p>
        </w:tc>
        <w:tc>
          <w:tcPr>
            <w:tcW w:w="1587" w:type="dxa"/>
            <w:vMerge/>
            <w:tcBorders>
              <w:top w:val="single" w:sz="8" w:space="0" w:color="000000"/>
              <w:left w:val="single" w:sz="8" w:space="0" w:color="000000"/>
              <w:bottom w:val="single" w:sz="8" w:space="0" w:color="000000"/>
              <w:right w:val="single" w:sz="8" w:space="0" w:color="000000"/>
            </w:tcBorders>
            <w:vAlign w:val="center"/>
          </w:tcPr>
          <w:p w:rsidR="00301724" w:rsidRDefault="00301724">
            <w:pPr>
              <w:spacing w:line="1" w:lineRule="exact"/>
            </w:pPr>
          </w:p>
        </w:tc>
        <w:tc>
          <w:tcPr>
            <w:tcW w:w="2381" w:type="dxa"/>
            <w:tcBorders>
              <w:top w:val="single" w:sz="8" w:space="0" w:color="000000"/>
              <w:left w:val="single" w:sz="8" w:space="0" w:color="000000"/>
              <w:bottom w:val="single" w:sz="8" w:space="0" w:color="000000"/>
              <w:right w:val="single" w:sz="8" w:space="0" w:color="000000"/>
            </w:tcBorders>
            <w:vAlign w:val="center"/>
          </w:tcPr>
          <w:p w:rsidR="00301724" w:rsidRDefault="00130132">
            <w:pPr>
              <w:spacing w:before="40" w:after="40"/>
              <w:ind w:left="40" w:right="40"/>
              <w:jc w:val="left"/>
              <w:rPr>
                <w:rFonts w:ascii="微软雅黑" w:eastAsia="微软雅黑" w:hAnsi="微软雅黑" w:cs="微软雅黑"/>
                <w:color w:val="000000"/>
                <w:sz w:val="18"/>
              </w:rPr>
            </w:pPr>
            <w:r>
              <w:rPr>
                <w:rFonts w:ascii="微软雅黑" w:eastAsia="微软雅黑" w:hAnsi="微软雅黑" w:cs="微软雅黑" w:hint="eastAsia"/>
                <w:color w:val="000000"/>
                <w:sz w:val="18"/>
              </w:rPr>
              <w:t>项目质量可控性</w:t>
            </w:r>
          </w:p>
        </w:tc>
        <w:tc>
          <w:tcPr>
            <w:tcW w:w="1814" w:type="dxa"/>
            <w:gridSpan w:val="2"/>
            <w:tcBorders>
              <w:top w:val="single" w:sz="8" w:space="0" w:color="000000"/>
              <w:left w:val="single" w:sz="8" w:space="0" w:color="000000"/>
              <w:bottom w:val="single" w:sz="8" w:space="0" w:color="000000"/>
              <w:right w:val="single" w:sz="8" w:space="0" w:color="000000"/>
            </w:tcBorders>
            <w:vAlign w:val="center"/>
          </w:tcPr>
          <w:p w:rsidR="00301724" w:rsidRDefault="00130132">
            <w:pPr>
              <w:spacing w:before="40" w:after="40"/>
              <w:ind w:left="40" w:right="40"/>
              <w:jc w:val="center"/>
              <w:rPr>
                <w:rFonts w:ascii="微软雅黑" w:eastAsia="微软雅黑" w:hAnsi="微软雅黑" w:cs="微软雅黑"/>
                <w:color w:val="000000"/>
                <w:sz w:val="18"/>
              </w:rPr>
            </w:pPr>
            <w:r>
              <w:rPr>
                <w:rFonts w:ascii="微软雅黑" w:eastAsia="微软雅黑" w:hAnsi="微软雅黑" w:cs="微软雅黑" w:hint="eastAsia"/>
                <w:color w:val="000000"/>
                <w:sz w:val="18"/>
              </w:rPr>
              <w:t>可控</w:t>
            </w:r>
          </w:p>
        </w:tc>
        <w:tc>
          <w:tcPr>
            <w:tcW w:w="2721" w:type="dxa"/>
            <w:gridSpan w:val="2"/>
            <w:tcBorders>
              <w:top w:val="single" w:sz="8" w:space="0" w:color="000000"/>
              <w:left w:val="single" w:sz="8" w:space="0" w:color="000000"/>
              <w:bottom w:val="single" w:sz="8" w:space="0" w:color="000000"/>
              <w:right w:val="single" w:sz="8" w:space="0" w:color="000000"/>
            </w:tcBorders>
            <w:vAlign w:val="center"/>
          </w:tcPr>
          <w:p w:rsidR="00301724" w:rsidRDefault="00130132">
            <w:pPr>
              <w:spacing w:before="40" w:after="40"/>
              <w:ind w:left="40" w:right="40"/>
              <w:jc w:val="left"/>
              <w:rPr>
                <w:rFonts w:ascii="微软雅黑" w:eastAsia="微软雅黑" w:hAnsi="微软雅黑" w:cs="微软雅黑"/>
                <w:color w:val="000000"/>
                <w:sz w:val="18"/>
              </w:rPr>
            </w:pPr>
            <w:r>
              <w:rPr>
                <w:rFonts w:ascii="微软雅黑" w:eastAsia="微软雅黑" w:hAnsi="微软雅黑" w:cs="微软雅黑" w:hint="eastAsia"/>
                <w:color w:val="000000"/>
                <w:sz w:val="18"/>
              </w:rPr>
              <w:t>可控</w:t>
            </w:r>
          </w:p>
        </w:tc>
        <w:tc>
          <w:tcPr>
            <w:tcW w:w="680" w:type="dxa"/>
            <w:tcBorders>
              <w:top w:val="single" w:sz="8" w:space="0" w:color="000000"/>
              <w:left w:val="single" w:sz="8" w:space="0" w:color="000000"/>
              <w:bottom w:val="single" w:sz="8" w:space="0" w:color="000000"/>
              <w:right w:val="single" w:sz="8" w:space="0" w:color="000000"/>
            </w:tcBorders>
            <w:vAlign w:val="center"/>
          </w:tcPr>
          <w:p w:rsidR="00301724" w:rsidRDefault="00130132">
            <w:pPr>
              <w:spacing w:before="40" w:after="40"/>
              <w:ind w:left="40" w:right="40"/>
              <w:jc w:val="center"/>
              <w:rPr>
                <w:rFonts w:ascii="微软雅黑" w:eastAsia="微软雅黑" w:hAnsi="微软雅黑" w:cs="微软雅黑"/>
                <w:color w:val="000000"/>
                <w:sz w:val="18"/>
              </w:rPr>
            </w:pPr>
            <w:r>
              <w:rPr>
                <w:rFonts w:ascii="微软雅黑" w:eastAsia="微软雅黑" w:hAnsi="微软雅黑" w:cs="微软雅黑" w:hint="eastAsia"/>
                <w:color w:val="000000"/>
                <w:sz w:val="18"/>
              </w:rPr>
              <w:t>11</w:t>
            </w:r>
          </w:p>
        </w:tc>
        <w:tc>
          <w:tcPr>
            <w:tcW w:w="907" w:type="dxa"/>
            <w:tcBorders>
              <w:top w:val="single" w:sz="8" w:space="0" w:color="000000"/>
              <w:left w:val="single" w:sz="8" w:space="0" w:color="000000"/>
              <w:bottom w:val="single" w:sz="8" w:space="0" w:color="000000"/>
              <w:right w:val="single" w:sz="8" w:space="0" w:color="000000"/>
            </w:tcBorders>
            <w:vAlign w:val="center"/>
          </w:tcPr>
          <w:p w:rsidR="00301724" w:rsidRDefault="00130132">
            <w:pPr>
              <w:spacing w:before="40" w:after="40"/>
              <w:ind w:left="40" w:right="40"/>
              <w:jc w:val="right"/>
              <w:rPr>
                <w:rFonts w:ascii="微软雅黑" w:eastAsia="微软雅黑" w:hAnsi="微软雅黑" w:cs="微软雅黑"/>
                <w:color w:val="000000"/>
                <w:sz w:val="18"/>
              </w:rPr>
            </w:pPr>
            <w:r>
              <w:rPr>
                <w:rFonts w:ascii="微软雅黑" w:eastAsia="微软雅黑" w:hAnsi="微软雅黑" w:cs="微软雅黑" w:hint="eastAsia"/>
                <w:color w:val="000000"/>
                <w:sz w:val="18"/>
              </w:rPr>
              <w:t>11.00</w:t>
            </w:r>
          </w:p>
        </w:tc>
        <w:tc>
          <w:tcPr>
            <w:tcW w:w="2608" w:type="dxa"/>
            <w:tcBorders>
              <w:top w:val="single" w:sz="8" w:space="0" w:color="000000"/>
              <w:left w:val="single" w:sz="8" w:space="0" w:color="000000"/>
              <w:bottom w:val="single" w:sz="8" w:space="0" w:color="000000"/>
              <w:right w:val="single" w:sz="8" w:space="0" w:color="000000"/>
            </w:tcBorders>
            <w:vAlign w:val="center"/>
          </w:tcPr>
          <w:p w:rsidR="00301724" w:rsidRDefault="00130132">
            <w:pPr>
              <w:spacing w:before="40" w:after="40"/>
              <w:ind w:left="40" w:right="40"/>
              <w:jc w:val="left"/>
              <w:rPr>
                <w:rFonts w:ascii="微软雅黑" w:eastAsia="微软雅黑" w:hAnsi="微软雅黑" w:cs="微软雅黑"/>
                <w:color w:val="000000"/>
                <w:sz w:val="18"/>
              </w:rPr>
            </w:pPr>
            <w:r>
              <w:rPr>
                <w:rFonts w:ascii="微软雅黑" w:eastAsia="微软雅黑" w:hAnsi="微软雅黑" w:cs="微软雅黑" w:hint="eastAsia"/>
                <w:color w:val="000000"/>
                <w:sz w:val="18"/>
              </w:rPr>
              <w:t>项目完成达到预期</w:t>
            </w:r>
          </w:p>
        </w:tc>
      </w:tr>
      <w:tr w:rsidR="00301724">
        <w:tblPrEx>
          <w:tblCellMar>
            <w:top w:w="0" w:type="dxa"/>
            <w:bottom w:w="0" w:type="dxa"/>
          </w:tblCellMar>
        </w:tblPrEx>
        <w:trPr>
          <w:trHeight w:val="425"/>
        </w:trPr>
        <w:tc>
          <w:tcPr>
            <w:tcW w:w="944" w:type="dxa"/>
            <w:vMerge/>
            <w:tcBorders>
              <w:top w:val="single" w:sz="8" w:space="0" w:color="000000"/>
              <w:left w:val="single" w:sz="8" w:space="0" w:color="000000"/>
              <w:bottom w:val="single" w:sz="8" w:space="0" w:color="000000"/>
              <w:right w:val="single" w:sz="8" w:space="0" w:color="000000"/>
            </w:tcBorders>
            <w:vAlign w:val="center"/>
          </w:tcPr>
          <w:p w:rsidR="00301724" w:rsidRDefault="00301724">
            <w:pPr>
              <w:spacing w:line="1" w:lineRule="exact"/>
            </w:pPr>
          </w:p>
        </w:tc>
        <w:tc>
          <w:tcPr>
            <w:tcW w:w="2268" w:type="dxa"/>
            <w:vMerge/>
            <w:tcBorders>
              <w:top w:val="single" w:sz="8" w:space="0" w:color="000000"/>
              <w:left w:val="single" w:sz="8" w:space="0" w:color="000000"/>
              <w:bottom w:val="single" w:sz="8" w:space="0" w:color="000000"/>
              <w:right w:val="single" w:sz="8" w:space="0" w:color="000000"/>
            </w:tcBorders>
            <w:vAlign w:val="center"/>
          </w:tcPr>
          <w:p w:rsidR="00301724" w:rsidRDefault="00301724">
            <w:pPr>
              <w:spacing w:line="1" w:lineRule="exact"/>
            </w:pPr>
          </w:p>
        </w:tc>
        <w:tc>
          <w:tcPr>
            <w:tcW w:w="1587" w:type="dxa"/>
            <w:vMerge/>
            <w:tcBorders>
              <w:top w:val="single" w:sz="8" w:space="0" w:color="000000"/>
              <w:left w:val="single" w:sz="8" w:space="0" w:color="000000"/>
              <w:bottom w:val="single" w:sz="8" w:space="0" w:color="000000"/>
              <w:right w:val="single" w:sz="8" w:space="0" w:color="000000"/>
            </w:tcBorders>
            <w:vAlign w:val="center"/>
          </w:tcPr>
          <w:p w:rsidR="00301724" w:rsidRDefault="00301724">
            <w:pPr>
              <w:spacing w:line="1" w:lineRule="exact"/>
            </w:pPr>
          </w:p>
        </w:tc>
        <w:tc>
          <w:tcPr>
            <w:tcW w:w="2381" w:type="dxa"/>
            <w:tcBorders>
              <w:top w:val="single" w:sz="8" w:space="0" w:color="000000"/>
              <w:left w:val="single" w:sz="8" w:space="0" w:color="000000"/>
              <w:bottom w:val="single" w:sz="8" w:space="0" w:color="000000"/>
              <w:right w:val="single" w:sz="8" w:space="0" w:color="000000"/>
            </w:tcBorders>
            <w:vAlign w:val="center"/>
          </w:tcPr>
          <w:p w:rsidR="00301724" w:rsidRDefault="00130132">
            <w:pPr>
              <w:spacing w:before="40" w:after="40"/>
              <w:ind w:left="40" w:right="40"/>
              <w:jc w:val="left"/>
              <w:rPr>
                <w:rFonts w:ascii="微软雅黑" w:eastAsia="微软雅黑" w:hAnsi="微软雅黑" w:cs="微软雅黑"/>
                <w:color w:val="000000"/>
                <w:sz w:val="18"/>
              </w:rPr>
            </w:pPr>
            <w:r>
              <w:rPr>
                <w:rFonts w:ascii="微软雅黑" w:eastAsia="微软雅黑" w:hAnsi="微软雅黑" w:cs="微软雅黑" w:hint="eastAsia"/>
                <w:color w:val="000000"/>
                <w:sz w:val="18"/>
              </w:rPr>
              <w:t>资金使用合规性</w:t>
            </w:r>
          </w:p>
        </w:tc>
        <w:tc>
          <w:tcPr>
            <w:tcW w:w="1814" w:type="dxa"/>
            <w:gridSpan w:val="2"/>
            <w:tcBorders>
              <w:top w:val="single" w:sz="8" w:space="0" w:color="000000"/>
              <w:left w:val="single" w:sz="8" w:space="0" w:color="000000"/>
              <w:bottom w:val="single" w:sz="8" w:space="0" w:color="000000"/>
              <w:right w:val="single" w:sz="8" w:space="0" w:color="000000"/>
            </w:tcBorders>
            <w:vAlign w:val="center"/>
          </w:tcPr>
          <w:p w:rsidR="00301724" w:rsidRDefault="00130132">
            <w:pPr>
              <w:spacing w:before="40" w:after="40"/>
              <w:ind w:left="40" w:right="40"/>
              <w:jc w:val="center"/>
              <w:rPr>
                <w:rFonts w:ascii="微软雅黑" w:eastAsia="微软雅黑" w:hAnsi="微软雅黑" w:cs="微软雅黑"/>
                <w:color w:val="000000"/>
                <w:sz w:val="18"/>
              </w:rPr>
            </w:pPr>
            <w:r>
              <w:rPr>
                <w:rFonts w:ascii="微软雅黑" w:eastAsia="微软雅黑" w:hAnsi="微软雅黑" w:cs="微软雅黑" w:hint="eastAsia"/>
                <w:color w:val="000000"/>
                <w:sz w:val="18"/>
              </w:rPr>
              <w:t>合规</w:t>
            </w:r>
          </w:p>
        </w:tc>
        <w:tc>
          <w:tcPr>
            <w:tcW w:w="2721" w:type="dxa"/>
            <w:gridSpan w:val="2"/>
            <w:tcBorders>
              <w:top w:val="single" w:sz="8" w:space="0" w:color="000000"/>
              <w:left w:val="single" w:sz="8" w:space="0" w:color="000000"/>
              <w:bottom w:val="single" w:sz="8" w:space="0" w:color="000000"/>
              <w:right w:val="single" w:sz="8" w:space="0" w:color="000000"/>
            </w:tcBorders>
            <w:vAlign w:val="center"/>
          </w:tcPr>
          <w:p w:rsidR="00301724" w:rsidRDefault="00130132">
            <w:pPr>
              <w:spacing w:before="40" w:after="40"/>
              <w:ind w:left="40" w:right="40"/>
              <w:jc w:val="left"/>
              <w:rPr>
                <w:rFonts w:ascii="微软雅黑" w:eastAsia="微软雅黑" w:hAnsi="微软雅黑" w:cs="微软雅黑"/>
                <w:color w:val="000000"/>
                <w:sz w:val="18"/>
              </w:rPr>
            </w:pPr>
            <w:r>
              <w:rPr>
                <w:rFonts w:ascii="微软雅黑" w:eastAsia="微软雅黑" w:hAnsi="微软雅黑" w:cs="微软雅黑" w:hint="eastAsia"/>
                <w:color w:val="000000"/>
                <w:sz w:val="18"/>
              </w:rPr>
              <w:t>合规</w:t>
            </w:r>
          </w:p>
        </w:tc>
        <w:tc>
          <w:tcPr>
            <w:tcW w:w="680" w:type="dxa"/>
            <w:tcBorders>
              <w:top w:val="single" w:sz="8" w:space="0" w:color="000000"/>
              <w:left w:val="single" w:sz="8" w:space="0" w:color="000000"/>
              <w:bottom w:val="single" w:sz="8" w:space="0" w:color="000000"/>
              <w:right w:val="single" w:sz="8" w:space="0" w:color="000000"/>
            </w:tcBorders>
            <w:vAlign w:val="center"/>
          </w:tcPr>
          <w:p w:rsidR="00301724" w:rsidRDefault="00130132">
            <w:pPr>
              <w:spacing w:before="40" w:after="40"/>
              <w:ind w:left="40" w:right="40"/>
              <w:jc w:val="center"/>
              <w:rPr>
                <w:rFonts w:ascii="微软雅黑" w:eastAsia="微软雅黑" w:hAnsi="微软雅黑" w:cs="微软雅黑"/>
                <w:color w:val="000000"/>
                <w:sz w:val="18"/>
              </w:rPr>
            </w:pPr>
            <w:r>
              <w:rPr>
                <w:rFonts w:ascii="微软雅黑" w:eastAsia="微软雅黑" w:hAnsi="微软雅黑" w:cs="微软雅黑" w:hint="eastAsia"/>
                <w:color w:val="000000"/>
                <w:sz w:val="18"/>
              </w:rPr>
              <w:t>12</w:t>
            </w:r>
          </w:p>
        </w:tc>
        <w:tc>
          <w:tcPr>
            <w:tcW w:w="907" w:type="dxa"/>
            <w:tcBorders>
              <w:top w:val="single" w:sz="8" w:space="0" w:color="000000"/>
              <w:left w:val="single" w:sz="8" w:space="0" w:color="000000"/>
              <w:bottom w:val="single" w:sz="8" w:space="0" w:color="000000"/>
              <w:right w:val="single" w:sz="8" w:space="0" w:color="000000"/>
            </w:tcBorders>
            <w:vAlign w:val="center"/>
          </w:tcPr>
          <w:p w:rsidR="00301724" w:rsidRDefault="00130132">
            <w:pPr>
              <w:spacing w:before="40" w:after="40"/>
              <w:ind w:left="40" w:right="40"/>
              <w:jc w:val="right"/>
              <w:rPr>
                <w:rFonts w:ascii="微软雅黑" w:eastAsia="微软雅黑" w:hAnsi="微软雅黑" w:cs="微软雅黑"/>
                <w:color w:val="000000"/>
                <w:sz w:val="18"/>
              </w:rPr>
            </w:pPr>
            <w:r>
              <w:rPr>
                <w:rFonts w:ascii="微软雅黑" w:eastAsia="微软雅黑" w:hAnsi="微软雅黑" w:cs="微软雅黑" w:hint="eastAsia"/>
                <w:color w:val="000000"/>
                <w:sz w:val="18"/>
              </w:rPr>
              <w:t>12.00</w:t>
            </w:r>
          </w:p>
        </w:tc>
        <w:tc>
          <w:tcPr>
            <w:tcW w:w="2608" w:type="dxa"/>
            <w:tcBorders>
              <w:top w:val="single" w:sz="8" w:space="0" w:color="000000"/>
              <w:left w:val="single" w:sz="8" w:space="0" w:color="000000"/>
              <w:bottom w:val="single" w:sz="8" w:space="0" w:color="000000"/>
              <w:right w:val="single" w:sz="8" w:space="0" w:color="000000"/>
            </w:tcBorders>
            <w:vAlign w:val="center"/>
          </w:tcPr>
          <w:p w:rsidR="00301724" w:rsidRDefault="00130132">
            <w:pPr>
              <w:spacing w:before="40" w:after="40"/>
              <w:ind w:left="40" w:right="40"/>
              <w:jc w:val="left"/>
              <w:rPr>
                <w:rFonts w:ascii="微软雅黑" w:eastAsia="微软雅黑" w:hAnsi="微软雅黑" w:cs="微软雅黑"/>
                <w:color w:val="000000"/>
                <w:sz w:val="18"/>
              </w:rPr>
            </w:pPr>
            <w:r>
              <w:rPr>
                <w:rFonts w:ascii="微软雅黑" w:eastAsia="微软雅黑" w:hAnsi="微软雅黑" w:cs="微软雅黑" w:hint="eastAsia"/>
                <w:color w:val="000000"/>
                <w:sz w:val="18"/>
              </w:rPr>
              <w:t>项目资金使用规范</w:t>
            </w:r>
          </w:p>
        </w:tc>
      </w:tr>
      <w:tr w:rsidR="00301724">
        <w:tblPrEx>
          <w:tblCellMar>
            <w:top w:w="0" w:type="dxa"/>
            <w:bottom w:w="0" w:type="dxa"/>
          </w:tblCellMar>
        </w:tblPrEx>
        <w:trPr>
          <w:trHeight w:val="425"/>
        </w:trPr>
        <w:tc>
          <w:tcPr>
            <w:tcW w:w="944" w:type="dxa"/>
            <w:vMerge/>
            <w:tcBorders>
              <w:top w:val="single" w:sz="8" w:space="0" w:color="000000"/>
              <w:left w:val="single" w:sz="8" w:space="0" w:color="000000"/>
              <w:bottom w:val="single" w:sz="8" w:space="0" w:color="000000"/>
              <w:right w:val="single" w:sz="8" w:space="0" w:color="000000"/>
            </w:tcBorders>
            <w:vAlign w:val="center"/>
          </w:tcPr>
          <w:p w:rsidR="00301724" w:rsidRDefault="00301724">
            <w:pPr>
              <w:spacing w:line="1" w:lineRule="exact"/>
            </w:pPr>
          </w:p>
        </w:tc>
        <w:tc>
          <w:tcPr>
            <w:tcW w:w="2268" w:type="dxa"/>
            <w:vMerge/>
            <w:tcBorders>
              <w:top w:val="single" w:sz="8" w:space="0" w:color="000000"/>
              <w:left w:val="single" w:sz="8" w:space="0" w:color="000000"/>
              <w:bottom w:val="single" w:sz="8" w:space="0" w:color="000000"/>
              <w:right w:val="single" w:sz="8" w:space="0" w:color="000000"/>
            </w:tcBorders>
            <w:vAlign w:val="center"/>
          </w:tcPr>
          <w:p w:rsidR="00301724" w:rsidRDefault="00301724">
            <w:pPr>
              <w:spacing w:line="1" w:lineRule="exact"/>
            </w:pPr>
          </w:p>
        </w:tc>
        <w:tc>
          <w:tcPr>
            <w:tcW w:w="1587" w:type="dxa"/>
            <w:vMerge/>
            <w:tcBorders>
              <w:top w:val="single" w:sz="8" w:space="0" w:color="000000"/>
              <w:left w:val="single" w:sz="8" w:space="0" w:color="000000"/>
              <w:bottom w:val="single" w:sz="8" w:space="0" w:color="000000"/>
              <w:right w:val="single" w:sz="8" w:space="0" w:color="000000"/>
            </w:tcBorders>
            <w:vAlign w:val="center"/>
          </w:tcPr>
          <w:p w:rsidR="00301724" w:rsidRDefault="00301724">
            <w:pPr>
              <w:spacing w:line="1" w:lineRule="exact"/>
            </w:pPr>
          </w:p>
        </w:tc>
        <w:tc>
          <w:tcPr>
            <w:tcW w:w="2381" w:type="dxa"/>
            <w:tcBorders>
              <w:top w:val="single" w:sz="8" w:space="0" w:color="000000"/>
              <w:left w:val="single" w:sz="8" w:space="0" w:color="000000"/>
              <w:bottom w:val="single" w:sz="8" w:space="0" w:color="000000"/>
              <w:right w:val="single" w:sz="8" w:space="0" w:color="000000"/>
            </w:tcBorders>
            <w:vAlign w:val="center"/>
          </w:tcPr>
          <w:p w:rsidR="00301724" w:rsidRDefault="00130132">
            <w:pPr>
              <w:spacing w:before="40" w:after="40"/>
              <w:ind w:left="40" w:right="40"/>
              <w:jc w:val="left"/>
              <w:rPr>
                <w:rFonts w:ascii="微软雅黑" w:eastAsia="微软雅黑" w:hAnsi="微软雅黑" w:cs="微软雅黑"/>
                <w:color w:val="000000"/>
                <w:sz w:val="18"/>
              </w:rPr>
            </w:pPr>
            <w:r>
              <w:rPr>
                <w:rFonts w:ascii="微软雅黑" w:eastAsia="微软雅黑" w:hAnsi="微软雅黑" w:cs="微软雅黑" w:hint="eastAsia"/>
                <w:color w:val="000000"/>
                <w:sz w:val="18"/>
              </w:rPr>
              <w:t>财务监督检查</w:t>
            </w:r>
          </w:p>
        </w:tc>
        <w:tc>
          <w:tcPr>
            <w:tcW w:w="1814" w:type="dxa"/>
            <w:gridSpan w:val="2"/>
            <w:tcBorders>
              <w:top w:val="single" w:sz="8" w:space="0" w:color="000000"/>
              <w:left w:val="single" w:sz="8" w:space="0" w:color="000000"/>
              <w:bottom w:val="single" w:sz="8" w:space="0" w:color="000000"/>
              <w:right w:val="single" w:sz="8" w:space="0" w:color="000000"/>
            </w:tcBorders>
            <w:vAlign w:val="center"/>
          </w:tcPr>
          <w:p w:rsidR="00301724" w:rsidRDefault="00130132">
            <w:pPr>
              <w:spacing w:before="40" w:after="40"/>
              <w:ind w:left="40" w:right="40"/>
              <w:jc w:val="center"/>
              <w:rPr>
                <w:rFonts w:ascii="微软雅黑" w:eastAsia="微软雅黑" w:hAnsi="微软雅黑" w:cs="微软雅黑"/>
                <w:color w:val="000000"/>
                <w:sz w:val="18"/>
              </w:rPr>
            </w:pPr>
            <w:r>
              <w:rPr>
                <w:rFonts w:ascii="微软雅黑" w:eastAsia="微软雅黑" w:hAnsi="微软雅黑" w:cs="微软雅黑" w:hint="eastAsia"/>
                <w:color w:val="000000"/>
                <w:sz w:val="18"/>
              </w:rPr>
              <w:t>无问题</w:t>
            </w:r>
          </w:p>
        </w:tc>
        <w:tc>
          <w:tcPr>
            <w:tcW w:w="2721" w:type="dxa"/>
            <w:gridSpan w:val="2"/>
            <w:tcBorders>
              <w:top w:val="single" w:sz="8" w:space="0" w:color="000000"/>
              <w:left w:val="single" w:sz="8" w:space="0" w:color="000000"/>
              <w:bottom w:val="single" w:sz="8" w:space="0" w:color="000000"/>
              <w:right w:val="single" w:sz="8" w:space="0" w:color="000000"/>
            </w:tcBorders>
            <w:vAlign w:val="center"/>
          </w:tcPr>
          <w:p w:rsidR="00301724" w:rsidRDefault="00130132">
            <w:pPr>
              <w:spacing w:before="40" w:after="40"/>
              <w:ind w:left="40" w:right="40"/>
              <w:jc w:val="left"/>
              <w:rPr>
                <w:rFonts w:ascii="微软雅黑" w:eastAsia="微软雅黑" w:hAnsi="微软雅黑" w:cs="微软雅黑"/>
                <w:color w:val="000000"/>
                <w:sz w:val="18"/>
              </w:rPr>
            </w:pPr>
            <w:r>
              <w:rPr>
                <w:rFonts w:ascii="微软雅黑" w:eastAsia="微软雅黑" w:hAnsi="微软雅黑" w:cs="微软雅黑" w:hint="eastAsia"/>
                <w:color w:val="000000"/>
                <w:sz w:val="18"/>
              </w:rPr>
              <w:t>无问题</w:t>
            </w:r>
          </w:p>
        </w:tc>
        <w:tc>
          <w:tcPr>
            <w:tcW w:w="680" w:type="dxa"/>
            <w:tcBorders>
              <w:top w:val="single" w:sz="8" w:space="0" w:color="000000"/>
              <w:left w:val="single" w:sz="8" w:space="0" w:color="000000"/>
              <w:bottom w:val="single" w:sz="8" w:space="0" w:color="000000"/>
              <w:right w:val="single" w:sz="8" w:space="0" w:color="000000"/>
            </w:tcBorders>
            <w:vAlign w:val="center"/>
          </w:tcPr>
          <w:p w:rsidR="00301724" w:rsidRDefault="00130132">
            <w:pPr>
              <w:spacing w:before="40" w:after="40"/>
              <w:ind w:left="40" w:right="40"/>
              <w:jc w:val="center"/>
              <w:rPr>
                <w:rFonts w:ascii="微软雅黑" w:eastAsia="微软雅黑" w:hAnsi="微软雅黑" w:cs="微软雅黑"/>
                <w:color w:val="000000"/>
                <w:sz w:val="18"/>
              </w:rPr>
            </w:pPr>
            <w:r>
              <w:rPr>
                <w:rFonts w:ascii="微软雅黑" w:eastAsia="微软雅黑" w:hAnsi="微软雅黑" w:cs="微软雅黑" w:hint="eastAsia"/>
                <w:color w:val="000000"/>
                <w:sz w:val="18"/>
              </w:rPr>
              <w:t>11</w:t>
            </w:r>
          </w:p>
        </w:tc>
        <w:tc>
          <w:tcPr>
            <w:tcW w:w="907" w:type="dxa"/>
            <w:tcBorders>
              <w:top w:val="single" w:sz="8" w:space="0" w:color="000000"/>
              <w:left w:val="single" w:sz="8" w:space="0" w:color="000000"/>
              <w:bottom w:val="single" w:sz="8" w:space="0" w:color="000000"/>
              <w:right w:val="single" w:sz="8" w:space="0" w:color="000000"/>
            </w:tcBorders>
            <w:vAlign w:val="center"/>
          </w:tcPr>
          <w:p w:rsidR="00301724" w:rsidRDefault="00130132">
            <w:pPr>
              <w:spacing w:before="40" w:after="40"/>
              <w:ind w:left="40" w:right="40"/>
              <w:jc w:val="right"/>
              <w:rPr>
                <w:rFonts w:ascii="微软雅黑" w:eastAsia="微软雅黑" w:hAnsi="微软雅黑" w:cs="微软雅黑"/>
                <w:color w:val="000000"/>
                <w:sz w:val="18"/>
              </w:rPr>
            </w:pPr>
            <w:r>
              <w:rPr>
                <w:rFonts w:ascii="微软雅黑" w:eastAsia="微软雅黑" w:hAnsi="微软雅黑" w:cs="微软雅黑" w:hint="eastAsia"/>
                <w:color w:val="000000"/>
                <w:sz w:val="18"/>
              </w:rPr>
              <w:t>11.00</w:t>
            </w:r>
          </w:p>
        </w:tc>
        <w:tc>
          <w:tcPr>
            <w:tcW w:w="2608" w:type="dxa"/>
            <w:tcBorders>
              <w:top w:val="single" w:sz="8" w:space="0" w:color="000000"/>
              <w:left w:val="single" w:sz="8" w:space="0" w:color="000000"/>
              <w:bottom w:val="single" w:sz="8" w:space="0" w:color="000000"/>
              <w:right w:val="single" w:sz="8" w:space="0" w:color="000000"/>
            </w:tcBorders>
            <w:vAlign w:val="center"/>
          </w:tcPr>
          <w:p w:rsidR="00301724" w:rsidRDefault="00130132">
            <w:pPr>
              <w:spacing w:before="40" w:after="40"/>
              <w:ind w:left="40" w:right="40"/>
              <w:jc w:val="left"/>
              <w:rPr>
                <w:rFonts w:ascii="微软雅黑" w:eastAsia="微软雅黑" w:hAnsi="微软雅黑" w:cs="微软雅黑"/>
                <w:color w:val="000000"/>
                <w:sz w:val="18"/>
              </w:rPr>
            </w:pPr>
            <w:r>
              <w:rPr>
                <w:rFonts w:ascii="微软雅黑" w:eastAsia="微软雅黑" w:hAnsi="微软雅黑" w:cs="微软雅黑" w:hint="eastAsia"/>
                <w:color w:val="000000"/>
                <w:sz w:val="18"/>
              </w:rPr>
              <w:t>无问题</w:t>
            </w:r>
          </w:p>
        </w:tc>
      </w:tr>
      <w:tr w:rsidR="00301724">
        <w:tblPrEx>
          <w:tblCellMar>
            <w:top w:w="0" w:type="dxa"/>
            <w:bottom w:w="0" w:type="dxa"/>
          </w:tblCellMar>
        </w:tblPrEx>
        <w:trPr>
          <w:trHeight w:val="425"/>
        </w:trPr>
        <w:tc>
          <w:tcPr>
            <w:tcW w:w="944" w:type="dxa"/>
            <w:vMerge/>
            <w:tcBorders>
              <w:top w:val="single" w:sz="8" w:space="0" w:color="000000"/>
              <w:left w:val="single" w:sz="8" w:space="0" w:color="000000"/>
              <w:bottom w:val="single" w:sz="8" w:space="0" w:color="000000"/>
              <w:right w:val="single" w:sz="8" w:space="0" w:color="000000"/>
            </w:tcBorders>
            <w:vAlign w:val="center"/>
          </w:tcPr>
          <w:p w:rsidR="00301724" w:rsidRDefault="00301724">
            <w:pPr>
              <w:spacing w:line="1" w:lineRule="exact"/>
            </w:pPr>
          </w:p>
        </w:tc>
        <w:tc>
          <w:tcPr>
            <w:tcW w:w="11454" w:type="dxa"/>
            <w:gridSpan w:val="8"/>
            <w:tcBorders>
              <w:top w:val="single" w:sz="8" w:space="0" w:color="000000"/>
              <w:left w:val="single" w:sz="8" w:space="0" w:color="000000"/>
              <w:bottom w:val="single" w:sz="8" w:space="0" w:color="000000"/>
              <w:right w:val="single" w:sz="8" w:space="0" w:color="000000"/>
            </w:tcBorders>
            <w:vAlign w:val="center"/>
          </w:tcPr>
          <w:p w:rsidR="00301724" w:rsidRDefault="00130132">
            <w:pPr>
              <w:spacing w:before="40" w:after="40"/>
              <w:ind w:left="40" w:right="40"/>
              <w:jc w:val="right"/>
              <w:rPr>
                <w:rFonts w:ascii="微软雅黑" w:eastAsia="微软雅黑" w:hAnsi="微软雅黑" w:cs="微软雅黑"/>
                <w:color w:val="000000"/>
                <w:sz w:val="18"/>
              </w:rPr>
            </w:pPr>
            <w:r>
              <w:rPr>
                <w:rFonts w:ascii="微软雅黑" w:eastAsia="微软雅黑" w:hAnsi="微软雅黑" w:cs="微软雅黑" w:hint="eastAsia"/>
                <w:color w:val="000000"/>
                <w:sz w:val="18"/>
              </w:rPr>
              <w:t>小计：</w:t>
            </w:r>
          </w:p>
        </w:tc>
        <w:tc>
          <w:tcPr>
            <w:tcW w:w="907" w:type="dxa"/>
            <w:tcBorders>
              <w:top w:val="single" w:sz="8" w:space="0" w:color="000000"/>
              <w:left w:val="single" w:sz="8" w:space="0" w:color="000000"/>
              <w:bottom w:val="single" w:sz="8" w:space="0" w:color="000000"/>
              <w:right w:val="single" w:sz="8" w:space="0" w:color="000000"/>
            </w:tcBorders>
            <w:vAlign w:val="center"/>
          </w:tcPr>
          <w:p w:rsidR="00301724" w:rsidRDefault="00130132">
            <w:pPr>
              <w:spacing w:before="40" w:after="40"/>
              <w:ind w:left="40" w:right="40"/>
              <w:jc w:val="right"/>
              <w:rPr>
                <w:rFonts w:ascii="微软雅黑" w:eastAsia="微软雅黑" w:hAnsi="微软雅黑" w:cs="微软雅黑"/>
                <w:color w:val="000000"/>
                <w:sz w:val="18"/>
              </w:rPr>
            </w:pPr>
            <w:r>
              <w:rPr>
                <w:rFonts w:ascii="微软雅黑" w:eastAsia="微软雅黑" w:hAnsi="微软雅黑" w:cs="微软雅黑" w:hint="eastAsia"/>
                <w:color w:val="000000"/>
                <w:sz w:val="18"/>
              </w:rPr>
              <w:t>100.00</w:t>
            </w:r>
          </w:p>
        </w:tc>
        <w:tc>
          <w:tcPr>
            <w:tcW w:w="2608" w:type="dxa"/>
            <w:tcBorders>
              <w:top w:val="single" w:sz="8" w:space="0" w:color="000000"/>
              <w:left w:val="single" w:sz="8" w:space="0" w:color="000000"/>
              <w:bottom w:val="single" w:sz="8" w:space="0" w:color="000000"/>
              <w:right w:val="single" w:sz="8" w:space="0" w:color="000000"/>
            </w:tcBorders>
            <w:vAlign w:val="center"/>
          </w:tcPr>
          <w:p w:rsidR="00301724" w:rsidRDefault="00301724">
            <w:pPr>
              <w:spacing w:before="40" w:after="40"/>
              <w:ind w:left="40" w:right="40"/>
              <w:jc w:val="center"/>
              <w:rPr>
                <w:rFonts w:ascii="微软雅黑" w:eastAsia="微软雅黑" w:hAnsi="微软雅黑" w:cs="微软雅黑"/>
                <w:color w:val="000000"/>
                <w:sz w:val="18"/>
              </w:rPr>
            </w:pPr>
          </w:p>
        </w:tc>
      </w:tr>
      <w:tr w:rsidR="00301724">
        <w:tblPrEx>
          <w:tblCellMar>
            <w:top w:w="0" w:type="dxa"/>
            <w:bottom w:w="0" w:type="dxa"/>
          </w:tblCellMar>
        </w:tblPrEx>
        <w:trPr>
          <w:trHeight w:val="680"/>
        </w:trPr>
        <w:tc>
          <w:tcPr>
            <w:tcW w:w="3213" w:type="dxa"/>
            <w:gridSpan w:val="2"/>
            <w:tcBorders>
              <w:top w:val="single" w:sz="8" w:space="0" w:color="000000"/>
              <w:left w:val="single" w:sz="8" w:space="0" w:color="000000"/>
              <w:bottom w:val="single" w:sz="8" w:space="0" w:color="000000"/>
              <w:right w:val="single" w:sz="8" w:space="0" w:color="000000"/>
            </w:tcBorders>
            <w:vAlign w:val="center"/>
          </w:tcPr>
          <w:p w:rsidR="00301724" w:rsidRDefault="00130132">
            <w:pPr>
              <w:spacing w:before="40" w:after="40"/>
              <w:ind w:left="40" w:right="40"/>
              <w:jc w:val="center"/>
              <w:rPr>
                <w:rFonts w:ascii="微软雅黑" w:eastAsia="微软雅黑" w:hAnsi="微软雅黑" w:cs="微软雅黑"/>
                <w:color w:val="000000"/>
                <w:sz w:val="18"/>
              </w:rPr>
            </w:pPr>
            <w:r>
              <w:rPr>
                <w:rFonts w:ascii="微软雅黑" w:eastAsia="微软雅黑" w:hAnsi="微软雅黑" w:cs="微软雅黑" w:hint="eastAsia"/>
                <w:color w:val="000000"/>
                <w:sz w:val="18"/>
              </w:rPr>
              <w:t>一级指标</w:t>
            </w:r>
          </w:p>
        </w:tc>
        <w:tc>
          <w:tcPr>
            <w:tcW w:w="1587" w:type="dxa"/>
            <w:tcBorders>
              <w:top w:val="single" w:sz="8" w:space="0" w:color="000000"/>
              <w:left w:val="single" w:sz="8" w:space="0" w:color="000000"/>
              <w:bottom w:val="single" w:sz="8" w:space="0" w:color="000000"/>
              <w:right w:val="single" w:sz="8" w:space="0" w:color="000000"/>
            </w:tcBorders>
            <w:vAlign w:val="center"/>
          </w:tcPr>
          <w:p w:rsidR="00301724" w:rsidRDefault="00130132">
            <w:pPr>
              <w:spacing w:before="40" w:after="40"/>
              <w:ind w:left="40" w:right="40"/>
              <w:jc w:val="center"/>
              <w:rPr>
                <w:rFonts w:ascii="微软雅黑" w:eastAsia="微软雅黑" w:hAnsi="微软雅黑" w:cs="微软雅黑"/>
                <w:color w:val="000000"/>
                <w:sz w:val="18"/>
              </w:rPr>
            </w:pPr>
            <w:r>
              <w:rPr>
                <w:rFonts w:ascii="微软雅黑" w:eastAsia="微软雅黑" w:hAnsi="微软雅黑" w:cs="微软雅黑" w:hint="eastAsia"/>
                <w:color w:val="000000"/>
                <w:sz w:val="18"/>
              </w:rPr>
              <w:t>二级指标</w:t>
            </w:r>
          </w:p>
        </w:tc>
        <w:tc>
          <w:tcPr>
            <w:tcW w:w="2381" w:type="dxa"/>
            <w:tcBorders>
              <w:top w:val="single" w:sz="8" w:space="0" w:color="000000"/>
              <w:left w:val="single" w:sz="8" w:space="0" w:color="000000"/>
              <w:bottom w:val="single" w:sz="8" w:space="0" w:color="000000"/>
              <w:right w:val="single" w:sz="8" w:space="0" w:color="000000"/>
            </w:tcBorders>
            <w:vAlign w:val="center"/>
          </w:tcPr>
          <w:p w:rsidR="00301724" w:rsidRDefault="00130132">
            <w:pPr>
              <w:spacing w:before="40" w:after="40"/>
              <w:ind w:left="40" w:right="40"/>
              <w:jc w:val="center"/>
              <w:rPr>
                <w:rFonts w:ascii="微软雅黑" w:eastAsia="微软雅黑" w:hAnsi="微软雅黑" w:cs="微软雅黑"/>
                <w:color w:val="000000"/>
                <w:sz w:val="18"/>
              </w:rPr>
            </w:pPr>
            <w:r>
              <w:rPr>
                <w:rFonts w:ascii="微软雅黑" w:eastAsia="微软雅黑" w:hAnsi="微软雅黑" w:cs="微软雅黑" w:hint="eastAsia"/>
                <w:color w:val="000000"/>
                <w:sz w:val="18"/>
              </w:rPr>
              <w:t>三级指标</w:t>
            </w:r>
          </w:p>
        </w:tc>
        <w:tc>
          <w:tcPr>
            <w:tcW w:w="567" w:type="dxa"/>
            <w:tcBorders>
              <w:top w:val="single" w:sz="8" w:space="0" w:color="000000"/>
              <w:left w:val="single" w:sz="8" w:space="0" w:color="000000"/>
              <w:bottom w:val="single" w:sz="8" w:space="0" w:color="000000"/>
              <w:right w:val="single" w:sz="8" w:space="0" w:color="000000"/>
            </w:tcBorders>
            <w:vAlign w:val="center"/>
          </w:tcPr>
          <w:p w:rsidR="00301724" w:rsidRDefault="00130132">
            <w:pPr>
              <w:spacing w:before="40" w:after="40"/>
              <w:ind w:left="40" w:right="40"/>
              <w:jc w:val="center"/>
              <w:rPr>
                <w:rFonts w:ascii="微软雅黑" w:eastAsia="微软雅黑" w:hAnsi="微软雅黑" w:cs="微软雅黑"/>
                <w:color w:val="000000"/>
                <w:sz w:val="18"/>
              </w:rPr>
            </w:pPr>
            <w:r>
              <w:rPr>
                <w:rFonts w:ascii="微软雅黑" w:eastAsia="微软雅黑" w:hAnsi="微软雅黑" w:cs="微软雅黑" w:hint="eastAsia"/>
                <w:color w:val="000000"/>
                <w:sz w:val="18"/>
              </w:rPr>
              <w:t>指标性质</w:t>
            </w:r>
          </w:p>
        </w:tc>
        <w:tc>
          <w:tcPr>
            <w:tcW w:w="1247" w:type="dxa"/>
            <w:tcBorders>
              <w:top w:val="single" w:sz="8" w:space="0" w:color="000000"/>
              <w:left w:val="single" w:sz="8" w:space="0" w:color="000000"/>
              <w:bottom w:val="single" w:sz="8" w:space="0" w:color="000000"/>
              <w:right w:val="single" w:sz="8" w:space="0" w:color="000000"/>
            </w:tcBorders>
            <w:vAlign w:val="center"/>
          </w:tcPr>
          <w:p w:rsidR="00301724" w:rsidRDefault="00130132">
            <w:pPr>
              <w:spacing w:before="40" w:after="40"/>
              <w:ind w:left="40" w:right="40"/>
              <w:jc w:val="center"/>
              <w:rPr>
                <w:rFonts w:ascii="微软雅黑" w:eastAsia="微软雅黑" w:hAnsi="微软雅黑" w:cs="微软雅黑"/>
                <w:color w:val="000000"/>
                <w:sz w:val="18"/>
              </w:rPr>
            </w:pPr>
            <w:r>
              <w:rPr>
                <w:rFonts w:ascii="微软雅黑" w:eastAsia="微软雅黑" w:hAnsi="微软雅黑" w:cs="微软雅黑" w:hint="eastAsia"/>
                <w:color w:val="000000"/>
                <w:sz w:val="18"/>
              </w:rPr>
              <w:t>指标值</w:t>
            </w:r>
          </w:p>
        </w:tc>
        <w:tc>
          <w:tcPr>
            <w:tcW w:w="567" w:type="dxa"/>
            <w:tcBorders>
              <w:top w:val="single" w:sz="8" w:space="0" w:color="000000"/>
              <w:left w:val="single" w:sz="8" w:space="0" w:color="000000"/>
              <w:bottom w:val="single" w:sz="8" w:space="0" w:color="000000"/>
              <w:right w:val="single" w:sz="8" w:space="0" w:color="000000"/>
            </w:tcBorders>
            <w:vAlign w:val="center"/>
          </w:tcPr>
          <w:p w:rsidR="00301724" w:rsidRDefault="00130132">
            <w:pPr>
              <w:spacing w:before="40" w:after="40"/>
              <w:ind w:left="40" w:right="40"/>
              <w:jc w:val="center"/>
              <w:rPr>
                <w:rFonts w:ascii="微软雅黑" w:eastAsia="微软雅黑" w:hAnsi="微软雅黑" w:cs="微软雅黑"/>
                <w:color w:val="000000"/>
                <w:sz w:val="18"/>
              </w:rPr>
            </w:pPr>
            <w:r>
              <w:rPr>
                <w:rFonts w:ascii="微软雅黑" w:eastAsia="微软雅黑" w:hAnsi="微软雅黑" w:cs="微软雅黑" w:hint="eastAsia"/>
                <w:color w:val="000000"/>
                <w:sz w:val="18"/>
              </w:rPr>
              <w:t>度量单位</w:t>
            </w:r>
          </w:p>
        </w:tc>
        <w:tc>
          <w:tcPr>
            <w:tcW w:w="2154" w:type="dxa"/>
            <w:tcBorders>
              <w:top w:val="single" w:sz="8" w:space="0" w:color="000000"/>
              <w:left w:val="single" w:sz="8" w:space="0" w:color="000000"/>
              <w:bottom w:val="single" w:sz="8" w:space="0" w:color="000000"/>
              <w:right w:val="single" w:sz="8" w:space="0" w:color="000000"/>
            </w:tcBorders>
            <w:vAlign w:val="center"/>
          </w:tcPr>
          <w:p w:rsidR="00301724" w:rsidRDefault="00130132">
            <w:pPr>
              <w:spacing w:before="40" w:after="40"/>
              <w:ind w:left="40" w:right="40"/>
              <w:jc w:val="center"/>
              <w:rPr>
                <w:rFonts w:ascii="微软雅黑" w:eastAsia="微软雅黑" w:hAnsi="微软雅黑" w:cs="微软雅黑"/>
                <w:color w:val="000000"/>
                <w:sz w:val="18"/>
              </w:rPr>
            </w:pPr>
            <w:r>
              <w:rPr>
                <w:rFonts w:ascii="微软雅黑" w:eastAsia="微软雅黑" w:hAnsi="微软雅黑" w:cs="微软雅黑" w:hint="eastAsia"/>
                <w:color w:val="000000"/>
                <w:sz w:val="18"/>
              </w:rPr>
              <w:t>完成值</w:t>
            </w:r>
          </w:p>
        </w:tc>
        <w:tc>
          <w:tcPr>
            <w:tcW w:w="680" w:type="dxa"/>
            <w:tcBorders>
              <w:top w:val="single" w:sz="8" w:space="0" w:color="000000"/>
              <w:left w:val="single" w:sz="8" w:space="0" w:color="000000"/>
              <w:bottom w:val="single" w:sz="8" w:space="0" w:color="000000"/>
              <w:right w:val="single" w:sz="8" w:space="0" w:color="000000"/>
            </w:tcBorders>
            <w:vAlign w:val="center"/>
          </w:tcPr>
          <w:p w:rsidR="00301724" w:rsidRDefault="00130132">
            <w:pPr>
              <w:spacing w:before="40" w:after="40"/>
              <w:ind w:left="40" w:right="40"/>
              <w:jc w:val="center"/>
              <w:rPr>
                <w:rFonts w:ascii="微软雅黑" w:eastAsia="微软雅黑" w:hAnsi="微软雅黑" w:cs="微软雅黑"/>
                <w:color w:val="000000"/>
                <w:sz w:val="18"/>
              </w:rPr>
            </w:pPr>
            <w:r>
              <w:rPr>
                <w:rFonts w:ascii="微软雅黑" w:eastAsia="微软雅黑" w:hAnsi="微软雅黑" w:cs="微软雅黑" w:hint="eastAsia"/>
                <w:color w:val="000000"/>
                <w:sz w:val="18"/>
              </w:rPr>
              <w:t>权重</w:t>
            </w:r>
          </w:p>
        </w:tc>
        <w:tc>
          <w:tcPr>
            <w:tcW w:w="907" w:type="dxa"/>
            <w:tcBorders>
              <w:top w:val="single" w:sz="8" w:space="0" w:color="000000"/>
              <w:left w:val="single" w:sz="8" w:space="0" w:color="000000"/>
              <w:bottom w:val="single" w:sz="8" w:space="0" w:color="000000"/>
              <w:right w:val="single" w:sz="8" w:space="0" w:color="000000"/>
            </w:tcBorders>
            <w:vAlign w:val="center"/>
          </w:tcPr>
          <w:p w:rsidR="00301724" w:rsidRDefault="00130132">
            <w:pPr>
              <w:spacing w:before="40" w:after="40"/>
              <w:ind w:left="40" w:right="40"/>
              <w:jc w:val="center"/>
              <w:rPr>
                <w:rFonts w:ascii="微软雅黑" w:eastAsia="微软雅黑" w:hAnsi="微软雅黑" w:cs="微软雅黑"/>
                <w:color w:val="000000"/>
                <w:sz w:val="18"/>
              </w:rPr>
            </w:pPr>
            <w:r>
              <w:rPr>
                <w:rFonts w:ascii="微软雅黑" w:eastAsia="微软雅黑" w:hAnsi="微软雅黑" w:cs="微软雅黑" w:hint="eastAsia"/>
                <w:color w:val="000000"/>
                <w:sz w:val="18"/>
              </w:rPr>
              <w:t>得分</w:t>
            </w:r>
          </w:p>
        </w:tc>
        <w:tc>
          <w:tcPr>
            <w:tcW w:w="2608" w:type="dxa"/>
            <w:tcBorders>
              <w:top w:val="single" w:sz="8" w:space="0" w:color="000000"/>
              <w:left w:val="single" w:sz="8" w:space="0" w:color="000000"/>
              <w:bottom w:val="single" w:sz="8" w:space="0" w:color="000000"/>
              <w:right w:val="single" w:sz="8" w:space="0" w:color="000000"/>
            </w:tcBorders>
            <w:vAlign w:val="center"/>
          </w:tcPr>
          <w:p w:rsidR="00301724" w:rsidRDefault="00130132">
            <w:pPr>
              <w:spacing w:before="40" w:after="40"/>
              <w:ind w:left="40" w:right="40"/>
              <w:jc w:val="center"/>
              <w:rPr>
                <w:rFonts w:ascii="微软雅黑" w:eastAsia="微软雅黑" w:hAnsi="微软雅黑" w:cs="微软雅黑"/>
                <w:color w:val="000000"/>
                <w:sz w:val="18"/>
              </w:rPr>
            </w:pPr>
            <w:r>
              <w:rPr>
                <w:rFonts w:ascii="微软雅黑" w:eastAsia="微软雅黑" w:hAnsi="微软雅黑" w:cs="微软雅黑" w:hint="eastAsia"/>
                <w:color w:val="000000"/>
                <w:sz w:val="18"/>
              </w:rPr>
              <w:t>未完成原因分析</w:t>
            </w:r>
          </w:p>
        </w:tc>
      </w:tr>
      <w:tr w:rsidR="00301724">
        <w:tblPrEx>
          <w:tblCellMar>
            <w:top w:w="0" w:type="dxa"/>
            <w:bottom w:w="0" w:type="dxa"/>
          </w:tblCellMar>
        </w:tblPrEx>
        <w:trPr>
          <w:trHeight w:val="424"/>
        </w:trPr>
        <w:tc>
          <w:tcPr>
            <w:tcW w:w="944" w:type="dxa"/>
            <w:vMerge w:val="restart"/>
            <w:tcBorders>
              <w:top w:val="single" w:sz="8" w:space="0" w:color="000000"/>
              <w:left w:val="single" w:sz="8" w:space="0" w:color="000000"/>
              <w:bottom w:val="single" w:sz="8" w:space="0" w:color="000000"/>
              <w:right w:val="single" w:sz="8" w:space="0" w:color="000000"/>
            </w:tcBorders>
            <w:vAlign w:val="center"/>
          </w:tcPr>
          <w:p w:rsidR="00301724" w:rsidRDefault="00130132">
            <w:pPr>
              <w:spacing w:before="40" w:after="40"/>
              <w:ind w:left="40" w:right="40"/>
              <w:jc w:val="left"/>
              <w:rPr>
                <w:rFonts w:ascii="微软雅黑" w:eastAsia="微软雅黑" w:hAnsi="微软雅黑" w:cs="微软雅黑"/>
                <w:color w:val="000000"/>
                <w:sz w:val="18"/>
              </w:rPr>
            </w:pPr>
            <w:r>
              <w:rPr>
                <w:rFonts w:ascii="微软雅黑" w:eastAsia="微软雅黑" w:hAnsi="微软雅黑" w:cs="微软雅黑" w:hint="eastAsia"/>
                <w:color w:val="000000"/>
                <w:sz w:val="18"/>
              </w:rPr>
              <w:t>绩效指标（</w:t>
            </w:r>
            <w:r>
              <w:rPr>
                <w:rFonts w:ascii="微软雅黑" w:eastAsia="微软雅黑" w:hAnsi="微软雅黑" w:cs="微软雅黑" w:hint="eastAsia"/>
                <w:color w:val="000000"/>
                <w:sz w:val="18"/>
              </w:rPr>
              <w:t>90</w:t>
            </w:r>
            <w:r>
              <w:rPr>
                <w:rFonts w:ascii="微软雅黑" w:eastAsia="微软雅黑" w:hAnsi="微软雅黑" w:cs="微软雅黑" w:hint="eastAsia"/>
                <w:color w:val="000000"/>
                <w:sz w:val="18"/>
              </w:rPr>
              <w:t>分）</w:t>
            </w:r>
          </w:p>
        </w:tc>
        <w:tc>
          <w:tcPr>
            <w:tcW w:w="2268" w:type="dxa"/>
            <w:vMerge w:val="restart"/>
            <w:tcBorders>
              <w:top w:val="single" w:sz="8" w:space="0" w:color="000000"/>
              <w:left w:val="single" w:sz="8" w:space="0" w:color="000000"/>
              <w:bottom w:val="single" w:sz="8" w:space="0" w:color="000000"/>
              <w:right w:val="single" w:sz="8" w:space="0" w:color="000000"/>
            </w:tcBorders>
            <w:vAlign w:val="center"/>
          </w:tcPr>
          <w:p w:rsidR="00301724" w:rsidRDefault="00130132">
            <w:pPr>
              <w:spacing w:before="40" w:after="40"/>
              <w:ind w:left="40" w:right="40"/>
              <w:jc w:val="center"/>
              <w:rPr>
                <w:rFonts w:ascii="微软雅黑" w:eastAsia="微软雅黑" w:hAnsi="微软雅黑" w:cs="微软雅黑"/>
                <w:color w:val="000000"/>
                <w:sz w:val="18"/>
              </w:rPr>
            </w:pPr>
            <w:r>
              <w:rPr>
                <w:rFonts w:ascii="微软雅黑" w:eastAsia="微软雅黑" w:hAnsi="微软雅黑" w:cs="微软雅黑" w:hint="eastAsia"/>
                <w:color w:val="000000"/>
                <w:sz w:val="18"/>
              </w:rPr>
              <w:t>产出指标</w:t>
            </w:r>
          </w:p>
        </w:tc>
        <w:tc>
          <w:tcPr>
            <w:tcW w:w="1587" w:type="dxa"/>
            <w:tcBorders>
              <w:top w:val="single" w:sz="8" w:space="0" w:color="000000"/>
              <w:left w:val="single" w:sz="8" w:space="0" w:color="000000"/>
              <w:bottom w:val="single" w:sz="8" w:space="0" w:color="000000"/>
              <w:right w:val="single" w:sz="8" w:space="0" w:color="000000"/>
            </w:tcBorders>
            <w:vAlign w:val="center"/>
          </w:tcPr>
          <w:p w:rsidR="00301724" w:rsidRDefault="00130132">
            <w:pPr>
              <w:spacing w:before="40" w:after="40"/>
              <w:ind w:left="40" w:right="40"/>
              <w:jc w:val="left"/>
              <w:rPr>
                <w:rFonts w:ascii="微软雅黑" w:eastAsia="微软雅黑" w:hAnsi="微软雅黑" w:cs="微软雅黑"/>
                <w:color w:val="000000"/>
                <w:sz w:val="18"/>
              </w:rPr>
            </w:pPr>
            <w:r>
              <w:rPr>
                <w:rFonts w:ascii="微软雅黑" w:eastAsia="微软雅黑" w:hAnsi="微软雅黑" w:cs="微软雅黑" w:hint="eastAsia"/>
                <w:color w:val="000000"/>
                <w:sz w:val="18"/>
              </w:rPr>
              <w:t>数量指标</w:t>
            </w:r>
          </w:p>
        </w:tc>
        <w:tc>
          <w:tcPr>
            <w:tcW w:w="2381" w:type="dxa"/>
            <w:tcBorders>
              <w:top w:val="single" w:sz="8" w:space="0" w:color="000000"/>
              <w:left w:val="single" w:sz="8" w:space="0" w:color="000000"/>
              <w:bottom w:val="single" w:sz="8" w:space="0" w:color="000000"/>
              <w:right w:val="single" w:sz="8" w:space="0" w:color="000000"/>
            </w:tcBorders>
            <w:vAlign w:val="center"/>
          </w:tcPr>
          <w:p w:rsidR="00301724" w:rsidRDefault="00130132">
            <w:pPr>
              <w:spacing w:before="40" w:after="40"/>
              <w:ind w:left="40" w:right="40"/>
              <w:jc w:val="left"/>
              <w:rPr>
                <w:rFonts w:ascii="微软雅黑" w:eastAsia="微软雅黑" w:hAnsi="微软雅黑" w:cs="微软雅黑"/>
                <w:color w:val="000000"/>
                <w:sz w:val="18"/>
              </w:rPr>
            </w:pPr>
            <w:r>
              <w:rPr>
                <w:rFonts w:ascii="微软雅黑" w:eastAsia="微软雅黑" w:hAnsi="微软雅黑" w:cs="微软雅黑" w:hint="eastAsia"/>
                <w:color w:val="000000"/>
                <w:sz w:val="18"/>
              </w:rPr>
              <w:t>预计办理案件数</w:t>
            </w:r>
          </w:p>
        </w:tc>
        <w:tc>
          <w:tcPr>
            <w:tcW w:w="567" w:type="dxa"/>
            <w:tcBorders>
              <w:top w:val="single" w:sz="8" w:space="0" w:color="000000"/>
              <w:left w:val="single" w:sz="8" w:space="0" w:color="000000"/>
              <w:bottom w:val="single" w:sz="8" w:space="0" w:color="000000"/>
              <w:right w:val="single" w:sz="8" w:space="0" w:color="000000"/>
            </w:tcBorders>
            <w:vAlign w:val="center"/>
          </w:tcPr>
          <w:p w:rsidR="00301724" w:rsidRDefault="00130132">
            <w:pPr>
              <w:spacing w:before="40" w:after="40"/>
              <w:ind w:left="40" w:right="40"/>
              <w:jc w:val="center"/>
              <w:rPr>
                <w:rFonts w:ascii="微软雅黑" w:eastAsia="微软雅黑" w:hAnsi="微软雅黑" w:cs="微软雅黑"/>
                <w:color w:val="000000"/>
                <w:sz w:val="18"/>
              </w:rPr>
            </w:pPr>
            <w:r>
              <w:rPr>
                <w:rFonts w:ascii="微软雅黑" w:eastAsia="微软雅黑" w:hAnsi="微软雅黑" w:cs="微软雅黑" w:hint="eastAsia"/>
                <w:color w:val="000000"/>
                <w:sz w:val="18"/>
              </w:rPr>
              <w:t>≥</w:t>
            </w:r>
          </w:p>
        </w:tc>
        <w:tc>
          <w:tcPr>
            <w:tcW w:w="1247" w:type="dxa"/>
            <w:tcBorders>
              <w:top w:val="single" w:sz="8" w:space="0" w:color="000000"/>
              <w:left w:val="single" w:sz="8" w:space="0" w:color="000000"/>
              <w:bottom w:val="single" w:sz="8" w:space="0" w:color="000000"/>
              <w:right w:val="single" w:sz="8" w:space="0" w:color="000000"/>
            </w:tcBorders>
            <w:vAlign w:val="center"/>
          </w:tcPr>
          <w:p w:rsidR="00301724" w:rsidRDefault="00130132">
            <w:pPr>
              <w:spacing w:before="40" w:after="40"/>
              <w:ind w:left="40" w:right="40"/>
              <w:jc w:val="left"/>
              <w:rPr>
                <w:rFonts w:ascii="微软雅黑" w:eastAsia="微软雅黑" w:hAnsi="微软雅黑" w:cs="微软雅黑"/>
                <w:color w:val="000000"/>
                <w:sz w:val="18"/>
              </w:rPr>
            </w:pPr>
            <w:r>
              <w:rPr>
                <w:rFonts w:ascii="微软雅黑" w:eastAsia="微软雅黑" w:hAnsi="微软雅黑" w:cs="微软雅黑" w:hint="eastAsia"/>
                <w:color w:val="000000"/>
                <w:sz w:val="18"/>
              </w:rPr>
              <w:t>100</w:t>
            </w:r>
          </w:p>
        </w:tc>
        <w:tc>
          <w:tcPr>
            <w:tcW w:w="567" w:type="dxa"/>
            <w:tcBorders>
              <w:top w:val="single" w:sz="8" w:space="0" w:color="000000"/>
              <w:left w:val="single" w:sz="8" w:space="0" w:color="000000"/>
              <w:bottom w:val="single" w:sz="8" w:space="0" w:color="000000"/>
              <w:right w:val="single" w:sz="8" w:space="0" w:color="000000"/>
            </w:tcBorders>
            <w:vAlign w:val="center"/>
          </w:tcPr>
          <w:p w:rsidR="00301724" w:rsidRDefault="00130132">
            <w:pPr>
              <w:spacing w:before="40" w:after="40"/>
              <w:ind w:left="40" w:right="40"/>
              <w:jc w:val="center"/>
              <w:rPr>
                <w:rFonts w:ascii="微软雅黑" w:eastAsia="微软雅黑" w:hAnsi="微软雅黑" w:cs="微软雅黑"/>
                <w:color w:val="000000"/>
                <w:sz w:val="18"/>
              </w:rPr>
            </w:pPr>
            <w:r>
              <w:rPr>
                <w:rFonts w:ascii="微软雅黑" w:eastAsia="微软雅黑" w:hAnsi="微软雅黑" w:cs="微软雅黑" w:hint="eastAsia"/>
                <w:color w:val="000000"/>
                <w:sz w:val="18"/>
              </w:rPr>
              <w:t>案件数</w:t>
            </w:r>
          </w:p>
        </w:tc>
        <w:tc>
          <w:tcPr>
            <w:tcW w:w="2154" w:type="dxa"/>
            <w:tcBorders>
              <w:top w:val="single" w:sz="8" w:space="0" w:color="000000"/>
              <w:left w:val="single" w:sz="8" w:space="0" w:color="000000"/>
              <w:bottom w:val="single" w:sz="8" w:space="0" w:color="000000"/>
              <w:right w:val="single" w:sz="8" w:space="0" w:color="000000"/>
            </w:tcBorders>
            <w:vAlign w:val="center"/>
          </w:tcPr>
          <w:p w:rsidR="00301724" w:rsidRDefault="00130132">
            <w:pPr>
              <w:spacing w:before="40" w:after="40"/>
              <w:ind w:left="40" w:right="40"/>
              <w:jc w:val="left"/>
              <w:rPr>
                <w:rFonts w:ascii="微软雅黑" w:eastAsia="微软雅黑" w:hAnsi="微软雅黑" w:cs="微软雅黑"/>
                <w:color w:val="000000"/>
                <w:sz w:val="18"/>
              </w:rPr>
            </w:pPr>
            <w:r>
              <w:rPr>
                <w:rFonts w:ascii="微软雅黑" w:eastAsia="微软雅黑" w:hAnsi="微软雅黑" w:cs="微软雅黑" w:hint="eastAsia"/>
                <w:color w:val="000000"/>
                <w:sz w:val="18"/>
              </w:rPr>
              <w:t>100</w:t>
            </w:r>
          </w:p>
        </w:tc>
        <w:tc>
          <w:tcPr>
            <w:tcW w:w="680" w:type="dxa"/>
            <w:tcBorders>
              <w:top w:val="single" w:sz="8" w:space="0" w:color="000000"/>
              <w:left w:val="single" w:sz="8" w:space="0" w:color="000000"/>
              <w:bottom w:val="single" w:sz="8" w:space="0" w:color="000000"/>
              <w:right w:val="single" w:sz="8" w:space="0" w:color="000000"/>
            </w:tcBorders>
            <w:vAlign w:val="center"/>
          </w:tcPr>
          <w:p w:rsidR="00301724" w:rsidRDefault="00130132">
            <w:pPr>
              <w:spacing w:before="40" w:after="40"/>
              <w:ind w:left="40" w:right="40"/>
              <w:jc w:val="right"/>
              <w:rPr>
                <w:rFonts w:ascii="微软雅黑" w:eastAsia="微软雅黑" w:hAnsi="微软雅黑" w:cs="微软雅黑"/>
                <w:color w:val="000000"/>
                <w:sz w:val="18"/>
              </w:rPr>
            </w:pPr>
            <w:r>
              <w:rPr>
                <w:rFonts w:ascii="微软雅黑" w:eastAsia="微软雅黑" w:hAnsi="微软雅黑" w:cs="微软雅黑" w:hint="eastAsia"/>
                <w:color w:val="000000"/>
                <w:sz w:val="18"/>
              </w:rPr>
              <w:t>20.00</w:t>
            </w:r>
          </w:p>
        </w:tc>
        <w:tc>
          <w:tcPr>
            <w:tcW w:w="907" w:type="dxa"/>
            <w:tcBorders>
              <w:top w:val="single" w:sz="8" w:space="0" w:color="000000"/>
              <w:left w:val="single" w:sz="8" w:space="0" w:color="000000"/>
              <w:bottom w:val="single" w:sz="8" w:space="0" w:color="000000"/>
              <w:right w:val="single" w:sz="8" w:space="0" w:color="000000"/>
            </w:tcBorders>
            <w:vAlign w:val="center"/>
          </w:tcPr>
          <w:p w:rsidR="00301724" w:rsidRDefault="00130132">
            <w:pPr>
              <w:spacing w:before="40" w:after="40"/>
              <w:ind w:left="40" w:right="40"/>
              <w:jc w:val="right"/>
              <w:rPr>
                <w:rFonts w:ascii="微软雅黑" w:eastAsia="微软雅黑" w:hAnsi="微软雅黑" w:cs="微软雅黑"/>
                <w:color w:val="000000"/>
                <w:sz w:val="18"/>
              </w:rPr>
            </w:pPr>
            <w:r>
              <w:rPr>
                <w:rFonts w:ascii="微软雅黑" w:eastAsia="微软雅黑" w:hAnsi="微软雅黑" w:cs="微软雅黑" w:hint="eastAsia"/>
                <w:color w:val="000000"/>
                <w:sz w:val="18"/>
              </w:rPr>
              <w:t>20.00</w:t>
            </w:r>
          </w:p>
        </w:tc>
        <w:tc>
          <w:tcPr>
            <w:tcW w:w="2608" w:type="dxa"/>
            <w:tcBorders>
              <w:top w:val="single" w:sz="8" w:space="0" w:color="000000"/>
              <w:left w:val="single" w:sz="8" w:space="0" w:color="000000"/>
              <w:bottom w:val="single" w:sz="8" w:space="0" w:color="000000"/>
              <w:right w:val="single" w:sz="8" w:space="0" w:color="000000"/>
            </w:tcBorders>
            <w:vAlign w:val="center"/>
          </w:tcPr>
          <w:p w:rsidR="00301724" w:rsidRDefault="00301724">
            <w:pPr>
              <w:spacing w:before="40" w:after="40"/>
              <w:ind w:left="40" w:right="40"/>
              <w:jc w:val="left"/>
              <w:rPr>
                <w:rFonts w:ascii="微软雅黑" w:eastAsia="微软雅黑" w:hAnsi="微软雅黑" w:cs="微软雅黑"/>
                <w:color w:val="000000"/>
                <w:sz w:val="18"/>
              </w:rPr>
            </w:pPr>
          </w:p>
        </w:tc>
      </w:tr>
      <w:tr w:rsidR="00301724">
        <w:tblPrEx>
          <w:tblCellMar>
            <w:top w:w="0" w:type="dxa"/>
            <w:bottom w:w="0" w:type="dxa"/>
          </w:tblCellMar>
        </w:tblPrEx>
        <w:trPr>
          <w:trHeight w:val="424"/>
        </w:trPr>
        <w:tc>
          <w:tcPr>
            <w:tcW w:w="944" w:type="dxa"/>
            <w:vMerge/>
            <w:tcBorders>
              <w:top w:val="single" w:sz="8" w:space="0" w:color="000000"/>
              <w:left w:val="single" w:sz="8" w:space="0" w:color="000000"/>
              <w:bottom w:val="single" w:sz="8" w:space="0" w:color="000000"/>
              <w:right w:val="single" w:sz="8" w:space="0" w:color="000000"/>
            </w:tcBorders>
            <w:vAlign w:val="center"/>
          </w:tcPr>
          <w:p w:rsidR="00301724" w:rsidRDefault="00301724">
            <w:pPr>
              <w:spacing w:line="1" w:lineRule="exact"/>
            </w:pPr>
          </w:p>
        </w:tc>
        <w:tc>
          <w:tcPr>
            <w:tcW w:w="2268" w:type="dxa"/>
            <w:vMerge/>
            <w:tcBorders>
              <w:top w:val="single" w:sz="8" w:space="0" w:color="000000"/>
              <w:left w:val="single" w:sz="8" w:space="0" w:color="000000"/>
              <w:bottom w:val="single" w:sz="8" w:space="0" w:color="000000"/>
              <w:right w:val="single" w:sz="8" w:space="0" w:color="000000"/>
            </w:tcBorders>
            <w:vAlign w:val="center"/>
          </w:tcPr>
          <w:p w:rsidR="00301724" w:rsidRDefault="00301724">
            <w:pPr>
              <w:spacing w:line="1" w:lineRule="exact"/>
            </w:pPr>
          </w:p>
        </w:tc>
        <w:tc>
          <w:tcPr>
            <w:tcW w:w="1587" w:type="dxa"/>
            <w:tcBorders>
              <w:top w:val="single" w:sz="8" w:space="0" w:color="000000"/>
              <w:left w:val="single" w:sz="8" w:space="0" w:color="000000"/>
              <w:bottom w:val="single" w:sz="8" w:space="0" w:color="000000"/>
              <w:right w:val="single" w:sz="8" w:space="0" w:color="000000"/>
            </w:tcBorders>
            <w:vAlign w:val="center"/>
          </w:tcPr>
          <w:p w:rsidR="00301724" w:rsidRDefault="00130132">
            <w:pPr>
              <w:spacing w:before="40" w:after="40"/>
              <w:ind w:left="40" w:right="40"/>
              <w:jc w:val="left"/>
              <w:rPr>
                <w:rFonts w:ascii="微软雅黑" w:eastAsia="微软雅黑" w:hAnsi="微软雅黑" w:cs="微软雅黑"/>
                <w:color w:val="000000"/>
                <w:sz w:val="18"/>
              </w:rPr>
            </w:pPr>
            <w:r>
              <w:rPr>
                <w:rFonts w:ascii="微软雅黑" w:eastAsia="微软雅黑" w:hAnsi="微软雅黑" w:cs="微软雅黑" w:hint="eastAsia"/>
                <w:color w:val="000000"/>
                <w:sz w:val="18"/>
              </w:rPr>
              <w:t>时效指标</w:t>
            </w:r>
          </w:p>
        </w:tc>
        <w:tc>
          <w:tcPr>
            <w:tcW w:w="2381" w:type="dxa"/>
            <w:tcBorders>
              <w:top w:val="single" w:sz="8" w:space="0" w:color="000000"/>
              <w:left w:val="single" w:sz="8" w:space="0" w:color="000000"/>
              <w:bottom w:val="single" w:sz="8" w:space="0" w:color="000000"/>
              <w:right w:val="single" w:sz="8" w:space="0" w:color="000000"/>
            </w:tcBorders>
            <w:vAlign w:val="center"/>
          </w:tcPr>
          <w:p w:rsidR="00301724" w:rsidRDefault="00130132">
            <w:pPr>
              <w:spacing w:before="40" w:after="40"/>
              <w:ind w:left="40" w:right="40"/>
              <w:jc w:val="left"/>
              <w:rPr>
                <w:rFonts w:ascii="微软雅黑" w:eastAsia="微软雅黑" w:hAnsi="微软雅黑" w:cs="微软雅黑"/>
                <w:color w:val="000000"/>
                <w:sz w:val="18"/>
              </w:rPr>
            </w:pPr>
            <w:r>
              <w:rPr>
                <w:rFonts w:ascii="微软雅黑" w:eastAsia="微软雅黑" w:hAnsi="微软雅黑" w:cs="微软雅黑" w:hint="eastAsia"/>
                <w:color w:val="000000"/>
                <w:sz w:val="18"/>
              </w:rPr>
              <w:t>预算绩效目标完成</w:t>
            </w:r>
          </w:p>
        </w:tc>
        <w:tc>
          <w:tcPr>
            <w:tcW w:w="567" w:type="dxa"/>
            <w:tcBorders>
              <w:top w:val="single" w:sz="8" w:space="0" w:color="000000"/>
              <w:left w:val="single" w:sz="8" w:space="0" w:color="000000"/>
              <w:bottom w:val="single" w:sz="8" w:space="0" w:color="000000"/>
              <w:right w:val="single" w:sz="8" w:space="0" w:color="000000"/>
            </w:tcBorders>
            <w:vAlign w:val="center"/>
          </w:tcPr>
          <w:p w:rsidR="00301724" w:rsidRDefault="00130132">
            <w:pPr>
              <w:spacing w:before="40" w:after="40"/>
              <w:ind w:left="40" w:right="40"/>
              <w:jc w:val="center"/>
              <w:rPr>
                <w:rFonts w:ascii="微软雅黑" w:eastAsia="微软雅黑" w:hAnsi="微软雅黑" w:cs="微软雅黑"/>
                <w:color w:val="000000"/>
                <w:sz w:val="18"/>
              </w:rPr>
            </w:pPr>
            <w:r>
              <w:rPr>
                <w:rFonts w:ascii="微软雅黑" w:eastAsia="微软雅黑" w:hAnsi="微软雅黑" w:cs="微软雅黑" w:hint="eastAsia"/>
                <w:color w:val="000000"/>
                <w:sz w:val="18"/>
              </w:rPr>
              <w:t>＝</w:t>
            </w:r>
          </w:p>
        </w:tc>
        <w:tc>
          <w:tcPr>
            <w:tcW w:w="1247" w:type="dxa"/>
            <w:tcBorders>
              <w:top w:val="single" w:sz="8" w:space="0" w:color="000000"/>
              <w:left w:val="single" w:sz="8" w:space="0" w:color="000000"/>
              <w:bottom w:val="single" w:sz="8" w:space="0" w:color="000000"/>
              <w:right w:val="single" w:sz="8" w:space="0" w:color="000000"/>
            </w:tcBorders>
            <w:vAlign w:val="center"/>
          </w:tcPr>
          <w:p w:rsidR="00301724" w:rsidRDefault="00130132">
            <w:pPr>
              <w:spacing w:before="40" w:after="40"/>
              <w:ind w:left="40" w:right="40"/>
              <w:jc w:val="left"/>
              <w:rPr>
                <w:rFonts w:ascii="微软雅黑" w:eastAsia="微软雅黑" w:hAnsi="微软雅黑" w:cs="微软雅黑"/>
                <w:color w:val="000000"/>
                <w:sz w:val="18"/>
              </w:rPr>
            </w:pPr>
            <w:r>
              <w:rPr>
                <w:rFonts w:ascii="微软雅黑" w:eastAsia="微软雅黑" w:hAnsi="微软雅黑" w:cs="微软雅黑" w:hint="eastAsia"/>
                <w:color w:val="000000"/>
                <w:sz w:val="18"/>
              </w:rPr>
              <w:t>1</w:t>
            </w:r>
          </w:p>
        </w:tc>
        <w:tc>
          <w:tcPr>
            <w:tcW w:w="567" w:type="dxa"/>
            <w:tcBorders>
              <w:top w:val="single" w:sz="8" w:space="0" w:color="000000"/>
              <w:left w:val="single" w:sz="8" w:space="0" w:color="000000"/>
              <w:bottom w:val="single" w:sz="8" w:space="0" w:color="000000"/>
              <w:right w:val="single" w:sz="8" w:space="0" w:color="000000"/>
            </w:tcBorders>
            <w:vAlign w:val="center"/>
          </w:tcPr>
          <w:p w:rsidR="00301724" w:rsidRDefault="00130132">
            <w:pPr>
              <w:spacing w:before="40" w:after="40"/>
              <w:ind w:left="40" w:right="40"/>
              <w:jc w:val="center"/>
              <w:rPr>
                <w:rFonts w:ascii="微软雅黑" w:eastAsia="微软雅黑" w:hAnsi="微软雅黑" w:cs="微软雅黑"/>
                <w:color w:val="000000"/>
                <w:sz w:val="18"/>
              </w:rPr>
            </w:pPr>
            <w:r>
              <w:rPr>
                <w:rFonts w:ascii="微软雅黑" w:eastAsia="微软雅黑" w:hAnsi="微软雅黑" w:cs="微软雅黑" w:hint="eastAsia"/>
                <w:color w:val="000000"/>
                <w:sz w:val="18"/>
              </w:rPr>
              <w:t>年</w:t>
            </w:r>
          </w:p>
        </w:tc>
        <w:tc>
          <w:tcPr>
            <w:tcW w:w="2154" w:type="dxa"/>
            <w:tcBorders>
              <w:top w:val="single" w:sz="8" w:space="0" w:color="000000"/>
              <w:left w:val="single" w:sz="8" w:space="0" w:color="000000"/>
              <w:bottom w:val="single" w:sz="8" w:space="0" w:color="000000"/>
              <w:right w:val="single" w:sz="8" w:space="0" w:color="000000"/>
            </w:tcBorders>
            <w:vAlign w:val="center"/>
          </w:tcPr>
          <w:p w:rsidR="00301724" w:rsidRDefault="00130132">
            <w:pPr>
              <w:spacing w:before="40" w:after="40"/>
              <w:ind w:left="40" w:right="40"/>
              <w:jc w:val="left"/>
              <w:rPr>
                <w:rFonts w:ascii="微软雅黑" w:eastAsia="微软雅黑" w:hAnsi="微软雅黑" w:cs="微软雅黑"/>
                <w:color w:val="000000"/>
                <w:sz w:val="18"/>
              </w:rPr>
            </w:pPr>
            <w:r>
              <w:rPr>
                <w:rFonts w:ascii="微软雅黑" w:eastAsia="微软雅黑" w:hAnsi="微软雅黑" w:cs="微软雅黑" w:hint="eastAsia"/>
                <w:color w:val="000000"/>
                <w:sz w:val="18"/>
              </w:rPr>
              <w:t>1</w:t>
            </w:r>
          </w:p>
        </w:tc>
        <w:tc>
          <w:tcPr>
            <w:tcW w:w="680" w:type="dxa"/>
            <w:tcBorders>
              <w:top w:val="single" w:sz="8" w:space="0" w:color="000000"/>
              <w:left w:val="single" w:sz="8" w:space="0" w:color="000000"/>
              <w:bottom w:val="single" w:sz="8" w:space="0" w:color="000000"/>
              <w:right w:val="single" w:sz="8" w:space="0" w:color="000000"/>
            </w:tcBorders>
            <w:vAlign w:val="center"/>
          </w:tcPr>
          <w:p w:rsidR="00301724" w:rsidRDefault="00130132">
            <w:pPr>
              <w:spacing w:before="40" w:after="40"/>
              <w:ind w:left="40" w:right="40"/>
              <w:jc w:val="right"/>
              <w:rPr>
                <w:rFonts w:ascii="微软雅黑" w:eastAsia="微软雅黑" w:hAnsi="微软雅黑" w:cs="微软雅黑"/>
                <w:color w:val="000000"/>
                <w:sz w:val="18"/>
              </w:rPr>
            </w:pPr>
            <w:r>
              <w:rPr>
                <w:rFonts w:ascii="微软雅黑" w:eastAsia="微软雅黑" w:hAnsi="微软雅黑" w:cs="微软雅黑" w:hint="eastAsia"/>
                <w:color w:val="000000"/>
                <w:sz w:val="18"/>
              </w:rPr>
              <w:t>20.00</w:t>
            </w:r>
          </w:p>
        </w:tc>
        <w:tc>
          <w:tcPr>
            <w:tcW w:w="907" w:type="dxa"/>
            <w:tcBorders>
              <w:top w:val="single" w:sz="8" w:space="0" w:color="000000"/>
              <w:left w:val="single" w:sz="8" w:space="0" w:color="000000"/>
              <w:bottom w:val="single" w:sz="8" w:space="0" w:color="000000"/>
              <w:right w:val="single" w:sz="8" w:space="0" w:color="000000"/>
            </w:tcBorders>
            <w:vAlign w:val="center"/>
          </w:tcPr>
          <w:p w:rsidR="00301724" w:rsidRDefault="00130132">
            <w:pPr>
              <w:spacing w:before="40" w:after="40"/>
              <w:ind w:left="40" w:right="40"/>
              <w:jc w:val="right"/>
              <w:rPr>
                <w:rFonts w:ascii="微软雅黑" w:eastAsia="微软雅黑" w:hAnsi="微软雅黑" w:cs="微软雅黑"/>
                <w:color w:val="000000"/>
                <w:sz w:val="18"/>
              </w:rPr>
            </w:pPr>
            <w:r>
              <w:rPr>
                <w:rFonts w:ascii="微软雅黑" w:eastAsia="微软雅黑" w:hAnsi="微软雅黑" w:cs="微软雅黑" w:hint="eastAsia"/>
                <w:color w:val="000000"/>
                <w:sz w:val="18"/>
              </w:rPr>
              <w:t>20.00</w:t>
            </w:r>
          </w:p>
        </w:tc>
        <w:tc>
          <w:tcPr>
            <w:tcW w:w="2608" w:type="dxa"/>
            <w:tcBorders>
              <w:top w:val="single" w:sz="8" w:space="0" w:color="000000"/>
              <w:left w:val="single" w:sz="8" w:space="0" w:color="000000"/>
              <w:bottom w:val="single" w:sz="8" w:space="0" w:color="000000"/>
              <w:right w:val="single" w:sz="8" w:space="0" w:color="000000"/>
            </w:tcBorders>
            <w:vAlign w:val="center"/>
          </w:tcPr>
          <w:p w:rsidR="00301724" w:rsidRDefault="00301724">
            <w:pPr>
              <w:spacing w:before="40" w:after="40"/>
              <w:ind w:left="40" w:right="40"/>
              <w:jc w:val="left"/>
              <w:rPr>
                <w:rFonts w:ascii="微软雅黑" w:eastAsia="微软雅黑" w:hAnsi="微软雅黑" w:cs="微软雅黑"/>
                <w:color w:val="000000"/>
                <w:sz w:val="18"/>
              </w:rPr>
            </w:pPr>
          </w:p>
        </w:tc>
      </w:tr>
      <w:tr w:rsidR="00301724">
        <w:tblPrEx>
          <w:tblCellMar>
            <w:top w:w="0" w:type="dxa"/>
            <w:bottom w:w="0" w:type="dxa"/>
          </w:tblCellMar>
        </w:tblPrEx>
        <w:trPr>
          <w:trHeight w:val="424"/>
        </w:trPr>
        <w:tc>
          <w:tcPr>
            <w:tcW w:w="944" w:type="dxa"/>
            <w:vMerge/>
            <w:tcBorders>
              <w:top w:val="single" w:sz="8" w:space="0" w:color="000000"/>
              <w:left w:val="single" w:sz="8" w:space="0" w:color="000000"/>
              <w:bottom w:val="single" w:sz="8" w:space="0" w:color="000000"/>
              <w:right w:val="single" w:sz="8" w:space="0" w:color="000000"/>
            </w:tcBorders>
            <w:vAlign w:val="center"/>
          </w:tcPr>
          <w:p w:rsidR="00301724" w:rsidRDefault="00301724">
            <w:pPr>
              <w:spacing w:line="1" w:lineRule="exact"/>
            </w:pPr>
          </w:p>
        </w:tc>
        <w:tc>
          <w:tcPr>
            <w:tcW w:w="2268" w:type="dxa"/>
            <w:tcBorders>
              <w:top w:val="single" w:sz="8" w:space="0" w:color="000000"/>
              <w:left w:val="single" w:sz="8" w:space="0" w:color="000000"/>
              <w:bottom w:val="single" w:sz="8" w:space="0" w:color="000000"/>
              <w:right w:val="single" w:sz="8" w:space="0" w:color="000000"/>
            </w:tcBorders>
            <w:vAlign w:val="center"/>
          </w:tcPr>
          <w:p w:rsidR="00301724" w:rsidRDefault="00130132">
            <w:pPr>
              <w:spacing w:before="40" w:after="40"/>
              <w:ind w:left="40" w:right="40"/>
              <w:jc w:val="center"/>
              <w:rPr>
                <w:rFonts w:ascii="微软雅黑" w:eastAsia="微软雅黑" w:hAnsi="微软雅黑" w:cs="微软雅黑"/>
                <w:color w:val="000000"/>
                <w:sz w:val="18"/>
              </w:rPr>
            </w:pPr>
            <w:r>
              <w:rPr>
                <w:rFonts w:ascii="微软雅黑" w:eastAsia="微软雅黑" w:hAnsi="微软雅黑" w:cs="微软雅黑" w:hint="eastAsia"/>
                <w:color w:val="000000"/>
                <w:sz w:val="18"/>
              </w:rPr>
              <w:t>成本指标</w:t>
            </w:r>
          </w:p>
        </w:tc>
        <w:tc>
          <w:tcPr>
            <w:tcW w:w="1587" w:type="dxa"/>
            <w:tcBorders>
              <w:top w:val="single" w:sz="8" w:space="0" w:color="000000"/>
              <w:left w:val="single" w:sz="8" w:space="0" w:color="000000"/>
              <w:bottom w:val="single" w:sz="8" w:space="0" w:color="000000"/>
              <w:right w:val="single" w:sz="8" w:space="0" w:color="000000"/>
            </w:tcBorders>
            <w:vAlign w:val="center"/>
          </w:tcPr>
          <w:p w:rsidR="00301724" w:rsidRDefault="00130132">
            <w:pPr>
              <w:spacing w:before="40" w:after="40"/>
              <w:ind w:left="40" w:right="40"/>
              <w:jc w:val="left"/>
              <w:rPr>
                <w:rFonts w:ascii="微软雅黑" w:eastAsia="微软雅黑" w:hAnsi="微软雅黑" w:cs="微软雅黑"/>
                <w:color w:val="000000"/>
                <w:sz w:val="18"/>
              </w:rPr>
            </w:pPr>
            <w:r>
              <w:rPr>
                <w:rFonts w:ascii="微软雅黑" w:eastAsia="微软雅黑" w:hAnsi="微软雅黑" w:cs="微软雅黑" w:hint="eastAsia"/>
                <w:color w:val="000000"/>
                <w:sz w:val="18"/>
              </w:rPr>
              <w:t>经济成本指标</w:t>
            </w:r>
          </w:p>
        </w:tc>
        <w:tc>
          <w:tcPr>
            <w:tcW w:w="2381" w:type="dxa"/>
            <w:tcBorders>
              <w:top w:val="single" w:sz="8" w:space="0" w:color="000000"/>
              <w:left w:val="single" w:sz="8" w:space="0" w:color="000000"/>
              <w:bottom w:val="single" w:sz="8" w:space="0" w:color="000000"/>
              <w:right w:val="single" w:sz="8" w:space="0" w:color="000000"/>
            </w:tcBorders>
            <w:vAlign w:val="center"/>
          </w:tcPr>
          <w:p w:rsidR="00301724" w:rsidRDefault="00130132">
            <w:pPr>
              <w:spacing w:before="40" w:after="40"/>
              <w:ind w:left="40" w:right="40"/>
              <w:jc w:val="left"/>
              <w:rPr>
                <w:rFonts w:ascii="微软雅黑" w:eastAsia="微软雅黑" w:hAnsi="微软雅黑" w:cs="微软雅黑"/>
                <w:color w:val="000000"/>
                <w:sz w:val="18"/>
              </w:rPr>
            </w:pPr>
            <w:r>
              <w:rPr>
                <w:rFonts w:ascii="微软雅黑" w:eastAsia="微软雅黑" w:hAnsi="微软雅黑" w:cs="微软雅黑" w:hint="eastAsia"/>
                <w:color w:val="000000"/>
                <w:sz w:val="18"/>
              </w:rPr>
              <w:t>案件办理成本</w:t>
            </w:r>
          </w:p>
        </w:tc>
        <w:tc>
          <w:tcPr>
            <w:tcW w:w="567" w:type="dxa"/>
            <w:tcBorders>
              <w:top w:val="single" w:sz="8" w:space="0" w:color="000000"/>
              <w:left w:val="single" w:sz="8" w:space="0" w:color="000000"/>
              <w:bottom w:val="single" w:sz="8" w:space="0" w:color="000000"/>
              <w:right w:val="single" w:sz="8" w:space="0" w:color="000000"/>
            </w:tcBorders>
            <w:vAlign w:val="center"/>
          </w:tcPr>
          <w:p w:rsidR="00301724" w:rsidRDefault="00130132">
            <w:pPr>
              <w:spacing w:before="40" w:after="40"/>
              <w:ind w:left="40" w:right="40"/>
              <w:jc w:val="center"/>
              <w:rPr>
                <w:rFonts w:ascii="微软雅黑" w:eastAsia="微软雅黑" w:hAnsi="微软雅黑" w:cs="微软雅黑"/>
                <w:color w:val="000000"/>
                <w:sz w:val="18"/>
              </w:rPr>
            </w:pPr>
            <w:r>
              <w:rPr>
                <w:rFonts w:ascii="微软雅黑" w:eastAsia="微软雅黑" w:hAnsi="微软雅黑" w:cs="微软雅黑" w:hint="eastAsia"/>
                <w:color w:val="000000"/>
                <w:sz w:val="18"/>
              </w:rPr>
              <w:t>＝</w:t>
            </w:r>
          </w:p>
        </w:tc>
        <w:tc>
          <w:tcPr>
            <w:tcW w:w="1247" w:type="dxa"/>
            <w:tcBorders>
              <w:top w:val="single" w:sz="8" w:space="0" w:color="000000"/>
              <w:left w:val="single" w:sz="8" w:space="0" w:color="000000"/>
              <w:bottom w:val="single" w:sz="8" w:space="0" w:color="000000"/>
              <w:right w:val="single" w:sz="8" w:space="0" w:color="000000"/>
            </w:tcBorders>
            <w:vAlign w:val="center"/>
          </w:tcPr>
          <w:p w:rsidR="00301724" w:rsidRDefault="00130132">
            <w:pPr>
              <w:spacing w:before="40" w:after="40"/>
              <w:ind w:left="40" w:right="40"/>
              <w:jc w:val="left"/>
              <w:rPr>
                <w:rFonts w:ascii="微软雅黑" w:eastAsia="微软雅黑" w:hAnsi="微软雅黑" w:cs="微软雅黑"/>
                <w:color w:val="000000"/>
                <w:sz w:val="18"/>
              </w:rPr>
            </w:pPr>
            <w:r>
              <w:rPr>
                <w:rFonts w:ascii="微软雅黑" w:eastAsia="微软雅黑" w:hAnsi="微软雅黑" w:cs="微软雅黑" w:hint="eastAsia"/>
                <w:color w:val="000000"/>
                <w:sz w:val="18"/>
              </w:rPr>
              <w:t>25</w:t>
            </w:r>
          </w:p>
        </w:tc>
        <w:tc>
          <w:tcPr>
            <w:tcW w:w="567" w:type="dxa"/>
            <w:tcBorders>
              <w:top w:val="single" w:sz="8" w:space="0" w:color="000000"/>
              <w:left w:val="single" w:sz="8" w:space="0" w:color="000000"/>
              <w:bottom w:val="single" w:sz="8" w:space="0" w:color="000000"/>
              <w:right w:val="single" w:sz="8" w:space="0" w:color="000000"/>
            </w:tcBorders>
            <w:vAlign w:val="center"/>
          </w:tcPr>
          <w:p w:rsidR="00301724" w:rsidRDefault="00130132">
            <w:pPr>
              <w:spacing w:before="40" w:after="40"/>
              <w:ind w:left="40" w:right="40"/>
              <w:jc w:val="center"/>
              <w:rPr>
                <w:rFonts w:ascii="微软雅黑" w:eastAsia="微软雅黑" w:hAnsi="微软雅黑" w:cs="微软雅黑"/>
                <w:color w:val="000000"/>
                <w:sz w:val="18"/>
              </w:rPr>
            </w:pPr>
            <w:r>
              <w:rPr>
                <w:rFonts w:ascii="微软雅黑" w:eastAsia="微软雅黑" w:hAnsi="微软雅黑" w:cs="微软雅黑" w:hint="eastAsia"/>
                <w:color w:val="000000"/>
                <w:sz w:val="18"/>
              </w:rPr>
              <w:t>万元</w:t>
            </w:r>
          </w:p>
        </w:tc>
        <w:tc>
          <w:tcPr>
            <w:tcW w:w="2154" w:type="dxa"/>
            <w:tcBorders>
              <w:top w:val="single" w:sz="8" w:space="0" w:color="000000"/>
              <w:left w:val="single" w:sz="8" w:space="0" w:color="000000"/>
              <w:bottom w:val="single" w:sz="8" w:space="0" w:color="000000"/>
              <w:right w:val="single" w:sz="8" w:space="0" w:color="000000"/>
            </w:tcBorders>
            <w:vAlign w:val="center"/>
          </w:tcPr>
          <w:p w:rsidR="00301724" w:rsidRDefault="00130132">
            <w:pPr>
              <w:spacing w:before="40" w:after="40"/>
              <w:ind w:left="40" w:right="40"/>
              <w:jc w:val="left"/>
              <w:rPr>
                <w:rFonts w:ascii="微软雅黑" w:eastAsia="微软雅黑" w:hAnsi="微软雅黑" w:cs="微软雅黑"/>
                <w:color w:val="000000"/>
                <w:sz w:val="18"/>
              </w:rPr>
            </w:pPr>
            <w:r>
              <w:rPr>
                <w:rFonts w:ascii="微软雅黑" w:eastAsia="微软雅黑" w:hAnsi="微软雅黑" w:cs="微软雅黑" w:hint="eastAsia"/>
                <w:color w:val="000000"/>
                <w:sz w:val="18"/>
              </w:rPr>
              <w:t>25</w:t>
            </w:r>
          </w:p>
        </w:tc>
        <w:tc>
          <w:tcPr>
            <w:tcW w:w="680" w:type="dxa"/>
            <w:tcBorders>
              <w:top w:val="single" w:sz="8" w:space="0" w:color="000000"/>
              <w:left w:val="single" w:sz="8" w:space="0" w:color="000000"/>
              <w:bottom w:val="single" w:sz="8" w:space="0" w:color="000000"/>
              <w:right w:val="single" w:sz="8" w:space="0" w:color="000000"/>
            </w:tcBorders>
            <w:vAlign w:val="center"/>
          </w:tcPr>
          <w:p w:rsidR="00301724" w:rsidRDefault="00130132">
            <w:pPr>
              <w:spacing w:before="40" w:after="40"/>
              <w:ind w:left="40" w:right="40"/>
              <w:jc w:val="right"/>
              <w:rPr>
                <w:rFonts w:ascii="微软雅黑" w:eastAsia="微软雅黑" w:hAnsi="微软雅黑" w:cs="微软雅黑"/>
                <w:color w:val="000000"/>
                <w:sz w:val="18"/>
              </w:rPr>
            </w:pPr>
            <w:r>
              <w:rPr>
                <w:rFonts w:ascii="微软雅黑" w:eastAsia="微软雅黑" w:hAnsi="微软雅黑" w:cs="微软雅黑" w:hint="eastAsia"/>
                <w:color w:val="000000"/>
                <w:sz w:val="18"/>
              </w:rPr>
              <w:t>20.00</w:t>
            </w:r>
          </w:p>
        </w:tc>
        <w:tc>
          <w:tcPr>
            <w:tcW w:w="907" w:type="dxa"/>
            <w:tcBorders>
              <w:top w:val="single" w:sz="8" w:space="0" w:color="000000"/>
              <w:left w:val="single" w:sz="8" w:space="0" w:color="000000"/>
              <w:bottom w:val="single" w:sz="8" w:space="0" w:color="000000"/>
              <w:right w:val="single" w:sz="8" w:space="0" w:color="000000"/>
            </w:tcBorders>
            <w:vAlign w:val="center"/>
          </w:tcPr>
          <w:p w:rsidR="00301724" w:rsidRDefault="00130132">
            <w:pPr>
              <w:spacing w:before="40" w:after="40"/>
              <w:ind w:left="40" w:right="40"/>
              <w:jc w:val="right"/>
              <w:rPr>
                <w:rFonts w:ascii="微软雅黑" w:eastAsia="微软雅黑" w:hAnsi="微软雅黑" w:cs="微软雅黑"/>
                <w:color w:val="000000"/>
                <w:sz w:val="18"/>
              </w:rPr>
            </w:pPr>
            <w:r>
              <w:rPr>
                <w:rFonts w:ascii="微软雅黑" w:eastAsia="微软雅黑" w:hAnsi="微软雅黑" w:cs="微软雅黑" w:hint="eastAsia"/>
                <w:color w:val="000000"/>
                <w:sz w:val="18"/>
              </w:rPr>
              <w:t>20.00</w:t>
            </w:r>
          </w:p>
        </w:tc>
        <w:tc>
          <w:tcPr>
            <w:tcW w:w="2608" w:type="dxa"/>
            <w:tcBorders>
              <w:top w:val="single" w:sz="8" w:space="0" w:color="000000"/>
              <w:left w:val="single" w:sz="8" w:space="0" w:color="000000"/>
              <w:bottom w:val="single" w:sz="8" w:space="0" w:color="000000"/>
              <w:right w:val="single" w:sz="8" w:space="0" w:color="000000"/>
            </w:tcBorders>
            <w:vAlign w:val="center"/>
          </w:tcPr>
          <w:p w:rsidR="00301724" w:rsidRDefault="00301724">
            <w:pPr>
              <w:spacing w:before="40" w:after="40"/>
              <w:ind w:left="40" w:right="40"/>
              <w:jc w:val="left"/>
              <w:rPr>
                <w:rFonts w:ascii="微软雅黑" w:eastAsia="微软雅黑" w:hAnsi="微软雅黑" w:cs="微软雅黑"/>
                <w:color w:val="000000"/>
                <w:sz w:val="18"/>
              </w:rPr>
            </w:pPr>
          </w:p>
        </w:tc>
      </w:tr>
      <w:tr w:rsidR="00301724">
        <w:tblPrEx>
          <w:tblCellMar>
            <w:top w:w="0" w:type="dxa"/>
            <w:bottom w:w="0" w:type="dxa"/>
          </w:tblCellMar>
        </w:tblPrEx>
        <w:trPr>
          <w:trHeight w:val="424"/>
        </w:trPr>
        <w:tc>
          <w:tcPr>
            <w:tcW w:w="944" w:type="dxa"/>
            <w:vMerge/>
            <w:tcBorders>
              <w:top w:val="single" w:sz="8" w:space="0" w:color="000000"/>
              <w:left w:val="single" w:sz="8" w:space="0" w:color="000000"/>
              <w:bottom w:val="single" w:sz="8" w:space="0" w:color="000000"/>
              <w:right w:val="single" w:sz="8" w:space="0" w:color="000000"/>
            </w:tcBorders>
            <w:vAlign w:val="center"/>
          </w:tcPr>
          <w:p w:rsidR="00301724" w:rsidRDefault="00301724">
            <w:pPr>
              <w:spacing w:line="1" w:lineRule="exact"/>
            </w:pPr>
          </w:p>
        </w:tc>
        <w:tc>
          <w:tcPr>
            <w:tcW w:w="2268" w:type="dxa"/>
            <w:tcBorders>
              <w:top w:val="single" w:sz="8" w:space="0" w:color="000000"/>
              <w:left w:val="single" w:sz="8" w:space="0" w:color="000000"/>
              <w:bottom w:val="single" w:sz="8" w:space="0" w:color="000000"/>
              <w:right w:val="single" w:sz="8" w:space="0" w:color="000000"/>
            </w:tcBorders>
            <w:vAlign w:val="center"/>
          </w:tcPr>
          <w:p w:rsidR="00301724" w:rsidRDefault="00130132">
            <w:pPr>
              <w:spacing w:before="40" w:after="40"/>
              <w:ind w:left="40" w:right="40"/>
              <w:jc w:val="center"/>
              <w:rPr>
                <w:rFonts w:ascii="微软雅黑" w:eastAsia="微软雅黑" w:hAnsi="微软雅黑" w:cs="微软雅黑"/>
                <w:color w:val="000000"/>
                <w:sz w:val="18"/>
              </w:rPr>
            </w:pPr>
            <w:r>
              <w:rPr>
                <w:rFonts w:ascii="微软雅黑" w:eastAsia="微软雅黑" w:hAnsi="微软雅黑" w:cs="微软雅黑" w:hint="eastAsia"/>
                <w:color w:val="000000"/>
                <w:sz w:val="18"/>
              </w:rPr>
              <w:t>效益指标</w:t>
            </w:r>
          </w:p>
        </w:tc>
        <w:tc>
          <w:tcPr>
            <w:tcW w:w="1587" w:type="dxa"/>
            <w:tcBorders>
              <w:top w:val="single" w:sz="8" w:space="0" w:color="000000"/>
              <w:left w:val="single" w:sz="8" w:space="0" w:color="000000"/>
              <w:bottom w:val="single" w:sz="8" w:space="0" w:color="000000"/>
              <w:right w:val="single" w:sz="8" w:space="0" w:color="000000"/>
            </w:tcBorders>
            <w:vAlign w:val="center"/>
          </w:tcPr>
          <w:p w:rsidR="00301724" w:rsidRDefault="00130132">
            <w:pPr>
              <w:spacing w:before="40" w:after="40"/>
              <w:ind w:left="40" w:right="40"/>
              <w:jc w:val="left"/>
              <w:rPr>
                <w:rFonts w:ascii="微软雅黑" w:eastAsia="微软雅黑" w:hAnsi="微软雅黑" w:cs="微软雅黑"/>
                <w:color w:val="000000"/>
                <w:sz w:val="18"/>
              </w:rPr>
            </w:pPr>
            <w:r>
              <w:rPr>
                <w:rFonts w:ascii="微软雅黑" w:eastAsia="微软雅黑" w:hAnsi="微软雅黑" w:cs="微软雅黑" w:hint="eastAsia"/>
                <w:color w:val="000000"/>
                <w:sz w:val="18"/>
              </w:rPr>
              <w:t>社会效益指标</w:t>
            </w:r>
          </w:p>
        </w:tc>
        <w:tc>
          <w:tcPr>
            <w:tcW w:w="2381" w:type="dxa"/>
            <w:tcBorders>
              <w:top w:val="single" w:sz="8" w:space="0" w:color="000000"/>
              <w:left w:val="single" w:sz="8" w:space="0" w:color="000000"/>
              <w:bottom w:val="single" w:sz="8" w:space="0" w:color="000000"/>
              <w:right w:val="single" w:sz="8" w:space="0" w:color="000000"/>
            </w:tcBorders>
            <w:vAlign w:val="center"/>
          </w:tcPr>
          <w:p w:rsidR="00301724" w:rsidRDefault="00130132">
            <w:pPr>
              <w:spacing w:before="40" w:after="40"/>
              <w:ind w:left="40" w:right="40"/>
              <w:jc w:val="left"/>
              <w:rPr>
                <w:rFonts w:ascii="微软雅黑" w:eastAsia="微软雅黑" w:hAnsi="微软雅黑" w:cs="微软雅黑"/>
                <w:color w:val="000000"/>
                <w:sz w:val="18"/>
              </w:rPr>
            </w:pPr>
            <w:r>
              <w:rPr>
                <w:rFonts w:ascii="微软雅黑" w:eastAsia="微软雅黑" w:hAnsi="微软雅黑" w:cs="微软雅黑" w:hint="eastAsia"/>
                <w:color w:val="000000"/>
                <w:sz w:val="18"/>
              </w:rPr>
              <w:t>确保自行侦查案件中取证及时、深挖犯罪线索，确保案件办理的高效性、深入性</w:t>
            </w:r>
          </w:p>
        </w:tc>
        <w:tc>
          <w:tcPr>
            <w:tcW w:w="567" w:type="dxa"/>
            <w:tcBorders>
              <w:top w:val="single" w:sz="8" w:space="0" w:color="000000"/>
              <w:left w:val="single" w:sz="8" w:space="0" w:color="000000"/>
              <w:bottom w:val="single" w:sz="8" w:space="0" w:color="000000"/>
              <w:right w:val="single" w:sz="8" w:space="0" w:color="000000"/>
            </w:tcBorders>
            <w:vAlign w:val="center"/>
          </w:tcPr>
          <w:p w:rsidR="00301724" w:rsidRDefault="00130132">
            <w:pPr>
              <w:spacing w:before="40" w:after="40"/>
              <w:ind w:left="40" w:right="40"/>
              <w:jc w:val="center"/>
              <w:rPr>
                <w:rFonts w:ascii="微软雅黑" w:eastAsia="微软雅黑" w:hAnsi="微软雅黑" w:cs="微软雅黑"/>
                <w:color w:val="000000"/>
                <w:sz w:val="18"/>
              </w:rPr>
            </w:pPr>
            <w:r>
              <w:rPr>
                <w:rFonts w:ascii="微软雅黑" w:eastAsia="微软雅黑" w:hAnsi="微软雅黑" w:cs="微软雅黑" w:hint="eastAsia"/>
                <w:color w:val="000000"/>
                <w:sz w:val="18"/>
              </w:rPr>
              <w:t>≥</w:t>
            </w:r>
          </w:p>
        </w:tc>
        <w:tc>
          <w:tcPr>
            <w:tcW w:w="1247" w:type="dxa"/>
            <w:tcBorders>
              <w:top w:val="single" w:sz="8" w:space="0" w:color="000000"/>
              <w:left w:val="single" w:sz="8" w:space="0" w:color="000000"/>
              <w:bottom w:val="single" w:sz="8" w:space="0" w:color="000000"/>
              <w:right w:val="single" w:sz="8" w:space="0" w:color="000000"/>
            </w:tcBorders>
            <w:vAlign w:val="center"/>
          </w:tcPr>
          <w:p w:rsidR="00301724" w:rsidRDefault="00130132">
            <w:pPr>
              <w:spacing w:before="40" w:after="40"/>
              <w:ind w:left="40" w:right="40"/>
              <w:jc w:val="left"/>
              <w:rPr>
                <w:rFonts w:ascii="微软雅黑" w:eastAsia="微软雅黑" w:hAnsi="微软雅黑" w:cs="微软雅黑"/>
                <w:color w:val="000000"/>
                <w:sz w:val="18"/>
              </w:rPr>
            </w:pPr>
            <w:r>
              <w:rPr>
                <w:rFonts w:ascii="微软雅黑" w:eastAsia="微软雅黑" w:hAnsi="微软雅黑" w:cs="微软雅黑" w:hint="eastAsia"/>
                <w:color w:val="000000"/>
                <w:sz w:val="18"/>
              </w:rPr>
              <w:t>100</w:t>
            </w:r>
          </w:p>
        </w:tc>
        <w:tc>
          <w:tcPr>
            <w:tcW w:w="567" w:type="dxa"/>
            <w:tcBorders>
              <w:top w:val="single" w:sz="8" w:space="0" w:color="000000"/>
              <w:left w:val="single" w:sz="8" w:space="0" w:color="000000"/>
              <w:bottom w:val="single" w:sz="8" w:space="0" w:color="000000"/>
              <w:right w:val="single" w:sz="8" w:space="0" w:color="000000"/>
            </w:tcBorders>
            <w:vAlign w:val="center"/>
          </w:tcPr>
          <w:p w:rsidR="00301724" w:rsidRDefault="00130132">
            <w:pPr>
              <w:spacing w:before="40" w:after="40"/>
              <w:ind w:left="40" w:right="40"/>
              <w:jc w:val="center"/>
              <w:rPr>
                <w:rFonts w:ascii="微软雅黑" w:eastAsia="微软雅黑" w:hAnsi="微软雅黑" w:cs="微软雅黑"/>
                <w:color w:val="000000"/>
                <w:sz w:val="18"/>
              </w:rPr>
            </w:pPr>
            <w:r>
              <w:rPr>
                <w:rFonts w:ascii="微软雅黑" w:eastAsia="微软雅黑" w:hAnsi="微软雅黑" w:cs="微软雅黑" w:hint="eastAsia"/>
                <w:color w:val="000000"/>
                <w:sz w:val="18"/>
              </w:rPr>
              <w:t>案件数</w:t>
            </w:r>
          </w:p>
        </w:tc>
        <w:tc>
          <w:tcPr>
            <w:tcW w:w="2154" w:type="dxa"/>
            <w:tcBorders>
              <w:top w:val="single" w:sz="8" w:space="0" w:color="000000"/>
              <w:left w:val="single" w:sz="8" w:space="0" w:color="000000"/>
              <w:bottom w:val="single" w:sz="8" w:space="0" w:color="000000"/>
              <w:right w:val="single" w:sz="8" w:space="0" w:color="000000"/>
            </w:tcBorders>
            <w:vAlign w:val="center"/>
          </w:tcPr>
          <w:p w:rsidR="00301724" w:rsidRDefault="00130132">
            <w:pPr>
              <w:spacing w:before="40" w:after="40"/>
              <w:ind w:left="40" w:right="40"/>
              <w:jc w:val="left"/>
              <w:rPr>
                <w:rFonts w:ascii="微软雅黑" w:eastAsia="微软雅黑" w:hAnsi="微软雅黑" w:cs="微软雅黑"/>
                <w:color w:val="000000"/>
                <w:sz w:val="18"/>
              </w:rPr>
            </w:pPr>
            <w:r>
              <w:rPr>
                <w:rFonts w:ascii="微软雅黑" w:eastAsia="微软雅黑" w:hAnsi="微软雅黑" w:cs="微软雅黑" w:hint="eastAsia"/>
                <w:color w:val="000000"/>
                <w:sz w:val="18"/>
              </w:rPr>
              <w:t>100</w:t>
            </w:r>
          </w:p>
        </w:tc>
        <w:tc>
          <w:tcPr>
            <w:tcW w:w="680" w:type="dxa"/>
            <w:tcBorders>
              <w:top w:val="single" w:sz="8" w:space="0" w:color="000000"/>
              <w:left w:val="single" w:sz="8" w:space="0" w:color="000000"/>
              <w:bottom w:val="single" w:sz="8" w:space="0" w:color="000000"/>
              <w:right w:val="single" w:sz="8" w:space="0" w:color="000000"/>
            </w:tcBorders>
            <w:vAlign w:val="center"/>
          </w:tcPr>
          <w:p w:rsidR="00301724" w:rsidRDefault="00130132">
            <w:pPr>
              <w:spacing w:before="40" w:after="40"/>
              <w:ind w:left="40" w:right="40"/>
              <w:jc w:val="right"/>
              <w:rPr>
                <w:rFonts w:ascii="微软雅黑" w:eastAsia="微软雅黑" w:hAnsi="微软雅黑" w:cs="微软雅黑"/>
                <w:color w:val="000000"/>
                <w:sz w:val="18"/>
              </w:rPr>
            </w:pPr>
            <w:r>
              <w:rPr>
                <w:rFonts w:ascii="微软雅黑" w:eastAsia="微软雅黑" w:hAnsi="微软雅黑" w:cs="微软雅黑" w:hint="eastAsia"/>
                <w:color w:val="000000"/>
                <w:sz w:val="18"/>
              </w:rPr>
              <w:t>20.00</w:t>
            </w:r>
          </w:p>
        </w:tc>
        <w:tc>
          <w:tcPr>
            <w:tcW w:w="907" w:type="dxa"/>
            <w:tcBorders>
              <w:top w:val="single" w:sz="8" w:space="0" w:color="000000"/>
              <w:left w:val="single" w:sz="8" w:space="0" w:color="000000"/>
              <w:bottom w:val="single" w:sz="8" w:space="0" w:color="000000"/>
              <w:right w:val="single" w:sz="8" w:space="0" w:color="000000"/>
            </w:tcBorders>
            <w:vAlign w:val="center"/>
          </w:tcPr>
          <w:p w:rsidR="00301724" w:rsidRDefault="00130132">
            <w:pPr>
              <w:spacing w:before="40" w:after="40"/>
              <w:ind w:left="40" w:right="40"/>
              <w:jc w:val="right"/>
              <w:rPr>
                <w:rFonts w:ascii="微软雅黑" w:eastAsia="微软雅黑" w:hAnsi="微软雅黑" w:cs="微软雅黑"/>
                <w:color w:val="000000"/>
                <w:sz w:val="18"/>
              </w:rPr>
            </w:pPr>
            <w:r>
              <w:rPr>
                <w:rFonts w:ascii="微软雅黑" w:eastAsia="微软雅黑" w:hAnsi="微软雅黑" w:cs="微软雅黑" w:hint="eastAsia"/>
                <w:color w:val="000000"/>
                <w:sz w:val="18"/>
              </w:rPr>
              <w:t>20.00</w:t>
            </w:r>
          </w:p>
        </w:tc>
        <w:tc>
          <w:tcPr>
            <w:tcW w:w="2608" w:type="dxa"/>
            <w:tcBorders>
              <w:top w:val="single" w:sz="8" w:space="0" w:color="000000"/>
              <w:left w:val="single" w:sz="8" w:space="0" w:color="000000"/>
              <w:bottom w:val="single" w:sz="8" w:space="0" w:color="000000"/>
              <w:right w:val="single" w:sz="8" w:space="0" w:color="000000"/>
            </w:tcBorders>
            <w:vAlign w:val="center"/>
          </w:tcPr>
          <w:p w:rsidR="00301724" w:rsidRDefault="00301724">
            <w:pPr>
              <w:spacing w:before="40" w:after="40"/>
              <w:ind w:left="40" w:right="40"/>
              <w:jc w:val="left"/>
              <w:rPr>
                <w:rFonts w:ascii="微软雅黑" w:eastAsia="微软雅黑" w:hAnsi="微软雅黑" w:cs="微软雅黑"/>
                <w:color w:val="000000"/>
                <w:sz w:val="18"/>
              </w:rPr>
            </w:pPr>
          </w:p>
        </w:tc>
      </w:tr>
      <w:tr w:rsidR="00301724">
        <w:tblPrEx>
          <w:tblCellMar>
            <w:top w:w="0" w:type="dxa"/>
            <w:bottom w:w="0" w:type="dxa"/>
          </w:tblCellMar>
        </w:tblPrEx>
        <w:trPr>
          <w:trHeight w:val="424"/>
        </w:trPr>
        <w:tc>
          <w:tcPr>
            <w:tcW w:w="944" w:type="dxa"/>
            <w:vMerge/>
            <w:tcBorders>
              <w:top w:val="single" w:sz="8" w:space="0" w:color="000000"/>
              <w:left w:val="single" w:sz="8" w:space="0" w:color="000000"/>
              <w:bottom w:val="single" w:sz="8" w:space="0" w:color="000000"/>
              <w:right w:val="single" w:sz="8" w:space="0" w:color="000000"/>
            </w:tcBorders>
            <w:vAlign w:val="center"/>
          </w:tcPr>
          <w:p w:rsidR="00301724" w:rsidRDefault="00301724">
            <w:pPr>
              <w:spacing w:line="1" w:lineRule="exact"/>
            </w:pPr>
          </w:p>
        </w:tc>
        <w:tc>
          <w:tcPr>
            <w:tcW w:w="2268" w:type="dxa"/>
            <w:tcBorders>
              <w:top w:val="single" w:sz="8" w:space="0" w:color="000000"/>
              <w:left w:val="single" w:sz="8" w:space="0" w:color="000000"/>
              <w:bottom w:val="single" w:sz="8" w:space="0" w:color="000000"/>
              <w:right w:val="single" w:sz="8" w:space="0" w:color="000000"/>
            </w:tcBorders>
            <w:vAlign w:val="center"/>
          </w:tcPr>
          <w:p w:rsidR="00301724" w:rsidRDefault="00130132">
            <w:pPr>
              <w:spacing w:before="40" w:after="40"/>
              <w:ind w:left="40" w:right="40"/>
              <w:jc w:val="center"/>
              <w:rPr>
                <w:rFonts w:ascii="微软雅黑" w:eastAsia="微软雅黑" w:hAnsi="微软雅黑" w:cs="微软雅黑"/>
                <w:color w:val="000000"/>
                <w:sz w:val="18"/>
              </w:rPr>
            </w:pPr>
            <w:r>
              <w:rPr>
                <w:rFonts w:ascii="微软雅黑" w:eastAsia="微软雅黑" w:hAnsi="微软雅黑" w:cs="微软雅黑" w:hint="eastAsia"/>
                <w:color w:val="000000"/>
                <w:sz w:val="18"/>
              </w:rPr>
              <w:t>满意度指标</w:t>
            </w:r>
          </w:p>
        </w:tc>
        <w:tc>
          <w:tcPr>
            <w:tcW w:w="1587" w:type="dxa"/>
            <w:tcBorders>
              <w:top w:val="single" w:sz="8" w:space="0" w:color="000000"/>
              <w:left w:val="single" w:sz="8" w:space="0" w:color="000000"/>
              <w:bottom w:val="single" w:sz="8" w:space="0" w:color="000000"/>
              <w:right w:val="single" w:sz="8" w:space="0" w:color="000000"/>
            </w:tcBorders>
            <w:vAlign w:val="center"/>
          </w:tcPr>
          <w:p w:rsidR="00301724" w:rsidRDefault="00130132">
            <w:pPr>
              <w:spacing w:before="40" w:after="40"/>
              <w:ind w:left="40" w:right="40"/>
              <w:jc w:val="left"/>
              <w:rPr>
                <w:rFonts w:ascii="微软雅黑" w:eastAsia="微软雅黑" w:hAnsi="微软雅黑" w:cs="微软雅黑"/>
                <w:color w:val="000000"/>
                <w:sz w:val="18"/>
              </w:rPr>
            </w:pPr>
            <w:r>
              <w:rPr>
                <w:rFonts w:ascii="微软雅黑" w:eastAsia="微软雅黑" w:hAnsi="微软雅黑" w:cs="微软雅黑" w:hint="eastAsia"/>
                <w:color w:val="000000"/>
                <w:sz w:val="18"/>
              </w:rPr>
              <w:t>服务对象满意度指标</w:t>
            </w:r>
          </w:p>
        </w:tc>
        <w:tc>
          <w:tcPr>
            <w:tcW w:w="2381" w:type="dxa"/>
            <w:tcBorders>
              <w:top w:val="single" w:sz="8" w:space="0" w:color="000000"/>
              <w:left w:val="single" w:sz="8" w:space="0" w:color="000000"/>
              <w:bottom w:val="single" w:sz="8" w:space="0" w:color="000000"/>
              <w:right w:val="single" w:sz="8" w:space="0" w:color="000000"/>
            </w:tcBorders>
            <w:vAlign w:val="center"/>
          </w:tcPr>
          <w:p w:rsidR="00301724" w:rsidRDefault="00130132">
            <w:pPr>
              <w:spacing w:before="40" w:after="40"/>
              <w:ind w:left="40" w:right="40"/>
              <w:jc w:val="left"/>
              <w:rPr>
                <w:rFonts w:ascii="微软雅黑" w:eastAsia="微软雅黑" w:hAnsi="微软雅黑" w:cs="微软雅黑"/>
                <w:color w:val="000000"/>
                <w:sz w:val="18"/>
              </w:rPr>
            </w:pPr>
            <w:r>
              <w:rPr>
                <w:rFonts w:ascii="微软雅黑" w:eastAsia="微软雅黑" w:hAnsi="微软雅黑" w:cs="微软雅黑" w:hint="eastAsia"/>
                <w:color w:val="000000"/>
                <w:sz w:val="18"/>
              </w:rPr>
              <w:t>办案相关人员满意度</w:t>
            </w:r>
          </w:p>
        </w:tc>
        <w:tc>
          <w:tcPr>
            <w:tcW w:w="567" w:type="dxa"/>
            <w:tcBorders>
              <w:top w:val="single" w:sz="8" w:space="0" w:color="000000"/>
              <w:left w:val="single" w:sz="8" w:space="0" w:color="000000"/>
              <w:bottom w:val="single" w:sz="8" w:space="0" w:color="000000"/>
              <w:right w:val="single" w:sz="8" w:space="0" w:color="000000"/>
            </w:tcBorders>
            <w:vAlign w:val="center"/>
          </w:tcPr>
          <w:p w:rsidR="00301724" w:rsidRDefault="00130132">
            <w:pPr>
              <w:spacing w:before="40" w:after="40"/>
              <w:ind w:left="40" w:right="40"/>
              <w:jc w:val="center"/>
              <w:rPr>
                <w:rFonts w:ascii="微软雅黑" w:eastAsia="微软雅黑" w:hAnsi="微软雅黑" w:cs="微软雅黑"/>
                <w:color w:val="000000"/>
                <w:sz w:val="18"/>
              </w:rPr>
            </w:pPr>
            <w:r>
              <w:rPr>
                <w:rFonts w:ascii="微软雅黑" w:eastAsia="微软雅黑" w:hAnsi="微软雅黑" w:cs="微软雅黑" w:hint="eastAsia"/>
                <w:color w:val="000000"/>
                <w:sz w:val="18"/>
              </w:rPr>
              <w:t>≥</w:t>
            </w:r>
          </w:p>
        </w:tc>
        <w:tc>
          <w:tcPr>
            <w:tcW w:w="1247" w:type="dxa"/>
            <w:tcBorders>
              <w:top w:val="single" w:sz="8" w:space="0" w:color="000000"/>
              <w:left w:val="single" w:sz="8" w:space="0" w:color="000000"/>
              <w:bottom w:val="single" w:sz="8" w:space="0" w:color="000000"/>
              <w:right w:val="single" w:sz="8" w:space="0" w:color="000000"/>
            </w:tcBorders>
            <w:vAlign w:val="center"/>
          </w:tcPr>
          <w:p w:rsidR="00301724" w:rsidRDefault="00130132">
            <w:pPr>
              <w:spacing w:before="40" w:after="40"/>
              <w:ind w:left="40" w:right="40"/>
              <w:jc w:val="left"/>
              <w:rPr>
                <w:rFonts w:ascii="微软雅黑" w:eastAsia="微软雅黑" w:hAnsi="微软雅黑" w:cs="微软雅黑"/>
                <w:color w:val="000000"/>
                <w:sz w:val="18"/>
              </w:rPr>
            </w:pPr>
            <w:r>
              <w:rPr>
                <w:rFonts w:ascii="微软雅黑" w:eastAsia="微软雅黑" w:hAnsi="微软雅黑" w:cs="微软雅黑" w:hint="eastAsia"/>
                <w:color w:val="000000"/>
                <w:sz w:val="18"/>
              </w:rPr>
              <w:t>90</w:t>
            </w:r>
          </w:p>
        </w:tc>
        <w:tc>
          <w:tcPr>
            <w:tcW w:w="567" w:type="dxa"/>
            <w:tcBorders>
              <w:top w:val="single" w:sz="8" w:space="0" w:color="000000"/>
              <w:left w:val="single" w:sz="8" w:space="0" w:color="000000"/>
              <w:bottom w:val="single" w:sz="8" w:space="0" w:color="000000"/>
              <w:right w:val="single" w:sz="8" w:space="0" w:color="000000"/>
            </w:tcBorders>
            <w:vAlign w:val="center"/>
          </w:tcPr>
          <w:p w:rsidR="00301724" w:rsidRDefault="00130132">
            <w:pPr>
              <w:spacing w:before="40" w:after="40"/>
              <w:ind w:left="40" w:right="40"/>
              <w:jc w:val="center"/>
              <w:rPr>
                <w:rFonts w:ascii="微软雅黑" w:eastAsia="微软雅黑" w:hAnsi="微软雅黑" w:cs="微软雅黑"/>
                <w:color w:val="000000"/>
                <w:sz w:val="18"/>
              </w:rPr>
            </w:pPr>
            <w:r>
              <w:rPr>
                <w:rFonts w:ascii="微软雅黑" w:eastAsia="微软雅黑" w:hAnsi="微软雅黑" w:cs="微软雅黑" w:hint="eastAsia"/>
                <w:color w:val="000000"/>
                <w:sz w:val="18"/>
              </w:rPr>
              <w:t>%</w:t>
            </w:r>
          </w:p>
        </w:tc>
        <w:tc>
          <w:tcPr>
            <w:tcW w:w="2154" w:type="dxa"/>
            <w:tcBorders>
              <w:top w:val="single" w:sz="8" w:space="0" w:color="000000"/>
              <w:left w:val="single" w:sz="8" w:space="0" w:color="000000"/>
              <w:bottom w:val="single" w:sz="8" w:space="0" w:color="000000"/>
              <w:right w:val="single" w:sz="8" w:space="0" w:color="000000"/>
            </w:tcBorders>
            <w:vAlign w:val="center"/>
          </w:tcPr>
          <w:p w:rsidR="00301724" w:rsidRDefault="00130132">
            <w:pPr>
              <w:spacing w:before="40" w:after="40"/>
              <w:ind w:left="40" w:right="40"/>
              <w:jc w:val="left"/>
              <w:rPr>
                <w:rFonts w:ascii="微软雅黑" w:eastAsia="微软雅黑" w:hAnsi="微软雅黑" w:cs="微软雅黑"/>
                <w:color w:val="000000"/>
                <w:sz w:val="18"/>
              </w:rPr>
            </w:pPr>
            <w:r>
              <w:rPr>
                <w:rFonts w:ascii="微软雅黑" w:eastAsia="微软雅黑" w:hAnsi="微软雅黑" w:cs="微软雅黑" w:hint="eastAsia"/>
                <w:color w:val="000000"/>
                <w:sz w:val="18"/>
              </w:rPr>
              <w:t>90</w:t>
            </w:r>
          </w:p>
        </w:tc>
        <w:tc>
          <w:tcPr>
            <w:tcW w:w="680" w:type="dxa"/>
            <w:tcBorders>
              <w:top w:val="single" w:sz="8" w:space="0" w:color="000000"/>
              <w:left w:val="single" w:sz="8" w:space="0" w:color="000000"/>
              <w:bottom w:val="single" w:sz="8" w:space="0" w:color="000000"/>
              <w:right w:val="single" w:sz="8" w:space="0" w:color="000000"/>
            </w:tcBorders>
            <w:vAlign w:val="center"/>
          </w:tcPr>
          <w:p w:rsidR="00301724" w:rsidRDefault="00130132">
            <w:pPr>
              <w:spacing w:before="40" w:after="40"/>
              <w:ind w:left="40" w:right="40"/>
              <w:jc w:val="right"/>
              <w:rPr>
                <w:rFonts w:ascii="微软雅黑" w:eastAsia="微软雅黑" w:hAnsi="微软雅黑" w:cs="微软雅黑"/>
                <w:color w:val="000000"/>
                <w:sz w:val="18"/>
              </w:rPr>
            </w:pPr>
            <w:r>
              <w:rPr>
                <w:rFonts w:ascii="微软雅黑" w:eastAsia="微软雅黑" w:hAnsi="微软雅黑" w:cs="微软雅黑" w:hint="eastAsia"/>
                <w:color w:val="000000"/>
                <w:sz w:val="18"/>
              </w:rPr>
              <w:t>10.00</w:t>
            </w:r>
          </w:p>
        </w:tc>
        <w:tc>
          <w:tcPr>
            <w:tcW w:w="907" w:type="dxa"/>
            <w:tcBorders>
              <w:top w:val="single" w:sz="8" w:space="0" w:color="000000"/>
              <w:left w:val="single" w:sz="8" w:space="0" w:color="000000"/>
              <w:bottom w:val="single" w:sz="8" w:space="0" w:color="000000"/>
              <w:right w:val="single" w:sz="8" w:space="0" w:color="000000"/>
            </w:tcBorders>
            <w:vAlign w:val="center"/>
          </w:tcPr>
          <w:p w:rsidR="00301724" w:rsidRDefault="00130132">
            <w:pPr>
              <w:spacing w:before="40" w:after="40"/>
              <w:ind w:left="40" w:right="40"/>
              <w:jc w:val="right"/>
              <w:rPr>
                <w:rFonts w:ascii="微软雅黑" w:eastAsia="微软雅黑" w:hAnsi="微软雅黑" w:cs="微软雅黑"/>
                <w:color w:val="000000"/>
                <w:sz w:val="18"/>
              </w:rPr>
            </w:pPr>
            <w:r>
              <w:rPr>
                <w:rFonts w:ascii="微软雅黑" w:eastAsia="微软雅黑" w:hAnsi="微软雅黑" w:cs="微软雅黑" w:hint="eastAsia"/>
                <w:color w:val="000000"/>
                <w:sz w:val="18"/>
              </w:rPr>
              <w:t>10.00</w:t>
            </w:r>
          </w:p>
        </w:tc>
        <w:tc>
          <w:tcPr>
            <w:tcW w:w="2608" w:type="dxa"/>
            <w:tcBorders>
              <w:top w:val="single" w:sz="8" w:space="0" w:color="000000"/>
              <w:left w:val="single" w:sz="8" w:space="0" w:color="000000"/>
              <w:bottom w:val="single" w:sz="8" w:space="0" w:color="000000"/>
              <w:right w:val="single" w:sz="8" w:space="0" w:color="000000"/>
            </w:tcBorders>
            <w:vAlign w:val="center"/>
          </w:tcPr>
          <w:p w:rsidR="00301724" w:rsidRDefault="00301724">
            <w:pPr>
              <w:spacing w:before="40" w:after="40"/>
              <w:ind w:left="40" w:right="40"/>
              <w:jc w:val="left"/>
              <w:rPr>
                <w:rFonts w:ascii="微软雅黑" w:eastAsia="微软雅黑" w:hAnsi="微软雅黑" w:cs="微软雅黑"/>
                <w:color w:val="000000"/>
                <w:sz w:val="18"/>
              </w:rPr>
            </w:pPr>
          </w:p>
        </w:tc>
      </w:tr>
      <w:tr w:rsidR="00301724">
        <w:tblPrEx>
          <w:tblCellMar>
            <w:top w:w="0" w:type="dxa"/>
            <w:bottom w:w="0" w:type="dxa"/>
          </w:tblCellMar>
        </w:tblPrEx>
        <w:trPr>
          <w:trHeight w:val="425"/>
        </w:trPr>
        <w:tc>
          <w:tcPr>
            <w:tcW w:w="11718" w:type="dxa"/>
            <w:gridSpan w:val="8"/>
            <w:tcBorders>
              <w:top w:val="single" w:sz="8" w:space="0" w:color="000000"/>
              <w:left w:val="single" w:sz="8" w:space="0" w:color="000000"/>
              <w:bottom w:val="single" w:sz="8" w:space="0" w:color="000000"/>
              <w:right w:val="single" w:sz="8" w:space="0" w:color="000000"/>
            </w:tcBorders>
            <w:vAlign w:val="center"/>
          </w:tcPr>
          <w:p w:rsidR="00301724" w:rsidRDefault="00130132">
            <w:pPr>
              <w:spacing w:before="40" w:after="40"/>
              <w:ind w:left="40" w:right="40"/>
              <w:jc w:val="right"/>
              <w:rPr>
                <w:rFonts w:ascii="微软雅黑" w:eastAsia="微软雅黑" w:hAnsi="微软雅黑" w:cs="微软雅黑"/>
                <w:color w:val="000000"/>
                <w:sz w:val="18"/>
              </w:rPr>
            </w:pPr>
            <w:r>
              <w:rPr>
                <w:rFonts w:ascii="微软雅黑" w:eastAsia="微软雅黑" w:hAnsi="微软雅黑" w:cs="微软雅黑" w:hint="eastAsia"/>
                <w:color w:val="000000"/>
                <w:sz w:val="18"/>
              </w:rPr>
              <w:t>小计：</w:t>
            </w:r>
          </w:p>
        </w:tc>
        <w:tc>
          <w:tcPr>
            <w:tcW w:w="680" w:type="dxa"/>
            <w:tcBorders>
              <w:top w:val="single" w:sz="8" w:space="0" w:color="000000"/>
              <w:left w:val="single" w:sz="8" w:space="0" w:color="000000"/>
              <w:bottom w:val="single" w:sz="8" w:space="0" w:color="000000"/>
              <w:right w:val="single" w:sz="8" w:space="0" w:color="000000"/>
            </w:tcBorders>
            <w:vAlign w:val="center"/>
          </w:tcPr>
          <w:p w:rsidR="00301724" w:rsidRDefault="00130132">
            <w:pPr>
              <w:spacing w:before="40" w:after="40"/>
              <w:ind w:left="40" w:right="40"/>
              <w:jc w:val="right"/>
              <w:rPr>
                <w:rFonts w:ascii="微软雅黑" w:eastAsia="微软雅黑" w:hAnsi="微软雅黑" w:cs="微软雅黑"/>
                <w:color w:val="000000"/>
                <w:sz w:val="18"/>
              </w:rPr>
            </w:pPr>
            <w:r>
              <w:rPr>
                <w:rFonts w:ascii="微软雅黑" w:eastAsia="微软雅黑" w:hAnsi="微软雅黑" w:cs="微软雅黑" w:hint="eastAsia"/>
                <w:color w:val="000000"/>
                <w:sz w:val="18"/>
              </w:rPr>
              <w:t>90.00</w:t>
            </w:r>
          </w:p>
        </w:tc>
        <w:tc>
          <w:tcPr>
            <w:tcW w:w="907" w:type="dxa"/>
            <w:tcBorders>
              <w:top w:val="single" w:sz="8" w:space="0" w:color="000000"/>
              <w:left w:val="single" w:sz="8" w:space="0" w:color="000000"/>
              <w:bottom w:val="single" w:sz="8" w:space="0" w:color="000000"/>
              <w:right w:val="single" w:sz="8" w:space="0" w:color="000000"/>
            </w:tcBorders>
            <w:vAlign w:val="center"/>
          </w:tcPr>
          <w:p w:rsidR="00301724" w:rsidRDefault="00130132">
            <w:pPr>
              <w:spacing w:before="40" w:after="40"/>
              <w:ind w:left="40" w:right="40"/>
              <w:jc w:val="right"/>
              <w:rPr>
                <w:rFonts w:ascii="微软雅黑" w:eastAsia="微软雅黑" w:hAnsi="微软雅黑" w:cs="微软雅黑"/>
                <w:color w:val="000000"/>
                <w:sz w:val="18"/>
              </w:rPr>
            </w:pPr>
            <w:r>
              <w:rPr>
                <w:rFonts w:ascii="微软雅黑" w:eastAsia="微软雅黑" w:hAnsi="微软雅黑" w:cs="微软雅黑" w:hint="eastAsia"/>
                <w:color w:val="000000"/>
                <w:sz w:val="18"/>
              </w:rPr>
              <w:t>90.00</w:t>
            </w:r>
          </w:p>
        </w:tc>
        <w:tc>
          <w:tcPr>
            <w:tcW w:w="2608" w:type="dxa"/>
            <w:tcBorders>
              <w:top w:val="single" w:sz="8" w:space="0" w:color="000000"/>
              <w:left w:val="single" w:sz="8" w:space="0" w:color="000000"/>
              <w:bottom w:val="single" w:sz="8" w:space="0" w:color="000000"/>
              <w:right w:val="single" w:sz="8" w:space="0" w:color="000000"/>
            </w:tcBorders>
            <w:vAlign w:val="center"/>
          </w:tcPr>
          <w:p w:rsidR="00301724" w:rsidRDefault="00301724">
            <w:pPr>
              <w:spacing w:before="40" w:after="40"/>
              <w:ind w:left="40" w:right="40"/>
              <w:jc w:val="left"/>
              <w:rPr>
                <w:rFonts w:ascii="微软雅黑" w:eastAsia="微软雅黑" w:hAnsi="微软雅黑" w:cs="微软雅黑"/>
                <w:color w:val="000000"/>
                <w:sz w:val="18"/>
              </w:rPr>
            </w:pPr>
          </w:p>
        </w:tc>
      </w:tr>
      <w:tr w:rsidR="00301724">
        <w:tblPrEx>
          <w:tblCellMar>
            <w:top w:w="0" w:type="dxa"/>
            <w:bottom w:w="0" w:type="dxa"/>
          </w:tblCellMar>
        </w:tblPrEx>
        <w:trPr>
          <w:trHeight w:val="425"/>
        </w:trPr>
        <w:tc>
          <w:tcPr>
            <w:tcW w:w="11718" w:type="dxa"/>
            <w:gridSpan w:val="8"/>
            <w:tcBorders>
              <w:top w:val="single" w:sz="8" w:space="0" w:color="000000"/>
              <w:left w:val="single" w:sz="8" w:space="0" w:color="000000"/>
              <w:bottom w:val="single" w:sz="8" w:space="0" w:color="000000"/>
              <w:right w:val="single" w:sz="8" w:space="0" w:color="000000"/>
            </w:tcBorders>
            <w:vAlign w:val="center"/>
          </w:tcPr>
          <w:p w:rsidR="00301724" w:rsidRDefault="00130132">
            <w:pPr>
              <w:spacing w:before="40" w:after="40"/>
              <w:ind w:left="40" w:right="40"/>
              <w:jc w:val="right"/>
              <w:rPr>
                <w:rFonts w:ascii="微软雅黑" w:eastAsia="微软雅黑" w:hAnsi="微软雅黑" w:cs="微软雅黑"/>
                <w:color w:val="000000"/>
                <w:sz w:val="18"/>
              </w:rPr>
            </w:pPr>
            <w:r>
              <w:rPr>
                <w:rFonts w:ascii="微软雅黑" w:eastAsia="微软雅黑" w:hAnsi="微软雅黑" w:cs="微软雅黑" w:hint="eastAsia"/>
                <w:color w:val="000000"/>
                <w:sz w:val="18"/>
              </w:rPr>
              <w:t>自评折算后总分</w:t>
            </w:r>
            <w:r>
              <w:rPr>
                <w:rFonts w:ascii="微软雅黑" w:eastAsia="微软雅黑" w:hAnsi="微软雅黑" w:cs="微软雅黑" w:hint="eastAsia"/>
                <w:color w:val="000000"/>
                <w:sz w:val="18"/>
              </w:rPr>
              <w:t>(</w:t>
            </w:r>
            <w:r>
              <w:rPr>
                <w:rFonts w:ascii="微软雅黑" w:eastAsia="微软雅黑" w:hAnsi="微软雅黑" w:cs="微软雅黑" w:hint="eastAsia"/>
                <w:color w:val="000000"/>
                <w:sz w:val="18"/>
              </w:rPr>
              <w:t>分值折算方式：“决策与过程指标”赋值</w:t>
            </w:r>
            <w:r>
              <w:rPr>
                <w:rFonts w:ascii="微软雅黑" w:eastAsia="微软雅黑" w:hAnsi="微软雅黑" w:cs="微软雅黑" w:hint="eastAsia"/>
                <w:color w:val="000000"/>
                <w:sz w:val="18"/>
              </w:rPr>
              <w:t>100</w:t>
            </w:r>
            <w:r>
              <w:rPr>
                <w:rFonts w:ascii="微软雅黑" w:eastAsia="微软雅黑" w:hAnsi="微软雅黑" w:cs="微软雅黑" w:hint="eastAsia"/>
                <w:color w:val="000000"/>
                <w:sz w:val="18"/>
              </w:rPr>
              <w:t>分按</w:t>
            </w:r>
            <w:r>
              <w:rPr>
                <w:rFonts w:ascii="微软雅黑" w:eastAsia="微软雅黑" w:hAnsi="微软雅黑" w:cs="微软雅黑" w:hint="eastAsia"/>
                <w:color w:val="000000"/>
                <w:sz w:val="18"/>
              </w:rPr>
              <w:t>30%</w:t>
            </w:r>
            <w:r>
              <w:rPr>
                <w:rFonts w:ascii="微软雅黑" w:eastAsia="微软雅黑" w:hAnsi="微软雅黑" w:cs="微软雅黑" w:hint="eastAsia"/>
                <w:color w:val="000000"/>
                <w:sz w:val="18"/>
              </w:rPr>
              <w:t>折算，“预算执行率和绩效指标”赋值</w:t>
            </w:r>
            <w:r>
              <w:rPr>
                <w:rFonts w:ascii="微软雅黑" w:eastAsia="微软雅黑" w:hAnsi="微软雅黑" w:cs="微软雅黑" w:hint="eastAsia"/>
                <w:color w:val="000000"/>
                <w:sz w:val="18"/>
              </w:rPr>
              <w:t>100</w:t>
            </w:r>
            <w:r>
              <w:rPr>
                <w:rFonts w:ascii="微软雅黑" w:eastAsia="微软雅黑" w:hAnsi="微软雅黑" w:cs="微软雅黑" w:hint="eastAsia"/>
                <w:color w:val="000000"/>
                <w:sz w:val="18"/>
              </w:rPr>
              <w:t>分按</w:t>
            </w:r>
            <w:r>
              <w:rPr>
                <w:rFonts w:ascii="微软雅黑" w:eastAsia="微软雅黑" w:hAnsi="微软雅黑" w:cs="微软雅黑" w:hint="eastAsia"/>
                <w:color w:val="000000"/>
                <w:sz w:val="18"/>
              </w:rPr>
              <w:t>70%</w:t>
            </w:r>
            <w:r>
              <w:rPr>
                <w:rFonts w:ascii="微软雅黑" w:eastAsia="微软雅黑" w:hAnsi="微软雅黑" w:cs="微软雅黑" w:hint="eastAsia"/>
                <w:color w:val="000000"/>
                <w:sz w:val="18"/>
              </w:rPr>
              <w:t>折算</w:t>
            </w:r>
            <w:r>
              <w:rPr>
                <w:rFonts w:ascii="微软雅黑" w:eastAsia="微软雅黑" w:hAnsi="微软雅黑" w:cs="微软雅黑" w:hint="eastAsia"/>
                <w:color w:val="000000"/>
                <w:sz w:val="18"/>
              </w:rPr>
              <w:t>)</w:t>
            </w:r>
            <w:r>
              <w:rPr>
                <w:rFonts w:ascii="微软雅黑" w:eastAsia="微软雅黑" w:hAnsi="微软雅黑" w:cs="微软雅黑" w:hint="eastAsia"/>
                <w:color w:val="000000"/>
                <w:sz w:val="18"/>
              </w:rPr>
              <w:t>：</w:t>
            </w:r>
          </w:p>
        </w:tc>
        <w:tc>
          <w:tcPr>
            <w:tcW w:w="680" w:type="dxa"/>
            <w:tcBorders>
              <w:top w:val="single" w:sz="8" w:space="0" w:color="000000"/>
              <w:left w:val="single" w:sz="8" w:space="0" w:color="000000"/>
              <w:bottom w:val="single" w:sz="8" w:space="0" w:color="000000"/>
              <w:right w:val="single" w:sz="8" w:space="0" w:color="000000"/>
            </w:tcBorders>
            <w:vAlign w:val="center"/>
          </w:tcPr>
          <w:p w:rsidR="00301724" w:rsidRDefault="00130132">
            <w:pPr>
              <w:spacing w:before="40" w:after="40"/>
              <w:ind w:left="40" w:right="40"/>
              <w:jc w:val="right"/>
              <w:rPr>
                <w:rFonts w:ascii="微软雅黑" w:eastAsia="微软雅黑" w:hAnsi="微软雅黑" w:cs="微软雅黑"/>
                <w:color w:val="000000"/>
                <w:sz w:val="18"/>
              </w:rPr>
            </w:pPr>
            <w:r>
              <w:rPr>
                <w:rFonts w:ascii="微软雅黑" w:eastAsia="微软雅黑" w:hAnsi="微软雅黑" w:cs="微软雅黑" w:hint="eastAsia"/>
                <w:color w:val="000000"/>
                <w:sz w:val="18"/>
              </w:rPr>
              <w:t>100</w:t>
            </w:r>
          </w:p>
        </w:tc>
        <w:tc>
          <w:tcPr>
            <w:tcW w:w="907" w:type="dxa"/>
            <w:tcBorders>
              <w:top w:val="single" w:sz="8" w:space="0" w:color="000000"/>
              <w:left w:val="single" w:sz="8" w:space="0" w:color="000000"/>
              <w:bottom w:val="single" w:sz="8" w:space="0" w:color="000000"/>
              <w:right w:val="single" w:sz="8" w:space="0" w:color="000000"/>
            </w:tcBorders>
            <w:vAlign w:val="center"/>
          </w:tcPr>
          <w:p w:rsidR="00301724" w:rsidRDefault="00130132">
            <w:pPr>
              <w:spacing w:before="40" w:after="40"/>
              <w:ind w:left="40" w:right="40"/>
              <w:jc w:val="right"/>
              <w:rPr>
                <w:rFonts w:ascii="微软雅黑" w:eastAsia="微软雅黑" w:hAnsi="微软雅黑" w:cs="微软雅黑"/>
                <w:color w:val="000000"/>
                <w:sz w:val="18"/>
              </w:rPr>
            </w:pPr>
            <w:r>
              <w:rPr>
                <w:rFonts w:ascii="微软雅黑" w:eastAsia="微软雅黑" w:hAnsi="微软雅黑" w:cs="微软雅黑" w:hint="eastAsia"/>
                <w:color w:val="000000"/>
                <w:sz w:val="18"/>
              </w:rPr>
              <w:t>100.00</w:t>
            </w:r>
          </w:p>
        </w:tc>
        <w:tc>
          <w:tcPr>
            <w:tcW w:w="2608" w:type="dxa"/>
            <w:tcBorders>
              <w:top w:val="single" w:sz="8" w:space="0" w:color="000000"/>
              <w:left w:val="single" w:sz="8" w:space="0" w:color="000000"/>
              <w:bottom w:val="single" w:sz="8" w:space="0" w:color="000000"/>
              <w:right w:val="single" w:sz="8" w:space="0" w:color="000000"/>
            </w:tcBorders>
            <w:vAlign w:val="center"/>
          </w:tcPr>
          <w:p w:rsidR="00301724" w:rsidRDefault="00301724">
            <w:pPr>
              <w:spacing w:before="40" w:after="40"/>
              <w:ind w:left="40" w:right="40"/>
              <w:jc w:val="left"/>
              <w:rPr>
                <w:rFonts w:ascii="微软雅黑" w:eastAsia="微软雅黑" w:hAnsi="微软雅黑" w:cs="微软雅黑"/>
                <w:color w:val="000000"/>
                <w:sz w:val="18"/>
              </w:rPr>
            </w:pPr>
          </w:p>
        </w:tc>
      </w:tr>
      <w:tr w:rsidR="00301724">
        <w:tblPrEx>
          <w:tblCellMar>
            <w:top w:w="0" w:type="dxa"/>
            <w:bottom w:w="0" w:type="dxa"/>
          </w:tblCellMar>
        </w:tblPrEx>
        <w:trPr>
          <w:trHeight w:val="680"/>
        </w:trPr>
        <w:tc>
          <w:tcPr>
            <w:tcW w:w="944" w:type="dxa"/>
            <w:tcBorders>
              <w:top w:val="single" w:sz="8" w:space="0" w:color="000000"/>
              <w:left w:val="single" w:sz="8" w:space="0" w:color="000000"/>
              <w:bottom w:val="single" w:sz="8" w:space="0" w:color="000000"/>
              <w:right w:val="single" w:sz="8" w:space="0" w:color="000000"/>
            </w:tcBorders>
            <w:vAlign w:val="center"/>
          </w:tcPr>
          <w:p w:rsidR="00301724" w:rsidRDefault="00130132">
            <w:pPr>
              <w:spacing w:before="40" w:after="40"/>
              <w:ind w:left="40" w:right="40"/>
              <w:jc w:val="left"/>
              <w:rPr>
                <w:rFonts w:ascii="微软雅黑" w:eastAsia="微软雅黑" w:hAnsi="微软雅黑" w:cs="微软雅黑"/>
                <w:color w:val="000000"/>
                <w:sz w:val="18"/>
              </w:rPr>
            </w:pPr>
            <w:r>
              <w:rPr>
                <w:rFonts w:ascii="微软雅黑" w:eastAsia="微软雅黑" w:hAnsi="微软雅黑" w:cs="微软雅黑" w:hint="eastAsia"/>
                <w:color w:val="000000"/>
                <w:sz w:val="18"/>
              </w:rPr>
              <w:t>评价结论</w:t>
            </w:r>
          </w:p>
        </w:tc>
        <w:tc>
          <w:tcPr>
            <w:tcW w:w="14970" w:type="dxa"/>
            <w:gridSpan w:val="10"/>
            <w:tcBorders>
              <w:top w:val="single" w:sz="8" w:space="0" w:color="000000"/>
              <w:left w:val="single" w:sz="8" w:space="0" w:color="000000"/>
              <w:bottom w:val="single" w:sz="8" w:space="0" w:color="000000"/>
              <w:right w:val="single" w:sz="8" w:space="0" w:color="000000"/>
            </w:tcBorders>
          </w:tcPr>
          <w:p w:rsidR="00301724" w:rsidRDefault="00130132">
            <w:pPr>
              <w:spacing w:before="40" w:after="40"/>
              <w:ind w:left="40" w:right="40"/>
              <w:jc w:val="left"/>
              <w:rPr>
                <w:rFonts w:ascii="微软雅黑" w:eastAsia="微软雅黑" w:hAnsi="微软雅黑" w:cs="微软雅黑"/>
                <w:color w:val="000000"/>
                <w:sz w:val="18"/>
              </w:rPr>
            </w:pPr>
            <w:r>
              <w:rPr>
                <w:rFonts w:ascii="微软雅黑" w:eastAsia="微软雅黑" w:hAnsi="微软雅黑" w:cs="微软雅黑" w:hint="eastAsia"/>
                <w:color w:val="000000"/>
                <w:sz w:val="18"/>
              </w:rPr>
              <w:t>根据该项目决策及过程管理、预算执行率及绩效目标实现程度指标自评得分</w:t>
            </w:r>
            <w:r>
              <w:rPr>
                <w:rFonts w:ascii="微软雅黑" w:eastAsia="微软雅黑" w:hAnsi="微软雅黑" w:cs="微软雅黑" w:hint="eastAsia"/>
                <w:color w:val="000000"/>
                <w:sz w:val="18"/>
              </w:rPr>
              <w:t>100.00</w:t>
            </w:r>
            <w:r>
              <w:rPr>
                <w:rFonts w:ascii="微软雅黑" w:eastAsia="微软雅黑" w:hAnsi="微软雅黑" w:cs="微软雅黑" w:hint="eastAsia"/>
                <w:color w:val="000000"/>
                <w:sz w:val="18"/>
              </w:rPr>
              <w:t>分，自评等次为：优。在重大、复杂案件中启用特情人员，开展相关特情工作。为办案侦查工作提供巨大成效，保障案件快速有效侦破。</w:t>
            </w:r>
          </w:p>
        </w:tc>
      </w:tr>
      <w:tr w:rsidR="00301724">
        <w:tblPrEx>
          <w:tblCellMar>
            <w:top w:w="0" w:type="dxa"/>
            <w:bottom w:w="0" w:type="dxa"/>
          </w:tblCellMar>
        </w:tblPrEx>
        <w:trPr>
          <w:trHeight w:val="680"/>
        </w:trPr>
        <w:tc>
          <w:tcPr>
            <w:tcW w:w="944" w:type="dxa"/>
            <w:tcBorders>
              <w:top w:val="single" w:sz="8" w:space="0" w:color="000000"/>
              <w:left w:val="single" w:sz="8" w:space="0" w:color="000000"/>
              <w:bottom w:val="single" w:sz="8" w:space="0" w:color="000000"/>
              <w:right w:val="single" w:sz="8" w:space="0" w:color="000000"/>
            </w:tcBorders>
            <w:vAlign w:val="center"/>
          </w:tcPr>
          <w:p w:rsidR="00301724" w:rsidRDefault="00130132">
            <w:pPr>
              <w:spacing w:before="40" w:after="40"/>
              <w:ind w:left="40" w:right="40"/>
              <w:jc w:val="left"/>
              <w:rPr>
                <w:rFonts w:ascii="微软雅黑" w:eastAsia="微软雅黑" w:hAnsi="微软雅黑" w:cs="微软雅黑"/>
                <w:color w:val="000000"/>
                <w:sz w:val="18"/>
              </w:rPr>
            </w:pPr>
            <w:r>
              <w:rPr>
                <w:rFonts w:ascii="微软雅黑" w:eastAsia="微软雅黑" w:hAnsi="微软雅黑" w:cs="微软雅黑" w:hint="eastAsia"/>
                <w:color w:val="000000"/>
                <w:sz w:val="18"/>
              </w:rPr>
              <w:t>存在问题</w:t>
            </w:r>
          </w:p>
        </w:tc>
        <w:tc>
          <w:tcPr>
            <w:tcW w:w="14970" w:type="dxa"/>
            <w:gridSpan w:val="10"/>
            <w:tcBorders>
              <w:top w:val="single" w:sz="8" w:space="0" w:color="000000"/>
              <w:left w:val="single" w:sz="8" w:space="0" w:color="000000"/>
              <w:bottom w:val="single" w:sz="8" w:space="0" w:color="000000"/>
              <w:right w:val="single" w:sz="8" w:space="0" w:color="000000"/>
            </w:tcBorders>
          </w:tcPr>
          <w:p w:rsidR="00301724" w:rsidRDefault="00130132">
            <w:pPr>
              <w:spacing w:before="40" w:after="40"/>
              <w:ind w:left="40" w:right="40"/>
              <w:jc w:val="left"/>
              <w:rPr>
                <w:rFonts w:ascii="微软雅黑" w:eastAsia="微软雅黑" w:hAnsi="微软雅黑" w:cs="微软雅黑"/>
                <w:color w:val="000000"/>
                <w:sz w:val="18"/>
              </w:rPr>
            </w:pPr>
            <w:r>
              <w:rPr>
                <w:rFonts w:ascii="微软雅黑" w:eastAsia="微软雅黑" w:hAnsi="微软雅黑" w:cs="微软雅黑" w:hint="eastAsia"/>
                <w:color w:val="000000"/>
                <w:sz w:val="18"/>
              </w:rPr>
              <w:t>无</w:t>
            </w:r>
          </w:p>
        </w:tc>
      </w:tr>
      <w:tr w:rsidR="00301724">
        <w:tblPrEx>
          <w:tblCellMar>
            <w:top w:w="0" w:type="dxa"/>
            <w:bottom w:w="0" w:type="dxa"/>
          </w:tblCellMar>
        </w:tblPrEx>
        <w:trPr>
          <w:trHeight w:val="680"/>
        </w:trPr>
        <w:tc>
          <w:tcPr>
            <w:tcW w:w="944" w:type="dxa"/>
            <w:tcBorders>
              <w:top w:val="single" w:sz="8" w:space="0" w:color="000000"/>
              <w:left w:val="single" w:sz="8" w:space="0" w:color="000000"/>
              <w:bottom w:val="single" w:sz="8" w:space="0" w:color="000000"/>
              <w:right w:val="single" w:sz="8" w:space="0" w:color="000000"/>
            </w:tcBorders>
            <w:vAlign w:val="center"/>
          </w:tcPr>
          <w:p w:rsidR="00301724" w:rsidRDefault="00130132">
            <w:pPr>
              <w:spacing w:before="40" w:after="40"/>
              <w:ind w:left="40" w:right="40"/>
              <w:jc w:val="left"/>
              <w:rPr>
                <w:rFonts w:ascii="微软雅黑" w:eastAsia="微软雅黑" w:hAnsi="微软雅黑" w:cs="微软雅黑"/>
                <w:color w:val="000000"/>
                <w:sz w:val="18"/>
              </w:rPr>
            </w:pPr>
            <w:r>
              <w:rPr>
                <w:rFonts w:ascii="微软雅黑" w:eastAsia="微软雅黑" w:hAnsi="微软雅黑" w:cs="微软雅黑" w:hint="eastAsia"/>
                <w:color w:val="000000"/>
                <w:sz w:val="18"/>
              </w:rPr>
              <w:t>改进措施</w:t>
            </w:r>
          </w:p>
        </w:tc>
        <w:tc>
          <w:tcPr>
            <w:tcW w:w="14970" w:type="dxa"/>
            <w:gridSpan w:val="10"/>
            <w:tcBorders>
              <w:top w:val="single" w:sz="8" w:space="0" w:color="000000"/>
              <w:left w:val="single" w:sz="8" w:space="0" w:color="000000"/>
              <w:bottom w:val="single" w:sz="8" w:space="0" w:color="000000"/>
              <w:right w:val="single" w:sz="8" w:space="0" w:color="000000"/>
            </w:tcBorders>
          </w:tcPr>
          <w:p w:rsidR="00301724" w:rsidRDefault="00130132">
            <w:pPr>
              <w:spacing w:before="40" w:after="40"/>
              <w:ind w:left="40" w:right="40"/>
              <w:jc w:val="left"/>
              <w:rPr>
                <w:rFonts w:ascii="微软雅黑" w:eastAsia="微软雅黑" w:hAnsi="微软雅黑" w:cs="微软雅黑"/>
                <w:color w:val="000000"/>
                <w:sz w:val="18"/>
              </w:rPr>
            </w:pPr>
            <w:r>
              <w:rPr>
                <w:rFonts w:ascii="微软雅黑" w:eastAsia="微软雅黑" w:hAnsi="微软雅黑" w:cs="微软雅黑" w:hint="eastAsia"/>
                <w:color w:val="000000"/>
                <w:sz w:val="18"/>
              </w:rPr>
              <w:t>无</w:t>
            </w:r>
          </w:p>
        </w:tc>
      </w:tr>
      <w:tr w:rsidR="00301724">
        <w:tblPrEx>
          <w:tblCellMar>
            <w:top w:w="0" w:type="dxa"/>
            <w:bottom w:w="0" w:type="dxa"/>
          </w:tblCellMar>
        </w:tblPrEx>
        <w:trPr>
          <w:trHeight w:val="425"/>
        </w:trPr>
        <w:tc>
          <w:tcPr>
            <w:tcW w:w="7749" w:type="dxa"/>
            <w:gridSpan w:val="5"/>
            <w:tcBorders>
              <w:top w:val="single" w:sz="8" w:space="0" w:color="000000"/>
              <w:left w:val="single" w:sz="8" w:space="0" w:color="000000"/>
              <w:bottom w:val="single" w:sz="8" w:space="0" w:color="000000"/>
              <w:right w:val="single" w:sz="8" w:space="0" w:color="000000"/>
            </w:tcBorders>
            <w:vAlign w:val="center"/>
          </w:tcPr>
          <w:p w:rsidR="00301724" w:rsidRDefault="00130132">
            <w:pPr>
              <w:spacing w:before="40" w:after="40"/>
              <w:ind w:left="40" w:right="40"/>
              <w:jc w:val="left"/>
              <w:rPr>
                <w:rFonts w:ascii="微软雅黑" w:eastAsia="微软雅黑" w:hAnsi="微软雅黑" w:cs="微软雅黑"/>
                <w:color w:val="000000"/>
                <w:sz w:val="20"/>
              </w:rPr>
            </w:pPr>
            <w:r>
              <w:rPr>
                <w:rFonts w:ascii="微软雅黑" w:eastAsia="微软雅黑" w:hAnsi="微软雅黑" w:cs="微软雅黑" w:hint="eastAsia"/>
                <w:color w:val="000000"/>
                <w:sz w:val="20"/>
              </w:rPr>
              <w:t>项目负责人：颜蓉</w:t>
            </w:r>
          </w:p>
        </w:tc>
        <w:tc>
          <w:tcPr>
            <w:tcW w:w="8165" w:type="dxa"/>
            <w:gridSpan w:val="6"/>
            <w:tcBorders>
              <w:top w:val="single" w:sz="8" w:space="0" w:color="000000"/>
              <w:left w:val="single" w:sz="8" w:space="0" w:color="000000"/>
              <w:bottom w:val="single" w:sz="8" w:space="0" w:color="000000"/>
              <w:right w:val="single" w:sz="8" w:space="0" w:color="000000"/>
            </w:tcBorders>
            <w:vAlign w:val="center"/>
          </w:tcPr>
          <w:p w:rsidR="00301724" w:rsidRDefault="00130132">
            <w:pPr>
              <w:spacing w:before="40" w:after="40"/>
              <w:ind w:left="40" w:right="40"/>
              <w:jc w:val="left"/>
              <w:rPr>
                <w:rFonts w:ascii="微软雅黑" w:eastAsia="微软雅黑" w:hAnsi="微软雅黑" w:cs="微软雅黑"/>
                <w:color w:val="000000"/>
                <w:sz w:val="20"/>
              </w:rPr>
            </w:pPr>
            <w:r>
              <w:rPr>
                <w:rFonts w:ascii="微软雅黑" w:eastAsia="微软雅黑" w:hAnsi="微软雅黑" w:cs="微软雅黑" w:hint="eastAsia"/>
                <w:color w:val="000000"/>
                <w:sz w:val="20"/>
              </w:rPr>
              <w:t>财务负责人：颜蓉</w:t>
            </w:r>
          </w:p>
        </w:tc>
      </w:tr>
      <w:tr w:rsidR="00301724">
        <w:tblPrEx>
          <w:tblCellMar>
            <w:top w:w="0" w:type="dxa"/>
            <w:bottom w:w="0" w:type="dxa"/>
          </w:tblCellMar>
        </w:tblPrEx>
        <w:trPr>
          <w:trHeight w:val="425"/>
        </w:trPr>
        <w:tc>
          <w:tcPr>
            <w:tcW w:w="944" w:type="dxa"/>
          </w:tcPr>
          <w:p w:rsidR="00301724" w:rsidRDefault="00301724">
            <w:pPr>
              <w:spacing w:before="40" w:after="40"/>
              <w:ind w:left="40" w:right="40"/>
              <w:jc w:val="left"/>
              <w:rPr>
                <w:rFonts w:ascii="Arial" w:eastAsia="Arial" w:hAnsi="Arial" w:cs="Arial"/>
                <w:color w:val="000000"/>
                <w:sz w:val="18"/>
              </w:rPr>
            </w:pPr>
          </w:p>
        </w:tc>
        <w:tc>
          <w:tcPr>
            <w:tcW w:w="2268" w:type="dxa"/>
          </w:tcPr>
          <w:p w:rsidR="00301724" w:rsidRDefault="00301724">
            <w:pPr>
              <w:spacing w:before="40" w:after="40"/>
              <w:ind w:left="40" w:right="40"/>
              <w:jc w:val="left"/>
              <w:rPr>
                <w:rFonts w:ascii="Arial" w:eastAsia="Arial" w:hAnsi="Arial" w:cs="Arial"/>
                <w:color w:val="000000"/>
                <w:sz w:val="18"/>
              </w:rPr>
            </w:pPr>
          </w:p>
        </w:tc>
        <w:tc>
          <w:tcPr>
            <w:tcW w:w="1587" w:type="dxa"/>
          </w:tcPr>
          <w:p w:rsidR="00301724" w:rsidRDefault="00301724">
            <w:pPr>
              <w:spacing w:before="40" w:after="40"/>
              <w:ind w:left="40" w:right="40"/>
              <w:jc w:val="left"/>
              <w:rPr>
                <w:rFonts w:ascii="Arial" w:eastAsia="Arial" w:hAnsi="Arial" w:cs="Arial"/>
                <w:color w:val="000000"/>
                <w:sz w:val="18"/>
              </w:rPr>
            </w:pPr>
          </w:p>
        </w:tc>
        <w:tc>
          <w:tcPr>
            <w:tcW w:w="2381" w:type="dxa"/>
          </w:tcPr>
          <w:p w:rsidR="00301724" w:rsidRDefault="00301724">
            <w:pPr>
              <w:spacing w:before="40" w:after="40"/>
              <w:ind w:left="40" w:right="40"/>
              <w:jc w:val="left"/>
              <w:rPr>
                <w:rFonts w:ascii="Arial" w:eastAsia="Arial" w:hAnsi="Arial" w:cs="Arial"/>
                <w:color w:val="000000"/>
                <w:sz w:val="18"/>
              </w:rPr>
            </w:pPr>
          </w:p>
        </w:tc>
        <w:tc>
          <w:tcPr>
            <w:tcW w:w="567" w:type="dxa"/>
          </w:tcPr>
          <w:p w:rsidR="00301724" w:rsidRDefault="00301724">
            <w:pPr>
              <w:spacing w:before="40" w:after="40"/>
              <w:ind w:left="40" w:right="40"/>
              <w:jc w:val="left"/>
              <w:rPr>
                <w:rFonts w:ascii="Arial" w:eastAsia="Arial" w:hAnsi="Arial" w:cs="Arial"/>
                <w:color w:val="000000"/>
                <w:sz w:val="18"/>
              </w:rPr>
            </w:pPr>
          </w:p>
        </w:tc>
        <w:tc>
          <w:tcPr>
            <w:tcW w:w="1247" w:type="dxa"/>
          </w:tcPr>
          <w:p w:rsidR="00301724" w:rsidRDefault="00301724">
            <w:pPr>
              <w:spacing w:before="40" w:after="40"/>
              <w:ind w:left="40" w:right="40"/>
              <w:jc w:val="left"/>
              <w:rPr>
                <w:rFonts w:ascii="Arial" w:eastAsia="Arial" w:hAnsi="Arial" w:cs="Arial"/>
                <w:color w:val="000000"/>
                <w:sz w:val="18"/>
              </w:rPr>
            </w:pPr>
          </w:p>
        </w:tc>
        <w:tc>
          <w:tcPr>
            <w:tcW w:w="567" w:type="dxa"/>
          </w:tcPr>
          <w:p w:rsidR="00301724" w:rsidRDefault="00301724">
            <w:pPr>
              <w:spacing w:before="40" w:after="40"/>
              <w:ind w:left="40" w:right="40"/>
              <w:jc w:val="left"/>
              <w:rPr>
                <w:rFonts w:ascii="Arial" w:eastAsia="Arial" w:hAnsi="Arial" w:cs="Arial"/>
                <w:color w:val="000000"/>
                <w:sz w:val="18"/>
              </w:rPr>
            </w:pPr>
          </w:p>
        </w:tc>
        <w:tc>
          <w:tcPr>
            <w:tcW w:w="2154" w:type="dxa"/>
          </w:tcPr>
          <w:p w:rsidR="00301724" w:rsidRDefault="00301724">
            <w:pPr>
              <w:spacing w:before="40" w:after="40"/>
              <w:ind w:left="40" w:right="40"/>
              <w:jc w:val="left"/>
              <w:rPr>
                <w:rFonts w:ascii="Arial" w:eastAsia="Arial" w:hAnsi="Arial" w:cs="Arial"/>
                <w:color w:val="000000"/>
                <w:sz w:val="18"/>
              </w:rPr>
            </w:pPr>
          </w:p>
        </w:tc>
        <w:tc>
          <w:tcPr>
            <w:tcW w:w="680" w:type="dxa"/>
          </w:tcPr>
          <w:p w:rsidR="00301724" w:rsidRDefault="00301724">
            <w:pPr>
              <w:spacing w:before="40" w:after="40"/>
              <w:ind w:left="40" w:right="40"/>
              <w:jc w:val="left"/>
              <w:rPr>
                <w:rFonts w:ascii="Arial" w:eastAsia="Arial" w:hAnsi="Arial" w:cs="Arial"/>
                <w:color w:val="000000"/>
                <w:sz w:val="18"/>
              </w:rPr>
            </w:pPr>
          </w:p>
        </w:tc>
        <w:tc>
          <w:tcPr>
            <w:tcW w:w="907" w:type="dxa"/>
          </w:tcPr>
          <w:p w:rsidR="00301724" w:rsidRDefault="00301724">
            <w:pPr>
              <w:spacing w:before="40" w:after="40"/>
              <w:ind w:left="40" w:right="40"/>
              <w:jc w:val="left"/>
              <w:rPr>
                <w:rFonts w:ascii="Arial" w:eastAsia="Arial" w:hAnsi="Arial" w:cs="Arial"/>
                <w:color w:val="000000"/>
                <w:sz w:val="18"/>
              </w:rPr>
            </w:pPr>
          </w:p>
        </w:tc>
        <w:tc>
          <w:tcPr>
            <w:tcW w:w="2608" w:type="dxa"/>
          </w:tcPr>
          <w:p w:rsidR="00301724" w:rsidRDefault="00301724">
            <w:pPr>
              <w:spacing w:before="40" w:after="40"/>
              <w:ind w:left="40" w:right="40"/>
              <w:jc w:val="left"/>
              <w:rPr>
                <w:rFonts w:ascii="Arial" w:eastAsia="Arial" w:hAnsi="Arial" w:cs="Arial"/>
                <w:color w:val="000000"/>
                <w:sz w:val="18"/>
              </w:rPr>
            </w:pPr>
          </w:p>
        </w:tc>
      </w:tr>
      <w:tr w:rsidR="00301724">
        <w:tblPrEx>
          <w:tblCellMar>
            <w:top w:w="0" w:type="dxa"/>
            <w:bottom w:w="0" w:type="dxa"/>
          </w:tblCellMar>
        </w:tblPrEx>
        <w:trPr>
          <w:trHeight w:val="907"/>
        </w:trPr>
        <w:tc>
          <w:tcPr>
            <w:tcW w:w="15915" w:type="dxa"/>
            <w:gridSpan w:val="11"/>
            <w:vAlign w:val="center"/>
          </w:tcPr>
          <w:p w:rsidR="00301724" w:rsidRDefault="00130132">
            <w:pPr>
              <w:spacing w:before="40" w:after="40"/>
              <w:ind w:left="40" w:right="40"/>
              <w:jc w:val="center"/>
              <w:rPr>
                <w:rFonts w:ascii="黑体" w:eastAsia="黑体" w:hAnsi="黑体" w:cs="黑体"/>
                <w:b/>
                <w:color w:val="000000"/>
                <w:sz w:val="32"/>
              </w:rPr>
            </w:pPr>
            <w:r>
              <w:rPr>
                <w:rFonts w:ascii="黑体" w:eastAsia="黑体" w:hAnsi="黑体" w:cs="黑体" w:hint="eastAsia"/>
                <w:b/>
                <w:color w:val="000000"/>
                <w:sz w:val="32"/>
              </w:rPr>
              <w:lastRenderedPageBreak/>
              <w:t>部门预算项目支出绩效自评表（</w:t>
            </w:r>
            <w:r>
              <w:rPr>
                <w:rFonts w:ascii="黑体" w:eastAsia="黑体" w:hAnsi="黑体" w:cs="黑体" w:hint="eastAsia"/>
                <w:b/>
                <w:color w:val="000000"/>
                <w:sz w:val="32"/>
              </w:rPr>
              <w:t>2024</w:t>
            </w:r>
            <w:r>
              <w:rPr>
                <w:rFonts w:ascii="黑体" w:eastAsia="黑体" w:hAnsi="黑体" w:cs="黑体" w:hint="eastAsia"/>
                <w:b/>
                <w:color w:val="000000"/>
                <w:sz w:val="32"/>
              </w:rPr>
              <w:t>年度）</w:t>
            </w:r>
          </w:p>
        </w:tc>
      </w:tr>
      <w:tr w:rsidR="00301724">
        <w:tblPrEx>
          <w:tblCellMar>
            <w:top w:w="0" w:type="dxa"/>
            <w:bottom w:w="0" w:type="dxa"/>
          </w:tblCellMar>
        </w:tblPrEx>
        <w:trPr>
          <w:trHeight w:val="424"/>
        </w:trPr>
        <w:tc>
          <w:tcPr>
            <w:tcW w:w="9564" w:type="dxa"/>
            <w:gridSpan w:val="7"/>
            <w:vAlign w:val="center"/>
          </w:tcPr>
          <w:p w:rsidR="00301724" w:rsidRDefault="00130132">
            <w:pPr>
              <w:spacing w:before="40" w:after="40"/>
              <w:ind w:left="40" w:right="40"/>
              <w:jc w:val="left"/>
              <w:rPr>
                <w:rFonts w:ascii="微软雅黑" w:eastAsia="微软雅黑" w:hAnsi="微软雅黑" w:cs="微软雅黑"/>
                <w:color w:val="000000"/>
                <w:sz w:val="18"/>
              </w:rPr>
            </w:pPr>
            <w:r>
              <w:rPr>
                <w:rFonts w:ascii="微软雅黑" w:eastAsia="微软雅黑" w:hAnsi="微软雅黑" w:cs="微软雅黑" w:hint="eastAsia"/>
                <w:color w:val="000000"/>
                <w:sz w:val="18"/>
              </w:rPr>
              <w:t>单位</w:t>
            </w:r>
            <w:r>
              <w:rPr>
                <w:rFonts w:ascii="微软雅黑" w:eastAsia="微软雅黑" w:hAnsi="微软雅黑" w:cs="微软雅黑" w:hint="eastAsia"/>
                <w:color w:val="000000"/>
                <w:sz w:val="18"/>
              </w:rPr>
              <w:t>(</w:t>
            </w:r>
            <w:r>
              <w:rPr>
                <w:rFonts w:ascii="微软雅黑" w:eastAsia="微软雅黑" w:hAnsi="微软雅黑" w:cs="微软雅黑" w:hint="eastAsia"/>
                <w:color w:val="000000"/>
                <w:sz w:val="18"/>
              </w:rPr>
              <w:t>盖章</w:t>
            </w:r>
            <w:r>
              <w:rPr>
                <w:rFonts w:ascii="微软雅黑" w:eastAsia="微软雅黑" w:hAnsi="微软雅黑" w:cs="微软雅黑" w:hint="eastAsia"/>
                <w:color w:val="000000"/>
                <w:sz w:val="18"/>
              </w:rPr>
              <w:t>)</w:t>
            </w:r>
            <w:r>
              <w:rPr>
                <w:rFonts w:ascii="微软雅黑" w:eastAsia="微软雅黑" w:hAnsi="微软雅黑" w:cs="微软雅黑" w:hint="eastAsia"/>
                <w:color w:val="000000"/>
                <w:sz w:val="18"/>
              </w:rPr>
              <w:t>：绵阳市人民检察院</w:t>
            </w:r>
          </w:p>
        </w:tc>
        <w:tc>
          <w:tcPr>
            <w:tcW w:w="2154" w:type="dxa"/>
            <w:vAlign w:val="center"/>
          </w:tcPr>
          <w:p w:rsidR="00301724" w:rsidRDefault="00130132">
            <w:pPr>
              <w:spacing w:before="40" w:after="40"/>
              <w:ind w:left="40" w:right="40"/>
              <w:jc w:val="right"/>
              <w:rPr>
                <w:rFonts w:ascii="微软雅黑" w:eastAsia="微软雅黑" w:hAnsi="微软雅黑" w:cs="微软雅黑"/>
                <w:color w:val="000000"/>
                <w:sz w:val="18"/>
              </w:rPr>
            </w:pPr>
            <w:r>
              <w:rPr>
                <w:rFonts w:ascii="微软雅黑" w:eastAsia="微软雅黑" w:hAnsi="微软雅黑" w:cs="微软雅黑" w:hint="eastAsia"/>
                <w:color w:val="000000"/>
                <w:sz w:val="18"/>
              </w:rPr>
              <w:t>填报日期：</w:t>
            </w:r>
          </w:p>
        </w:tc>
        <w:tc>
          <w:tcPr>
            <w:tcW w:w="4196" w:type="dxa"/>
            <w:gridSpan w:val="3"/>
            <w:vAlign w:val="center"/>
          </w:tcPr>
          <w:p w:rsidR="00301724" w:rsidRDefault="00130132">
            <w:pPr>
              <w:spacing w:before="40" w:after="40"/>
              <w:ind w:left="40" w:right="40"/>
              <w:jc w:val="left"/>
              <w:rPr>
                <w:rFonts w:ascii="微软雅黑" w:eastAsia="微软雅黑" w:hAnsi="微软雅黑" w:cs="微软雅黑"/>
                <w:color w:val="000000"/>
                <w:sz w:val="18"/>
              </w:rPr>
            </w:pPr>
            <w:r>
              <w:rPr>
                <w:rFonts w:ascii="微软雅黑" w:eastAsia="微软雅黑" w:hAnsi="微软雅黑" w:cs="微软雅黑" w:hint="eastAsia"/>
                <w:color w:val="000000"/>
                <w:sz w:val="18"/>
              </w:rPr>
              <w:t>2025</w:t>
            </w:r>
            <w:r>
              <w:rPr>
                <w:rFonts w:ascii="微软雅黑" w:eastAsia="微软雅黑" w:hAnsi="微软雅黑" w:cs="微软雅黑" w:hint="eastAsia"/>
                <w:color w:val="000000"/>
                <w:sz w:val="18"/>
              </w:rPr>
              <w:t>年</w:t>
            </w:r>
            <w:r>
              <w:rPr>
                <w:rFonts w:ascii="微软雅黑" w:eastAsia="微软雅黑" w:hAnsi="微软雅黑" w:cs="微软雅黑" w:hint="eastAsia"/>
                <w:color w:val="000000"/>
                <w:sz w:val="18"/>
              </w:rPr>
              <w:t>6</w:t>
            </w:r>
            <w:r>
              <w:rPr>
                <w:rFonts w:ascii="微软雅黑" w:eastAsia="微软雅黑" w:hAnsi="微软雅黑" w:cs="微软雅黑" w:hint="eastAsia"/>
                <w:color w:val="000000"/>
                <w:sz w:val="18"/>
              </w:rPr>
              <w:t>月</w:t>
            </w:r>
            <w:r>
              <w:rPr>
                <w:rFonts w:ascii="微软雅黑" w:eastAsia="微软雅黑" w:hAnsi="微软雅黑" w:cs="微软雅黑" w:hint="eastAsia"/>
                <w:color w:val="000000"/>
                <w:sz w:val="18"/>
              </w:rPr>
              <w:t>18</w:t>
            </w:r>
            <w:r>
              <w:rPr>
                <w:rFonts w:ascii="微软雅黑" w:eastAsia="微软雅黑" w:hAnsi="微软雅黑" w:cs="微软雅黑" w:hint="eastAsia"/>
                <w:color w:val="000000"/>
                <w:sz w:val="18"/>
              </w:rPr>
              <w:t>日</w:t>
            </w:r>
          </w:p>
        </w:tc>
      </w:tr>
      <w:tr w:rsidR="00301724">
        <w:tblPrEx>
          <w:tblCellMar>
            <w:top w:w="0" w:type="dxa"/>
            <w:bottom w:w="0" w:type="dxa"/>
          </w:tblCellMar>
        </w:tblPrEx>
        <w:trPr>
          <w:trHeight w:val="424"/>
        </w:trPr>
        <w:tc>
          <w:tcPr>
            <w:tcW w:w="3213" w:type="dxa"/>
            <w:gridSpan w:val="2"/>
            <w:tcBorders>
              <w:top w:val="single" w:sz="8" w:space="0" w:color="000000"/>
              <w:left w:val="single" w:sz="8" w:space="0" w:color="000000"/>
              <w:bottom w:val="single" w:sz="8" w:space="0" w:color="000000"/>
              <w:right w:val="single" w:sz="8" w:space="0" w:color="000000"/>
            </w:tcBorders>
            <w:vAlign w:val="center"/>
          </w:tcPr>
          <w:p w:rsidR="00301724" w:rsidRDefault="00130132">
            <w:pPr>
              <w:spacing w:before="40" w:after="40"/>
              <w:ind w:left="40" w:right="40"/>
              <w:jc w:val="center"/>
              <w:rPr>
                <w:rFonts w:ascii="微软雅黑" w:eastAsia="微软雅黑" w:hAnsi="微软雅黑" w:cs="微软雅黑"/>
                <w:color w:val="000000"/>
                <w:sz w:val="18"/>
              </w:rPr>
            </w:pPr>
            <w:r>
              <w:rPr>
                <w:rFonts w:ascii="微软雅黑" w:eastAsia="微软雅黑" w:hAnsi="微软雅黑" w:cs="微软雅黑" w:hint="eastAsia"/>
                <w:color w:val="000000"/>
                <w:sz w:val="18"/>
              </w:rPr>
              <w:t>项目名称</w:t>
            </w:r>
          </w:p>
        </w:tc>
        <w:tc>
          <w:tcPr>
            <w:tcW w:w="12701" w:type="dxa"/>
            <w:gridSpan w:val="9"/>
            <w:tcBorders>
              <w:top w:val="single" w:sz="8" w:space="0" w:color="000000"/>
              <w:left w:val="single" w:sz="8" w:space="0" w:color="000000"/>
              <w:bottom w:val="single" w:sz="8" w:space="0" w:color="000000"/>
              <w:right w:val="single" w:sz="8" w:space="0" w:color="000000"/>
            </w:tcBorders>
            <w:vAlign w:val="center"/>
          </w:tcPr>
          <w:p w:rsidR="00301724" w:rsidRDefault="00130132">
            <w:pPr>
              <w:spacing w:before="40" w:after="40"/>
              <w:ind w:left="40" w:right="40"/>
              <w:jc w:val="left"/>
              <w:rPr>
                <w:rFonts w:ascii="微软雅黑" w:eastAsia="微软雅黑" w:hAnsi="微软雅黑" w:cs="微软雅黑"/>
                <w:color w:val="000000"/>
                <w:sz w:val="18"/>
              </w:rPr>
            </w:pPr>
            <w:r>
              <w:rPr>
                <w:rFonts w:ascii="微软雅黑" w:eastAsia="微软雅黑" w:hAnsi="微软雅黑" w:cs="微软雅黑" w:hint="eastAsia"/>
                <w:color w:val="000000"/>
                <w:sz w:val="18"/>
              </w:rPr>
              <w:t>特约检察员项目</w:t>
            </w:r>
          </w:p>
        </w:tc>
      </w:tr>
      <w:tr w:rsidR="00301724">
        <w:tblPrEx>
          <w:tblCellMar>
            <w:top w:w="0" w:type="dxa"/>
            <w:bottom w:w="0" w:type="dxa"/>
          </w:tblCellMar>
        </w:tblPrEx>
        <w:trPr>
          <w:trHeight w:val="424"/>
        </w:trPr>
        <w:tc>
          <w:tcPr>
            <w:tcW w:w="3213" w:type="dxa"/>
            <w:gridSpan w:val="2"/>
            <w:tcBorders>
              <w:top w:val="single" w:sz="8" w:space="0" w:color="000000"/>
              <w:left w:val="single" w:sz="8" w:space="0" w:color="000000"/>
              <w:bottom w:val="single" w:sz="8" w:space="0" w:color="000000"/>
              <w:right w:val="single" w:sz="8" w:space="0" w:color="000000"/>
            </w:tcBorders>
            <w:vAlign w:val="center"/>
          </w:tcPr>
          <w:p w:rsidR="00301724" w:rsidRDefault="00130132">
            <w:pPr>
              <w:spacing w:before="40" w:after="40"/>
              <w:ind w:left="40" w:right="40"/>
              <w:jc w:val="center"/>
              <w:rPr>
                <w:rFonts w:ascii="微软雅黑" w:eastAsia="微软雅黑" w:hAnsi="微软雅黑" w:cs="微软雅黑"/>
                <w:color w:val="000000"/>
                <w:sz w:val="18"/>
              </w:rPr>
            </w:pPr>
            <w:r>
              <w:rPr>
                <w:rFonts w:ascii="微软雅黑" w:eastAsia="微软雅黑" w:hAnsi="微软雅黑" w:cs="微软雅黑" w:hint="eastAsia"/>
                <w:color w:val="000000"/>
                <w:sz w:val="18"/>
              </w:rPr>
              <w:t>主管部门及代码</w:t>
            </w:r>
          </w:p>
        </w:tc>
        <w:tc>
          <w:tcPr>
            <w:tcW w:w="6350" w:type="dxa"/>
            <w:gridSpan w:val="5"/>
            <w:tcBorders>
              <w:top w:val="single" w:sz="8" w:space="0" w:color="000000"/>
              <w:left w:val="single" w:sz="8" w:space="0" w:color="000000"/>
              <w:bottom w:val="single" w:sz="8" w:space="0" w:color="000000"/>
              <w:right w:val="single" w:sz="8" w:space="0" w:color="000000"/>
            </w:tcBorders>
            <w:vAlign w:val="center"/>
          </w:tcPr>
          <w:p w:rsidR="00301724" w:rsidRDefault="00130132">
            <w:pPr>
              <w:spacing w:before="40" w:after="40"/>
              <w:ind w:left="40" w:right="40"/>
              <w:jc w:val="left"/>
              <w:rPr>
                <w:rFonts w:ascii="微软雅黑" w:eastAsia="微软雅黑" w:hAnsi="微软雅黑" w:cs="微软雅黑"/>
                <w:color w:val="000000"/>
                <w:sz w:val="18"/>
              </w:rPr>
            </w:pPr>
            <w:r>
              <w:rPr>
                <w:rFonts w:ascii="微软雅黑" w:eastAsia="微软雅黑" w:hAnsi="微软雅黑" w:cs="微软雅黑" w:hint="eastAsia"/>
                <w:color w:val="000000"/>
                <w:sz w:val="18"/>
              </w:rPr>
              <w:t>201-</w:t>
            </w:r>
            <w:r>
              <w:rPr>
                <w:rFonts w:ascii="微软雅黑" w:eastAsia="微软雅黑" w:hAnsi="微软雅黑" w:cs="微软雅黑" w:hint="eastAsia"/>
                <w:color w:val="000000"/>
                <w:sz w:val="18"/>
              </w:rPr>
              <w:t>绵阳市人民检察院本级部门</w:t>
            </w:r>
          </w:p>
        </w:tc>
        <w:tc>
          <w:tcPr>
            <w:tcW w:w="2154" w:type="dxa"/>
            <w:tcBorders>
              <w:top w:val="single" w:sz="8" w:space="0" w:color="000000"/>
              <w:left w:val="single" w:sz="8" w:space="0" w:color="000000"/>
              <w:bottom w:val="single" w:sz="8" w:space="0" w:color="000000"/>
              <w:right w:val="single" w:sz="8" w:space="0" w:color="000000"/>
            </w:tcBorders>
            <w:vAlign w:val="center"/>
          </w:tcPr>
          <w:p w:rsidR="00301724" w:rsidRDefault="00130132">
            <w:pPr>
              <w:spacing w:before="40" w:after="40"/>
              <w:ind w:left="40" w:right="40"/>
              <w:jc w:val="center"/>
              <w:rPr>
                <w:rFonts w:ascii="微软雅黑" w:eastAsia="微软雅黑" w:hAnsi="微软雅黑" w:cs="微软雅黑"/>
                <w:color w:val="000000"/>
                <w:sz w:val="18"/>
              </w:rPr>
            </w:pPr>
            <w:r>
              <w:rPr>
                <w:rFonts w:ascii="微软雅黑" w:eastAsia="微软雅黑" w:hAnsi="微软雅黑" w:cs="微软雅黑" w:hint="eastAsia"/>
                <w:color w:val="000000"/>
                <w:sz w:val="18"/>
              </w:rPr>
              <w:t>实施单位</w:t>
            </w:r>
          </w:p>
        </w:tc>
        <w:tc>
          <w:tcPr>
            <w:tcW w:w="4196" w:type="dxa"/>
            <w:gridSpan w:val="3"/>
            <w:tcBorders>
              <w:top w:val="single" w:sz="8" w:space="0" w:color="000000"/>
              <w:left w:val="single" w:sz="8" w:space="0" w:color="000000"/>
              <w:bottom w:val="single" w:sz="8" w:space="0" w:color="000000"/>
              <w:right w:val="single" w:sz="8" w:space="0" w:color="000000"/>
            </w:tcBorders>
            <w:vAlign w:val="center"/>
          </w:tcPr>
          <w:p w:rsidR="00301724" w:rsidRDefault="00130132">
            <w:pPr>
              <w:spacing w:before="40" w:after="40"/>
              <w:ind w:left="40" w:right="40"/>
              <w:jc w:val="left"/>
              <w:rPr>
                <w:rFonts w:ascii="微软雅黑" w:eastAsia="微软雅黑" w:hAnsi="微软雅黑" w:cs="微软雅黑"/>
                <w:color w:val="000000"/>
                <w:sz w:val="18"/>
              </w:rPr>
            </w:pPr>
            <w:r>
              <w:rPr>
                <w:rFonts w:ascii="微软雅黑" w:eastAsia="微软雅黑" w:hAnsi="微软雅黑" w:cs="微软雅黑" w:hint="eastAsia"/>
                <w:color w:val="000000"/>
                <w:sz w:val="18"/>
              </w:rPr>
              <w:t>绵阳市人民检察院</w:t>
            </w:r>
          </w:p>
        </w:tc>
      </w:tr>
      <w:tr w:rsidR="00301724">
        <w:tblPrEx>
          <w:tblCellMar>
            <w:top w:w="0" w:type="dxa"/>
            <w:bottom w:w="0" w:type="dxa"/>
          </w:tblCellMar>
        </w:tblPrEx>
        <w:trPr>
          <w:trHeight w:val="453"/>
        </w:trPr>
        <w:tc>
          <w:tcPr>
            <w:tcW w:w="944" w:type="dxa"/>
            <w:vMerge w:val="restart"/>
            <w:tcBorders>
              <w:top w:val="single" w:sz="8" w:space="0" w:color="000000"/>
              <w:left w:val="single" w:sz="8" w:space="0" w:color="000000"/>
              <w:bottom w:val="single" w:sz="8" w:space="0" w:color="000000"/>
              <w:right w:val="single" w:sz="8" w:space="0" w:color="000000"/>
            </w:tcBorders>
            <w:vAlign w:val="center"/>
          </w:tcPr>
          <w:p w:rsidR="00301724" w:rsidRDefault="00130132">
            <w:pPr>
              <w:spacing w:before="40" w:after="40"/>
              <w:ind w:left="40" w:right="40"/>
              <w:jc w:val="center"/>
              <w:rPr>
                <w:rFonts w:ascii="微软雅黑" w:eastAsia="微软雅黑" w:hAnsi="微软雅黑" w:cs="微软雅黑"/>
                <w:color w:val="000000"/>
                <w:sz w:val="18"/>
              </w:rPr>
            </w:pPr>
            <w:r>
              <w:rPr>
                <w:rFonts w:ascii="微软雅黑" w:eastAsia="微软雅黑" w:hAnsi="微软雅黑" w:cs="微软雅黑" w:hint="eastAsia"/>
                <w:color w:val="000000"/>
                <w:sz w:val="18"/>
              </w:rPr>
              <w:t>项目资金使用情况（</w:t>
            </w:r>
            <w:r>
              <w:rPr>
                <w:rFonts w:ascii="微软雅黑" w:eastAsia="微软雅黑" w:hAnsi="微软雅黑" w:cs="微软雅黑" w:hint="eastAsia"/>
                <w:color w:val="000000"/>
                <w:sz w:val="18"/>
              </w:rPr>
              <w:t>10</w:t>
            </w:r>
            <w:r>
              <w:rPr>
                <w:rFonts w:ascii="微软雅黑" w:eastAsia="微软雅黑" w:hAnsi="微软雅黑" w:cs="微软雅黑" w:hint="eastAsia"/>
                <w:color w:val="000000"/>
                <w:sz w:val="18"/>
              </w:rPr>
              <w:t>分）</w:t>
            </w:r>
          </w:p>
        </w:tc>
        <w:tc>
          <w:tcPr>
            <w:tcW w:w="2268" w:type="dxa"/>
            <w:tcBorders>
              <w:top w:val="single" w:sz="8" w:space="0" w:color="000000"/>
              <w:left w:val="single" w:sz="8" w:space="0" w:color="000000"/>
              <w:bottom w:val="single" w:sz="8" w:space="0" w:color="000000"/>
              <w:right w:val="single" w:sz="8" w:space="0" w:color="000000"/>
            </w:tcBorders>
            <w:vAlign w:val="center"/>
          </w:tcPr>
          <w:p w:rsidR="00301724" w:rsidRDefault="00130132">
            <w:pPr>
              <w:spacing w:before="40" w:after="40"/>
              <w:ind w:left="40" w:right="40"/>
              <w:jc w:val="center"/>
              <w:rPr>
                <w:rFonts w:ascii="微软雅黑" w:eastAsia="微软雅黑" w:hAnsi="微软雅黑" w:cs="微软雅黑"/>
                <w:color w:val="000000"/>
                <w:sz w:val="18"/>
              </w:rPr>
            </w:pPr>
            <w:r>
              <w:rPr>
                <w:rFonts w:ascii="微软雅黑" w:eastAsia="微软雅黑" w:hAnsi="微软雅黑" w:cs="微软雅黑" w:hint="eastAsia"/>
                <w:color w:val="000000"/>
                <w:sz w:val="18"/>
              </w:rPr>
              <w:t>资金来源</w:t>
            </w:r>
          </w:p>
        </w:tc>
        <w:tc>
          <w:tcPr>
            <w:tcW w:w="1587" w:type="dxa"/>
            <w:tcBorders>
              <w:top w:val="single" w:sz="8" w:space="0" w:color="000000"/>
              <w:left w:val="single" w:sz="8" w:space="0" w:color="000000"/>
              <w:bottom w:val="single" w:sz="8" w:space="0" w:color="000000"/>
              <w:right w:val="single" w:sz="8" w:space="0" w:color="000000"/>
            </w:tcBorders>
            <w:vAlign w:val="center"/>
          </w:tcPr>
          <w:p w:rsidR="00301724" w:rsidRDefault="00130132">
            <w:pPr>
              <w:spacing w:before="40" w:after="40"/>
              <w:ind w:left="40" w:right="40"/>
              <w:jc w:val="center"/>
              <w:rPr>
                <w:rFonts w:ascii="微软雅黑" w:eastAsia="微软雅黑" w:hAnsi="微软雅黑" w:cs="微软雅黑"/>
                <w:color w:val="000000"/>
                <w:sz w:val="18"/>
              </w:rPr>
            </w:pPr>
            <w:r>
              <w:rPr>
                <w:rFonts w:ascii="微软雅黑" w:eastAsia="微软雅黑" w:hAnsi="微软雅黑" w:cs="微软雅黑" w:hint="eastAsia"/>
                <w:color w:val="000000"/>
                <w:sz w:val="18"/>
              </w:rPr>
              <w:t>全年预算数</w:t>
            </w:r>
          </w:p>
        </w:tc>
        <w:tc>
          <w:tcPr>
            <w:tcW w:w="2381" w:type="dxa"/>
            <w:tcBorders>
              <w:top w:val="single" w:sz="8" w:space="0" w:color="000000"/>
              <w:left w:val="single" w:sz="8" w:space="0" w:color="000000"/>
              <w:bottom w:val="single" w:sz="8" w:space="0" w:color="000000"/>
              <w:right w:val="single" w:sz="8" w:space="0" w:color="000000"/>
            </w:tcBorders>
            <w:vAlign w:val="center"/>
          </w:tcPr>
          <w:p w:rsidR="00301724" w:rsidRDefault="00130132">
            <w:pPr>
              <w:spacing w:before="40" w:after="40"/>
              <w:ind w:left="40" w:right="40"/>
              <w:jc w:val="center"/>
              <w:rPr>
                <w:rFonts w:ascii="微软雅黑" w:eastAsia="微软雅黑" w:hAnsi="微软雅黑" w:cs="微软雅黑"/>
                <w:color w:val="000000"/>
                <w:sz w:val="18"/>
              </w:rPr>
            </w:pPr>
            <w:r>
              <w:rPr>
                <w:rFonts w:ascii="微软雅黑" w:eastAsia="微软雅黑" w:hAnsi="微软雅黑" w:cs="微软雅黑" w:hint="eastAsia"/>
                <w:color w:val="000000"/>
                <w:sz w:val="18"/>
              </w:rPr>
              <w:t>调整后预算数</w:t>
            </w:r>
          </w:p>
        </w:tc>
        <w:tc>
          <w:tcPr>
            <w:tcW w:w="2381" w:type="dxa"/>
            <w:gridSpan w:val="3"/>
            <w:tcBorders>
              <w:top w:val="single" w:sz="8" w:space="0" w:color="000000"/>
              <w:left w:val="single" w:sz="8" w:space="0" w:color="000000"/>
              <w:bottom w:val="single" w:sz="8" w:space="0" w:color="000000"/>
              <w:right w:val="single" w:sz="8" w:space="0" w:color="000000"/>
            </w:tcBorders>
            <w:vAlign w:val="center"/>
          </w:tcPr>
          <w:p w:rsidR="00301724" w:rsidRDefault="00130132">
            <w:pPr>
              <w:spacing w:before="40" w:after="40"/>
              <w:ind w:left="40" w:right="40"/>
              <w:jc w:val="center"/>
              <w:rPr>
                <w:rFonts w:ascii="微软雅黑" w:eastAsia="微软雅黑" w:hAnsi="微软雅黑" w:cs="微软雅黑"/>
                <w:color w:val="000000"/>
                <w:sz w:val="18"/>
              </w:rPr>
            </w:pPr>
            <w:r>
              <w:rPr>
                <w:rFonts w:ascii="微软雅黑" w:eastAsia="微软雅黑" w:hAnsi="微软雅黑" w:cs="微软雅黑" w:hint="eastAsia"/>
                <w:color w:val="000000"/>
                <w:sz w:val="18"/>
              </w:rPr>
              <w:t>全年执行数</w:t>
            </w:r>
          </w:p>
        </w:tc>
        <w:tc>
          <w:tcPr>
            <w:tcW w:w="2154" w:type="dxa"/>
            <w:tcBorders>
              <w:top w:val="single" w:sz="8" w:space="0" w:color="000000"/>
              <w:left w:val="single" w:sz="8" w:space="0" w:color="000000"/>
              <w:bottom w:val="single" w:sz="8" w:space="0" w:color="000000"/>
              <w:right w:val="single" w:sz="8" w:space="0" w:color="000000"/>
            </w:tcBorders>
            <w:vAlign w:val="center"/>
          </w:tcPr>
          <w:p w:rsidR="00301724" w:rsidRDefault="00130132">
            <w:pPr>
              <w:spacing w:before="40" w:after="40"/>
              <w:ind w:left="40" w:right="40"/>
              <w:jc w:val="center"/>
              <w:rPr>
                <w:rFonts w:ascii="微软雅黑" w:eastAsia="微软雅黑" w:hAnsi="微软雅黑" w:cs="微软雅黑"/>
                <w:color w:val="000000"/>
                <w:sz w:val="18"/>
              </w:rPr>
            </w:pPr>
            <w:r>
              <w:rPr>
                <w:rFonts w:ascii="微软雅黑" w:eastAsia="微软雅黑" w:hAnsi="微软雅黑" w:cs="微软雅黑" w:hint="eastAsia"/>
                <w:color w:val="000000"/>
                <w:sz w:val="18"/>
              </w:rPr>
              <w:t>预算执行率</w:t>
            </w:r>
          </w:p>
        </w:tc>
        <w:tc>
          <w:tcPr>
            <w:tcW w:w="680" w:type="dxa"/>
            <w:tcBorders>
              <w:top w:val="single" w:sz="8" w:space="0" w:color="000000"/>
              <w:left w:val="single" w:sz="8" w:space="0" w:color="000000"/>
              <w:bottom w:val="single" w:sz="8" w:space="0" w:color="000000"/>
              <w:right w:val="single" w:sz="8" w:space="0" w:color="000000"/>
            </w:tcBorders>
            <w:vAlign w:val="center"/>
          </w:tcPr>
          <w:p w:rsidR="00301724" w:rsidRDefault="00130132">
            <w:pPr>
              <w:spacing w:before="40" w:after="40"/>
              <w:ind w:left="40" w:right="40"/>
              <w:jc w:val="center"/>
              <w:rPr>
                <w:rFonts w:ascii="微软雅黑" w:eastAsia="微软雅黑" w:hAnsi="微软雅黑" w:cs="微软雅黑"/>
                <w:color w:val="000000"/>
                <w:sz w:val="18"/>
              </w:rPr>
            </w:pPr>
            <w:r>
              <w:rPr>
                <w:rFonts w:ascii="微软雅黑" w:eastAsia="微软雅黑" w:hAnsi="微软雅黑" w:cs="微软雅黑" w:hint="eastAsia"/>
                <w:color w:val="000000"/>
                <w:sz w:val="18"/>
              </w:rPr>
              <w:t>自评得分</w:t>
            </w:r>
          </w:p>
        </w:tc>
        <w:tc>
          <w:tcPr>
            <w:tcW w:w="3515" w:type="dxa"/>
            <w:gridSpan w:val="2"/>
            <w:tcBorders>
              <w:top w:val="single" w:sz="8" w:space="0" w:color="000000"/>
              <w:left w:val="single" w:sz="8" w:space="0" w:color="000000"/>
              <w:bottom w:val="single" w:sz="8" w:space="0" w:color="000000"/>
              <w:right w:val="single" w:sz="8" w:space="0" w:color="000000"/>
            </w:tcBorders>
            <w:vAlign w:val="center"/>
          </w:tcPr>
          <w:p w:rsidR="00301724" w:rsidRDefault="00130132">
            <w:pPr>
              <w:spacing w:before="40" w:after="40"/>
              <w:ind w:left="40" w:right="40"/>
              <w:jc w:val="center"/>
              <w:rPr>
                <w:rFonts w:ascii="微软雅黑" w:eastAsia="微软雅黑" w:hAnsi="微软雅黑" w:cs="微软雅黑"/>
                <w:color w:val="000000"/>
                <w:sz w:val="18"/>
              </w:rPr>
            </w:pPr>
            <w:r>
              <w:rPr>
                <w:rFonts w:ascii="微软雅黑" w:eastAsia="微软雅黑" w:hAnsi="微软雅黑" w:cs="微软雅黑" w:hint="eastAsia"/>
                <w:color w:val="000000"/>
                <w:sz w:val="18"/>
              </w:rPr>
              <w:t>原因</w:t>
            </w:r>
          </w:p>
        </w:tc>
      </w:tr>
      <w:tr w:rsidR="00301724">
        <w:tblPrEx>
          <w:tblCellMar>
            <w:top w:w="0" w:type="dxa"/>
            <w:bottom w:w="0" w:type="dxa"/>
          </w:tblCellMar>
        </w:tblPrEx>
        <w:trPr>
          <w:trHeight w:val="424"/>
        </w:trPr>
        <w:tc>
          <w:tcPr>
            <w:tcW w:w="944" w:type="dxa"/>
            <w:vMerge/>
            <w:tcBorders>
              <w:top w:val="single" w:sz="8" w:space="0" w:color="000000"/>
              <w:left w:val="single" w:sz="8" w:space="0" w:color="000000"/>
              <w:bottom w:val="single" w:sz="8" w:space="0" w:color="000000"/>
              <w:right w:val="single" w:sz="8" w:space="0" w:color="000000"/>
            </w:tcBorders>
            <w:vAlign w:val="center"/>
          </w:tcPr>
          <w:p w:rsidR="00301724" w:rsidRDefault="00301724">
            <w:pPr>
              <w:spacing w:line="1" w:lineRule="exact"/>
            </w:pPr>
          </w:p>
        </w:tc>
        <w:tc>
          <w:tcPr>
            <w:tcW w:w="2268" w:type="dxa"/>
            <w:tcBorders>
              <w:top w:val="single" w:sz="8" w:space="0" w:color="000000"/>
              <w:left w:val="single" w:sz="8" w:space="0" w:color="000000"/>
              <w:bottom w:val="single" w:sz="8" w:space="0" w:color="000000"/>
              <w:right w:val="single" w:sz="8" w:space="0" w:color="000000"/>
            </w:tcBorders>
            <w:vAlign w:val="center"/>
          </w:tcPr>
          <w:p w:rsidR="00301724" w:rsidRDefault="00130132">
            <w:pPr>
              <w:spacing w:before="40" w:after="40"/>
              <w:ind w:left="40" w:right="40"/>
              <w:jc w:val="center"/>
              <w:rPr>
                <w:rFonts w:ascii="微软雅黑" w:eastAsia="微软雅黑" w:hAnsi="微软雅黑" w:cs="微软雅黑"/>
                <w:color w:val="000000"/>
                <w:sz w:val="18"/>
              </w:rPr>
            </w:pPr>
            <w:r>
              <w:rPr>
                <w:rFonts w:ascii="微软雅黑" w:eastAsia="微软雅黑" w:hAnsi="微软雅黑" w:cs="微软雅黑" w:hint="eastAsia"/>
                <w:color w:val="000000"/>
                <w:sz w:val="18"/>
              </w:rPr>
              <w:t>年度资金总额（万元）</w:t>
            </w:r>
          </w:p>
        </w:tc>
        <w:tc>
          <w:tcPr>
            <w:tcW w:w="1587" w:type="dxa"/>
            <w:tcBorders>
              <w:top w:val="single" w:sz="8" w:space="0" w:color="000000"/>
              <w:left w:val="single" w:sz="8" w:space="0" w:color="000000"/>
              <w:bottom w:val="single" w:sz="8" w:space="0" w:color="000000"/>
              <w:right w:val="single" w:sz="8" w:space="0" w:color="000000"/>
            </w:tcBorders>
            <w:vAlign w:val="center"/>
          </w:tcPr>
          <w:p w:rsidR="00301724" w:rsidRDefault="00130132">
            <w:pPr>
              <w:spacing w:before="40" w:after="40"/>
              <w:ind w:left="40" w:right="40"/>
              <w:jc w:val="right"/>
              <w:rPr>
                <w:rFonts w:ascii="微软雅黑" w:eastAsia="微软雅黑" w:hAnsi="微软雅黑" w:cs="微软雅黑"/>
                <w:color w:val="000000"/>
                <w:sz w:val="18"/>
              </w:rPr>
            </w:pPr>
            <w:r>
              <w:rPr>
                <w:rFonts w:ascii="微软雅黑" w:eastAsia="微软雅黑" w:hAnsi="微软雅黑" w:cs="微软雅黑" w:hint="eastAsia"/>
                <w:color w:val="000000"/>
                <w:sz w:val="18"/>
              </w:rPr>
              <w:t>8.00</w:t>
            </w:r>
          </w:p>
        </w:tc>
        <w:tc>
          <w:tcPr>
            <w:tcW w:w="2381" w:type="dxa"/>
            <w:tcBorders>
              <w:top w:val="single" w:sz="8" w:space="0" w:color="000000"/>
              <w:left w:val="single" w:sz="8" w:space="0" w:color="000000"/>
              <w:bottom w:val="single" w:sz="8" w:space="0" w:color="000000"/>
              <w:right w:val="single" w:sz="8" w:space="0" w:color="000000"/>
            </w:tcBorders>
            <w:vAlign w:val="center"/>
          </w:tcPr>
          <w:p w:rsidR="00301724" w:rsidRDefault="00130132">
            <w:pPr>
              <w:spacing w:before="40" w:after="40"/>
              <w:ind w:left="40" w:right="40"/>
              <w:jc w:val="right"/>
              <w:rPr>
                <w:rFonts w:ascii="微软雅黑" w:eastAsia="微软雅黑" w:hAnsi="微软雅黑" w:cs="微软雅黑"/>
                <w:color w:val="000000"/>
                <w:sz w:val="18"/>
              </w:rPr>
            </w:pPr>
            <w:r>
              <w:rPr>
                <w:rFonts w:ascii="微软雅黑" w:eastAsia="微软雅黑" w:hAnsi="微软雅黑" w:cs="微软雅黑" w:hint="eastAsia"/>
                <w:color w:val="000000"/>
                <w:sz w:val="18"/>
              </w:rPr>
              <w:t>8.00</w:t>
            </w:r>
          </w:p>
        </w:tc>
        <w:tc>
          <w:tcPr>
            <w:tcW w:w="2381" w:type="dxa"/>
            <w:gridSpan w:val="3"/>
            <w:tcBorders>
              <w:top w:val="single" w:sz="8" w:space="0" w:color="000000"/>
              <w:left w:val="single" w:sz="8" w:space="0" w:color="000000"/>
              <w:bottom w:val="single" w:sz="8" w:space="0" w:color="000000"/>
              <w:right w:val="single" w:sz="8" w:space="0" w:color="000000"/>
            </w:tcBorders>
            <w:vAlign w:val="center"/>
          </w:tcPr>
          <w:p w:rsidR="00301724" w:rsidRDefault="00130132">
            <w:pPr>
              <w:spacing w:before="40" w:after="40"/>
              <w:ind w:left="40" w:right="40"/>
              <w:jc w:val="right"/>
              <w:rPr>
                <w:rFonts w:ascii="微软雅黑" w:eastAsia="微软雅黑" w:hAnsi="微软雅黑" w:cs="微软雅黑"/>
                <w:color w:val="000000"/>
                <w:sz w:val="18"/>
              </w:rPr>
            </w:pPr>
            <w:r>
              <w:rPr>
                <w:rFonts w:ascii="微软雅黑" w:eastAsia="微软雅黑" w:hAnsi="微软雅黑" w:cs="微软雅黑" w:hint="eastAsia"/>
                <w:color w:val="000000"/>
                <w:sz w:val="18"/>
              </w:rPr>
              <w:t>8.00</w:t>
            </w:r>
          </w:p>
        </w:tc>
        <w:tc>
          <w:tcPr>
            <w:tcW w:w="2154" w:type="dxa"/>
            <w:tcBorders>
              <w:top w:val="single" w:sz="8" w:space="0" w:color="000000"/>
              <w:left w:val="single" w:sz="8" w:space="0" w:color="000000"/>
              <w:bottom w:val="single" w:sz="8" w:space="0" w:color="000000"/>
              <w:right w:val="single" w:sz="8" w:space="0" w:color="000000"/>
            </w:tcBorders>
            <w:vAlign w:val="center"/>
          </w:tcPr>
          <w:p w:rsidR="00301724" w:rsidRDefault="00130132">
            <w:pPr>
              <w:spacing w:before="40" w:after="40"/>
              <w:ind w:left="40" w:right="40"/>
              <w:jc w:val="right"/>
              <w:rPr>
                <w:rFonts w:ascii="微软雅黑" w:eastAsia="微软雅黑" w:hAnsi="微软雅黑" w:cs="微软雅黑"/>
                <w:color w:val="000000"/>
                <w:sz w:val="18"/>
              </w:rPr>
            </w:pPr>
            <w:r>
              <w:rPr>
                <w:rFonts w:ascii="微软雅黑" w:eastAsia="微软雅黑" w:hAnsi="微软雅黑" w:cs="微软雅黑" w:hint="eastAsia"/>
                <w:color w:val="000000"/>
                <w:sz w:val="18"/>
              </w:rPr>
              <w:t>1.00</w:t>
            </w:r>
          </w:p>
        </w:tc>
        <w:tc>
          <w:tcPr>
            <w:tcW w:w="680" w:type="dxa"/>
            <w:vMerge w:val="restart"/>
            <w:tcBorders>
              <w:top w:val="single" w:sz="8" w:space="0" w:color="000000"/>
              <w:left w:val="single" w:sz="8" w:space="0" w:color="000000"/>
              <w:bottom w:val="single" w:sz="8" w:space="0" w:color="000000"/>
              <w:right w:val="single" w:sz="8" w:space="0" w:color="000000"/>
            </w:tcBorders>
            <w:vAlign w:val="center"/>
          </w:tcPr>
          <w:p w:rsidR="00301724" w:rsidRDefault="00130132">
            <w:pPr>
              <w:spacing w:before="40" w:after="40"/>
              <w:ind w:left="40" w:right="40"/>
              <w:jc w:val="right"/>
              <w:rPr>
                <w:rFonts w:ascii="微软雅黑" w:eastAsia="微软雅黑" w:hAnsi="微软雅黑" w:cs="微软雅黑"/>
                <w:color w:val="000000"/>
                <w:sz w:val="18"/>
              </w:rPr>
            </w:pPr>
            <w:r>
              <w:rPr>
                <w:rFonts w:ascii="微软雅黑" w:eastAsia="微软雅黑" w:hAnsi="微软雅黑" w:cs="微软雅黑" w:hint="eastAsia"/>
                <w:color w:val="000000"/>
                <w:sz w:val="18"/>
              </w:rPr>
              <w:t>10.00</w:t>
            </w:r>
          </w:p>
        </w:tc>
        <w:tc>
          <w:tcPr>
            <w:tcW w:w="3515" w:type="dxa"/>
            <w:gridSpan w:val="2"/>
            <w:vMerge w:val="restart"/>
            <w:tcBorders>
              <w:top w:val="single" w:sz="8" w:space="0" w:color="000000"/>
              <w:left w:val="single" w:sz="8" w:space="0" w:color="000000"/>
              <w:bottom w:val="single" w:sz="8" w:space="0" w:color="000000"/>
              <w:right w:val="single" w:sz="8" w:space="0" w:color="000000"/>
            </w:tcBorders>
          </w:tcPr>
          <w:p w:rsidR="00301724" w:rsidRDefault="00130132">
            <w:pPr>
              <w:spacing w:before="40" w:after="40"/>
              <w:ind w:left="40" w:right="40"/>
              <w:jc w:val="left"/>
              <w:rPr>
                <w:rFonts w:ascii="微软雅黑" w:eastAsia="微软雅黑" w:hAnsi="微软雅黑" w:cs="微软雅黑"/>
                <w:color w:val="000000"/>
                <w:sz w:val="18"/>
              </w:rPr>
            </w:pPr>
            <w:r>
              <w:rPr>
                <w:rFonts w:ascii="微软雅黑" w:eastAsia="微软雅黑" w:hAnsi="微软雅黑" w:cs="微软雅黑" w:hint="eastAsia"/>
                <w:color w:val="000000"/>
                <w:sz w:val="18"/>
              </w:rPr>
              <w:t>预算执行率较低原因：；</w:t>
            </w:r>
            <w:r>
              <w:rPr>
                <w:rFonts w:ascii="微软雅黑" w:eastAsia="微软雅黑" w:hAnsi="微软雅黑" w:cs="微软雅黑" w:hint="eastAsia"/>
                <w:color w:val="000000"/>
                <w:sz w:val="18"/>
              </w:rPr>
              <w:t xml:space="preserve"> </w:t>
            </w:r>
            <w:r>
              <w:rPr>
                <w:rFonts w:ascii="微软雅黑" w:eastAsia="微软雅黑" w:hAnsi="微软雅黑" w:cs="微软雅黑" w:hint="eastAsia"/>
                <w:color w:val="000000"/>
                <w:sz w:val="18"/>
              </w:rPr>
              <w:t>预算调整</w:t>
            </w:r>
            <w:r>
              <w:rPr>
                <w:rFonts w:ascii="微软雅黑" w:eastAsia="微软雅黑" w:hAnsi="微软雅黑" w:cs="微软雅黑" w:hint="eastAsia"/>
                <w:color w:val="000000"/>
                <w:sz w:val="18"/>
              </w:rPr>
              <w:t>(</w:t>
            </w:r>
            <w:r>
              <w:rPr>
                <w:rFonts w:ascii="微软雅黑" w:eastAsia="微软雅黑" w:hAnsi="微软雅黑" w:cs="微软雅黑" w:hint="eastAsia"/>
                <w:color w:val="000000"/>
                <w:sz w:val="18"/>
              </w:rPr>
              <w:t>调增</w:t>
            </w:r>
            <w:r>
              <w:rPr>
                <w:rFonts w:ascii="微软雅黑" w:eastAsia="微软雅黑" w:hAnsi="微软雅黑" w:cs="微软雅黑" w:hint="eastAsia"/>
                <w:color w:val="000000"/>
                <w:sz w:val="18"/>
              </w:rPr>
              <w:t>/</w:t>
            </w:r>
            <w:r>
              <w:rPr>
                <w:rFonts w:ascii="微软雅黑" w:eastAsia="微软雅黑" w:hAnsi="微软雅黑" w:cs="微软雅黑" w:hint="eastAsia"/>
                <w:color w:val="000000"/>
                <w:sz w:val="18"/>
              </w:rPr>
              <w:t>调减</w:t>
            </w:r>
            <w:r>
              <w:rPr>
                <w:rFonts w:ascii="微软雅黑" w:eastAsia="微软雅黑" w:hAnsi="微软雅黑" w:cs="微软雅黑" w:hint="eastAsia"/>
                <w:color w:val="000000"/>
                <w:sz w:val="18"/>
              </w:rPr>
              <w:t>)</w:t>
            </w:r>
            <w:r>
              <w:rPr>
                <w:rFonts w:ascii="微软雅黑" w:eastAsia="微软雅黑" w:hAnsi="微软雅黑" w:cs="微软雅黑" w:hint="eastAsia"/>
                <w:color w:val="000000"/>
                <w:sz w:val="18"/>
              </w:rPr>
              <w:t>原因：</w:t>
            </w:r>
          </w:p>
        </w:tc>
      </w:tr>
      <w:tr w:rsidR="00301724">
        <w:tblPrEx>
          <w:tblCellMar>
            <w:top w:w="0" w:type="dxa"/>
            <w:bottom w:w="0" w:type="dxa"/>
          </w:tblCellMar>
        </w:tblPrEx>
        <w:trPr>
          <w:trHeight w:val="424"/>
        </w:trPr>
        <w:tc>
          <w:tcPr>
            <w:tcW w:w="944" w:type="dxa"/>
            <w:vMerge/>
            <w:tcBorders>
              <w:top w:val="single" w:sz="8" w:space="0" w:color="000000"/>
              <w:left w:val="single" w:sz="8" w:space="0" w:color="000000"/>
              <w:bottom w:val="single" w:sz="8" w:space="0" w:color="000000"/>
              <w:right w:val="single" w:sz="8" w:space="0" w:color="000000"/>
            </w:tcBorders>
            <w:vAlign w:val="center"/>
          </w:tcPr>
          <w:p w:rsidR="00301724" w:rsidRDefault="00301724">
            <w:pPr>
              <w:spacing w:line="1" w:lineRule="exact"/>
            </w:pPr>
          </w:p>
        </w:tc>
        <w:tc>
          <w:tcPr>
            <w:tcW w:w="2268" w:type="dxa"/>
            <w:tcBorders>
              <w:top w:val="single" w:sz="8" w:space="0" w:color="000000"/>
              <w:left w:val="single" w:sz="8" w:space="0" w:color="000000"/>
              <w:bottom w:val="single" w:sz="8" w:space="0" w:color="000000"/>
              <w:right w:val="single" w:sz="8" w:space="0" w:color="000000"/>
            </w:tcBorders>
            <w:vAlign w:val="center"/>
          </w:tcPr>
          <w:p w:rsidR="00301724" w:rsidRDefault="00130132">
            <w:pPr>
              <w:spacing w:before="40" w:after="40"/>
              <w:ind w:left="40" w:right="40"/>
              <w:jc w:val="center"/>
              <w:rPr>
                <w:rFonts w:ascii="微软雅黑" w:eastAsia="微软雅黑" w:hAnsi="微软雅黑" w:cs="微软雅黑"/>
                <w:color w:val="000000"/>
                <w:sz w:val="18"/>
              </w:rPr>
            </w:pPr>
            <w:r>
              <w:rPr>
                <w:rFonts w:ascii="微软雅黑" w:eastAsia="微软雅黑" w:hAnsi="微软雅黑" w:cs="微软雅黑" w:hint="eastAsia"/>
                <w:color w:val="000000"/>
                <w:sz w:val="18"/>
              </w:rPr>
              <w:t>其中：中央、省补助</w:t>
            </w:r>
          </w:p>
        </w:tc>
        <w:tc>
          <w:tcPr>
            <w:tcW w:w="1587" w:type="dxa"/>
            <w:tcBorders>
              <w:top w:val="single" w:sz="8" w:space="0" w:color="000000"/>
              <w:left w:val="single" w:sz="8" w:space="0" w:color="000000"/>
              <w:bottom w:val="single" w:sz="8" w:space="0" w:color="000000"/>
              <w:right w:val="single" w:sz="8" w:space="0" w:color="000000"/>
            </w:tcBorders>
            <w:vAlign w:val="center"/>
          </w:tcPr>
          <w:p w:rsidR="00301724" w:rsidRDefault="00130132">
            <w:pPr>
              <w:spacing w:before="40" w:after="40"/>
              <w:ind w:left="40" w:right="40"/>
              <w:jc w:val="right"/>
              <w:rPr>
                <w:rFonts w:ascii="微软雅黑" w:eastAsia="微软雅黑" w:hAnsi="微软雅黑" w:cs="微软雅黑"/>
                <w:color w:val="000000"/>
                <w:sz w:val="18"/>
              </w:rPr>
            </w:pPr>
            <w:r>
              <w:rPr>
                <w:rFonts w:ascii="微软雅黑" w:eastAsia="微软雅黑" w:hAnsi="微软雅黑" w:cs="微软雅黑" w:hint="eastAsia"/>
                <w:color w:val="000000"/>
                <w:sz w:val="18"/>
              </w:rPr>
              <w:t>0.00</w:t>
            </w:r>
          </w:p>
        </w:tc>
        <w:tc>
          <w:tcPr>
            <w:tcW w:w="2381" w:type="dxa"/>
            <w:tcBorders>
              <w:top w:val="single" w:sz="8" w:space="0" w:color="000000"/>
              <w:left w:val="single" w:sz="8" w:space="0" w:color="000000"/>
              <w:bottom w:val="single" w:sz="8" w:space="0" w:color="000000"/>
              <w:right w:val="single" w:sz="8" w:space="0" w:color="000000"/>
            </w:tcBorders>
            <w:vAlign w:val="center"/>
          </w:tcPr>
          <w:p w:rsidR="00301724" w:rsidRDefault="00130132">
            <w:pPr>
              <w:spacing w:before="40" w:after="40"/>
              <w:ind w:left="40" w:right="40"/>
              <w:jc w:val="right"/>
              <w:rPr>
                <w:rFonts w:ascii="微软雅黑" w:eastAsia="微软雅黑" w:hAnsi="微软雅黑" w:cs="微软雅黑"/>
                <w:color w:val="000000"/>
                <w:sz w:val="18"/>
              </w:rPr>
            </w:pPr>
            <w:r>
              <w:rPr>
                <w:rFonts w:ascii="微软雅黑" w:eastAsia="微软雅黑" w:hAnsi="微软雅黑" w:cs="微软雅黑" w:hint="eastAsia"/>
                <w:color w:val="000000"/>
                <w:sz w:val="18"/>
              </w:rPr>
              <w:t>0.00</w:t>
            </w:r>
          </w:p>
        </w:tc>
        <w:tc>
          <w:tcPr>
            <w:tcW w:w="2381" w:type="dxa"/>
            <w:gridSpan w:val="3"/>
            <w:tcBorders>
              <w:top w:val="single" w:sz="8" w:space="0" w:color="000000"/>
              <w:left w:val="single" w:sz="8" w:space="0" w:color="000000"/>
              <w:bottom w:val="single" w:sz="8" w:space="0" w:color="000000"/>
              <w:right w:val="single" w:sz="8" w:space="0" w:color="000000"/>
            </w:tcBorders>
            <w:vAlign w:val="center"/>
          </w:tcPr>
          <w:p w:rsidR="00301724" w:rsidRDefault="00130132">
            <w:pPr>
              <w:spacing w:before="40" w:after="40"/>
              <w:ind w:left="40" w:right="40"/>
              <w:jc w:val="right"/>
              <w:rPr>
                <w:rFonts w:ascii="微软雅黑" w:eastAsia="微软雅黑" w:hAnsi="微软雅黑" w:cs="微软雅黑"/>
                <w:color w:val="000000"/>
                <w:sz w:val="18"/>
              </w:rPr>
            </w:pPr>
            <w:r>
              <w:rPr>
                <w:rFonts w:ascii="微软雅黑" w:eastAsia="微软雅黑" w:hAnsi="微软雅黑" w:cs="微软雅黑" w:hint="eastAsia"/>
                <w:color w:val="000000"/>
                <w:sz w:val="18"/>
              </w:rPr>
              <w:t>0.00</w:t>
            </w:r>
          </w:p>
        </w:tc>
        <w:tc>
          <w:tcPr>
            <w:tcW w:w="2154" w:type="dxa"/>
            <w:tcBorders>
              <w:top w:val="single" w:sz="8" w:space="0" w:color="000000"/>
              <w:left w:val="single" w:sz="8" w:space="0" w:color="000000"/>
              <w:bottom w:val="single" w:sz="8" w:space="0" w:color="000000"/>
              <w:right w:val="single" w:sz="8" w:space="0" w:color="000000"/>
            </w:tcBorders>
            <w:vAlign w:val="center"/>
          </w:tcPr>
          <w:p w:rsidR="00301724" w:rsidRDefault="00130132">
            <w:pPr>
              <w:spacing w:before="40" w:after="40"/>
              <w:ind w:left="40" w:right="40"/>
              <w:jc w:val="right"/>
              <w:rPr>
                <w:rFonts w:ascii="微软雅黑" w:eastAsia="微软雅黑" w:hAnsi="微软雅黑" w:cs="微软雅黑"/>
                <w:color w:val="000000"/>
                <w:sz w:val="18"/>
              </w:rPr>
            </w:pPr>
            <w:r>
              <w:rPr>
                <w:rFonts w:ascii="微软雅黑" w:eastAsia="微软雅黑" w:hAnsi="微软雅黑" w:cs="微软雅黑" w:hint="eastAsia"/>
                <w:color w:val="000000"/>
                <w:sz w:val="18"/>
              </w:rPr>
              <w:t>0.00</w:t>
            </w:r>
          </w:p>
        </w:tc>
        <w:tc>
          <w:tcPr>
            <w:tcW w:w="680" w:type="dxa"/>
            <w:vMerge/>
            <w:tcBorders>
              <w:top w:val="single" w:sz="8" w:space="0" w:color="000000"/>
              <w:left w:val="single" w:sz="8" w:space="0" w:color="000000"/>
              <w:bottom w:val="single" w:sz="8" w:space="0" w:color="000000"/>
              <w:right w:val="single" w:sz="8" w:space="0" w:color="000000"/>
            </w:tcBorders>
            <w:vAlign w:val="center"/>
          </w:tcPr>
          <w:p w:rsidR="00301724" w:rsidRDefault="00301724">
            <w:pPr>
              <w:spacing w:line="1" w:lineRule="exact"/>
            </w:pPr>
          </w:p>
        </w:tc>
        <w:tc>
          <w:tcPr>
            <w:tcW w:w="3515" w:type="dxa"/>
            <w:gridSpan w:val="2"/>
            <w:vMerge/>
            <w:tcBorders>
              <w:top w:val="single" w:sz="8" w:space="0" w:color="000000"/>
              <w:left w:val="single" w:sz="8" w:space="0" w:color="000000"/>
              <w:bottom w:val="single" w:sz="8" w:space="0" w:color="000000"/>
              <w:right w:val="single" w:sz="8" w:space="0" w:color="000000"/>
            </w:tcBorders>
          </w:tcPr>
          <w:p w:rsidR="00301724" w:rsidRDefault="00301724">
            <w:pPr>
              <w:spacing w:line="1" w:lineRule="exact"/>
            </w:pPr>
          </w:p>
        </w:tc>
      </w:tr>
      <w:tr w:rsidR="00301724">
        <w:tblPrEx>
          <w:tblCellMar>
            <w:top w:w="0" w:type="dxa"/>
            <w:bottom w:w="0" w:type="dxa"/>
          </w:tblCellMar>
        </w:tblPrEx>
        <w:trPr>
          <w:trHeight w:val="453"/>
        </w:trPr>
        <w:tc>
          <w:tcPr>
            <w:tcW w:w="944" w:type="dxa"/>
            <w:vMerge/>
            <w:tcBorders>
              <w:top w:val="single" w:sz="8" w:space="0" w:color="000000"/>
              <w:left w:val="single" w:sz="8" w:space="0" w:color="000000"/>
              <w:bottom w:val="single" w:sz="8" w:space="0" w:color="000000"/>
              <w:right w:val="single" w:sz="8" w:space="0" w:color="000000"/>
            </w:tcBorders>
            <w:vAlign w:val="center"/>
          </w:tcPr>
          <w:p w:rsidR="00301724" w:rsidRDefault="00301724">
            <w:pPr>
              <w:spacing w:line="1" w:lineRule="exact"/>
            </w:pPr>
          </w:p>
        </w:tc>
        <w:tc>
          <w:tcPr>
            <w:tcW w:w="2268" w:type="dxa"/>
            <w:tcBorders>
              <w:top w:val="single" w:sz="8" w:space="0" w:color="000000"/>
              <w:left w:val="single" w:sz="8" w:space="0" w:color="000000"/>
              <w:bottom w:val="single" w:sz="8" w:space="0" w:color="000000"/>
              <w:right w:val="single" w:sz="8" w:space="0" w:color="000000"/>
            </w:tcBorders>
            <w:vAlign w:val="center"/>
          </w:tcPr>
          <w:p w:rsidR="00301724" w:rsidRDefault="00130132">
            <w:pPr>
              <w:spacing w:before="40" w:after="40"/>
              <w:ind w:left="40" w:right="40"/>
              <w:jc w:val="center"/>
              <w:rPr>
                <w:rFonts w:ascii="微软雅黑" w:eastAsia="微软雅黑" w:hAnsi="微软雅黑" w:cs="微软雅黑"/>
                <w:color w:val="000000"/>
                <w:sz w:val="18"/>
              </w:rPr>
            </w:pPr>
            <w:r>
              <w:rPr>
                <w:rFonts w:ascii="微软雅黑" w:eastAsia="微软雅黑" w:hAnsi="微软雅黑" w:cs="微软雅黑" w:hint="eastAsia"/>
                <w:color w:val="000000"/>
                <w:sz w:val="18"/>
              </w:rPr>
              <w:t>市级财政资金</w:t>
            </w:r>
          </w:p>
        </w:tc>
        <w:tc>
          <w:tcPr>
            <w:tcW w:w="1587" w:type="dxa"/>
            <w:tcBorders>
              <w:top w:val="single" w:sz="8" w:space="0" w:color="000000"/>
              <w:left w:val="single" w:sz="8" w:space="0" w:color="000000"/>
              <w:bottom w:val="single" w:sz="8" w:space="0" w:color="000000"/>
              <w:right w:val="single" w:sz="8" w:space="0" w:color="000000"/>
            </w:tcBorders>
            <w:vAlign w:val="center"/>
          </w:tcPr>
          <w:p w:rsidR="00301724" w:rsidRDefault="00130132">
            <w:pPr>
              <w:spacing w:before="40" w:after="40"/>
              <w:ind w:left="40" w:right="40"/>
              <w:jc w:val="right"/>
              <w:rPr>
                <w:rFonts w:ascii="微软雅黑" w:eastAsia="微软雅黑" w:hAnsi="微软雅黑" w:cs="微软雅黑"/>
                <w:color w:val="000000"/>
                <w:sz w:val="18"/>
              </w:rPr>
            </w:pPr>
            <w:r>
              <w:rPr>
                <w:rFonts w:ascii="微软雅黑" w:eastAsia="微软雅黑" w:hAnsi="微软雅黑" w:cs="微软雅黑" w:hint="eastAsia"/>
                <w:color w:val="000000"/>
                <w:sz w:val="18"/>
              </w:rPr>
              <w:t>8.00</w:t>
            </w:r>
          </w:p>
        </w:tc>
        <w:tc>
          <w:tcPr>
            <w:tcW w:w="2381" w:type="dxa"/>
            <w:tcBorders>
              <w:top w:val="single" w:sz="8" w:space="0" w:color="000000"/>
              <w:left w:val="single" w:sz="8" w:space="0" w:color="000000"/>
              <w:bottom w:val="single" w:sz="8" w:space="0" w:color="000000"/>
              <w:right w:val="single" w:sz="8" w:space="0" w:color="000000"/>
            </w:tcBorders>
            <w:vAlign w:val="center"/>
          </w:tcPr>
          <w:p w:rsidR="00301724" w:rsidRDefault="00130132">
            <w:pPr>
              <w:spacing w:before="40" w:after="40"/>
              <w:ind w:left="40" w:right="40"/>
              <w:jc w:val="right"/>
              <w:rPr>
                <w:rFonts w:ascii="微软雅黑" w:eastAsia="微软雅黑" w:hAnsi="微软雅黑" w:cs="微软雅黑"/>
                <w:color w:val="000000"/>
                <w:sz w:val="18"/>
              </w:rPr>
            </w:pPr>
            <w:r>
              <w:rPr>
                <w:rFonts w:ascii="微软雅黑" w:eastAsia="微软雅黑" w:hAnsi="微软雅黑" w:cs="微软雅黑" w:hint="eastAsia"/>
                <w:color w:val="000000"/>
                <w:sz w:val="18"/>
              </w:rPr>
              <w:t>8.00</w:t>
            </w:r>
          </w:p>
        </w:tc>
        <w:tc>
          <w:tcPr>
            <w:tcW w:w="2381" w:type="dxa"/>
            <w:gridSpan w:val="3"/>
            <w:tcBorders>
              <w:top w:val="single" w:sz="8" w:space="0" w:color="000000"/>
              <w:left w:val="single" w:sz="8" w:space="0" w:color="000000"/>
              <w:bottom w:val="single" w:sz="8" w:space="0" w:color="000000"/>
              <w:right w:val="single" w:sz="8" w:space="0" w:color="000000"/>
            </w:tcBorders>
            <w:vAlign w:val="center"/>
          </w:tcPr>
          <w:p w:rsidR="00301724" w:rsidRDefault="00130132">
            <w:pPr>
              <w:spacing w:before="40" w:after="40"/>
              <w:ind w:left="40" w:right="40"/>
              <w:jc w:val="right"/>
              <w:rPr>
                <w:rFonts w:ascii="微软雅黑" w:eastAsia="微软雅黑" w:hAnsi="微软雅黑" w:cs="微软雅黑"/>
                <w:color w:val="000000"/>
                <w:sz w:val="18"/>
              </w:rPr>
            </w:pPr>
            <w:r>
              <w:rPr>
                <w:rFonts w:ascii="微软雅黑" w:eastAsia="微软雅黑" w:hAnsi="微软雅黑" w:cs="微软雅黑" w:hint="eastAsia"/>
                <w:color w:val="000000"/>
                <w:sz w:val="18"/>
              </w:rPr>
              <w:t>8.00</w:t>
            </w:r>
          </w:p>
        </w:tc>
        <w:tc>
          <w:tcPr>
            <w:tcW w:w="2154" w:type="dxa"/>
            <w:tcBorders>
              <w:top w:val="single" w:sz="8" w:space="0" w:color="000000"/>
              <w:left w:val="single" w:sz="8" w:space="0" w:color="000000"/>
              <w:bottom w:val="single" w:sz="8" w:space="0" w:color="000000"/>
              <w:right w:val="single" w:sz="8" w:space="0" w:color="000000"/>
            </w:tcBorders>
            <w:vAlign w:val="center"/>
          </w:tcPr>
          <w:p w:rsidR="00301724" w:rsidRDefault="00130132">
            <w:pPr>
              <w:spacing w:before="40" w:after="40"/>
              <w:ind w:left="40" w:right="40"/>
              <w:jc w:val="right"/>
              <w:rPr>
                <w:rFonts w:ascii="微软雅黑" w:eastAsia="微软雅黑" w:hAnsi="微软雅黑" w:cs="微软雅黑"/>
                <w:color w:val="000000"/>
                <w:sz w:val="18"/>
              </w:rPr>
            </w:pPr>
            <w:r>
              <w:rPr>
                <w:rFonts w:ascii="微软雅黑" w:eastAsia="微软雅黑" w:hAnsi="微软雅黑" w:cs="微软雅黑" w:hint="eastAsia"/>
                <w:color w:val="000000"/>
                <w:sz w:val="18"/>
              </w:rPr>
              <w:t>1.00</w:t>
            </w:r>
          </w:p>
        </w:tc>
        <w:tc>
          <w:tcPr>
            <w:tcW w:w="680" w:type="dxa"/>
            <w:vMerge/>
            <w:tcBorders>
              <w:top w:val="single" w:sz="8" w:space="0" w:color="000000"/>
              <w:left w:val="single" w:sz="8" w:space="0" w:color="000000"/>
              <w:bottom w:val="single" w:sz="8" w:space="0" w:color="000000"/>
              <w:right w:val="single" w:sz="8" w:space="0" w:color="000000"/>
            </w:tcBorders>
            <w:vAlign w:val="center"/>
          </w:tcPr>
          <w:p w:rsidR="00301724" w:rsidRDefault="00301724">
            <w:pPr>
              <w:spacing w:line="1" w:lineRule="exact"/>
            </w:pPr>
          </w:p>
        </w:tc>
        <w:tc>
          <w:tcPr>
            <w:tcW w:w="3515" w:type="dxa"/>
            <w:gridSpan w:val="2"/>
            <w:vMerge/>
            <w:tcBorders>
              <w:top w:val="single" w:sz="8" w:space="0" w:color="000000"/>
              <w:left w:val="single" w:sz="8" w:space="0" w:color="000000"/>
              <w:bottom w:val="single" w:sz="8" w:space="0" w:color="000000"/>
              <w:right w:val="single" w:sz="8" w:space="0" w:color="000000"/>
            </w:tcBorders>
          </w:tcPr>
          <w:p w:rsidR="00301724" w:rsidRDefault="00301724">
            <w:pPr>
              <w:spacing w:line="1" w:lineRule="exact"/>
            </w:pPr>
          </w:p>
        </w:tc>
      </w:tr>
      <w:tr w:rsidR="00301724">
        <w:tblPrEx>
          <w:tblCellMar>
            <w:top w:w="0" w:type="dxa"/>
            <w:bottom w:w="0" w:type="dxa"/>
          </w:tblCellMar>
        </w:tblPrEx>
        <w:trPr>
          <w:trHeight w:val="453"/>
        </w:trPr>
        <w:tc>
          <w:tcPr>
            <w:tcW w:w="944" w:type="dxa"/>
            <w:vMerge/>
            <w:tcBorders>
              <w:top w:val="single" w:sz="8" w:space="0" w:color="000000"/>
              <w:left w:val="single" w:sz="8" w:space="0" w:color="000000"/>
              <w:bottom w:val="single" w:sz="8" w:space="0" w:color="000000"/>
              <w:right w:val="single" w:sz="8" w:space="0" w:color="000000"/>
            </w:tcBorders>
            <w:vAlign w:val="center"/>
          </w:tcPr>
          <w:p w:rsidR="00301724" w:rsidRDefault="00301724">
            <w:pPr>
              <w:spacing w:line="1" w:lineRule="exact"/>
            </w:pPr>
          </w:p>
        </w:tc>
        <w:tc>
          <w:tcPr>
            <w:tcW w:w="2268" w:type="dxa"/>
            <w:tcBorders>
              <w:top w:val="single" w:sz="8" w:space="0" w:color="000000"/>
              <w:left w:val="single" w:sz="8" w:space="0" w:color="000000"/>
              <w:bottom w:val="single" w:sz="8" w:space="0" w:color="000000"/>
              <w:right w:val="single" w:sz="8" w:space="0" w:color="000000"/>
            </w:tcBorders>
            <w:vAlign w:val="center"/>
          </w:tcPr>
          <w:p w:rsidR="00301724" w:rsidRDefault="00130132">
            <w:pPr>
              <w:spacing w:before="40" w:after="40"/>
              <w:ind w:left="40" w:right="40"/>
              <w:jc w:val="center"/>
              <w:rPr>
                <w:rFonts w:ascii="微软雅黑" w:eastAsia="微软雅黑" w:hAnsi="微软雅黑" w:cs="微软雅黑"/>
                <w:color w:val="000000"/>
                <w:sz w:val="18"/>
              </w:rPr>
            </w:pPr>
            <w:r>
              <w:rPr>
                <w:rFonts w:ascii="微软雅黑" w:eastAsia="微软雅黑" w:hAnsi="微软雅黑" w:cs="微软雅黑" w:hint="eastAsia"/>
                <w:color w:val="000000"/>
                <w:sz w:val="18"/>
              </w:rPr>
              <w:t>县级财政资金</w:t>
            </w:r>
          </w:p>
        </w:tc>
        <w:tc>
          <w:tcPr>
            <w:tcW w:w="1587" w:type="dxa"/>
            <w:tcBorders>
              <w:top w:val="single" w:sz="8" w:space="0" w:color="000000"/>
              <w:left w:val="single" w:sz="8" w:space="0" w:color="000000"/>
              <w:bottom w:val="single" w:sz="8" w:space="0" w:color="000000"/>
              <w:right w:val="single" w:sz="8" w:space="0" w:color="000000"/>
            </w:tcBorders>
            <w:vAlign w:val="center"/>
          </w:tcPr>
          <w:p w:rsidR="00301724" w:rsidRDefault="00130132">
            <w:pPr>
              <w:spacing w:before="40" w:after="40"/>
              <w:ind w:left="40" w:right="40"/>
              <w:jc w:val="right"/>
              <w:rPr>
                <w:rFonts w:ascii="微软雅黑" w:eastAsia="微软雅黑" w:hAnsi="微软雅黑" w:cs="微软雅黑"/>
                <w:color w:val="000000"/>
                <w:sz w:val="18"/>
              </w:rPr>
            </w:pPr>
            <w:r>
              <w:rPr>
                <w:rFonts w:ascii="微软雅黑" w:eastAsia="微软雅黑" w:hAnsi="微软雅黑" w:cs="微软雅黑" w:hint="eastAsia"/>
                <w:color w:val="000000"/>
                <w:sz w:val="18"/>
              </w:rPr>
              <w:t>0.00</w:t>
            </w:r>
          </w:p>
        </w:tc>
        <w:tc>
          <w:tcPr>
            <w:tcW w:w="2381" w:type="dxa"/>
            <w:tcBorders>
              <w:top w:val="single" w:sz="8" w:space="0" w:color="000000"/>
              <w:left w:val="single" w:sz="8" w:space="0" w:color="000000"/>
              <w:bottom w:val="single" w:sz="8" w:space="0" w:color="000000"/>
              <w:right w:val="single" w:sz="8" w:space="0" w:color="000000"/>
            </w:tcBorders>
            <w:vAlign w:val="center"/>
          </w:tcPr>
          <w:p w:rsidR="00301724" w:rsidRDefault="00130132">
            <w:pPr>
              <w:spacing w:before="40" w:after="40"/>
              <w:ind w:left="40" w:right="40"/>
              <w:jc w:val="right"/>
              <w:rPr>
                <w:rFonts w:ascii="微软雅黑" w:eastAsia="微软雅黑" w:hAnsi="微软雅黑" w:cs="微软雅黑"/>
                <w:color w:val="000000"/>
                <w:sz w:val="18"/>
              </w:rPr>
            </w:pPr>
            <w:r>
              <w:rPr>
                <w:rFonts w:ascii="微软雅黑" w:eastAsia="微软雅黑" w:hAnsi="微软雅黑" w:cs="微软雅黑" w:hint="eastAsia"/>
                <w:color w:val="000000"/>
                <w:sz w:val="18"/>
              </w:rPr>
              <w:t>0.00</w:t>
            </w:r>
          </w:p>
        </w:tc>
        <w:tc>
          <w:tcPr>
            <w:tcW w:w="2381" w:type="dxa"/>
            <w:gridSpan w:val="3"/>
            <w:tcBorders>
              <w:top w:val="single" w:sz="8" w:space="0" w:color="000000"/>
              <w:left w:val="single" w:sz="8" w:space="0" w:color="000000"/>
              <w:bottom w:val="single" w:sz="8" w:space="0" w:color="000000"/>
              <w:right w:val="single" w:sz="8" w:space="0" w:color="000000"/>
            </w:tcBorders>
            <w:vAlign w:val="center"/>
          </w:tcPr>
          <w:p w:rsidR="00301724" w:rsidRDefault="00130132">
            <w:pPr>
              <w:spacing w:before="40" w:after="40"/>
              <w:ind w:left="40" w:right="40"/>
              <w:jc w:val="right"/>
              <w:rPr>
                <w:rFonts w:ascii="微软雅黑" w:eastAsia="微软雅黑" w:hAnsi="微软雅黑" w:cs="微软雅黑"/>
                <w:color w:val="000000"/>
                <w:sz w:val="18"/>
              </w:rPr>
            </w:pPr>
            <w:r>
              <w:rPr>
                <w:rFonts w:ascii="微软雅黑" w:eastAsia="微软雅黑" w:hAnsi="微软雅黑" w:cs="微软雅黑" w:hint="eastAsia"/>
                <w:color w:val="000000"/>
                <w:sz w:val="18"/>
              </w:rPr>
              <w:t>0.00</w:t>
            </w:r>
          </w:p>
        </w:tc>
        <w:tc>
          <w:tcPr>
            <w:tcW w:w="2154" w:type="dxa"/>
            <w:tcBorders>
              <w:top w:val="single" w:sz="8" w:space="0" w:color="000000"/>
              <w:left w:val="single" w:sz="8" w:space="0" w:color="000000"/>
              <w:bottom w:val="single" w:sz="8" w:space="0" w:color="000000"/>
              <w:right w:val="single" w:sz="8" w:space="0" w:color="000000"/>
            </w:tcBorders>
            <w:vAlign w:val="center"/>
          </w:tcPr>
          <w:p w:rsidR="00301724" w:rsidRDefault="00130132">
            <w:pPr>
              <w:spacing w:before="40" w:after="40"/>
              <w:ind w:left="40" w:right="40"/>
              <w:jc w:val="right"/>
              <w:rPr>
                <w:rFonts w:ascii="微软雅黑" w:eastAsia="微软雅黑" w:hAnsi="微软雅黑" w:cs="微软雅黑"/>
                <w:color w:val="000000"/>
                <w:sz w:val="18"/>
              </w:rPr>
            </w:pPr>
            <w:r>
              <w:rPr>
                <w:rFonts w:ascii="微软雅黑" w:eastAsia="微软雅黑" w:hAnsi="微软雅黑" w:cs="微软雅黑" w:hint="eastAsia"/>
                <w:color w:val="000000"/>
                <w:sz w:val="18"/>
              </w:rPr>
              <w:t>0.00</w:t>
            </w:r>
          </w:p>
        </w:tc>
        <w:tc>
          <w:tcPr>
            <w:tcW w:w="680" w:type="dxa"/>
            <w:vMerge/>
            <w:tcBorders>
              <w:top w:val="single" w:sz="8" w:space="0" w:color="000000"/>
              <w:left w:val="single" w:sz="8" w:space="0" w:color="000000"/>
              <w:bottom w:val="single" w:sz="8" w:space="0" w:color="000000"/>
              <w:right w:val="single" w:sz="8" w:space="0" w:color="000000"/>
            </w:tcBorders>
            <w:vAlign w:val="center"/>
          </w:tcPr>
          <w:p w:rsidR="00301724" w:rsidRDefault="00301724">
            <w:pPr>
              <w:spacing w:line="1" w:lineRule="exact"/>
            </w:pPr>
          </w:p>
        </w:tc>
        <w:tc>
          <w:tcPr>
            <w:tcW w:w="3515" w:type="dxa"/>
            <w:gridSpan w:val="2"/>
            <w:vMerge/>
            <w:tcBorders>
              <w:top w:val="single" w:sz="8" w:space="0" w:color="000000"/>
              <w:left w:val="single" w:sz="8" w:space="0" w:color="000000"/>
              <w:bottom w:val="single" w:sz="8" w:space="0" w:color="000000"/>
              <w:right w:val="single" w:sz="8" w:space="0" w:color="000000"/>
            </w:tcBorders>
          </w:tcPr>
          <w:p w:rsidR="00301724" w:rsidRDefault="00301724">
            <w:pPr>
              <w:spacing w:line="1" w:lineRule="exact"/>
            </w:pPr>
          </w:p>
        </w:tc>
      </w:tr>
      <w:tr w:rsidR="00301724">
        <w:tblPrEx>
          <w:tblCellMar>
            <w:top w:w="0" w:type="dxa"/>
            <w:bottom w:w="0" w:type="dxa"/>
          </w:tblCellMar>
        </w:tblPrEx>
        <w:trPr>
          <w:trHeight w:val="453"/>
        </w:trPr>
        <w:tc>
          <w:tcPr>
            <w:tcW w:w="944" w:type="dxa"/>
            <w:vMerge/>
            <w:tcBorders>
              <w:top w:val="single" w:sz="8" w:space="0" w:color="000000"/>
              <w:left w:val="single" w:sz="8" w:space="0" w:color="000000"/>
              <w:bottom w:val="single" w:sz="8" w:space="0" w:color="000000"/>
              <w:right w:val="single" w:sz="8" w:space="0" w:color="000000"/>
            </w:tcBorders>
            <w:vAlign w:val="center"/>
          </w:tcPr>
          <w:p w:rsidR="00301724" w:rsidRDefault="00301724">
            <w:pPr>
              <w:spacing w:line="1" w:lineRule="exact"/>
            </w:pPr>
          </w:p>
        </w:tc>
        <w:tc>
          <w:tcPr>
            <w:tcW w:w="2268" w:type="dxa"/>
            <w:tcBorders>
              <w:top w:val="single" w:sz="8" w:space="0" w:color="000000"/>
              <w:left w:val="single" w:sz="8" w:space="0" w:color="000000"/>
              <w:bottom w:val="single" w:sz="8" w:space="0" w:color="000000"/>
              <w:right w:val="single" w:sz="8" w:space="0" w:color="000000"/>
            </w:tcBorders>
            <w:vAlign w:val="center"/>
          </w:tcPr>
          <w:p w:rsidR="00301724" w:rsidRDefault="00130132">
            <w:pPr>
              <w:spacing w:before="40" w:after="40"/>
              <w:ind w:left="40" w:right="40"/>
              <w:jc w:val="center"/>
              <w:rPr>
                <w:rFonts w:ascii="微软雅黑" w:eastAsia="微软雅黑" w:hAnsi="微软雅黑" w:cs="微软雅黑"/>
                <w:color w:val="000000"/>
                <w:sz w:val="18"/>
              </w:rPr>
            </w:pPr>
            <w:r>
              <w:rPr>
                <w:rFonts w:ascii="微软雅黑" w:eastAsia="微软雅黑" w:hAnsi="微软雅黑" w:cs="微软雅黑" w:hint="eastAsia"/>
                <w:color w:val="000000"/>
                <w:sz w:val="18"/>
              </w:rPr>
              <w:t>其他资金</w:t>
            </w:r>
          </w:p>
        </w:tc>
        <w:tc>
          <w:tcPr>
            <w:tcW w:w="1587" w:type="dxa"/>
            <w:tcBorders>
              <w:top w:val="single" w:sz="8" w:space="0" w:color="000000"/>
              <w:left w:val="single" w:sz="8" w:space="0" w:color="000000"/>
              <w:bottom w:val="single" w:sz="8" w:space="0" w:color="000000"/>
              <w:right w:val="single" w:sz="8" w:space="0" w:color="000000"/>
            </w:tcBorders>
            <w:vAlign w:val="center"/>
          </w:tcPr>
          <w:p w:rsidR="00301724" w:rsidRDefault="00130132">
            <w:pPr>
              <w:spacing w:before="40" w:after="40"/>
              <w:ind w:left="40" w:right="40"/>
              <w:jc w:val="right"/>
              <w:rPr>
                <w:rFonts w:ascii="微软雅黑" w:eastAsia="微软雅黑" w:hAnsi="微软雅黑" w:cs="微软雅黑"/>
                <w:color w:val="000000"/>
                <w:sz w:val="18"/>
              </w:rPr>
            </w:pPr>
            <w:r>
              <w:rPr>
                <w:rFonts w:ascii="微软雅黑" w:eastAsia="微软雅黑" w:hAnsi="微软雅黑" w:cs="微软雅黑" w:hint="eastAsia"/>
                <w:color w:val="000000"/>
                <w:sz w:val="18"/>
              </w:rPr>
              <w:t>0.00</w:t>
            </w:r>
          </w:p>
        </w:tc>
        <w:tc>
          <w:tcPr>
            <w:tcW w:w="2381" w:type="dxa"/>
            <w:tcBorders>
              <w:top w:val="single" w:sz="8" w:space="0" w:color="000000"/>
              <w:left w:val="single" w:sz="8" w:space="0" w:color="000000"/>
              <w:bottom w:val="single" w:sz="8" w:space="0" w:color="000000"/>
              <w:right w:val="single" w:sz="8" w:space="0" w:color="000000"/>
            </w:tcBorders>
            <w:vAlign w:val="center"/>
          </w:tcPr>
          <w:p w:rsidR="00301724" w:rsidRDefault="00130132">
            <w:pPr>
              <w:spacing w:before="40" w:after="40"/>
              <w:ind w:left="40" w:right="40"/>
              <w:jc w:val="right"/>
              <w:rPr>
                <w:rFonts w:ascii="微软雅黑" w:eastAsia="微软雅黑" w:hAnsi="微软雅黑" w:cs="微软雅黑"/>
                <w:color w:val="000000"/>
                <w:sz w:val="18"/>
              </w:rPr>
            </w:pPr>
            <w:r>
              <w:rPr>
                <w:rFonts w:ascii="微软雅黑" w:eastAsia="微软雅黑" w:hAnsi="微软雅黑" w:cs="微软雅黑" w:hint="eastAsia"/>
                <w:color w:val="000000"/>
                <w:sz w:val="18"/>
              </w:rPr>
              <w:t>0.00</w:t>
            </w:r>
          </w:p>
        </w:tc>
        <w:tc>
          <w:tcPr>
            <w:tcW w:w="2381" w:type="dxa"/>
            <w:gridSpan w:val="3"/>
            <w:tcBorders>
              <w:top w:val="single" w:sz="8" w:space="0" w:color="000000"/>
              <w:left w:val="single" w:sz="8" w:space="0" w:color="000000"/>
              <w:bottom w:val="single" w:sz="8" w:space="0" w:color="000000"/>
              <w:right w:val="single" w:sz="8" w:space="0" w:color="000000"/>
            </w:tcBorders>
            <w:vAlign w:val="center"/>
          </w:tcPr>
          <w:p w:rsidR="00301724" w:rsidRDefault="00130132">
            <w:pPr>
              <w:spacing w:before="40" w:after="40"/>
              <w:ind w:left="40" w:right="40"/>
              <w:jc w:val="right"/>
              <w:rPr>
                <w:rFonts w:ascii="微软雅黑" w:eastAsia="微软雅黑" w:hAnsi="微软雅黑" w:cs="微软雅黑"/>
                <w:color w:val="000000"/>
                <w:sz w:val="18"/>
              </w:rPr>
            </w:pPr>
            <w:r>
              <w:rPr>
                <w:rFonts w:ascii="微软雅黑" w:eastAsia="微软雅黑" w:hAnsi="微软雅黑" w:cs="微软雅黑" w:hint="eastAsia"/>
                <w:color w:val="000000"/>
                <w:sz w:val="18"/>
              </w:rPr>
              <w:t>0.00</w:t>
            </w:r>
          </w:p>
        </w:tc>
        <w:tc>
          <w:tcPr>
            <w:tcW w:w="2154" w:type="dxa"/>
            <w:tcBorders>
              <w:top w:val="single" w:sz="8" w:space="0" w:color="000000"/>
              <w:left w:val="single" w:sz="8" w:space="0" w:color="000000"/>
              <w:bottom w:val="single" w:sz="8" w:space="0" w:color="000000"/>
              <w:right w:val="single" w:sz="8" w:space="0" w:color="000000"/>
            </w:tcBorders>
            <w:vAlign w:val="center"/>
          </w:tcPr>
          <w:p w:rsidR="00301724" w:rsidRDefault="00130132">
            <w:pPr>
              <w:spacing w:before="40" w:after="40"/>
              <w:ind w:left="40" w:right="40"/>
              <w:jc w:val="right"/>
              <w:rPr>
                <w:rFonts w:ascii="微软雅黑" w:eastAsia="微软雅黑" w:hAnsi="微软雅黑" w:cs="微软雅黑"/>
                <w:color w:val="000000"/>
                <w:sz w:val="18"/>
              </w:rPr>
            </w:pPr>
            <w:r>
              <w:rPr>
                <w:rFonts w:ascii="微软雅黑" w:eastAsia="微软雅黑" w:hAnsi="微软雅黑" w:cs="微软雅黑" w:hint="eastAsia"/>
                <w:color w:val="000000"/>
                <w:sz w:val="18"/>
              </w:rPr>
              <w:t>0.00</w:t>
            </w:r>
          </w:p>
        </w:tc>
        <w:tc>
          <w:tcPr>
            <w:tcW w:w="680" w:type="dxa"/>
            <w:vMerge/>
            <w:tcBorders>
              <w:top w:val="single" w:sz="8" w:space="0" w:color="000000"/>
              <w:left w:val="single" w:sz="8" w:space="0" w:color="000000"/>
              <w:bottom w:val="single" w:sz="8" w:space="0" w:color="000000"/>
              <w:right w:val="single" w:sz="8" w:space="0" w:color="000000"/>
            </w:tcBorders>
            <w:vAlign w:val="center"/>
          </w:tcPr>
          <w:p w:rsidR="00301724" w:rsidRDefault="00301724">
            <w:pPr>
              <w:spacing w:line="1" w:lineRule="exact"/>
            </w:pPr>
          </w:p>
        </w:tc>
        <w:tc>
          <w:tcPr>
            <w:tcW w:w="3515" w:type="dxa"/>
            <w:gridSpan w:val="2"/>
            <w:vMerge/>
            <w:tcBorders>
              <w:top w:val="single" w:sz="8" w:space="0" w:color="000000"/>
              <w:left w:val="single" w:sz="8" w:space="0" w:color="000000"/>
              <w:bottom w:val="single" w:sz="8" w:space="0" w:color="000000"/>
              <w:right w:val="single" w:sz="8" w:space="0" w:color="000000"/>
            </w:tcBorders>
          </w:tcPr>
          <w:p w:rsidR="00301724" w:rsidRDefault="00301724">
            <w:pPr>
              <w:spacing w:line="1" w:lineRule="exact"/>
            </w:pPr>
          </w:p>
        </w:tc>
      </w:tr>
      <w:tr w:rsidR="00301724">
        <w:tblPrEx>
          <w:tblCellMar>
            <w:top w:w="0" w:type="dxa"/>
            <w:bottom w:w="0" w:type="dxa"/>
          </w:tblCellMar>
        </w:tblPrEx>
        <w:trPr>
          <w:trHeight w:val="425"/>
        </w:trPr>
        <w:tc>
          <w:tcPr>
            <w:tcW w:w="944" w:type="dxa"/>
            <w:vMerge w:val="restart"/>
            <w:tcBorders>
              <w:top w:val="single" w:sz="8" w:space="0" w:color="000000"/>
              <w:left w:val="single" w:sz="8" w:space="0" w:color="000000"/>
              <w:bottom w:val="single" w:sz="8" w:space="0" w:color="000000"/>
              <w:right w:val="single" w:sz="8" w:space="0" w:color="000000"/>
            </w:tcBorders>
            <w:vAlign w:val="center"/>
          </w:tcPr>
          <w:p w:rsidR="00301724" w:rsidRDefault="00130132">
            <w:pPr>
              <w:spacing w:before="40" w:after="40"/>
              <w:ind w:left="40" w:right="40"/>
              <w:jc w:val="center"/>
              <w:rPr>
                <w:rFonts w:ascii="微软雅黑" w:eastAsia="微软雅黑" w:hAnsi="微软雅黑" w:cs="微软雅黑"/>
                <w:color w:val="000000"/>
                <w:sz w:val="18"/>
              </w:rPr>
            </w:pPr>
            <w:r>
              <w:rPr>
                <w:rFonts w:ascii="微软雅黑" w:eastAsia="微软雅黑" w:hAnsi="微软雅黑" w:cs="微软雅黑" w:hint="eastAsia"/>
                <w:color w:val="000000"/>
                <w:sz w:val="18"/>
              </w:rPr>
              <w:t>年度总体目标</w:t>
            </w:r>
          </w:p>
        </w:tc>
        <w:tc>
          <w:tcPr>
            <w:tcW w:w="8619" w:type="dxa"/>
            <w:gridSpan w:val="6"/>
            <w:tcBorders>
              <w:top w:val="single" w:sz="8" w:space="0" w:color="000000"/>
              <w:left w:val="single" w:sz="8" w:space="0" w:color="000000"/>
              <w:bottom w:val="single" w:sz="8" w:space="0" w:color="000000"/>
              <w:right w:val="single" w:sz="8" w:space="0" w:color="000000"/>
            </w:tcBorders>
            <w:vAlign w:val="center"/>
          </w:tcPr>
          <w:p w:rsidR="00301724" w:rsidRDefault="00130132">
            <w:pPr>
              <w:spacing w:before="40" w:after="40"/>
              <w:ind w:left="40" w:right="40"/>
              <w:jc w:val="center"/>
              <w:rPr>
                <w:rFonts w:ascii="微软雅黑" w:eastAsia="微软雅黑" w:hAnsi="微软雅黑" w:cs="微软雅黑"/>
                <w:color w:val="000000"/>
                <w:sz w:val="18"/>
              </w:rPr>
            </w:pPr>
            <w:r>
              <w:rPr>
                <w:rFonts w:ascii="微软雅黑" w:eastAsia="微软雅黑" w:hAnsi="微软雅黑" w:cs="微软雅黑" w:hint="eastAsia"/>
                <w:color w:val="000000"/>
                <w:sz w:val="18"/>
              </w:rPr>
              <w:t>预期目标</w:t>
            </w:r>
          </w:p>
        </w:tc>
        <w:tc>
          <w:tcPr>
            <w:tcW w:w="6350" w:type="dxa"/>
            <w:gridSpan w:val="4"/>
            <w:tcBorders>
              <w:top w:val="single" w:sz="8" w:space="0" w:color="000000"/>
              <w:left w:val="single" w:sz="8" w:space="0" w:color="000000"/>
              <w:bottom w:val="single" w:sz="8" w:space="0" w:color="000000"/>
              <w:right w:val="single" w:sz="8" w:space="0" w:color="000000"/>
            </w:tcBorders>
            <w:vAlign w:val="center"/>
          </w:tcPr>
          <w:p w:rsidR="00301724" w:rsidRDefault="00130132">
            <w:pPr>
              <w:spacing w:before="40" w:after="40"/>
              <w:ind w:left="40" w:right="40"/>
              <w:jc w:val="center"/>
              <w:rPr>
                <w:rFonts w:ascii="微软雅黑" w:eastAsia="微软雅黑" w:hAnsi="微软雅黑" w:cs="微软雅黑"/>
                <w:color w:val="000000"/>
                <w:sz w:val="18"/>
              </w:rPr>
            </w:pPr>
            <w:r>
              <w:rPr>
                <w:rFonts w:ascii="微软雅黑" w:eastAsia="微软雅黑" w:hAnsi="微软雅黑" w:cs="微软雅黑" w:hint="eastAsia"/>
                <w:color w:val="000000"/>
                <w:sz w:val="18"/>
              </w:rPr>
              <w:t>实际完成情况</w:t>
            </w:r>
          </w:p>
        </w:tc>
      </w:tr>
      <w:tr w:rsidR="00301724">
        <w:tblPrEx>
          <w:tblCellMar>
            <w:top w:w="0" w:type="dxa"/>
            <w:bottom w:w="0" w:type="dxa"/>
          </w:tblCellMar>
        </w:tblPrEx>
        <w:trPr>
          <w:trHeight w:val="680"/>
        </w:trPr>
        <w:tc>
          <w:tcPr>
            <w:tcW w:w="944" w:type="dxa"/>
            <w:vMerge/>
            <w:tcBorders>
              <w:top w:val="single" w:sz="8" w:space="0" w:color="000000"/>
              <w:left w:val="single" w:sz="8" w:space="0" w:color="000000"/>
              <w:bottom w:val="single" w:sz="8" w:space="0" w:color="000000"/>
              <w:right w:val="single" w:sz="8" w:space="0" w:color="000000"/>
            </w:tcBorders>
            <w:vAlign w:val="center"/>
          </w:tcPr>
          <w:p w:rsidR="00301724" w:rsidRDefault="00301724">
            <w:pPr>
              <w:spacing w:line="1" w:lineRule="exact"/>
            </w:pPr>
          </w:p>
        </w:tc>
        <w:tc>
          <w:tcPr>
            <w:tcW w:w="8619" w:type="dxa"/>
            <w:gridSpan w:val="6"/>
            <w:tcBorders>
              <w:top w:val="single" w:sz="8" w:space="0" w:color="000000"/>
              <w:left w:val="single" w:sz="8" w:space="0" w:color="000000"/>
              <w:bottom w:val="single" w:sz="8" w:space="0" w:color="000000"/>
              <w:right w:val="single" w:sz="8" w:space="0" w:color="000000"/>
            </w:tcBorders>
          </w:tcPr>
          <w:p w:rsidR="00301724" w:rsidRDefault="00130132">
            <w:pPr>
              <w:spacing w:before="40" w:after="40"/>
              <w:ind w:left="40" w:right="40"/>
              <w:jc w:val="left"/>
              <w:rPr>
                <w:rFonts w:ascii="微软雅黑" w:eastAsia="微软雅黑" w:hAnsi="微软雅黑" w:cs="微软雅黑"/>
                <w:color w:val="000000"/>
                <w:sz w:val="18"/>
              </w:rPr>
            </w:pPr>
            <w:r>
              <w:rPr>
                <w:rFonts w:ascii="微软雅黑" w:eastAsia="微软雅黑" w:hAnsi="微软雅黑" w:cs="微软雅黑" w:hint="eastAsia"/>
                <w:color w:val="000000"/>
                <w:sz w:val="18"/>
              </w:rPr>
              <w:t>1</w:t>
            </w:r>
            <w:r>
              <w:rPr>
                <w:rFonts w:ascii="微软雅黑" w:eastAsia="微软雅黑" w:hAnsi="微软雅黑" w:cs="微软雅黑" w:hint="eastAsia"/>
                <w:color w:val="000000"/>
                <w:sz w:val="18"/>
              </w:rPr>
              <w:t>、以人民检察院名义专门邀请特约检察员参与案件查办研究行使检察权的兼职工作人员，需具备一定的法律或与检察工作相关的专业知识和特长，邀请特约检察员参与案件研究、座谈、调研、巡视、检察等。</w:t>
            </w:r>
            <w:r>
              <w:rPr>
                <w:rFonts w:ascii="微软雅黑" w:eastAsia="微软雅黑" w:hAnsi="微软雅黑" w:cs="微软雅黑" w:hint="eastAsia"/>
                <w:color w:val="000000"/>
                <w:sz w:val="18"/>
              </w:rPr>
              <w:br/>
              <w:t>2</w:t>
            </w:r>
            <w:r>
              <w:rPr>
                <w:rFonts w:ascii="微软雅黑" w:eastAsia="微软雅黑" w:hAnsi="微软雅黑" w:cs="微软雅黑" w:hint="eastAsia"/>
                <w:color w:val="000000"/>
                <w:sz w:val="18"/>
              </w:rPr>
              <w:t>、加强外部监督，切实防止和纠正检察机关办案工作中执法不公的问题，接受人民的监督，特聘人民监督员。对检察机关拟作撤案、不起诉处理和犯罪嫌疑人不服逮捕决定的职务犯罪案件或检察人员在办案中发的的应当立案而不立案或超期羁押、违法搜查等进行监督，提出监督意见。</w:t>
            </w:r>
          </w:p>
        </w:tc>
        <w:tc>
          <w:tcPr>
            <w:tcW w:w="6350" w:type="dxa"/>
            <w:gridSpan w:val="4"/>
            <w:tcBorders>
              <w:top w:val="single" w:sz="8" w:space="0" w:color="000000"/>
              <w:left w:val="single" w:sz="8" w:space="0" w:color="000000"/>
              <w:bottom w:val="single" w:sz="8" w:space="0" w:color="000000"/>
              <w:right w:val="single" w:sz="8" w:space="0" w:color="000000"/>
            </w:tcBorders>
          </w:tcPr>
          <w:p w:rsidR="00301724" w:rsidRDefault="00130132">
            <w:pPr>
              <w:spacing w:before="40" w:after="40"/>
              <w:ind w:left="40" w:right="40"/>
              <w:jc w:val="left"/>
              <w:rPr>
                <w:rFonts w:ascii="微软雅黑" w:eastAsia="微软雅黑" w:hAnsi="微软雅黑" w:cs="微软雅黑"/>
                <w:color w:val="000000"/>
                <w:sz w:val="18"/>
              </w:rPr>
            </w:pPr>
            <w:r>
              <w:rPr>
                <w:rFonts w:ascii="微软雅黑" w:eastAsia="微软雅黑" w:hAnsi="微软雅黑" w:cs="微软雅黑" w:hint="eastAsia"/>
                <w:color w:val="000000"/>
                <w:sz w:val="18"/>
              </w:rPr>
              <w:t>项目已完成，目标已完成。</w:t>
            </w:r>
          </w:p>
        </w:tc>
      </w:tr>
      <w:tr w:rsidR="00301724">
        <w:tblPrEx>
          <w:tblCellMar>
            <w:top w:w="0" w:type="dxa"/>
            <w:bottom w:w="0" w:type="dxa"/>
          </w:tblCellMar>
        </w:tblPrEx>
        <w:trPr>
          <w:trHeight w:val="425"/>
        </w:trPr>
        <w:tc>
          <w:tcPr>
            <w:tcW w:w="944" w:type="dxa"/>
            <w:vMerge w:val="restart"/>
            <w:tcBorders>
              <w:top w:val="single" w:sz="8" w:space="0" w:color="000000"/>
              <w:left w:val="single" w:sz="8" w:space="0" w:color="000000"/>
              <w:bottom w:val="single" w:sz="8" w:space="0" w:color="000000"/>
              <w:right w:val="single" w:sz="8" w:space="0" w:color="000000"/>
            </w:tcBorders>
            <w:vAlign w:val="center"/>
          </w:tcPr>
          <w:p w:rsidR="00301724" w:rsidRDefault="00130132">
            <w:pPr>
              <w:spacing w:before="40" w:after="40"/>
              <w:ind w:left="40" w:right="40"/>
              <w:jc w:val="center"/>
              <w:rPr>
                <w:rFonts w:ascii="微软雅黑" w:eastAsia="微软雅黑" w:hAnsi="微软雅黑" w:cs="微软雅黑"/>
                <w:color w:val="000000"/>
                <w:sz w:val="18"/>
              </w:rPr>
            </w:pPr>
            <w:r>
              <w:rPr>
                <w:rFonts w:ascii="微软雅黑" w:eastAsia="微软雅黑" w:hAnsi="微软雅黑" w:cs="微软雅黑" w:hint="eastAsia"/>
                <w:color w:val="000000"/>
                <w:sz w:val="18"/>
              </w:rPr>
              <w:t>决策与过程指标</w:t>
            </w:r>
            <w:r>
              <w:rPr>
                <w:rFonts w:ascii="微软雅黑" w:eastAsia="微软雅黑" w:hAnsi="微软雅黑" w:cs="微软雅黑" w:hint="eastAsia"/>
                <w:color w:val="000000"/>
                <w:sz w:val="18"/>
              </w:rPr>
              <w:br/>
            </w:r>
            <w:r>
              <w:rPr>
                <w:rFonts w:ascii="微软雅黑" w:eastAsia="微软雅黑" w:hAnsi="微软雅黑" w:cs="微软雅黑" w:hint="eastAsia"/>
                <w:color w:val="000000"/>
                <w:sz w:val="18"/>
              </w:rPr>
              <w:t>（</w:t>
            </w:r>
            <w:r>
              <w:rPr>
                <w:rFonts w:ascii="微软雅黑" w:eastAsia="微软雅黑" w:hAnsi="微软雅黑" w:cs="微软雅黑" w:hint="eastAsia"/>
                <w:color w:val="000000"/>
                <w:sz w:val="18"/>
              </w:rPr>
              <w:t>100</w:t>
            </w:r>
            <w:r>
              <w:rPr>
                <w:rFonts w:ascii="微软雅黑" w:eastAsia="微软雅黑" w:hAnsi="微软雅黑" w:cs="微软雅黑" w:hint="eastAsia"/>
                <w:color w:val="000000"/>
                <w:sz w:val="18"/>
              </w:rPr>
              <w:t>分）</w:t>
            </w:r>
          </w:p>
        </w:tc>
        <w:tc>
          <w:tcPr>
            <w:tcW w:w="2268" w:type="dxa"/>
            <w:tcBorders>
              <w:top w:val="single" w:sz="8" w:space="0" w:color="000000"/>
              <w:left w:val="single" w:sz="8" w:space="0" w:color="000000"/>
              <w:bottom w:val="single" w:sz="8" w:space="0" w:color="000000"/>
              <w:right w:val="single" w:sz="8" w:space="0" w:color="000000"/>
            </w:tcBorders>
            <w:vAlign w:val="center"/>
          </w:tcPr>
          <w:p w:rsidR="00301724" w:rsidRDefault="00130132">
            <w:pPr>
              <w:spacing w:before="40" w:after="40"/>
              <w:ind w:left="40" w:right="40"/>
              <w:jc w:val="center"/>
              <w:rPr>
                <w:rFonts w:ascii="微软雅黑" w:eastAsia="微软雅黑" w:hAnsi="微软雅黑" w:cs="微软雅黑"/>
                <w:color w:val="000000"/>
                <w:sz w:val="18"/>
              </w:rPr>
            </w:pPr>
            <w:r>
              <w:rPr>
                <w:rFonts w:ascii="微软雅黑" w:eastAsia="微软雅黑" w:hAnsi="微软雅黑" w:cs="微软雅黑" w:hint="eastAsia"/>
                <w:color w:val="000000"/>
                <w:sz w:val="18"/>
              </w:rPr>
              <w:t>一级指标</w:t>
            </w:r>
          </w:p>
        </w:tc>
        <w:tc>
          <w:tcPr>
            <w:tcW w:w="1587" w:type="dxa"/>
            <w:tcBorders>
              <w:top w:val="single" w:sz="8" w:space="0" w:color="000000"/>
              <w:left w:val="single" w:sz="8" w:space="0" w:color="000000"/>
              <w:bottom w:val="single" w:sz="8" w:space="0" w:color="000000"/>
              <w:right w:val="single" w:sz="8" w:space="0" w:color="000000"/>
            </w:tcBorders>
            <w:vAlign w:val="center"/>
          </w:tcPr>
          <w:p w:rsidR="00301724" w:rsidRDefault="00130132">
            <w:pPr>
              <w:spacing w:before="40" w:after="40"/>
              <w:ind w:left="40" w:right="40"/>
              <w:jc w:val="center"/>
              <w:rPr>
                <w:rFonts w:ascii="微软雅黑" w:eastAsia="微软雅黑" w:hAnsi="微软雅黑" w:cs="微软雅黑"/>
                <w:color w:val="000000"/>
                <w:sz w:val="18"/>
              </w:rPr>
            </w:pPr>
            <w:r>
              <w:rPr>
                <w:rFonts w:ascii="微软雅黑" w:eastAsia="微软雅黑" w:hAnsi="微软雅黑" w:cs="微软雅黑" w:hint="eastAsia"/>
                <w:color w:val="000000"/>
                <w:sz w:val="18"/>
              </w:rPr>
              <w:t>二级指标</w:t>
            </w:r>
          </w:p>
        </w:tc>
        <w:tc>
          <w:tcPr>
            <w:tcW w:w="2381" w:type="dxa"/>
            <w:tcBorders>
              <w:top w:val="single" w:sz="8" w:space="0" w:color="000000"/>
              <w:left w:val="single" w:sz="8" w:space="0" w:color="000000"/>
              <w:bottom w:val="single" w:sz="8" w:space="0" w:color="000000"/>
              <w:right w:val="single" w:sz="8" w:space="0" w:color="000000"/>
            </w:tcBorders>
            <w:vAlign w:val="center"/>
          </w:tcPr>
          <w:p w:rsidR="00301724" w:rsidRDefault="00130132">
            <w:pPr>
              <w:spacing w:before="40" w:after="40"/>
              <w:ind w:left="40" w:right="40"/>
              <w:jc w:val="center"/>
              <w:rPr>
                <w:rFonts w:ascii="微软雅黑" w:eastAsia="微软雅黑" w:hAnsi="微软雅黑" w:cs="微软雅黑"/>
                <w:color w:val="000000"/>
                <w:sz w:val="18"/>
              </w:rPr>
            </w:pPr>
            <w:r>
              <w:rPr>
                <w:rFonts w:ascii="微软雅黑" w:eastAsia="微软雅黑" w:hAnsi="微软雅黑" w:cs="微软雅黑" w:hint="eastAsia"/>
                <w:color w:val="000000"/>
                <w:sz w:val="18"/>
              </w:rPr>
              <w:t>三级指标</w:t>
            </w:r>
          </w:p>
        </w:tc>
        <w:tc>
          <w:tcPr>
            <w:tcW w:w="1814" w:type="dxa"/>
            <w:gridSpan w:val="2"/>
            <w:tcBorders>
              <w:top w:val="single" w:sz="8" w:space="0" w:color="000000"/>
              <w:left w:val="single" w:sz="8" w:space="0" w:color="000000"/>
              <w:bottom w:val="single" w:sz="8" w:space="0" w:color="000000"/>
              <w:right w:val="single" w:sz="8" w:space="0" w:color="000000"/>
            </w:tcBorders>
            <w:vAlign w:val="center"/>
          </w:tcPr>
          <w:p w:rsidR="00301724" w:rsidRDefault="00130132">
            <w:pPr>
              <w:spacing w:before="40" w:after="40"/>
              <w:ind w:left="40" w:right="40"/>
              <w:jc w:val="center"/>
              <w:rPr>
                <w:rFonts w:ascii="微软雅黑" w:eastAsia="微软雅黑" w:hAnsi="微软雅黑" w:cs="微软雅黑"/>
                <w:color w:val="000000"/>
                <w:sz w:val="18"/>
              </w:rPr>
            </w:pPr>
            <w:r>
              <w:rPr>
                <w:rFonts w:ascii="微软雅黑" w:eastAsia="微软雅黑" w:hAnsi="微软雅黑" w:cs="微软雅黑" w:hint="eastAsia"/>
                <w:color w:val="000000"/>
                <w:sz w:val="18"/>
              </w:rPr>
              <w:t>指标值</w:t>
            </w:r>
          </w:p>
        </w:tc>
        <w:tc>
          <w:tcPr>
            <w:tcW w:w="2721" w:type="dxa"/>
            <w:gridSpan w:val="2"/>
            <w:tcBorders>
              <w:top w:val="single" w:sz="8" w:space="0" w:color="000000"/>
              <w:left w:val="single" w:sz="8" w:space="0" w:color="000000"/>
              <w:bottom w:val="single" w:sz="8" w:space="0" w:color="000000"/>
              <w:right w:val="single" w:sz="8" w:space="0" w:color="000000"/>
            </w:tcBorders>
            <w:vAlign w:val="center"/>
          </w:tcPr>
          <w:p w:rsidR="00301724" w:rsidRDefault="00130132">
            <w:pPr>
              <w:spacing w:before="40" w:after="40"/>
              <w:ind w:left="40" w:right="40"/>
              <w:jc w:val="center"/>
              <w:rPr>
                <w:rFonts w:ascii="微软雅黑" w:eastAsia="微软雅黑" w:hAnsi="微软雅黑" w:cs="微软雅黑"/>
                <w:color w:val="000000"/>
                <w:sz w:val="18"/>
              </w:rPr>
            </w:pPr>
            <w:r>
              <w:rPr>
                <w:rFonts w:ascii="微软雅黑" w:eastAsia="微软雅黑" w:hAnsi="微软雅黑" w:cs="微软雅黑" w:hint="eastAsia"/>
                <w:color w:val="000000"/>
                <w:sz w:val="18"/>
              </w:rPr>
              <w:t>完成值</w:t>
            </w:r>
          </w:p>
        </w:tc>
        <w:tc>
          <w:tcPr>
            <w:tcW w:w="680" w:type="dxa"/>
            <w:tcBorders>
              <w:top w:val="single" w:sz="8" w:space="0" w:color="000000"/>
              <w:left w:val="single" w:sz="8" w:space="0" w:color="000000"/>
              <w:bottom w:val="single" w:sz="8" w:space="0" w:color="000000"/>
              <w:right w:val="single" w:sz="8" w:space="0" w:color="000000"/>
            </w:tcBorders>
            <w:vAlign w:val="center"/>
          </w:tcPr>
          <w:p w:rsidR="00301724" w:rsidRDefault="00130132">
            <w:pPr>
              <w:spacing w:before="40" w:after="40"/>
              <w:ind w:left="40" w:right="40"/>
              <w:jc w:val="center"/>
              <w:rPr>
                <w:rFonts w:ascii="微软雅黑" w:eastAsia="微软雅黑" w:hAnsi="微软雅黑" w:cs="微软雅黑"/>
                <w:color w:val="000000"/>
                <w:sz w:val="18"/>
              </w:rPr>
            </w:pPr>
            <w:r>
              <w:rPr>
                <w:rFonts w:ascii="微软雅黑" w:eastAsia="微软雅黑" w:hAnsi="微软雅黑" w:cs="微软雅黑" w:hint="eastAsia"/>
                <w:color w:val="000000"/>
                <w:sz w:val="18"/>
              </w:rPr>
              <w:t>分值</w:t>
            </w:r>
          </w:p>
        </w:tc>
        <w:tc>
          <w:tcPr>
            <w:tcW w:w="907" w:type="dxa"/>
            <w:tcBorders>
              <w:top w:val="single" w:sz="8" w:space="0" w:color="000000"/>
              <w:left w:val="single" w:sz="8" w:space="0" w:color="000000"/>
              <w:bottom w:val="single" w:sz="8" w:space="0" w:color="000000"/>
              <w:right w:val="single" w:sz="8" w:space="0" w:color="000000"/>
            </w:tcBorders>
            <w:vAlign w:val="center"/>
          </w:tcPr>
          <w:p w:rsidR="00301724" w:rsidRDefault="00130132">
            <w:pPr>
              <w:spacing w:before="40" w:after="40"/>
              <w:ind w:left="40" w:right="40"/>
              <w:jc w:val="center"/>
              <w:rPr>
                <w:rFonts w:ascii="微软雅黑" w:eastAsia="微软雅黑" w:hAnsi="微软雅黑" w:cs="微软雅黑"/>
                <w:color w:val="000000"/>
                <w:sz w:val="18"/>
              </w:rPr>
            </w:pPr>
            <w:r>
              <w:rPr>
                <w:rFonts w:ascii="微软雅黑" w:eastAsia="微软雅黑" w:hAnsi="微软雅黑" w:cs="微软雅黑" w:hint="eastAsia"/>
                <w:color w:val="000000"/>
                <w:sz w:val="18"/>
              </w:rPr>
              <w:t>得分</w:t>
            </w:r>
          </w:p>
        </w:tc>
        <w:tc>
          <w:tcPr>
            <w:tcW w:w="2608" w:type="dxa"/>
            <w:tcBorders>
              <w:top w:val="single" w:sz="8" w:space="0" w:color="000000"/>
              <w:left w:val="single" w:sz="8" w:space="0" w:color="000000"/>
              <w:bottom w:val="single" w:sz="8" w:space="0" w:color="000000"/>
              <w:right w:val="single" w:sz="8" w:space="0" w:color="000000"/>
            </w:tcBorders>
            <w:vAlign w:val="center"/>
          </w:tcPr>
          <w:p w:rsidR="00301724" w:rsidRDefault="00130132">
            <w:pPr>
              <w:spacing w:before="40" w:after="40"/>
              <w:ind w:left="40" w:right="40"/>
              <w:jc w:val="center"/>
              <w:rPr>
                <w:rFonts w:ascii="微软雅黑" w:eastAsia="微软雅黑" w:hAnsi="微软雅黑" w:cs="微软雅黑"/>
                <w:color w:val="000000"/>
                <w:sz w:val="18"/>
              </w:rPr>
            </w:pPr>
            <w:r>
              <w:rPr>
                <w:rFonts w:ascii="微软雅黑" w:eastAsia="微软雅黑" w:hAnsi="微软雅黑" w:cs="微软雅黑" w:hint="eastAsia"/>
                <w:color w:val="000000"/>
                <w:sz w:val="18"/>
              </w:rPr>
              <w:t>计算过程及得分依据</w:t>
            </w:r>
          </w:p>
        </w:tc>
      </w:tr>
      <w:tr w:rsidR="00301724">
        <w:tblPrEx>
          <w:tblCellMar>
            <w:top w:w="0" w:type="dxa"/>
            <w:bottom w:w="0" w:type="dxa"/>
          </w:tblCellMar>
        </w:tblPrEx>
        <w:trPr>
          <w:trHeight w:val="425"/>
        </w:trPr>
        <w:tc>
          <w:tcPr>
            <w:tcW w:w="944" w:type="dxa"/>
            <w:vMerge/>
            <w:tcBorders>
              <w:top w:val="single" w:sz="8" w:space="0" w:color="000000"/>
              <w:left w:val="single" w:sz="8" w:space="0" w:color="000000"/>
              <w:bottom w:val="single" w:sz="8" w:space="0" w:color="000000"/>
              <w:right w:val="single" w:sz="8" w:space="0" w:color="000000"/>
            </w:tcBorders>
            <w:vAlign w:val="center"/>
          </w:tcPr>
          <w:p w:rsidR="00301724" w:rsidRDefault="00301724">
            <w:pPr>
              <w:spacing w:line="1" w:lineRule="exact"/>
            </w:pPr>
          </w:p>
        </w:tc>
        <w:tc>
          <w:tcPr>
            <w:tcW w:w="2268" w:type="dxa"/>
            <w:vMerge w:val="restart"/>
            <w:tcBorders>
              <w:top w:val="single" w:sz="8" w:space="0" w:color="000000"/>
              <w:left w:val="single" w:sz="8" w:space="0" w:color="000000"/>
              <w:bottom w:val="single" w:sz="8" w:space="0" w:color="000000"/>
              <w:right w:val="single" w:sz="8" w:space="0" w:color="000000"/>
            </w:tcBorders>
            <w:vAlign w:val="center"/>
          </w:tcPr>
          <w:p w:rsidR="00301724" w:rsidRDefault="00130132">
            <w:pPr>
              <w:spacing w:before="40" w:after="40"/>
              <w:ind w:left="40" w:right="40"/>
              <w:jc w:val="center"/>
              <w:rPr>
                <w:rFonts w:ascii="微软雅黑" w:eastAsia="微软雅黑" w:hAnsi="微软雅黑" w:cs="微软雅黑"/>
                <w:color w:val="000000"/>
                <w:sz w:val="18"/>
              </w:rPr>
            </w:pPr>
            <w:r>
              <w:rPr>
                <w:rFonts w:ascii="微软雅黑" w:eastAsia="微软雅黑" w:hAnsi="微软雅黑" w:cs="微软雅黑" w:hint="eastAsia"/>
                <w:color w:val="000000"/>
                <w:sz w:val="18"/>
              </w:rPr>
              <w:t>决策</w:t>
            </w:r>
            <w:r>
              <w:rPr>
                <w:rFonts w:ascii="微软雅黑" w:eastAsia="微软雅黑" w:hAnsi="微软雅黑" w:cs="微软雅黑" w:hint="eastAsia"/>
                <w:color w:val="000000"/>
                <w:sz w:val="18"/>
              </w:rPr>
              <w:br/>
            </w:r>
            <w:r>
              <w:rPr>
                <w:rFonts w:ascii="微软雅黑" w:eastAsia="微软雅黑" w:hAnsi="微软雅黑" w:cs="微软雅黑" w:hint="eastAsia"/>
                <w:color w:val="000000"/>
                <w:sz w:val="18"/>
              </w:rPr>
              <w:t>（</w:t>
            </w:r>
            <w:r>
              <w:rPr>
                <w:rFonts w:ascii="微软雅黑" w:eastAsia="微软雅黑" w:hAnsi="微软雅黑" w:cs="微软雅黑" w:hint="eastAsia"/>
                <w:color w:val="000000"/>
                <w:sz w:val="18"/>
              </w:rPr>
              <w:t>54</w:t>
            </w:r>
            <w:r>
              <w:rPr>
                <w:rFonts w:ascii="微软雅黑" w:eastAsia="微软雅黑" w:hAnsi="微软雅黑" w:cs="微软雅黑" w:hint="eastAsia"/>
                <w:color w:val="000000"/>
                <w:sz w:val="18"/>
              </w:rPr>
              <w:t>分）</w:t>
            </w:r>
          </w:p>
        </w:tc>
        <w:tc>
          <w:tcPr>
            <w:tcW w:w="1587" w:type="dxa"/>
            <w:vMerge w:val="restart"/>
            <w:tcBorders>
              <w:top w:val="single" w:sz="8" w:space="0" w:color="000000"/>
              <w:left w:val="single" w:sz="8" w:space="0" w:color="000000"/>
              <w:bottom w:val="single" w:sz="8" w:space="0" w:color="000000"/>
              <w:right w:val="single" w:sz="8" w:space="0" w:color="000000"/>
            </w:tcBorders>
            <w:vAlign w:val="center"/>
          </w:tcPr>
          <w:p w:rsidR="00301724" w:rsidRDefault="00130132">
            <w:pPr>
              <w:spacing w:before="40" w:after="40"/>
              <w:ind w:left="40" w:right="40"/>
              <w:jc w:val="center"/>
              <w:rPr>
                <w:rFonts w:ascii="微软雅黑" w:eastAsia="微软雅黑" w:hAnsi="微软雅黑" w:cs="微软雅黑"/>
                <w:color w:val="000000"/>
                <w:sz w:val="18"/>
              </w:rPr>
            </w:pPr>
            <w:r>
              <w:rPr>
                <w:rFonts w:ascii="微软雅黑" w:eastAsia="微软雅黑" w:hAnsi="微软雅黑" w:cs="微软雅黑" w:hint="eastAsia"/>
                <w:color w:val="000000"/>
                <w:sz w:val="18"/>
              </w:rPr>
              <w:t>项目立项</w:t>
            </w:r>
          </w:p>
        </w:tc>
        <w:tc>
          <w:tcPr>
            <w:tcW w:w="2381" w:type="dxa"/>
            <w:tcBorders>
              <w:top w:val="single" w:sz="8" w:space="0" w:color="000000"/>
              <w:left w:val="single" w:sz="8" w:space="0" w:color="000000"/>
              <w:bottom w:val="single" w:sz="8" w:space="0" w:color="000000"/>
              <w:right w:val="single" w:sz="8" w:space="0" w:color="000000"/>
            </w:tcBorders>
            <w:vAlign w:val="center"/>
          </w:tcPr>
          <w:p w:rsidR="00301724" w:rsidRDefault="00130132">
            <w:pPr>
              <w:spacing w:before="40" w:after="40"/>
              <w:ind w:left="40" w:right="40"/>
              <w:jc w:val="left"/>
              <w:rPr>
                <w:rFonts w:ascii="微软雅黑" w:eastAsia="微软雅黑" w:hAnsi="微软雅黑" w:cs="微软雅黑"/>
                <w:color w:val="000000"/>
                <w:sz w:val="18"/>
              </w:rPr>
            </w:pPr>
            <w:r>
              <w:rPr>
                <w:rFonts w:ascii="微软雅黑" w:eastAsia="微软雅黑" w:hAnsi="微软雅黑" w:cs="微软雅黑" w:hint="eastAsia"/>
                <w:color w:val="000000"/>
                <w:sz w:val="18"/>
              </w:rPr>
              <w:t>依据充分性</w:t>
            </w:r>
          </w:p>
        </w:tc>
        <w:tc>
          <w:tcPr>
            <w:tcW w:w="1814" w:type="dxa"/>
            <w:gridSpan w:val="2"/>
            <w:tcBorders>
              <w:top w:val="single" w:sz="8" w:space="0" w:color="000000"/>
              <w:left w:val="single" w:sz="8" w:space="0" w:color="000000"/>
              <w:bottom w:val="single" w:sz="8" w:space="0" w:color="000000"/>
              <w:right w:val="single" w:sz="8" w:space="0" w:color="000000"/>
            </w:tcBorders>
            <w:vAlign w:val="center"/>
          </w:tcPr>
          <w:p w:rsidR="00301724" w:rsidRDefault="00130132">
            <w:pPr>
              <w:spacing w:before="40" w:after="40"/>
              <w:ind w:left="40" w:right="40"/>
              <w:jc w:val="center"/>
              <w:rPr>
                <w:rFonts w:ascii="微软雅黑" w:eastAsia="微软雅黑" w:hAnsi="微软雅黑" w:cs="微软雅黑"/>
                <w:color w:val="000000"/>
                <w:sz w:val="18"/>
              </w:rPr>
            </w:pPr>
            <w:r>
              <w:rPr>
                <w:rFonts w:ascii="微软雅黑" w:eastAsia="微软雅黑" w:hAnsi="微软雅黑" w:cs="微软雅黑" w:hint="eastAsia"/>
                <w:color w:val="000000"/>
                <w:sz w:val="18"/>
              </w:rPr>
              <w:t>充分</w:t>
            </w:r>
          </w:p>
        </w:tc>
        <w:tc>
          <w:tcPr>
            <w:tcW w:w="2721" w:type="dxa"/>
            <w:gridSpan w:val="2"/>
            <w:tcBorders>
              <w:top w:val="single" w:sz="8" w:space="0" w:color="000000"/>
              <w:left w:val="single" w:sz="8" w:space="0" w:color="000000"/>
              <w:bottom w:val="single" w:sz="8" w:space="0" w:color="000000"/>
              <w:right w:val="single" w:sz="8" w:space="0" w:color="000000"/>
            </w:tcBorders>
            <w:vAlign w:val="center"/>
          </w:tcPr>
          <w:p w:rsidR="00301724" w:rsidRDefault="00130132">
            <w:pPr>
              <w:spacing w:before="40" w:after="40"/>
              <w:ind w:left="40" w:right="40"/>
              <w:jc w:val="left"/>
              <w:rPr>
                <w:rFonts w:ascii="微软雅黑" w:eastAsia="微软雅黑" w:hAnsi="微软雅黑" w:cs="微软雅黑"/>
                <w:color w:val="000000"/>
                <w:sz w:val="18"/>
              </w:rPr>
            </w:pPr>
            <w:r>
              <w:rPr>
                <w:rFonts w:ascii="微软雅黑" w:eastAsia="微软雅黑" w:hAnsi="微软雅黑" w:cs="微软雅黑" w:hint="eastAsia"/>
                <w:color w:val="000000"/>
                <w:sz w:val="18"/>
              </w:rPr>
              <w:t>充分</w:t>
            </w:r>
          </w:p>
        </w:tc>
        <w:tc>
          <w:tcPr>
            <w:tcW w:w="680" w:type="dxa"/>
            <w:tcBorders>
              <w:top w:val="single" w:sz="8" w:space="0" w:color="000000"/>
              <w:left w:val="single" w:sz="8" w:space="0" w:color="000000"/>
              <w:bottom w:val="single" w:sz="8" w:space="0" w:color="000000"/>
              <w:right w:val="single" w:sz="8" w:space="0" w:color="000000"/>
            </w:tcBorders>
            <w:vAlign w:val="center"/>
          </w:tcPr>
          <w:p w:rsidR="00301724" w:rsidRDefault="00130132">
            <w:pPr>
              <w:spacing w:before="40" w:after="40"/>
              <w:ind w:left="40" w:right="40"/>
              <w:jc w:val="center"/>
              <w:rPr>
                <w:rFonts w:ascii="微软雅黑" w:eastAsia="微软雅黑" w:hAnsi="微软雅黑" w:cs="微软雅黑"/>
                <w:color w:val="000000"/>
                <w:sz w:val="18"/>
              </w:rPr>
            </w:pPr>
            <w:r>
              <w:rPr>
                <w:rFonts w:ascii="微软雅黑" w:eastAsia="微软雅黑" w:hAnsi="微软雅黑" w:cs="微软雅黑" w:hint="eastAsia"/>
                <w:color w:val="000000"/>
                <w:sz w:val="18"/>
              </w:rPr>
              <w:t>10</w:t>
            </w:r>
          </w:p>
        </w:tc>
        <w:tc>
          <w:tcPr>
            <w:tcW w:w="907" w:type="dxa"/>
            <w:tcBorders>
              <w:top w:val="single" w:sz="8" w:space="0" w:color="000000"/>
              <w:left w:val="single" w:sz="8" w:space="0" w:color="000000"/>
              <w:bottom w:val="single" w:sz="8" w:space="0" w:color="000000"/>
              <w:right w:val="single" w:sz="8" w:space="0" w:color="000000"/>
            </w:tcBorders>
            <w:vAlign w:val="center"/>
          </w:tcPr>
          <w:p w:rsidR="00301724" w:rsidRDefault="00130132">
            <w:pPr>
              <w:spacing w:before="40" w:after="40"/>
              <w:ind w:left="40" w:right="40"/>
              <w:jc w:val="right"/>
              <w:rPr>
                <w:rFonts w:ascii="微软雅黑" w:eastAsia="微软雅黑" w:hAnsi="微软雅黑" w:cs="微软雅黑"/>
                <w:color w:val="000000"/>
                <w:sz w:val="18"/>
              </w:rPr>
            </w:pPr>
            <w:r>
              <w:rPr>
                <w:rFonts w:ascii="微软雅黑" w:eastAsia="微软雅黑" w:hAnsi="微软雅黑" w:cs="微软雅黑" w:hint="eastAsia"/>
                <w:color w:val="000000"/>
                <w:sz w:val="18"/>
              </w:rPr>
              <w:t>10.00</w:t>
            </w:r>
          </w:p>
        </w:tc>
        <w:tc>
          <w:tcPr>
            <w:tcW w:w="2608" w:type="dxa"/>
            <w:tcBorders>
              <w:top w:val="single" w:sz="8" w:space="0" w:color="000000"/>
              <w:left w:val="single" w:sz="8" w:space="0" w:color="000000"/>
              <w:bottom w:val="single" w:sz="8" w:space="0" w:color="000000"/>
              <w:right w:val="single" w:sz="8" w:space="0" w:color="000000"/>
            </w:tcBorders>
            <w:vAlign w:val="center"/>
          </w:tcPr>
          <w:p w:rsidR="00301724" w:rsidRDefault="00130132">
            <w:pPr>
              <w:spacing w:before="40" w:after="40"/>
              <w:ind w:left="40" w:right="40"/>
              <w:jc w:val="left"/>
              <w:rPr>
                <w:rFonts w:ascii="微软雅黑" w:eastAsia="微软雅黑" w:hAnsi="微软雅黑" w:cs="微软雅黑"/>
                <w:color w:val="000000"/>
                <w:sz w:val="18"/>
              </w:rPr>
            </w:pPr>
            <w:r>
              <w:rPr>
                <w:rFonts w:ascii="微软雅黑" w:eastAsia="微软雅黑" w:hAnsi="微软雅黑" w:cs="微软雅黑" w:hint="eastAsia"/>
                <w:color w:val="000000"/>
                <w:sz w:val="18"/>
              </w:rPr>
              <w:t>项目立项依据充分</w:t>
            </w:r>
          </w:p>
        </w:tc>
      </w:tr>
      <w:tr w:rsidR="00301724">
        <w:tblPrEx>
          <w:tblCellMar>
            <w:top w:w="0" w:type="dxa"/>
            <w:bottom w:w="0" w:type="dxa"/>
          </w:tblCellMar>
        </w:tblPrEx>
        <w:trPr>
          <w:trHeight w:val="425"/>
        </w:trPr>
        <w:tc>
          <w:tcPr>
            <w:tcW w:w="944" w:type="dxa"/>
            <w:vMerge/>
            <w:tcBorders>
              <w:top w:val="single" w:sz="8" w:space="0" w:color="000000"/>
              <w:left w:val="single" w:sz="8" w:space="0" w:color="000000"/>
              <w:bottom w:val="single" w:sz="8" w:space="0" w:color="000000"/>
              <w:right w:val="single" w:sz="8" w:space="0" w:color="000000"/>
            </w:tcBorders>
            <w:vAlign w:val="center"/>
          </w:tcPr>
          <w:p w:rsidR="00301724" w:rsidRDefault="00301724">
            <w:pPr>
              <w:spacing w:line="1" w:lineRule="exact"/>
            </w:pPr>
          </w:p>
        </w:tc>
        <w:tc>
          <w:tcPr>
            <w:tcW w:w="2268" w:type="dxa"/>
            <w:vMerge/>
            <w:tcBorders>
              <w:top w:val="single" w:sz="8" w:space="0" w:color="000000"/>
              <w:left w:val="single" w:sz="8" w:space="0" w:color="000000"/>
              <w:bottom w:val="single" w:sz="8" w:space="0" w:color="000000"/>
              <w:right w:val="single" w:sz="8" w:space="0" w:color="000000"/>
            </w:tcBorders>
            <w:vAlign w:val="center"/>
          </w:tcPr>
          <w:p w:rsidR="00301724" w:rsidRDefault="00301724">
            <w:pPr>
              <w:spacing w:line="1" w:lineRule="exact"/>
            </w:pPr>
          </w:p>
        </w:tc>
        <w:tc>
          <w:tcPr>
            <w:tcW w:w="1587" w:type="dxa"/>
            <w:vMerge/>
            <w:tcBorders>
              <w:top w:val="single" w:sz="8" w:space="0" w:color="000000"/>
              <w:left w:val="single" w:sz="8" w:space="0" w:color="000000"/>
              <w:bottom w:val="single" w:sz="8" w:space="0" w:color="000000"/>
              <w:right w:val="single" w:sz="8" w:space="0" w:color="000000"/>
            </w:tcBorders>
            <w:vAlign w:val="center"/>
          </w:tcPr>
          <w:p w:rsidR="00301724" w:rsidRDefault="00301724">
            <w:pPr>
              <w:spacing w:line="1" w:lineRule="exact"/>
            </w:pPr>
          </w:p>
        </w:tc>
        <w:tc>
          <w:tcPr>
            <w:tcW w:w="2381" w:type="dxa"/>
            <w:tcBorders>
              <w:top w:val="single" w:sz="8" w:space="0" w:color="000000"/>
              <w:left w:val="single" w:sz="8" w:space="0" w:color="000000"/>
              <w:bottom w:val="single" w:sz="8" w:space="0" w:color="000000"/>
              <w:right w:val="single" w:sz="8" w:space="0" w:color="000000"/>
            </w:tcBorders>
            <w:vAlign w:val="center"/>
          </w:tcPr>
          <w:p w:rsidR="00301724" w:rsidRDefault="00130132">
            <w:pPr>
              <w:spacing w:before="40" w:after="40"/>
              <w:ind w:left="40" w:right="40"/>
              <w:jc w:val="left"/>
              <w:rPr>
                <w:rFonts w:ascii="微软雅黑" w:eastAsia="微软雅黑" w:hAnsi="微软雅黑" w:cs="微软雅黑"/>
                <w:color w:val="000000"/>
                <w:sz w:val="18"/>
              </w:rPr>
            </w:pPr>
            <w:r>
              <w:rPr>
                <w:rFonts w:ascii="微软雅黑" w:eastAsia="微软雅黑" w:hAnsi="微软雅黑" w:cs="微软雅黑" w:hint="eastAsia"/>
                <w:color w:val="000000"/>
                <w:sz w:val="18"/>
              </w:rPr>
              <w:t>程序规范性</w:t>
            </w:r>
          </w:p>
        </w:tc>
        <w:tc>
          <w:tcPr>
            <w:tcW w:w="1814" w:type="dxa"/>
            <w:gridSpan w:val="2"/>
            <w:tcBorders>
              <w:top w:val="single" w:sz="8" w:space="0" w:color="000000"/>
              <w:left w:val="single" w:sz="8" w:space="0" w:color="000000"/>
              <w:bottom w:val="single" w:sz="8" w:space="0" w:color="000000"/>
              <w:right w:val="single" w:sz="8" w:space="0" w:color="000000"/>
            </w:tcBorders>
            <w:vAlign w:val="center"/>
          </w:tcPr>
          <w:p w:rsidR="00301724" w:rsidRDefault="00130132">
            <w:pPr>
              <w:spacing w:before="40" w:after="40"/>
              <w:ind w:left="40" w:right="40"/>
              <w:jc w:val="center"/>
              <w:rPr>
                <w:rFonts w:ascii="微软雅黑" w:eastAsia="微软雅黑" w:hAnsi="微软雅黑" w:cs="微软雅黑"/>
                <w:color w:val="000000"/>
                <w:sz w:val="18"/>
              </w:rPr>
            </w:pPr>
            <w:r>
              <w:rPr>
                <w:rFonts w:ascii="微软雅黑" w:eastAsia="微软雅黑" w:hAnsi="微软雅黑" w:cs="微软雅黑" w:hint="eastAsia"/>
                <w:color w:val="000000"/>
                <w:sz w:val="18"/>
              </w:rPr>
              <w:t>规范</w:t>
            </w:r>
          </w:p>
        </w:tc>
        <w:tc>
          <w:tcPr>
            <w:tcW w:w="2721" w:type="dxa"/>
            <w:gridSpan w:val="2"/>
            <w:tcBorders>
              <w:top w:val="single" w:sz="8" w:space="0" w:color="000000"/>
              <w:left w:val="single" w:sz="8" w:space="0" w:color="000000"/>
              <w:bottom w:val="single" w:sz="8" w:space="0" w:color="000000"/>
              <w:right w:val="single" w:sz="8" w:space="0" w:color="000000"/>
            </w:tcBorders>
            <w:vAlign w:val="center"/>
          </w:tcPr>
          <w:p w:rsidR="00301724" w:rsidRDefault="00130132">
            <w:pPr>
              <w:spacing w:before="40" w:after="40"/>
              <w:ind w:left="40" w:right="40"/>
              <w:jc w:val="left"/>
              <w:rPr>
                <w:rFonts w:ascii="微软雅黑" w:eastAsia="微软雅黑" w:hAnsi="微软雅黑" w:cs="微软雅黑"/>
                <w:color w:val="000000"/>
                <w:sz w:val="18"/>
              </w:rPr>
            </w:pPr>
            <w:r>
              <w:rPr>
                <w:rFonts w:ascii="微软雅黑" w:eastAsia="微软雅黑" w:hAnsi="微软雅黑" w:cs="微软雅黑" w:hint="eastAsia"/>
                <w:color w:val="000000"/>
                <w:sz w:val="18"/>
              </w:rPr>
              <w:t>规范</w:t>
            </w:r>
          </w:p>
        </w:tc>
        <w:tc>
          <w:tcPr>
            <w:tcW w:w="680" w:type="dxa"/>
            <w:tcBorders>
              <w:top w:val="single" w:sz="8" w:space="0" w:color="000000"/>
              <w:left w:val="single" w:sz="8" w:space="0" w:color="000000"/>
              <w:bottom w:val="single" w:sz="8" w:space="0" w:color="000000"/>
              <w:right w:val="single" w:sz="8" w:space="0" w:color="000000"/>
            </w:tcBorders>
            <w:vAlign w:val="center"/>
          </w:tcPr>
          <w:p w:rsidR="00301724" w:rsidRDefault="00130132">
            <w:pPr>
              <w:spacing w:before="40" w:after="40"/>
              <w:ind w:left="40" w:right="40"/>
              <w:jc w:val="center"/>
              <w:rPr>
                <w:rFonts w:ascii="微软雅黑" w:eastAsia="微软雅黑" w:hAnsi="微软雅黑" w:cs="微软雅黑"/>
                <w:color w:val="000000"/>
                <w:sz w:val="18"/>
              </w:rPr>
            </w:pPr>
            <w:r>
              <w:rPr>
                <w:rFonts w:ascii="微软雅黑" w:eastAsia="微软雅黑" w:hAnsi="微软雅黑" w:cs="微软雅黑" w:hint="eastAsia"/>
                <w:color w:val="000000"/>
                <w:sz w:val="18"/>
              </w:rPr>
              <w:t>6</w:t>
            </w:r>
          </w:p>
        </w:tc>
        <w:tc>
          <w:tcPr>
            <w:tcW w:w="907" w:type="dxa"/>
            <w:tcBorders>
              <w:top w:val="single" w:sz="8" w:space="0" w:color="000000"/>
              <w:left w:val="single" w:sz="8" w:space="0" w:color="000000"/>
              <w:bottom w:val="single" w:sz="8" w:space="0" w:color="000000"/>
              <w:right w:val="single" w:sz="8" w:space="0" w:color="000000"/>
            </w:tcBorders>
            <w:vAlign w:val="center"/>
          </w:tcPr>
          <w:p w:rsidR="00301724" w:rsidRDefault="00130132">
            <w:pPr>
              <w:spacing w:before="40" w:after="40"/>
              <w:ind w:left="40" w:right="40"/>
              <w:jc w:val="right"/>
              <w:rPr>
                <w:rFonts w:ascii="微软雅黑" w:eastAsia="微软雅黑" w:hAnsi="微软雅黑" w:cs="微软雅黑"/>
                <w:color w:val="000000"/>
                <w:sz w:val="18"/>
              </w:rPr>
            </w:pPr>
            <w:r>
              <w:rPr>
                <w:rFonts w:ascii="微软雅黑" w:eastAsia="微软雅黑" w:hAnsi="微软雅黑" w:cs="微软雅黑" w:hint="eastAsia"/>
                <w:color w:val="000000"/>
                <w:sz w:val="18"/>
              </w:rPr>
              <w:t>6.00</w:t>
            </w:r>
          </w:p>
        </w:tc>
        <w:tc>
          <w:tcPr>
            <w:tcW w:w="2608" w:type="dxa"/>
            <w:tcBorders>
              <w:top w:val="single" w:sz="8" w:space="0" w:color="000000"/>
              <w:left w:val="single" w:sz="8" w:space="0" w:color="000000"/>
              <w:bottom w:val="single" w:sz="8" w:space="0" w:color="000000"/>
              <w:right w:val="single" w:sz="8" w:space="0" w:color="000000"/>
            </w:tcBorders>
            <w:vAlign w:val="center"/>
          </w:tcPr>
          <w:p w:rsidR="00301724" w:rsidRDefault="00130132">
            <w:pPr>
              <w:spacing w:before="40" w:after="40"/>
              <w:ind w:left="40" w:right="40"/>
              <w:jc w:val="left"/>
              <w:rPr>
                <w:rFonts w:ascii="微软雅黑" w:eastAsia="微软雅黑" w:hAnsi="微软雅黑" w:cs="微软雅黑"/>
                <w:color w:val="000000"/>
                <w:sz w:val="18"/>
              </w:rPr>
            </w:pPr>
            <w:r>
              <w:rPr>
                <w:rFonts w:ascii="微软雅黑" w:eastAsia="微软雅黑" w:hAnsi="微软雅黑" w:cs="微软雅黑" w:hint="eastAsia"/>
                <w:color w:val="000000"/>
                <w:sz w:val="18"/>
              </w:rPr>
              <w:t>项目申请程序规范</w:t>
            </w:r>
          </w:p>
        </w:tc>
      </w:tr>
      <w:tr w:rsidR="00301724">
        <w:tblPrEx>
          <w:tblCellMar>
            <w:top w:w="0" w:type="dxa"/>
            <w:bottom w:w="0" w:type="dxa"/>
          </w:tblCellMar>
        </w:tblPrEx>
        <w:trPr>
          <w:trHeight w:val="425"/>
        </w:trPr>
        <w:tc>
          <w:tcPr>
            <w:tcW w:w="944" w:type="dxa"/>
            <w:vMerge/>
            <w:tcBorders>
              <w:top w:val="single" w:sz="8" w:space="0" w:color="000000"/>
              <w:left w:val="single" w:sz="8" w:space="0" w:color="000000"/>
              <w:bottom w:val="single" w:sz="8" w:space="0" w:color="000000"/>
              <w:right w:val="single" w:sz="8" w:space="0" w:color="000000"/>
            </w:tcBorders>
            <w:vAlign w:val="center"/>
          </w:tcPr>
          <w:p w:rsidR="00301724" w:rsidRDefault="00301724">
            <w:pPr>
              <w:spacing w:line="1" w:lineRule="exact"/>
            </w:pPr>
          </w:p>
        </w:tc>
        <w:tc>
          <w:tcPr>
            <w:tcW w:w="2268" w:type="dxa"/>
            <w:vMerge/>
            <w:tcBorders>
              <w:top w:val="single" w:sz="8" w:space="0" w:color="000000"/>
              <w:left w:val="single" w:sz="8" w:space="0" w:color="000000"/>
              <w:bottom w:val="single" w:sz="8" w:space="0" w:color="000000"/>
              <w:right w:val="single" w:sz="8" w:space="0" w:color="000000"/>
            </w:tcBorders>
            <w:vAlign w:val="center"/>
          </w:tcPr>
          <w:p w:rsidR="00301724" w:rsidRDefault="00301724">
            <w:pPr>
              <w:spacing w:line="1" w:lineRule="exact"/>
            </w:pPr>
          </w:p>
        </w:tc>
        <w:tc>
          <w:tcPr>
            <w:tcW w:w="1587" w:type="dxa"/>
            <w:vMerge w:val="restart"/>
            <w:tcBorders>
              <w:top w:val="single" w:sz="8" w:space="0" w:color="000000"/>
              <w:left w:val="single" w:sz="8" w:space="0" w:color="000000"/>
              <w:bottom w:val="single" w:sz="8" w:space="0" w:color="000000"/>
              <w:right w:val="single" w:sz="8" w:space="0" w:color="000000"/>
            </w:tcBorders>
            <w:vAlign w:val="center"/>
          </w:tcPr>
          <w:p w:rsidR="00301724" w:rsidRDefault="00130132">
            <w:pPr>
              <w:spacing w:before="40" w:after="40"/>
              <w:ind w:left="40" w:right="40"/>
              <w:jc w:val="center"/>
              <w:rPr>
                <w:rFonts w:ascii="微软雅黑" w:eastAsia="微软雅黑" w:hAnsi="微软雅黑" w:cs="微软雅黑"/>
                <w:color w:val="000000"/>
                <w:sz w:val="18"/>
              </w:rPr>
            </w:pPr>
            <w:r>
              <w:rPr>
                <w:rFonts w:ascii="微软雅黑" w:eastAsia="微软雅黑" w:hAnsi="微软雅黑" w:cs="微软雅黑" w:hint="eastAsia"/>
                <w:color w:val="000000"/>
                <w:sz w:val="18"/>
              </w:rPr>
              <w:t>目标设置</w:t>
            </w:r>
          </w:p>
        </w:tc>
        <w:tc>
          <w:tcPr>
            <w:tcW w:w="2381" w:type="dxa"/>
            <w:tcBorders>
              <w:top w:val="single" w:sz="8" w:space="0" w:color="000000"/>
              <w:left w:val="single" w:sz="8" w:space="0" w:color="000000"/>
              <w:bottom w:val="single" w:sz="8" w:space="0" w:color="000000"/>
              <w:right w:val="single" w:sz="8" w:space="0" w:color="000000"/>
            </w:tcBorders>
            <w:vAlign w:val="center"/>
          </w:tcPr>
          <w:p w:rsidR="00301724" w:rsidRDefault="00130132">
            <w:pPr>
              <w:spacing w:before="40" w:after="40"/>
              <w:ind w:left="40" w:right="40"/>
              <w:jc w:val="left"/>
              <w:rPr>
                <w:rFonts w:ascii="微软雅黑" w:eastAsia="微软雅黑" w:hAnsi="微软雅黑" w:cs="微软雅黑"/>
                <w:color w:val="000000"/>
                <w:sz w:val="18"/>
              </w:rPr>
            </w:pPr>
            <w:r>
              <w:rPr>
                <w:rFonts w:ascii="微软雅黑" w:eastAsia="微软雅黑" w:hAnsi="微软雅黑" w:cs="微软雅黑" w:hint="eastAsia"/>
                <w:color w:val="000000"/>
                <w:sz w:val="18"/>
              </w:rPr>
              <w:t>绩效目标完整性</w:t>
            </w:r>
          </w:p>
        </w:tc>
        <w:tc>
          <w:tcPr>
            <w:tcW w:w="1814" w:type="dxa"/>
            <w:gridSpan w:val="2"/>
            <w:tcBorders>
              <w:top w:val="single" w:sz="8" w:space="0" w:color="000000"/>
              <w:left w:val="single" w:sz="8" w:space="0" w:color="000000"/>
              <w:bottom w:val="single" w:sz="8" w:space="0" w:color="000000"/>
              <w:right w:val="single" w:sz="8" w:space="0" w:color="000000"/>
            </w:tcBorders>
            <w:vAlign w:val="center"/>
          </w:tcPr>
          <w:p w:rsidR="00301724" w:rsidRDefault="00130132">
            <w:pPr>
              <w:spacing w:before="40" w:after="40"/>
              <w:ind w:left="40" w:right="40"/>
              <w:jc w:val="center"/>
              <w:rPr>
                <w:rFonts w:ascii="微软雅黑" w:eastAsia="微软雅黑" w:hAnsi="微软雅黑" w:cs="微软雅黑"/>
                <w:color w:val="000000"/>
                <w:sz w:val="18"/>
              </w:rPr>
            </w:pPr>
            <w:r>
              <w:rPr>
                <w:rFonts w:ascii="微软雅黑" w:eastAsia="微软雅黑" w:hAnsi="微软雅黑" w:cs="微软雅黑" w:hint="eastAsia"/>
                <w:color w:val="000000"/>
                <w:sz w:val="18"/>
              </w:rPr>
              <w:t>完整</w:t>
            </w:r>
          </w:p>
        </w:tc>
        <w:tc>
          <w:tcPr>
            <w:tcW w:w="2721" w:type="dxa"/>
            <w:gridSpan w:val="2"/>
            <w:tcBorders>
              <w:top w:val="single" w:sz="8" w:space="0" w:color="000000"/>
              <w:left w:val="single" w:sz="8" w:space="0" w:color="000000"/>
              <w:bottom w:val="single" w:sz="8" w:space="0" w:color="000000"/>
              <w:right w:val="single" w:sz="8" w:space="0" w:color="000000"/>
            </w:tcBorders>
            <w:vAlign w:val="center"/>
          </w:tcPr>
          <w:p w:rsidR="00301724" w:rsidRDefault="00130132">
            <w:pPr>
              <w:spacing w:before="40" w:after="40"/>
              <w:ind w:left="40" w:right="40"/>
              <w:jc w:val="left"/>
              <w:rPr>
                <w:rFonts w:ascii="微软雅黑" w:eastAsia="微软雅黑" w:hAnsi="微软雅黑" w:cs="微软雅黑"/>
                <w:color w:val="000000"/>
                <w:sz w:val="18"/>
              </w:rPr>
            </w:pPr>
            <w:r>
              <w:rPr>
                <w:rFonts w:ascii="微软雅黑" w:eastAsia="微软雅黑" w:hAnsi="微软雅黑" w:cs="微软雅黑" w:hint="eastAsia"/>
                <w:color w:val="000000"/>
                <w:sz w:val="18"/>
              </w:rPr>
              <w:t>完整</w:t>
            </w:r>
          </w:p>
        </w:tc>
        <w:tc>
          <w:tcPr>
            <w:tcW w:w="680" w:type="dxa"/>
            <w:tcBorders>
              <w:top w:val="single" w:sz="8" w:space="0" w:color="000000"/>
              <w:left w:val="single" w:sz="8" w:space="0" w:color="000000"/>
              <w:bottom w:val="single" w:sz="8" w:space="0" w:color="000000"/>
              <w:right w:val="single" w:sz="8" w:space="0" w:color="000000"/>
            </w:tcBorders>
            <w:vAlign w:val="center"/>
          </w:tcPr>
          <w:p w:rsidR="00301724" w:rsidRDefault="00130132">
            <w:pPr>
              <w:spacing w:before="40" w:after="40"/>
              <w:ind w:left="40" w:right="40"/>
              <w:jc w:val="center"/>
              <w:rPr>
                <w:rFonts w:ascii="微软雅黑" w:eastAsia="微软雅黑" w:hAnsi="微软雅黑" w:cs="微软雅黑"/>
                <w:color w:val="000000"/>
                <w:sz w:val="18"/>
              </w:rPr>
            </w:pPr>
            <w:r>
              <w:rPr>
                <w:rFonts w:ascii="微软雅黑" w:eastAsia="微软雅黑" w:hAnsi="微软雅黑" w:cs="微软雅黑" w:hint="eastAsia"/>
                <w:color w:val="000000"/>
                <w:sz w:val="18"/>
              </w:rPr>
              <w:t>9</w:t>
            </w:r>
          </w:p>
        </w:tc>
        <w:tc>
          <w:tcPr>
            <w:tcW w:w="907" w:type="dxa"/>
            <w:tcBorders>
              <w:top w:val="single" w:sz="8" w:space="0" w:color="000000"/>
              <w:left w:val="single" w:sz="8" w:space="0" w:color="000000"/>
              <w:bottom w:val="single" w:sz="8" w:space="0" w:color="000000"/>
              <w:right w:val="single" w:sz="8" w:space="0" w:color="000000"/>
            </w:tcBorders>
            <w:vAlign w:val="center"/>
          </w:tcPr>
          <w:p w:rsidR="00301724" w:rsidRDefault="00130132">
            <w:pPr>
              <w:spacing w:before="40" w:after="40"/>
              <w:ind w:left="40" w:right="40"/>
              <w:jc w:val="right"/>
              <w:rPr>
                <w:rFonts w:ascii="微软雅黑" w:eastAsia="微软雅黑" w:hAnsi="微软雅黑" w:cs="微软雅黑"/>
                <w:color w:val="000000"/>
                <w:sz w:val="18"/>
              </w:rPr>
            </w:pPr>
            <w:r>
              <w:rPr>
                <w:rFonts w:ascii="微软雅黑" w:eastAsia="微软雅黑" w:hAnsi="微软雅黑" w:cs="微软雅黑" w:hint="eastAsia"/>
                <w:color w:val="000000"/>
                <w:sz w:val="18"/>
              </w:rPr>
              <w:t>9.00</w:t>
            </w:r>
          </w:p>
        </w:tc>
        <w:tc>
          <w:tcPr>
            <w:tcW w:w="2608" w:type="dxa"/>
            <w:tcBorders>
              <w:top w:val="single" w:sz="8" w:space="0" w:color="000000"/>
              <w:left w:val="single" w:sz="8" w:space="0" w:color="000000"/>
              <w:bottom w:val="single" w:sz="8" w:space="0" w:color="000000"/>
              <w:right w:val="single" w:sz="8" w:space="0" w:color="000000"/>
            </w:tcBorders>
            <w:vAlign w:val="center"/>
          </w:tcPr>
          <w:p w:rsidR="00301724" w:rsidRDefault="00130132">
            <w:pPr>
              <w:spacing w:before="40" w:after="40"/>
              <w:ind w:left="40" w:right="40"/>
              <w:jc w:val="left"/>
              <w:rPr>
                <w:rFonts w:ascii="微软雅黑" w:eastAsia="微软雅黑" w:hAnsi="微软雅黑" w:cs="微软雅黑"/>
                <w:color w:val="000000"/>
                <w:sz w:val="18"/>
              </w:rPr>
            </w:pPr>
            <w:r>
              <w:rPr>
                <w:rFonts w:ascii="微软雅黑" w:eastAsia="微软雅黑" w:hAnsi="微软雅黑" w:cs="微软雅黑" w:hint="eastAsia"/>
                <w:color w:val="000000"/>
                <w:sz w:val="18"/>
              </w:rPr>
              <w:t>绩效目标设置完整</w:t>
            </w:r>
          </w:p>
        </w:tc>
      </w:tr>
      <w:tr w:rsidR="00301724">
        <w:tblPrEx>
          <w:tblCellMar>
            <w:top w:w="0" w:type="dxa"/>
            <w:bottom w:w="0" w:type="dxa"/>
          </w:tblCellMar>
        </w:tblPrEx>
        <w:trPr>
          <w:trHeight w:val="425"/>
        </w:trPr>
        <w:tc>
          <w:tcPr>
            <w:tcW w:w="944" w:type="dxa"/>
            <w:vMerge/>
            <w:tcBorders>
              <w:top w:val="single" w:sz="8" w:space="0" w:color="000000"/>
              <w:left w:val="single" w:sz="8" w:space="0" w:color="000000"/>
              <w:bottom w:val="single" w:sz="8" w:space="0" w:color="000000"/>
              <w:right w:val="single" w:sz="8" w:space="0" w:color="000000"/>
            </w:tcBorders>
            <w:vAlign w:val="center"/>
          </w:tcPr>
          <w:p w:rsidR="00301724" w:rsidRDefault="00301724">
            <w:pPr>
              <w:spacing w:line="1" w:lineRule="exact"/>
            </w:pPr>
          </w:p>
        </w:tc>
        <w:tc>
          <w:tcPr>
            <w:tcW w:w="2268" w:type="dxa"/>
            <w:vMerge/>
            <w:tcBorders>
              <w:top w:val="single" w:sz="8" w:space="0" w:color="000000"/>
              <w:left w:val="single" w:sz="8" w:space="0" w:color="000000"/>
              <w:bottom w:val="single" w:sz="8" w:space="0" w:color="000000"/>
              <w:right w:val="single" w:sz="8" w:space="0" w:color="000000"/>
            </w:tcBorders>
            <w:vAlign w:val="center"/>
          </w:tcPr>
          <w:p w:rsidR="00301724" w:rsidRDefault="00301724">
            <w:pPr>
              <w:spacing w:line="1" w:lineRule="exact"/>
            </w:pPr>
          </w:p>
        </w:tc>
        <w:tc>
          <w:tcPr>
            <w:tcW w:w="1587" w:type="dxa"/>
            <w:vMerge/>
            <w:tcBorders>
              <w:top w:val="single" w:sz="8" w:space="0" w:color="000000"/>
              <w:left w:val="single" w:sz="8" w:space="0" w:color="000000"/>
              <w:bottom w:val="single" w:sz="8" w:space="0" w:color="000000"/>
              <w:right w:val="single" w:sz="8" w:space="0" w:color="000000"/>
            </w:tcBorders>
            <w:vAlign w:val="center"/>
          </w:tcPr>
          <w:p w:rsidR="00301724" w:rsidRDefault="00301724">
            <w:pPr>
              <w:spacing w:line="1" w:lineRule="exact"/>
            </w:pPr>
          </w:p>
        </w:tc>
        <w:tc>
          <w:tcPr>
            <w:tcW w:w="2381" w:type="dxa"/>
            <w:tcBorders>
              <w:top w:val="single" w:sz="8" w:space="0" w:color="000000"/>
              <w:left w:val="single" w:sz="8" w:space="0" w:color="000000"/>
              <w:bottom w:val="single" w:sz="8" w:space="0" w:color="000000"/>
              <w:right w:val="single" w:sz="8" w:space="0" w:color="000000"/>
            </w:tcBorders>
            <w:vAlign w:val="center"/>
          </w:tcPr>
          <w:p w:rsidR="00301724" w:rsidRDefault="00130132">
            <w:pPr>
              <w:spacing w:before="40" w:after="40"/>
              <w:ind w:left="40" w:right="40"/>
              <w:jc w:val="left"/>
              <w:rPr>
                <w:rFonts w:ascii="微软雅黑" w:eastAsia="微软雅黑" w:hAnsi="微软雅黑" w:cs="微软雅黑"/>
                <w:color w:val="000000"/>
                <w:sz w:val="18"/>
              </w:rPr>
            </w:pPr>
            <w:r>
              <w:rPr>
                <w:rFonts w:ascii="微软雅黑" w:eastAsia="微软雅黑" w:hAnsi="微软雅黑" w:cs="微软雅黑" w:hint="eastAsia"/>
                <w:color w:val="000000"/>
                <w:sz w:val="18"/>
              </w:rPr>
              <w:t>绩效指标细化量化</w:t>
            </w:r>
          </w:p>
        </w:tc>
        <w:tc>
          <w:tcPr>
            <w:tcW w:w="1814" w:type="dxa"/>
            <w:gridSpan w:val="2"/>
            <w:tcBorders>
              <w:top w:val="single" w:sz="8" w:space="0" w:color="000000"/>
              <w:left w:val="single" w:sz="8" w:space="0" w:color="000000"/>
              <w:bottom w:val="single" w:sz="8" w:space="0" w:color="000000"/>
              <w:right w:val="single" w:sz="8" w:space="0" w:color="000000"/>
            </w:tcBorders>
            <w:vAlign w:val="center"/>
          </w:tcPr>
          <w:p w:rsidR="00301724" w:rsidRDefault="00130132">
            <w:pPr>
              <w:spacing w:before="40" w:after="40"/>
              <w:ind w:left="40" w:right="40"/>
              <w:jc w:val="center"/>
              <w:rPr>
                <w:rFonts w:ascii="微软雅黑" w:eastAsia="微软雅黑" w:hAnsi="微软雅黑" w:cs="微软雅黑"/>
                <w:color w:val="000000"/>
                <w:sz w:val="18"/>
              </w:rPr>
            </w:pPr>
            <w:r>
              <w:rPr>
                <w:rFonts w:ascii="微软雅黑" w:eastAsia="微软雅黑" w:hAnsi="微软雅黑" w:cs="微软雅黑" w:hint="eastAsia"/>
                <w:color w:val="000000"/>
                <w:sz w:val="18"/>
              </w:rPr>
              <w:t>细化</w:t>
            </w:r>
          </w:p>
        </w:tc>
        <w:tc>
          <w:tcPr>
            <w:tcW w:w="2721" w:type="dxa"/>
            <w:gridSpan w:val="2"/>
            <w:tcBorders>
              <w:top w:val="single" w:sz="8" w:space="0" w:color="000000"/>
              <w:left w:val="single" w:sz="8" w:space="0" w:color="000000"/>
              <w:bottom w:val="single" w:sz="8" w:space="0" w:color="000000"/>
              <w:right w:val="single" w:sz="8" w:space="0" w:color="000000"/>
            </w:tcBorders>
            <w:vAlign w:val="center"/>
          </w:tcPr>
          <w:p w:rsidR="00301724" w:rsidRDefault="00130132">
            <w:pPr>
              <w:spacing w:before="40" w:after="40"/>
              <w:ind w:left="40" w:right="40"/>
              <w:jc w:val="left"/>
              <w:rPr>
                <w:rFonts w:ascii="微软雅黑" w:eastAsia="微软雅黑" w:hAnsi="微软雅黑" w:cs="微软雅黑"/>
                <w:color w:val="000000"/>
                <w:sz w:val="18"/>
              </w:rPr>
            </w:pPr>
            <w:r>
              <w:rPr>
                <w:rFonts w:ascii="微软雅黑" w:eastAsia="微软雅黑" w:hAnsi="微软雅黑" w:cs="微软雅黑" w:hint="eastAsia"/>
                <w:color w:val="000000"/>
                <w:sz w:val="18"/>
              </w:rPr>
              <w:t>细化</w:t>
            </w:r>
          </w:p>
        </w:tc>
        <w:tc>
          <w:tcPr>
            <w:tcW w:w="680" w:type="dxa"/>
            <w:tcBorders>
              <w:top w:val="single" w:sz="8" w:space="0" w:color="000000"/>
              <w:left w:val="single" w:sz="8" w:space="0" w:color="000000"/>
              <w:bottom w:val="single" w:sz="8" w:space="0" w:color="000000"/>
              <w:right w:val="single" w:sz="8" w:space="0" w:color="000000"/>
            </w:tcBorders>
            <w:vAlign w:val="center"/>
          </w:tcPr>
          <w:p w:rsidR="00301724" w:rsidRDefault="00130132">
            <w:pPr>
              <w:spacing w:before="40" w:after="40"/>
              <w:ind w:left="40" w:right="40"/>
              <w:jc w:val="center"/>
              <w:rPr>
                <w:rFonts w:ascii="微软雅黑" w:eastAsia="微软雅黑" w:hAnsi="微软雅黑" w:cs="微软雅黑"/>
                <w:color w:val="000000"/>
                <w:sz w:val="18"/>
              </w:rPr>
            </w:pPr>
            <w:r>
              <w:rPr>
                <w:rFonts w:ascii="微软雅黑" w:eastAsia="微软雅黑" w:hAnsi="微软雅黑" w:cs="微软雅黑" w:hint="eastAsia"/>
                <w:color w:val="000000"/>
                <w:sz w:val="18"/>
              </w:rPr>
              <w:t>10</w:t>
            </w:r>
          </w:p>
        </w:tc>
        <w:tc>
          <w:tcPr>
            <w:tcW w:w="907" w:type="dxa"/>
            <w:tcBorders>
              <w:top w:val="single" w:sz="8" w:space="0" w:color="000000"/>
              <w:left w:val="single" w:sz="8" w:space="0" w:color="000000"/>
              <w:bottom w:val="single" w:sz="8" w:space="0" w:color="000000"/>
              <w:right w:val="single" w:sz="8" w:space="0" w:color="000000"/>
            </w:tcBorders>
            <w:vAlign w:val="center"/>
          </w:tcPr>
          <w:p w:rsidR="00301724" w:rsidRDefault="00130132">
            <w:pPr>
              <w:spacing w:before="40" w:after="40"/>
              <w:ind w:left="40" w:right="40"/>
              <w:jc w:val="right"/>
              <w:rPr>
                <w:rFonts w:ascii="微软雅黑" w:eastAsia="微软雅黑" w:hAnsi="微软雅黑" w:cs="微软雅黑"/>
                <w:color w:val="000000"/>
                <w:sz w:val="18"/>
              </w:rPr>
            </w:pPr>
            <w:r>
              <w:rPr>
                <w:rFonts w:ascii="微软雅黑" w:eastAsia="微软雅黑" w:hAnsi="微软雅黑" w:cs="微软雅黑" w:hint="eastAsia"/>
                <w:color w:val="000000"/>
                <w:sz w:val="18"/>
              </w:rPr>
              <w:t>10.00</w:t>
            </w:r>
          </w:p>
        </w:tc>
        <w:tc>
          <w:tcPr>
            <w:tcW w:w="2608" w:type="dxa"/>
            <w:tcBorders>
              <w:top w:val="single" w:sz="8" w:space="0" w:color="000000"/>
              <w:left w:val="single" w:sz="8" w:space="0" w:color="000000"/>
              <w:bottom w:val="single" w:sz="8" w:space="0" w:color="000000"/>
              <w:right w:val="single" w:sz="8" w:space="0" w:color="000000"/>
            </w:tcBorders>
            <w:vAlign w:val="center"/>
          </w:tcPr>
          <w:p w:rsidR="00301724" w:rsidRDefault="00130132">
            <w:pPr>
              <w:spacing w:before="40" w:after="40"/>
              <w:ind w:left="40" w:right="40"/>
              <w:jc w:val="left"/>
              <w:rPr>
                <w:rFonts w:ascii="微软雅黑" w:eastAsia="微软雅黑" w:hAnsi="微软雅黑" w:cs="微软雅黑"/>
                <w:color w:val="000000"/>
                <w:sz w:val="18"/>
              </w:rPr>
            </w:pPr>
            <w:r>
              <w:rPr>
                <w:rFonts w:ascii="微软雅黑" w:eastAsia="微软雅黑" w:hAnsi="微软雅黑" w:cs="微软雅黑" w:hint="eastAsia"/>
                <w:color w:val="000000"/>
                <w:sz w:val="18"/>
              </w:rPr>
              <w:t>绩效指标细化量化</w:t>
            </w:r>
          </w:p>
        </w:tc>
      </w:tr>
      <w:tr w:rsidR="00301724">
        <w:tblPrEx>
          <w:tblCellMar>
            <w:top w:w="0" w:type="dxa"/>
            <w:bottom w:w="0" w:type="dxa"/>
          </w:tblCellMar>
        </w:tblPrEx>
        <w:trPr>
          <w:trHeight w:val="425"/>
        </w:trPr>
        <w:tc>
          <w:tcPr>
            <w:tcW w:w="944" w:type="dxa"/>
            <w:vMerge/>
            <w:tcBorders>
              <w:top w:val="single" w:sz="8" w:space="0" w:color="000000"/>
              <w:left w:val="single" w:sz="8" w:space="0" w:color="000000"/>
              <w:bottom w:val="single" w:sz="8" w:space="0" w:color="000000"/>
              <w:right w:val="single" w:sz="8" w:space="0" w:color="000000"/>
            </w:tcBorders>
            <w:vAlign w:val="center"/>
          </w:tcPr>
          <w:p w:rsidR="00301724" w:rsidRDefault="00301724">
            <w:pPr>
              <w:spacing w:line="1" w:lineRule="exact"/>
            </w:pPr>
          </w:p>
        </w:tc>
        <w:tc>
          <w:tcPr>
            <w:tcW w:w="2268" w:type="dxa"/>
            <w:vMerge/>
            <w:tcBorders>
              <w:top w:val="single" w:sz="8" w:space="0" w:color="000000"/>
              <w:left w:val="single" w:sz="8" w:space="0" w:color="000000"/>
              <w:bottom w:val="single" w:sz="8" w:space="0" w:color="000000"/>
              <w:right w:val="single" w:sz="8" w:space="0" w:color="000000"/>
            </w:tcBorders>
            <w:vAlign w:val="center"/>
          </w:tcPr>
          <w:p w:rsidR="00301724" w:rsidRDefault="00301724">
            <w:pPr>
              <w:spacing w:line="1" w:lineRule="exact"/>
            </w:pPr>
          </w:p>
        </w:tc>
        <w:tc>
          <w:tcPr>
            <w:tcW w:w="1587" w:type="dxa"/>
            <w:vMerge w:val="restart"/>
            <w:tcBorders>
              <w:top w:val="single" w:sz="8" w:space="0" w:color="000000"/>
              <w:left w:val="single" w:sz="8" w:space="0" w:color="000000"/>
              <w:bottom w:val="single" w:sz="8" w:space="0" w:color="000000"/>
              <w:right w:val="single" w:sz="8" w:space="0" w:color="000000"/>
            </w:tcBorders>
            <w:vAlign w:val="center"/>
          </w:tcPr>
          <w:p w:rsidR="00301724" w:rsidRDefault="00130132">
            <w:pPr>
              <w:spacing w:before="40" w:after="40"/>
              <w:ind w:left="40" w:right="40"/>
              <w:jc w:val="center"/>
              <w:rPr>
                <w:rFonts w:ascii="微软雅黑" w:eastAsia="微软雅黑" w:hAnsi="微软雅黑" w:cs="微软雅黑"/>
                <w:color w:val="000000"/>
                <w:sz w:val="18"/>
              </w:rPr>
            </w:pPr>
            <w:r>
              <w:rPr>
                <w:rFonts w:ascii="微软雅黑" w:eastAsia="微软雅黑" w:hAnsi="微软雅黑" w:cs="微软雅黑" w:hint="eastAsia"/>
                <w:color w:val="000000"/>
                <w:sz w:val="18"/>
              </w:rPr>
              <w:t>资金预算</w:t>
            </w:r>
          </w:p>
        </w:tc>
        <w:tc>
          <w:tcPr>
            <w:tcW w:w="2381" w:type="dxa"/>
            <w:tcBorders>
              <w:top w:val="single" w:sz="8" w:space="0" w:color="000000"/>
              <w:left w:val="single" w:sz="8" w:space="0" w:color="000000"/>
              <w:bottom w:val="single" w:sz="8" w:space="0" w:color="000000"/>
              <w:right w:val="single" w:sz="8" w:space="0" w:color="000000"/>
            </w:tcBorders>
            <w:vAlign w:val="center"/>
          </w:tcPr>
          <w:p w:rsidR="00301724" w:rsidRDefault="00130132">
            <w:pPr>
              <w:spacing w:before="40" w:after="40"/>
              <w:ind w:left="40" w:right="40"/>
              <w:jc w:val="left"/>
              <w:rPr>
                <w:rFonts w:ascii="微软雅黑" w:eastAsia="微软雅黑" w:hAnsi="微软雅黑" w:cs="微软雅黑"/>
                <w:color w:val="000000"/>
                <w:sz w:val="18"/>
              </w:rPr>
            </w:pPr>
            <w:r>
              <w:rPr>
                <w:rFonts w:ascii="微软雅黑" w:eastAsia="微软雅黑" w:hAnsi="微软雅黑" w:cs="微软雅黑" w:hint="eastAsia"/>
                <w:color w:val="000000"/>
                <w:sz w:val="18"/>
              </w:rPr>
              <w:t>预算编制匹配</w:t>
            </w:r>
          </w:p>
        </w:tc>
        <w:tc>
          <w:tcPr>
            <w:tcW w:w="1814" w:type="dxa"/>
            <w:gridSpan w:val="2"/>
            <w:tcBorders>
              <w:top w:val="single" w:sz="8" w:space="0" w:color="000000"/>
              <w:left w:val="single" w:sz="8" w:space="0" w:color="000000"/>
              <w:bottom w:val="single" w:sz="8" w:space="0" w:color="000000"/>
              <w:right w:val="single" w:sz="8" w:space="0" w:color="000000"/>
            </w:tcBorders>
            <w:vAlign w:val="center"/>
          </w:tcPr>
          <w:p w:rsidR="00301724" w:rsidRDefault="00130132">
            <w:pPr>
              <w:spacing w:before="40" w:after="40"/>
              <w:ind w:left="40" w:right="40"/>
              <w:jc w:val="center"/>
              <w:rPr>
                <w:rFonts w:ascii="微软雅黑" w:eastAsia="微软雅黑" w:hAnsi="微软雅黑" w:cs="微软雅黑"/>
                <w:color w:val="000000"/>
                <w:sz w:val="18"/>
              </w:rPr>
            </w:pPr>
            <w:r>
              <w:rPr>
                <w:rFonts w:ascii="微软雅黑" w:eastAsia="微软雅黑" w:hAnsi="微软雅黑" w:cs="微软雅黑" w:hint="eastAsia"/>
                <w:color w:val="000000"/>
                <w:sz w:val="18"/>
              </w:rPr>
              <w:t>匹配</w:t>
            </w:r>
          </w:p>
        </w:tc>
        <w:tc>
          <w:tcPr>
            <w:tcW w:w="2721" w:type="dxa"/>
            <w:gridSpan w:val="2"/>
            <w:tcBorders>
              <w:top w:val="single" w:sz="8" w:space="0" w:color="000000"/>
              <w:left w:val="single" w:sz="8" w:space="0" w:color="000000"/>
              <w:bottom w:val="single" w:sz="8" w:space="0" w:color="000000"/>
              <w:right w:val="single" w:sz="8" w:space="0" w:color="000000"/>
            </w:tcBorders>
            <w:vAlign w:val="center"/>
          </w:tcPr>
          <w:p w:rsidR="00301724" w:rsidRDefault="00130132">
            <w:pPr>
              <w:spacing w:before="40" w:after="40"/>
              <w:ind w:left="40" w:right="40"/>
              <w:jc w:val="left"/>
              <w:rPr>
                <w:rFonts w:ascii="微软雅黑" w:eastAsia="微软雅黑" w:hAnsi="微软雅黑" w:cs="微软雅黑"/>
                <w:color w:val="000000"/>
                <w:sz w:val="18"/>
              </w:rPr>
            </w:pPr>
            <w:r>
              <w:rPr>
                <w:rFonts w:ascii="微软雅黑" w:eastAsia="微软雅黑" w:hAnsi="微软雅黑" w:cs="微软雅黑" w:hint="eastAsia"/>
                <w:color w:val="000000"/>
                <w:sz w:val="18"/>
              </w:rPr>
              <w:t>匹配</w:t>
            </w:r>
          </w:p>
        </w:tc>
        <w:tc>
          <w:tcPr>
            <w:tcW w:w="680" w:type="dxa"/>
            <w:tcBorders>
              <w:top w:val="single" w:sz="8" w:space="0" w:color="000000"/>
              <w:left w:val="single" w:sz="8" w:space="0" w:color="000000"/>
              <w:bottom w:val="single" w:sz="8" w:space="0" w:color="000000"/>
              <w:right w:val="single" w:sz="8" w:space="0" w:color="000000"/>
            </w:tcBorders>
            <w:vAlign w:val="center"/>
          </w:tcPr>
          <w:p w:rsidR="00301724" w:rsidRDefault="00130132">
            <w:pPr>
              <w:spacing w:before="40" w:after="40"/>
              <w:ind w:left="40" w:right="40"/>
              <w:jc w:val="center"/>
              <w:rPr>
                <w:rFonts w:ascii="微软雅黑" w:eastAsia="微软雅黑" w:hAnsi="微软雅黑" w:cs="微软雅黑"/>
                <w:color w:val="000000"/>
                <w:sz w:val="18"/>
              </w:rPr>
            </w:pPr>
            <w:r>
              <w:rPr>
                <w:rFonts w:ascii="微软雅黑" w:eastAsia="微软雅黑" w:hAnsi="微软雅黑" w:cs="微软雅黑" w:hint="eastAsia"/>
                <w:color w:val="000000"/>
                <w:sz w:val="18"/>
              </w:rPr>
              <w:t>10</w:t>
            </w:r>
          </w:p>
        </w:tc>
        <w:tc>
          <w:tcPr>
            <w:tcW w:w="907" w:type="dxa"/>
            <w:tcBorders>
              <w:top w:val="single" w:sz="8" w:space="0" w:color="000000"/>
              <w:left w:val="single" w:sz="8" w:space="0" w:color="000000"/>
              <w:bottom w:val="single" w:sz="8" w:space="0" w:color="000000"/>
              <w:right w:val="single" w:sz="8" w:space="0" w:color="000000"/>
            </w:tcBorders>
            <w:vAlign w:val="center"/>
          </w:tcPr>
          <w:p w:rsidR="00301724" w:rsidRDefault="00130132">
            <w:pPr>
              <w:spacing w:before="40" w:after="40"/>
              <w:ind w:left="40" w:right="40"/>
              <w:jc w:val="right"/>
              <w:rPr>
                <w:rFonts w:ascii="微软雅黑" w:eastAsia="微软雅黑" w:hAnsi="微软雅黑" w:cs="微软雅黑"/>
                <w:color w:val="000000"/>
                <w:sz w:val="18"/>
              </w:rPr>
            </w:pPr>
            <w:r>
              <w:rPr>
                <w:rFonts w:ascii="微软雅黑" w:eastAsia="微软雅黑" w:hAnsi="微软雅黑" w:cs="微软雅黑" w:hint="eastAsia"/>
                <w:color w:val="000000"/>
                <w:sz w:val="18"/>
              </w:rPr>
              <w:t>10.00</w:t>
            </w:r>
          </w:p>
        </w:tc>
        <w:tc>
          <w:tcPr>
            <w:tcW w:w="2608" w:type="dxa"/>
            <w:tcBorders>
              <w:top w:val="single" w:sz="8" w:space="0" w:color="000000"/>
              <w:left w:val="single" w:sz="8" w:space="0" w:color="000000"/>
              <w:bottom w:val="single" w:sz="8" w:space="0" w:color="000000"/>
              <w:right w:val="single" w:sz="8" w:space="0" w:color="000000"/>
            </w:tcBorders>
            <w:vAlign w:val="center"/>
          </w:tcPr>
          <w:p w:rsidR="00301724" w:rsidRDefault="00130132">
            <w:pPr>
              <w:spacing w:before="40" w:after="40"/>
              <w:ind w:left="40" w:right="40"/>
              <w:jc w:val="left"/>
              <w:rPr>
                <w:rFonts w:ascii="微软雅黑" w:eastAsia="微软雅黑" w:hAnsi="微软雅黑" w:cs="微软雅黑"/>
                <w:color w:val="000000"/>
                <w:sz w:val="18"/>
              </w:rPr>
            </w:pPr>
            <w:r>
              <w:rPr>
                <w:rFonts w:ascii="微软雅黑" w:eastAsia="微软雅黑" w:hAnsi="微软雅黑" w:cs="微软雅黑" w:hint="eastAsia"/>
                <w:color w:val="000000"/>
                <w:sz w:val="18"/>
              </w:rPr>
              <w:t>项目预算编制与项目内容匹配</w:t>
            </w:r>
          </w:p>
        </w:tc>
      </w:tr>
      <w:tr w:rsidR="00301724">
        <w:tblPrEx>
          <w:tblCellMar>
            <w:top w:w="0" w:type="dxa"/>
            <w:bottom w:w="0" w:type="dxa"/>
          </w:tblCellMar>
        </w:tblPrEx>
        <w:trPr>
          <w:trHeight w:val="425"/>
        </w:trPr>
        <w:tc>
          <w:tcPr>
            <w:tcW w:w="944" w:type="dxa"/>
            <w:vMerge/>
            <w:tcBorders>
              <w:top w:val="single" w:sz="8" w:space="0" w:color="000000"/>
              <w:left w:val="single" w:sz="8" w:space="0" w:color="000000"/>
              <w:bottom w:val="single" w:sz="8" w:space="0" w:color="000000"/>
              <w:right w:val="single" w:sz="8" w:space="0" w:color="000000"/>
            </w:tcBorders>
            <w:vAlign w:val="center"/>
          </w:tcPr>
          <w:p w:rsidR="00301724" w:rsidRDefault="00301724">
            <w:pPr>
              <w:spacing w:line="1" w:lineRule="exact"/>
            </w:pPr>
          </w:p>
        </w:tc>
        <w:tc>
          <w:tcPr>
            <w:tcW w:w="2268" w:type="dxa"/>
            <w:vMerge/>
            <w:tcBorders>
              <w:top w:val="single" w:sz="8" w:space="0" w:color="000000"/>
              <w:left w:val="single" w:sz="8" w:space="0" w:color="000000"/>
              <w:bottom w:val="single" w:sz="8" w:space="0" w:color="000000"/>
              <w:right w:val="single" w:sz="8" w:space="0" w:color="000000"/>
            </w:tcBorders>
            <w:vAlign w:val="center"/>
          </w:tcPr>
          <w:p w:rsidR="00301724" w:rsidRDefault="00301724">
            <w:pPr>
              <w:spacing w:line="1" w:lineRule="exact"/>
            </w:pPr>
          </w:p>
        </w:tc>
        <w:tc>
          <w:tcPr>
            <w:tcW w:w="1587" w:type="dxa"/>
            <w:vMerge/>
            <w:tcBorders>
              <w:top w:val="single" w:sz="8" w:space="0" w:color="000000"/>
              <w:left w:val="single" w:sz="8" w:space="0" w:color="000000"/>
              <w:bottom w:val="single" w:sz="8" w:space="0" w:color="000000"/>
              <w:right w:val="single" w:sz="8" w:space="0" w:color="000000"/>
            </w:tcBorders>
            <w:vAlign w:val="center"/>
          </w:tcPr>
          <w:p w:rsidR="00301724" w:rsidRDefault="00301724">
            <w:pPr>
              <w:spacing w:line="1" w:lineRule="exact"/>
            </w:pPr>
          </w:p>
        </w:tc>
        <w:tc>
          <w:tcPr>
            <w:tcW w:w="2381" w:type="dxa"/>
            <w:tcBorders>
              <w:top w:val="single" w:sz="8" w:space="0" w:color="000000"/>
              <w:left w:val="single" w:sz="8" w:space="0" w:color="000000"/>
              <w:bottom w:val="single" w:sz="8" w:space="0" w:color="000000"/>
              <w:right w:val="single" w:sz="8" w:space="0" w:color="000000"/>
            </w:tcBorders>
            <w:vAlign w:val="center"/>
          </w:tcPr>
          <w:p w:rsidR="00301724" w:rsidRDefault="00130132">
            <w:pPr>
              <w:spacing w:before="40" w:after="40"/>
              <w:ind w:left="40" w:right="40"/>
              <w:jc w:val="left"/>
              <w:rPr>
                <w:rFonts w:ascii="微软雅黑" w:eastAsia="微软雅黑" w:hAnsi="微软雅黑" w:cs="微软雅黑"/>
                <w:color w:val="000000"/>
                <w:sz w:val="18"/>
              </w:rPr>
            </w:pPr>
            <w:r>
              <w:rPr>
                <w:rFonts w:ascii="微软雅黑" w:eastAsia="微软雅黑" w:hAnsi="微软雅黑" w:cs="微软雅黑" w:hint="eastAsia"/>
                <w:color w:val="000000"/>
                <w:sz w:val="18"/>
              </w:rPr>
              <w:t>资金分配合理性</w:t>
            </w:r>
          </w:p>
        </w:tc>
        <w:tc>
          <w:tcPr>
            <w:tcW w:w="1814" w:type="dxa"/>
            <w:gridSpan w:val="2"/>
            <w:tcBorders>
              <w:top w:val="single" w:sz="8" w:space="0" w:color="000000"/>
              <w:left w:val="single" w:sz="8" w:space="0" w:color="000000"/>
              <w:bottom w:val="single" w:sz="8" w:space="0" w:color="000000"/>
              <w:right w:val="single" w:sz="8" w:space="0" w:color="000000"/>
            </w:tcBorders>
            <w:vAlign w:val="center"/>
          </w:tcPr>
          <w:p w:rsidR="00301724" w:rsidRDefault="00130132">
            <w:pPr>
              <w:spacing w:before="40" w:after="40"/>
              <w:ind w:left="40" w:right="40"/>
              <w:jc w:val="center"/>
              <w:rPr>
                <w:rFonts w:ascii="微软雅黑" w:eastAsia="微软雅黑" w:hAnsi="微软雅黑" w:cs="微软雅黑"/>
                <w:color w:val="000000"/>
                <w:sz w:val="18"/>
              </w:rPr>
            </w:pPr>
            <w:r>
              <w:rPr>
                <w:rFonts w:ascii="微软雅黑" w:eastAsia="微软雅黑" w:hAnsi="微软雅黑" w:cs="微软雅黑" w:hint="eastAsia"/>
                <w:color w:val="000000"/>
                <w:sz w:val="18"/>
              </w:rPr>
              <w:t>合理</w:t>
            </w:r>
          </w:p>
        </w:tc>
        <w:tc>
          <w:tcPr>
            <w:tcW w:w="2721" w:type="dxa"/>
            <w:gridSpan w:val="2"/>
            <w:tcBorders>
              <w:top w:val="single" w:sz="8" w:space="0" w:color="000000"/>
              <w:left w:val="single" w:sz="8" w:space="0" w:color="000000"/>
              <w:bottom w:val="single" w:sz="8" w:space="0" w:color="000000"/>
              <w:right w:val="single" w:sz="8" w:space="0" w:color="000000"/>
            </w:tcBorders>
            <w:vAlign w:val="center"/>
          </w:tcPr>
          <w:p w:rsidR="00301724" w:rsidRDefault="00130132">
            <w:pPr>
              <w:spacing w:before="40" w:after="40"/>
              <w:ind w:left="40" w:right="40"/>
              <w:jc w:val="left"/>
              <w:rPr>
                <w:rFonts w:ascii="微软雅黑" w:eastAsia="微软雅黑" w:hAnsi="微软雅黑" w:cs="微软雅黑"/>
                <w:color w:val="000000"/>
                <w:sz w:val="18"/>
              </w:rPr>
            </w:pPr>
            <w:r>
              <w:rPr>
                <w:rFonts w:ascii="微软雅黑" w:eastAsia="微软雅黑" w:hAnsi="微软雅黑" w:cs="微软雅黑" w:hint="eastAsia"/>
                <w:color w:val="000000"/>
                <w:sz w:val="18"/>
              </w:rPr>
              <w:t>合理</w:t>
            </w:r>
          </w:p>
        </w:tc>
        <w:tc>
          <w:tcPr>
            <w:tcW w:w="680" w:type="dxa"/>
            <w:tcBorders>
              <w:top w:val="single" w:sz="8" w:space="0" w:color="000000"/>
              <w:left w:val="single" w:sz="8" w:space="0" w:color="000000"/>
              <w:bottom w:val="single" w:sz="8" w:space="0" w:color="000000"/>
              <w:right w:val="single" w:sz="8" w:space="0" w:color="000000"/>
            </w:tcBorders>
            <w:vAlign w:val="center"/>
          </w:tcPr>
          <w:p w:rsidR="00301724" w:rsidRDefault="00130132">
            <w:pPr>
              <w:spacing w:before="40" w:after="40"/>
              <w:ind w:left="40" w:right="40"/>
              <w:jc w:val="center"/>
              <w:rPr>
                <w:rFonts w:ascii="微软雅黑" w:eastAsia="微软雅黑" w:hAnsi="微软雅黑" w:cs="微软雅黑"/>
                <w:color w:val="000000"/>
                <w:sz w:val="18"/>
              </w:rPr>
            </w:pPr>
            <w:r>
              <w:rPr>
                <w:rFonts w:ascii="微软雅黑" w:eastAsia="微软雅黑" w:hAnsi="微软雅黑" w:cs="微软雅黑" w:hint="eastAsia"/>
                <w:color w:val="000000"/>
                <w:sz w:val="18"/>
              </w:rPr>
              <w:t>9</w:t>
            </w:r>
          </w:p>
        </w:tc>
        <w:tc>
          <w:tcPr>
            <w:tcW w:w="907" w:type="dxa"/>
            <w:tcBorders>
              <w:top w:val="single" w:sz="8" w:space="0" w:color="000000"/>
              <w:left w:val="single" w:sz="8" w:space="0" w:color="000000"/>
              <w:bottom w:val="single" w:sz="8" w:space="0" w:color="000000"/>
              <w:right w:val="single" w:sz="8" w:space="0" w:color="000000"/>
            </w:tcBorders>
            <w:vAlign w:val="center"/>
          </w:tcPr>
          <w:p w:rsidR="00301724" w:rsidRDefault="00130132">
            <w:pPr>
              <w:spacing w:before="40" w:after="40"/>
              <w:ind w:left="40" w:right="40"/>
              <w:jc w:val="right"/>
              <w:rPr>
                <w:rFonts w:ascii="微软雅黑" w:eastAsia="微软雅黑" w:hAnsi="微软雅黑" w:cs="微软雅黑"/>
                <w:color w:val="000000"/>
                <w:sz w:val="18"/>
              </w:rPr>
            </w:pPr>
            <w:r>
              <w:rPr>
                <w:rFonts w:ascii="微软雅黑" w:eastAsia="微软雅黑" w:hAnsi="微软雅黑" w:cs="微软雅黑" w:hint="eastAsia"/>
                <w:color w:val="000000"/>
                <w:sz w:val="18"/>
              </w:rPr>
              <w:t>9.00</w:t>
            </w:r>
          </w:p>
        </w:tc>
        <w:tc>
          <w:tcPr>
            <w:tcW w:w="2608" w:type="dxa"/>
            <w:tcBorders>
              <w:top w:val="single" w:sz="8" w:space="0" w:color="000000"/>
              <w:left w:val="single" w:sz="8" w:space="0" w:color="000000"/>
              <w:bottom w:val="single" w:sz="8" w:space="0" w:color="000000"/>
              <w:right w:val="single" w:sz="8" w:space="0" w:color="000000"/>
            </w:tcBorders>
            <w:vAlign w:val="center"/>
          </w:tcPr>
          <w:p w:rsidR="00301724" w:rsidRDefault="00130132">
            <w:pPr>
              <w:spacing w:before="40" w:after="40"/>
              <w:ind w:left="40" w:right="40"/>
              <w:jc w:val="left"/>
              <w:rPr>
                <w:rFonts w:ascii="微软雅黑" w:eastAsia="微软雅黑" w:hAnsi="微软雅黑" w:cs="微软雅黑"/>
                <w:color w:val="000000"/>
                <w:sz w:val="18"/>
              </w:rPr>
            </w:pPr>
            <w:r>
              <w:rPr>
                <w:rFonts w:ascii="微软雅黑" w:eastAsia="微软雅黑" w:hAnsi="微软雅黑" w:cs="微软雅黑" w:hint="eastAsia"/>
                <w:color w:val="000000"/>
                <w:sz w:val="18"/>
              </w:rPr>
              <w:t>项目预算资金分配合理</w:t>
            </w:r>
          </w:p>
        </w:tc>
      </w:tr>
      <w:tr w:rsidR="00301724">
        <w:tblPrEx>
          <w:tblCellMar>
            <w:top w:w="0" w:type="dxa"/>
            <w:bottom w:w="0" w:type="dxa"/>
          </w:tblCellMar>
        </w:tblPrEx>
        <w:trPr>
          <w:trHeight w:val="425"/>
        </w:trPr>
        <w:tc>
          <w:tcPr>
            <w:tcW w:w="944" w:type="dxa"/>
            <w:vMerge/>
            <w:tcBorders>
              <w:top w:val="single" w:sz="8" w:space="0" w:color="000000"/>
              <w:left w:val="single" w:sz="8" w:space="0" w:color="000000"/>
              <w:bottom w:val="single" w:sz="8" w:space="0" w:color="000000"/>
              <w:right w:val="single" w:sz="8" w:space="0" w:color="000000"/>
            </w:tcBorders>
            <w:vAlign w:val="center"/>
          </w:tcPr>
          <w:p w:rsidR="00301724" w:rsidRDefault="00301724">
            <w:pPr>
              <w:spacing w:line="1" w:lineRule="exact"/>
            </w:pPr>
          </w:p>
        </w:tc>
        <w:tc>
          <w:tcPr>
            <w:tcW w:w="2268" w:type="dxa"/>
            <w:vMerge w:val="restart"/>
            <w:tcBorders>
              <w:top w:val="single" w:sz="8" w:space="0" w:color="000000"/>
              <w:left w:val="single" w:sz="8" w:space="0" w:color="000000"/>
              <w:bottom w:val="single" w:sz="8" w:space="0" w:color="000000"/>
              <w:right w:val="single" w:sz="8" w:space="0" w:color="000000"/>
            </w:tcBorders>
            <w:vAlign w:val="center"/>
          </w:tcPr>
          <w:p w:rsidR="00301724" w:rsidRDefault="00130132">
            <w:pPr>
              <w:spacing w:before="40" w:after="40"/>
              <w:ind w:left="40" w:right="40"/>
              <w:jc w:val="center"/>
              <w:rPr>
                <w:rFonts w:ascii="微软雅黑" w:eastAsia="微软雅黑" w:hAnsi="微软雅黑" w:cs="微软雅黑"/>
                <w:color w:val="000000"/>
                <w:sz w:val="18"/>
              </w:rPr>
            </w:pPr>
            <w:r>
              <w:rPr>
                <w:rFonts w:ascii="微软雅黑" w:eastAsia="微软雅黑" w:hAnsi="微软雅黑" w:cs="微软雅黑" w:hint="eastAsia"/>
                <w:color w:val="000000"/>
                <w:sz w:val="18"/>
              </w:rPr>
              <w:t>过程</w:t>
            </w:r>
            <w:r>
              <w:rPr>
                <w:rFonts w:ascii="微软雅黑" w:eastAsia="微软雅黑" w:hAnsi="微软雅黑" w:cs="微软雅黑" w:hint="eastAsia"/>
                <w:color w:val="000000"/>
                <w:sz w:val="18"/>
              </w:rPr>
              <w:br/>
            </w:r>
            <w:r>
              <w:rPr>
                <w:rFonts w:ascii="微软雅黑" w:eastAsia="微软雅黑" w:hAnsi="微软雅黑" w:cs="微软雅黑" w:hint="eastAsia"/>
                <w:color w:val="000000"/>
                <w:sz w:val="18"/>
              </w:rPr>
              <w:lastRenderedPageBreak/>
              <w:t>（</w:t>
            </w:r>
            <w:r>
              <w:rPr>
                <w:rFonts w:ascii="微软雅黑" w:eastAsia="微软雅黑" w:hAnsi="微软雅黑" w:cs="微软雅黑" w:hint="eastAsia"/>
                <w:color w:val="000000"/>
                <w:sz w:val="18"/>
              </w:rPr>
              <w:t>46</w:t>
            </w:r>
            <w:r>
              <w:rPr>
                <w:rFonts w:ascii="微软雅黑" w:eastAsia="微软雅黑" w:hAnsi="微软雅黑" w:cs="微软雅黑" w:hint="eastAsia"/>
                <w:color w:val="000000"/>
                <w:sz w:val="18"/>
              </w:rPr>
              <w:t>分）</w:t>
            </w:r>
          </w:p>
        </w:tc>
        <w:tc>
          <w:tcPr>
            <w:tcW w:w="1587" w:type="dxa"/>
            <w:vMerge w:val="restart"/>
            <w:tcBorders>
              <w:top w:val="single" w:sz="8" w:space="0" w:color="000000"/>
              <w:left w:val="single" w:sz="8" w:space="0" w:color="000000"/>
              <w:bottom w:val="single" w:sz="8" w:space="0" w:color="000000"/>
              <w:right w:val="single" w:sz="8" w:space="0" w:color="000000"/>
            </w:tcBorders>
            <w:vAlign w:val="center"/>
          </w:tcPr>
          <w:p w:rsidR="00301724" w:rsidRDefault="00130132">
            <w:pPr>
              <w:spacing w:before="40" w:after="40"/>
              <w:ind w:left="40" w:right="40"/>
              <w:jc w:val="center"/>
              <w:rPr>
                <w:rFonts w:ascii="微软雅黑" w:eastAsia="微软雅黑" w:hAnsi="微软雅黑" w:cs="微软雅黑"/>
                <w:color w:val="000000"/>
                <w:sz w:val="18"/>
              </w:rPr>
            </w:pPr>
            <w:r>
              <w:rPr>
                <w:rFonts w:ascii="微软雅黑" w:eastAsia="微软雅黑" w:hAnsi="微软雅黑" w:cs="微软雅黑" w:hint="eastAsia"/>
                <w:color w:val="000000"/>
                <w:sz w:val="18"/>
              </w:rPr>
              <w:lastRenderedPageBreak/>
              <w:t>项目管理</w:t>
            </w:r>
          </w:p>
        </w:tc>
        <w:tc>
          <w:tcPr>
            <w:tcW w:w="2381" w:type="dxa"/>
            <w:tcBorders>
              <w:top w:val="single" w:sz="8" w:space="0" w:color="000000"/>
              <w:left w:val="single" w:sz="8" w:space="0" w:color="000000"/>
              <w:bottom w:val="single" w:sz="8" w:space="0" w:color="000000"/>
              <w:right w:val="single" w:sz="8" w:space="0" w:color="000000"/>
            </w:tcBorders>
            <w:vAlign w:val="center"/>
          </w:tcPr>
          <w:p w:rsidR="00301724" w:rsidRDefault="00130132">
            <w:pPr>
              <w:spacing w:before="40" w:after="40"/>
              <w:ind w:left="40" w:right="40"/>
              <w:jc w:val="left"/>
              <w:rPr>
                <w:rFonts w:ascii="微软雅黑" w:eastAsia="微软雅黑" w:hAnsi="微软雅黑" w:cs="微软雅黑"/>
                <w:color w:val="000000"/>
                <w:sz w:val="18"/>
              </w:rPr>
            </w:pPr>
            <w:r>
              <w:rPr>
                <w:rFonts w:ascii="微软雅黑" w:eastAsia="微软雅黑" w:hAnsi="微软雅黑" w:cs="微软雅黑" w:hint="eastAsia"/>
                <w:color w:val="000000"/>
                <w:sz w:val="18"/>
              </w:rPr>
              <w:t>项目管理制度健全性</w:t>
            </w:r>
          </w:p>
        </w:tc>
        <w:tc>
          <w:tcPr>
            <w:tcW w:w="1814" w:type="dxa"/>
            <w:gridSpan w:val="2"/>
            <w:tcBorders>
              <w:top w:val="single" w:sz="8" w:space="0" w:color="000000"/>
              <w:left w:val="single" w:sz="8" w:space="0" w:color="000000"/>
              <w:bottom w:val="single" w:sz="8" w:space="0" w:color="000000"/>
              <w:right w:val="single" w:sz="8" w:space="0" w:color="000000"/>
            </w:tcBorders>
            <w:vAlign w:val="center"/>
          </w:tcPr>
          <w:p w:rsidR="00301724" w:rsidRDefault="00130132">
            <w:pPr>
              <w:spacing w:before="40" w:after="40"/>
              <w:ind w:left="40" w:right="40"/>
              <w:jc w:val="center"/>
              <w:rPr>
                <w:rFonts w:ascii="微软雅黑" w:eastAsia="微软雅黑" w:hAnsi="微软雅黑" w:cs="微软雅黑"/>
                <w:color w:val="000000"/>
                <w:sz w:val="18"/>
              </w:rPr>
            </w:pPr>
            <w:r>
              <w:rPr>
                <w:rFonts w:ascii="微软雅黑" w:eastAsia="微软雅黑" w:hAnsi="微软雅黑" w:cs="微软雅黑" w:hint="eastAsia"/>
                <w:color w:val="000000"/>
                <w:sz w:val="18"/>
              </w:rPr>
              <w:t>健全</w:t>
            </w:r>
          </w:p>
        </w:tc>
        <w:tc>
          <w:tcPr>
            <w:tcW w:w="2721" w:type="dxa"/>
            <w:gridSpan w:val="2"/>
            <w:tcBorders>
              <w:top w:val="single" w:sz="8" w:space="0" w:color="000000"/>
              <w:left w:val="single" w:sz="8" w:space="0" w:color="000000"/>
              <w:bottom w:val="single" w:sz="8" w:space="0" w:color="000000"/>
              <w:right w:val="single" w:sz="8" w:space="0" w:color="000000"/>
            </w:tcBorders>
            <w:vAlign w:val="center"/>
          </w:tcPr>
          <w:p w:rsidR="00301724" w:rsidRDefault="00130132">
            <w:pPr>
              <w:spacing w:before="40" w:after="40"/>
              <w:ind w:left="40" w:right="40"/>
              <w:jc w:val="left"/>
              <w:rPr>
                <w:rFonts w:ascii="微软雅黑" w:eastAsia="微软雅黑" w:hAnsi="微软雅黑" w:cs="微软雅黑"/>
                <w:color w:val="000000"/>
                <w:sz w:val="18"/>
              </w:rPr>
            </w:pPr>
            <w:r>
              <w:rPr>
                <w:rFonts w:ascii="微软雅黑" w:eastAsia="微软雅黑" w:hAnsi="微软雅黑" w:cs="微软雅黑" w:hint="eastAsia"/>
                <w:color w:val="000000"/>
                <w:sz w:val="18"/>
              </w:rPr>
              <w:t>健全</w:t>
            </w:r>
          </w:p>
        </w:tc>
        <w:tc>
          <w:tcPr>
            <w:tcW w:w="680" w:type="dxa"/>
            <w:tcBorders>
              <w:top w:val="single" w:sz="8" w:space="0" w:color="000000"/>
              <w:left w:val="single" w:sz="8" w:space="0" w:color="000000"/>
              <w:bottom w:val="single" w:sz="8" w:space="0" w:color="000000"/>
              <w:right w:val="single" w:sz="8" w:space="0" w:color="000000"/>
            </w:tcBorders>
            <w:vAlign w:val="center"/>
          </w:tcPr>
          <w:p w:rsidR="00301724" w:rsidRDefault="00130132">
            <w:pPr>
              <w:spacing w:before="40" w:after="40"/>
              <w:ind w:left="40" w:right="40"/>
              <w:jc w:val="center"/>
              <w:rPr>
                <w:rFonts w:ascii="微软雅黑" w:eastAsia="微软雅黑" w:hAnsi="微软雅黑" w:cs="微软雅黑"/>
                <w:color w:val="000000"/>
                <w:sz w:val="18"/>
              </w:rPr>
            </w:pPr>
            <w:r>
              <w:rPr>
                <w:rFonts w:ascii="微软雅黑" w:eastAsia="微软雅黑" w:hAnsi="微软雅黑" w:cs="微软雅黑" w:hint="eastAsia"/>
                <w:color w:val="000000"/>
                <w:sz w:val="18"/>
              </w:rPr>
              <w:t>12</w:t>
            </w:r>
          </w:p>
        </w:tc>
        <w:tc>
          <w:tcPr>
            <w:tcW w:w="907" w:type="dxa"/>
            <w:tcBorders>
              <w:top w:val="single" w:sz="8" w:space="0" w:color="000000"/>
              <w:left w:val="single" w:sz="8" w:space="0" w:color="000000"/>
              <w:bottom w:val="single" w:sz="8" w:space="0" w:color="000000"/>
              <w:right w:val="single" w:sz="8" w:space="0" w:color="000000"/>
            </w:tcBorders>
            <w:vAlign w:val="center"/>
          </w:tcPr>
          <w:p w:rsidR="00301724" w:rsidRDefault="00130132">
            <w:pPr>
              <w:spacing w:before="40" w:after="40"/>
              <w:ind w:left="40" w:right="40"/>
              <w:jc w:val="right"/>
              <w:rPr>
                <w:rFonts w:ascii="微软雅黑" w:eastAsia="微软雅黑" w:hAnsi="微软雅黑" w:cs="微软雅黑"/>
                <w:color w:val="000000"/>
                <w:sz w:val="18"/>
              </w:rPr>
            </w:pPr>
            <w:r>
              <w:rPr>
                <w:rFonts w:ascii="微软雅黑" w:eastAsia="微软雅黑" w:hAnsi="微软雅黑" w:cs="微软雅黑" w:hint="eastAsia"/>
                <w:color w:val="000000"/>
                <w:sz w:val="18"/>
              </w:rPr>
              <w:t>12.00</w:t>
            </w:r>
          </w:p>
        </w:tc>
        <w:tc>
          <w:tcPr>
            <w:tcW w:w="2608" w:type="dxa"/>
            <w:tcBorders>
              <w:top w:val="single" w:sz="8" w:space="0" w:color="000000"/>
              <w:left w:val="single" w:sz="8" w:space="0" w:color="000000"/>
              <w:bottom w:val="single" w:sz="8" w:space="0" w:color="000000"/>
              <w:right w:val="single" w:sz="8" w:space="0" w:color="000000"/>
            </w:tcBorders>
            <w:vAlign w:val="center"/>
          </w:tcPr>
          <w:p w:rsidR="00301724" w:rsidRDefault="00130132">
            <w:pPr>
              <w:spacing w:before="40" w:after="40"/>
              <w:ind w:left="40" w:right="40"/>
              <w:jc w:val="left"/>
              <w:rPr>
                <w:rFonts w:ascii="微软雅黑" w:eastAsia="微软雅黑" w:hAnsi="微软雅黑" w:cs="微软雅黑"/>
                <w:color w:val="000000"/>
                <w:sz w:val="18"/>
              </w:rPr>
            </w:pPr>
            <w:r>
              <w:rPr>
                <w:rFonts w:ascii="微软雅黑" w:eastAsia="微软雅黑" w:hAnsi="微软雅黑" w:cs="微软雅黑" w:hint="eastAsia"/>
                <w:color w:val="000000"/>
                <w:sz w:val="18"/>
              </w:rPr>
              <w:t>项目管理制度健全</w:t>
            </w:r>
          </w:p>
        </w:tc>
      </w:tr>
      <w:tr w:rsidR="00301724">
        <w:tblPrEx>
          <w:tblCellMar>
            <w:top w:w="0" w:type="dxa"/>
            <w:bottom w:w="0" w:type="dxa"/>
          </w:tblCellMar>
        </w:tblPrEx>
        <w:trPr>
          <w:trHeight w:val="425"/>
        </w:trPr>
        <w:tc>
          <w:tcPr>
            <w:tcW w:w="944" w:type="dxa"/>
            <w:vMerge/>
            <w:tcBorders>
              <w:top w:val="single" w:sz="8" w:space="0" w:color="000000"/>
              <w:left w:val="single" w:sz="8" w:space="0" w:color="000000"/>
              <w:bottom w:val="single" w:sz="8" w:space="0" w:color="000000"/>
              <w:right w:val="single" w:sz="8" w:space="0" w:color="000000"/>
            </w:tcBorders>
            <w:vAlign w:val="center"/>
          </w:tcPr>
          <w:p w:rsidR="00301724" w:rsidRDefault="00301724">
            <w:pPr>
              <w:spacing w:line="1" w:lineRule="exact"/>
            </w:pPr>
          </w:p>
        </w:tc>
        <w:tc>
          <w:tcPr>
            <w:tcW w:w="2268" w:type="dxa"/>
            <w:vMerge/>
            <w:tcBorders>
              <w:top w:val="single" w:sz="8" w:space="0" w:color="000000"/>
              <w:left w:val="single" w:sz="8" w:space="0" w:color="000000"/>
              <w:bottom w:val="single" w:sz="8" w:space="0" w:color="000000"/>
              <w:right w:val="single" w:sz="8" w:space="0" w:color="000000"/>
            </w:tcBorders>
            <w:vAlign w:val="center"/>
          </w:tcPr>
          <w:p w:rsidR="00301724" w:rsidRDefault="00301724">
            <w:pPr>
              <w:spacing w:line="1" w:lineRule="exact"/>
            </w:pPr>
          </w:p>
        </w:tc>
        <w:tc>
          <w:tcPr>
            <w:tcW w:w="1587" w:type="dxa"/>
            <w:vMerge/>
            <w:tcBorders>
              <w:top w:val="single" w:sz="8" w:space="0" w:color="000000"/>
              <w:left w:val="single" w:sz="8" w:space="0" w:color="000000"/>
              <w:bottom w:val="single" w:sz="8" w:space="0" w:color="000000"/>
              <w:right w:val="single" w:sz="8" w:space="0" w:color="000000"/>
            </w:tcBorders>
            <w:vAlign w:val="center"/>
          </w:tcPr>
          <w:p w:rsidR="00301724" w:rsidRDefault="00301724">
            <w:pPr>
              <w:spacing w:line="1" w:lineRule="exact"/>
            </w:pPr>
          </w:p>
        </w:tc>
        <w:tc>
          <w:tcPr>
            <w:tcW w:w="2381" w:type="dxa"/>
            <w:tcBorders>
              <w:top w:val="single" w:sz="8" w:space="0" w:color="000000"/>
              <w:left w:val="single" w:sz="8" w:space="0" w:color="000000"/>
              <w:bottom w:val="single" w:sz="8" w:space="0" w:color="000000"/>
              <w:right w:val="single" w:sz="8" w:space="0" w:color="000000"/>
            </w:tcBorders>
            <w:vAlign w:val="center"/>
          </w:tcPr>
          <w:p w:rsidR="00301724" w:rsidRDefault="00130132">
            <w:pPr>
              <w:spacing w:before="40" w:after="40"/>
              <w:ind w:left="40" w:right="40"/>
              <w:jc w:val="left"/>
              <w:rPr>
                <w:rFonts w:ascii="微软雅黑" w:eastAsia="微软雅黑" w:hAnsi="微软雅黑" w:cs="微软雅黑"/>
                <w:color w:val="000000"/>
                <w:sz w:val="18"/>
              </w:rPr>
            </w:pPr>
            <w:r>
              <w:rPr>
                <w:rFonts w:ascii="微软雅黑" w:eastAsia="微软雅黑" w:hAnsi="微软雅黑" w:cs="微软雅黑" w:hint="eastAsia"/>
                <w:color w:val="000000"/>
                <w:sz w:val="18"/>
              </w:rPr>
              <w:t>项目质量可控性</w:t>
            </w:r>
          </w:p>
        </w:tc>
        <w:tc>
          <w:tcPr>
            <w:tcW w:w="1814" w:type="dxa"/>
            <w:gridSpan w:val="2"/>
            <w:tcBorders>
              <w:top w:val="single" w:sz="8" w:space="0" w:color="000000"/>
              <w:left w:val="single" w:sz="8" w:space="0" w:color="000000"/>
              <w:bottom w:val="single" w:sz="8" w:space="0" w:color="000000"/>
              <w:right w:val="single" w:sz="8" w:space="0" w:color="000000"/>
            </w:tcBorders>
            <w:vAlign w:val="center"/>
          </w:tcPr>
          <w:p w:rsidR="00301724" w:rsidRDefault="00130132">
            <w:pPr>
              <w:spacing w:before="40" w:after="40"/>
              <w:ind w:left="40" w:right="40"/>
              <w:jc w:val="center"/>
              <w:rPr>
                <w:rFonts w:ascii="微软雅黑" w:eastAsia="微软雅黑" w:hAnsi="微软雅黑" w:cs="微软雅黑"/>
                <w:color w:val="000000"/>
                <w:sz w:val="18"/>
              </w:rPr>
            </w:pPr>
            <w:r>
              <w:rPr>
                <w:rFonts w:ascii="微软雅黑" w:eastAsia="微软雅黑" w:hAnsi="微软雅黑" w:cs="微软雅黑" w:hint="eastAsia"/>
                <w:color w:val="000000"/>
                <w:sz w:val="18"/>
              </w:rPr>
              <w:t>可控</w:t>
            </w:r>
          </w:p>
        </w:tc>
        <w:tc>
          <w:tcPr>
            <w:tcW w:w="2721" w:type="dxa"/>
            <w:gridSpan w:val="2"/>
            <w:tcBorders>
              <w:top w:val="single" w:sz="8" w:space="0" w:color="000000"/>
              <w:left w:val="single" w:sz="8" w:space="0" w:color="000000"/>
              <w:bottom w:val="single" w:sz="8" w:space="0" w:color="000000"/>
              <w:right w:val="single" w:sz="8" w:space="0" w:color="000000"/>
            </w:tcBorders>
            <w:vAlign w:val="center"/>
          </w:tcPr>
          <w:p w:rsidR="00301724" w:rsidRDefault="00130132">
            <w:pPr>
              <w:spacing w:before="40" w:after="40"/>
              <w:ind w:left="40" w:right="40"/>
              <w:jc w:val="left"/>
              <w:rPr>
                <w:rFonts w:ascii="微软雅黑" w:eastAsia="微软雅黑" w:hAnsi="微软雅黑" w:cs="微软雅黑"/>
                <w:color w:val="000000"/>
                <w:sz w:val="18"/>
              </w:rPr>
            </w:pPr>
            <w:r>
              <w:rPr>
                <w:rFonts w:ascii="微软雅黑" w:eastAsia="微软雅黑" w:hAnsi="微软雅黑" w:cs="微软雅黑" w:hint="eastAsia"/>
                <w:color w:val="000000"/>
                <w:sz w:val="18"/>
              </w:rPr>
              <w:t>可控</w:t>
            </w:r>
          </w:p>
        </w:tc>
        <w:tc>
          <w:tcPr>
            <w:tcW w:w="680" w:type="dxa"/>
            <w:tcBorders>
              <w:top w:val="single" w:sz="8" w:space="0" w:color="000000"/>
              <w:left w:val="single" w:sz="8" w:space="0" w:color="000000"/>
              <w:bottom w:val="single" w:sz="8" w:space="0" w:color="000000"/>
              <w:right w:val="single" w:sz="8" w:space="0" w:color="000000"/>
            </w:tcBorders>
            <w:vAlign w:val="center"/>
          </w:tcPr>
          <w:p w:rsidR="00301724" w:rsidRDefault="00130132">
            <w:pPr>
              <w:spacing w:before="40" w:after="40"/>
              <w:ind w:left="40" w:right="40"/>
              <w:jc w:val="center"/>
              <w:rPr>
                <w:rFonts w:ascii="微软雅黑" w:eastAsia="微软雅黑" w:hAnsi="微软雅黑" w:cs="微软雅黑"/>
                <w:color w:val="000000"/>
                <w:sz w:val="18"/>
              </w:rPr>
            </w:pPr>
            <w:r>
              <w:rPr>
                <w:rFonts w:ascii="微软雅黑" w:eastAsia="微软雅黑" w:hAnsi="微软雅黑" w:cs="微软雅黑" w:hint="eastAsia"/>
                <w:color w:val="000000"/>
                <w:sz w:val="18"/>
              </w:rPr>
              <w:t>11</w:t>
            </w:r>
          </w:p>
        </w:tc>
        <w:tc>
          <w:tcPr>
            <w:tcW w:w="907" w:type="dxa"/>
            <w:tcBorders>
              <w:top w:val="single" w:sz="8" w:space="0" w:color="000000"/>
              <w:left w:val="single" w:sz="8" w:space="0" w:color="000000"/>
              <w:bottom w:val="single" w:sz="8" w:space="0" w:color="000000"/>
              <w:right w:val="single" w:sz="8" w:space="0" w:color="000000"/>
            </w:tcBorders>
            <w:vAlign w:val="center"/>
          </w:tcPr>
          <w:p w:rsidR="00301724" w:rsidRDefault="00130132">
            <w:pPr>
              <w:spacing w:before="40" w:after="40"/>
              <w:ind w:left="40" w:right="40"/>
              <w:jc w:val="right"/>
              <w:rPr>
                <w:rFonts w:ascii="微软雅黑" w:eastAsia="微软雅黑" w:hAnsi="微软雅黑" w:cs="微软雅黑"/>
                <w:color w:val="000000"/>
                <w:sz w:val="18"/>
              </w:rPr>
            </w:pPr>
            <w:r>
              <w:rPr>
                <w:rFonts w:ascii="微软雅黑" w:eastAsia="微软雅黑" w:hAnsi="微软雅黑" w:cs="微软雅黑" w:hint="eastAsia"/>
                <w:color w:val="000000"/>
                <w:sz w:val="18"/>
              </w:rPr>
              <w:t>11.00</w:t>
            </w:r>
          </w:p>
        </w:tc>
        <w:tc>
          <w:tcPr>
            <w:tcW w:w="2608" w:type="dxa"/>
            <w:tcBorders>
              <w:top w:val="single" w:sz="8" w:space="0" w:color="000000"/>
              <w:left w:val="single" w:sz="8" w:space="0" w:color="000000"/>
              <w:bottom w:val="single" w:sz="8" w:space="0" w:color="000000"/>
              <w:right w:val="single" w:sz="8" w:space="0" w:color="000000"/>
            </w:tcBorders>
            <w:vAlign w:val="center"/>
          </w:tcPr>
          <w:p w:rsidR="00301724" w:rsidRDefault="00130132">
            <w:pPr>
              <w:spacing w:before="40" w:after="40"/>
              <w:ind w:left="40" w:right="40"/>
              <w:jc w:val="left"/>
              <w:rPr>
                <w:rFonts w:ascii="微软雅黑" w:eastAsia="微软雅黑" w:hAnsi="微软雅黑" w:cs="微软雅黑"/>
                <w:color w:val="000000"/>
                <w:sz w:val="18"/>
              </w:rPr>
            </w:pPr>
            <w:r>
              <w:rPr>
                <w:rFonts w:ascii="微软雅黑" w:eastAsia="微软雅黑" w:hAnsi="微软雅黑" w:cs="微软雅黑" w:hint="eastAsia"/>
                <w:color w:val="000000"/>
                <w:sz w:val="18"/>
              </w:rPr>
              <w:t>项目完成达到预期</w:t>
            </w:r>
          </w:p>
        </w:tc>
      </w:tr>
      <w:tr w:rsidR="00301724">
        <w:tblPrEx>
          <w:tblCellMar>
            <w:top w:w="0" w:type="dxa"/>
            <w:bottom w:w="0" w:type="dxa"/>
          </w:tblCellMar>
        </w:tblPrEx>
        <w:trPr>
          <w:trHeight w:val="425"/>
        </w:trPr>
        <w:tc>
          <w:tcPr>
            <w:tcW w:w="944" w:type="dxa"/>
            <w:vMerge/>
            <w:tcBorders>
              <w:top w:val="single" w:sz="8" w:space="0" w:color="000000"/>
              <w:left w:val="single" w:sz="8" w:space="0" w:color="000000"/>
              <w:bottom w:val="single" w:sz="8" w:space="0" w:color="000000"/>
              <w:right w:val="single" w:sz="8" w:space="0" w:color="000000"/>
            </w:tcBorders>
            <w:vAlign w:val="center"/>
          </w:tcPr>
          <w:p w:rsidR="00301724" w:rsidRDefault="00301724">
            <w:pPr>
              <w:spacing w:line="1" w:lineRule="exact"/>
            </w:pPr>
          </w:p>
        </w:tc>
        <w:tc>
          <w:tcPr>
            <w:tcW w:w="2268" w:type="dxa"/>
            <w:vMerge/>
            <w:tcBorders>
              <w:top w:val="single" w:sz="8" w:space="0" w:color="000000"/>
              <w:left w:val="single" w:sz="8" w:space="0" w:color="000000"/>
              <w:bottom w:val="single" w:sz="8" w:space="0" w:color="000000"/>
              <w:right w:val="single" w:sz="8" w:space="0" w:color="000000"/>
            </w:tcBorders>
            <w:vAlign w:val="center"/>
          </w:tcPr>
          <w:p w:rsidR="00301724" w:rsidRDefault="00301724">
            <w:pPr>
              <w:spacing w:line="1" w:lineRule="exact"/>
            </w:pPr>
          </w:p>
        </w:tc>
        <w:tc>
          <w:tcPr>
            <w:tcW w:w="1587" w:type="dxa"/>
            <w:vMerge/>
            <w:tcBorders>
              <w:top w:val="single" w:sz="8" w:space="0" w:color="000000"/>
              <w:left w:val="single" w:sz="8" w:space="0" w:color="000000"/>
              <w:bottom w:val="single" w:sz="8" w:space="0" w:color="000000"/>
              <w:right w:val="single" w:sz="8" w:space="0" w:color="000000"/>
            </w:tcBorders>
            <w:vAlign w:val="center"/>
          </w:tcPr>
          <w:p w:rsidR="00301724" w:rsidRDefault="00301724">
            <w:pPr>
              <w:spacing w:line="1" w:lineRule="exact"/>
            </w:pPr>
          </w:p>
        </w:tc>
        <w:tc>
          <w:tcPr>
            <w:tcW w:w="2381" w:type="dxa"/>
            <w:tcBorders>
              <w:top w:val="single" w:sz="8" w:space="0" w:color="000000"/>
              <w:left w:val="single" w:sz="8" w:space="0" w:color="000000"/>
              <w:bottom w:val="single" w:sz="8" w:space="0" w:color="000000"/>
              <w:right w:val="single" w:sz="8" w:space="0" w:color="000000"/>
            </w:tcBorders>
            <w:vAlign w:val="center"/>
          </w:tcPr>
          <w:p w:rsidR="00301724" w:rsidRDefault="00130132">
            <w:pPr>
              <w:spacing w:before="40" w:after="40"/>
              <w:ind w:left="40" w:right="40"/>
              <w:jc w:val="left"/>
              <w:rPr>
                <w:rFonts w:ascii="微软雅黑" w:eastAsia="微软雅黑" w:hAnsi="微软雅黑" w:cs="微软雅黑"/>
                <w:color w:val="000000"/>
                <w:sz w:val="18"/>
              </w:rPr>
            </w:pPr>
            <w:r>
              <w:rPr>
                <w:rFonts w:ascii="微软雅黑" w:eastAsia="微软雅黑" w:hAnsi="微软雅黑" w:cs="微软雅黑" w:hint="eastAsia"/>
                <w:color w:val="000000"/>
                <w:sz w:val="18"/>
              </w:rPr>
              <w:t>资金使用合规性</w:t>
            </w:r>
          </w:p>
        </w:tc>
        <w:tc>
          <w:tcPr>
            <w:tcW w:w="1814" w:type="dxa"/>
            <w:gridSpan w:val="2"/>
            <w:tcBorders>
              <w:top w:val="single" w:sz="8" w:space="0" w:color="000000"/>
              <w:left w:val="single" w:sz="8" w:space="0" w:color="000000"/>
              <w:bottom w:val="single" w:sz="8" w:space="0" w:color="000000"/>
              <w:right w:val="single" w:sz="8" w:space="0" w:color="000000"/>
            </w:tcBorders>
            <w:vAlign w:val="center"/>
          </w:tcPr>
          <w:p w:rsidR="00301724" w:rsidRDefault="00130132">
            <w:pPr>
              <w:spacing w:before="40" w:after="40"/>
              <w:ind w:left="40" w:right="40"/>
              <w:jc w:val="center"/>
              <w:rPr>
                <w:rFonts w:ascii="微软雅黑" w:eastAsia="微软雅黑" w:hAnsi="微软雅黑" w:cs="微软雅黑"/>
                <w:color w:val="000000"/>
                <w:sz w:val="18"/>
              </w:rPr>
            </w:pPr>
            <w:r>
              <w:rPr>
                <w:rFonts w:ascii="微软雅黑" w:eastAsia="微软雅黑" w:hAnsi="微软雅黑" w:cs="微软雅黑" w:hint="eastAsia"/>
                <w:color w:val="000000"/>
                <w:sz w:val="18"/>
              </w:rPr>
              <w:t>合规</w:t>
            </w:r>
          </w:p>
        </w:tc>
        <w:tc>
          <w:tcPr>
            <w:tcW w:w="2721" w:type="dxa"/>
            <w:gridSpan w:val="2"/>
            <w:tcBorders>
              <w:top w:val="single" w:sz="8" w:space="0" w:color="000000"/>
              <w:left w:val="single" w:sz="8" w:space="0" w:color="000000"/>
              <w:bottom w:val="single" w:sz="8" w:space="0" w:color="000000"/>
              <w:right w:val="single" w:sz="8" w:space="0" w:color="000000"/>
            </w:tcBorders>
            <w:vAlign w:val="center"/>
          </w:tcPr>
          <w:p w:rsidR="00301724" w:rsidRDefault="00130132">
            <w:pPr>
              <w:spacing w:before="40" w:after="40"/>
              <w:ind w:left="40" w:right="40"/>
              <w:jc w:val="left"/>
              <w:rPr>
                <w:rFonts w:ascii="微软雅黑" w:eastAsia="微软雅黑" w:hAnsi="微软雅黑" w:cs="微软雅黑"/>
                <w:color w:val="000000"/>
                <w:sz w:val="18"/>
              </w:rPr>
            </w:pPr>
            <w:r>
              <w:rPr>
                <w:rFonts w:ascii="微软雅黑" w:eastAsia="微软雅黑" w:hAnsi="微软雅黑" w:cs="微软雅黑" w:hint="eastAsia"/>
                <w:color w:val="000000"/>
                <w:sz w:val="18"/>
              </w:rPr>
              <w:t>合规</w:t>
            </w:r>
          </w:p>
        </w:tc>
        <w:tc>
          <w:tcPr>
            <w:tcW w:w="680" w:type="dxa"/>
            <w:tcBorders>
              <w:top w:val="single" w:sz="8" w:space="0" w:color="000000"/>
              <w:left w:val="single" w:sz="8" w:space="0" w:color="000000"/>
              <w:bottom w:val="single" w:sz="8" w:space="0" w:color="000000"/>
              <w:right w:val="single" w:sz="8" w:space="0" w:color="000000"/>
            </w:tcBorders>
            <w:vAlign w:val="center"/>
          </w:tcPr>
          <w:p w:rsidR="00301724" w:rsidRDefault="00130132">
            <w:pPr>
              <w:spacing w:before="40" w:after="40"/>
              <w:ind w:left="40" w:right="40"/>
              <w:jc w:val="center"/>
              <w:rPr>
                <w:rFonts w:ascii="微软雅黑" w:eastAsia="微软雅黑" w:hAnsi="微软雅黑" w:cs="微软雅黑"/>
                <w:color w:val="000000"/>
                <w:sz w:val="18"/>
              </w:rPr>
            </w:pPr>
            <w:r>
              <w:rPr>
                <w:rFonts w:ascii="微软雅黑" w:eastAsia="微软雅黑" w:hAnsi="微软雅黑" w:cs="微软雅黑" w:hint="eastAsia"/>
                <w:color w:val="000000"/>
                <w:sz w:val="18"/>
              </w:rPr>
              <w:t>12</w:t>
            </w:r>
          </w:p>
        </w:tc>
        <w:tc>
          <w:tcPr>
            <w:tcW w:w="907" w:type="dxa"/>
            <w:tcBorders>
              <w:top w:val="single" w:sz="8" w:space="0" w:color="000000"/>
              <w:left w:val="single" w:sz="8" w:space="0" w:color="000000"/>
              <w:bottom w:val="single" w:sz="8" w:space="0" w:color="000000"/>
              <w:right w:val="single" w:sz="8" w:space="0" w:color="000000"/>
            </w:tcBorders>
            <w:vAlign w:val="center"/>
          </w:tcPr>
          <w:p w:rsidR="00301724" w:rsidRDefault="00130132">
            <w:pPr>
              <w:spacing w:before="40" w:after="40"/>
              <w:ind w:left="40" w:right="40"/>
              <w:jc w:val="right"/>
              <w:rPr>
                <w:rFonts w:ascii="微软雅黑" w:eastAsia="微软雅黑" w:hAnsi="微软雅黑" w:cs="微软雅黑"/>
                <w:color w:val="000000"/>
                <w:sz w:val="18"/>
              </w:rPr>
            </w:pPr>
            <w:r>
              <w:rPr>
                <w:rFonts w:ascii="微软雅黑" w:eastAsia="微软雅黑" w:hAnsi="微软雅黑" w:cs="微软雅黑" w:hint="eastAsia"/>
                <w:color w:val="000000"/>
                <w:sz w:val="18"/>
              </w:rPr>
              <w:t>12.00</w:t>
            </w:r>
          </w:p>
        </w:tc>
        <w:tc>
          <w:tcPr>
            <w:tcW w:w="2608" w:type="dxa"/>
            <w:tcBorders>
              <w:top w:val="single" w:sz="8" w:space="0" w:color="000000"/>
              <w:left w:val="single" w:sz="8" w:space="0" w:color="000000"/>
              <w:bottom w:val="single" w:sz="8" w:space="0" w:color="000000"/>
              <w:right w:val="single" w:sz="8" w:space="0" w:color="000000"/>
            </w:tcBorders>
            <w:vAlign w:val="center"/>
          </w:tcPr>
          <w:p w:rsidR="00301724" w:rsidRDefault="00130132">
            <w:pPr>
              <w:spacing w:before="40" w:after="40"/>
              <w:ind w:left="40" w:right="40"/>
              <w:jc w:val="left"/>
              <w:rPr>
                <w:rFonts w:ascii="微软雅黑" w:eastAsia="微软雅黑" w:hAnsi="微软雅黑" w:cs="微软雅黑"/>
                <w:color w:val="000000"/>
                <w:sz w:val="18"/>
              </w:rPr>
            </w:pPr>
            <w:r>
              <w:rPr>
                <w:rFonts w:ascii="微软雅黑" w:eastAsia="微软雅黑" w:hAnsi="微软雅黑" w:cs="微软雅黑" w:hint="eastAsia"/>
                <w:color w:val="000000"/>
                <w:sz w:val="18"/>
              </w:rPr>
              <w:t>项目资金使用合规</w:t>
            </w:r>
          </w:p>
        </w:tc>
      </w:tr>
      <w:tr w:rsidR="00301724">
        <w:tblPrEx>
          <w:tblCellMar>
            <w:top w:w="0" w:type="dxa"/>
            <w:bottom w:w="0" w:type="dxa"/>
          </w:tblCellMar>
        </w:tblPrEx>
        <w:trPr>
          <w:trHeight w:val="425"/>
        </w:trPr>
        <w:tc>
          <w:tcPr>
            <w:tcW w:w="944" w:type="dxa"/>
            <w:vMerge/>
            <w:tcBorders>
              <w:top w:val="single" w:sz="8" w:space="0" w:color="000000"/>
              <w:left w:val="single" w:sz="8" w:space="0" w:color="000000"/>
              <w:bottom w:val="single" w:sz="8" w:space="0" w:color="000000"/>
              <w:right w:val="single" w:sz="8" w:space="0" w:color="000000"/>
            </w:tcBorders>
            <w:vAlign w:val="center"/>
          </w:tcPr>
          <w:p w:rsidR="00301724" w:rsidRDefault="00301724">
            <w:pPr>
              <w:spacing w:line="1" w:lineRule="exact"/>
            </w:pPr>
          </w:p>
        </w:tc>
        <w:tc>
          <w:tcPr>
            <w:tcW w:w="2268" w:type="dxa"/>
            <w:vMerge/>
            <w:tcBorders>
              <w:top w:val="single" w:sz="8" w:space="0" w:color="000000"/>
              <w:left w:val="single" w:sz="8" w:space="0" w:color="000000"/>
              <w:bottom w:val="single" w:sz="8" w:space="0" w:color="000000"/>
              <w:right w:val="single" w:sz="8" w:space="0" w:color="000000"/>
            </w:tcBorders>
            <w:vAlign w:val="center"/>
          </w:tcPr>
          <w:p w:rsidR="00301724" w:rsidRDefault="00301724">
            <w:pPr>
              <w:spacing w:line="1" w:lineRule="exact"/>
            </w:pPr>
          </w:p>
        </w:tc>
        <w:tc>
          <w:tcPr>
            <w:tcW w:w="1587" w:type="dxa"/>
            <w:vMerge/>
            <w:tcBorders>
              <w:top w:val="single" w:sz="8" w:space="0" w:color="000000"/>
              <w:left w:val="single" w:sz="8" w:space="0" w:color="000000"/>
              <w:bottom w:val="single" w:sz="8" w:space="0" w:color="000000"/>
              <w:right w:val="single" w:sz="8" w:space="0" w:color="000000"/>
            </w:tcBorders>
            <w:vAlign w:val="center"/>
          </w:tcPr>
          <w:p w:rsidR="00301724" w:rsidRDefault="00301724">
            <w:pPr>
              <w:spacing w:line="1" w:lineRule="exact"/>
            </w:pPr>
          </w:p>
        </w:tc>
        <w:tc>
          <w:tcPr>
            <w:tcW w:w="2381" w:type="dxa"/>
            <w:tcBorders>
              <w:top w:val="single" w:sz="8" w:space="0" w:color="000000"/>
              <w:left w:val="single" w:sz="8" w:space="0" w:color="000000"/>
              <w:bottom w:val="single" w:sz="8" w:space="0" w:color="000000"/>
              <w:right w:val="single" w:sz="8" w:space="0" w:color="000000"/>
            </w:tcBorders>
            <w:vAlign w:val="center"/>
          </w:tcPr>
          <w:p w:rsidR="00301724" w:rsidRDefault="00130132">
            <w:pPr>
              <w:spacing w:before="40" w:after="40"/>
              <w:ind w:left="40" w:right="40"/>
              <w:jc w:val="left"/>
              <w:rPr>
                <w:rFonts w:ascii="微软雅黑" w:eastAsia="微软雅黑" w:hAnsi="微软雅黑" w:cs="微软雅黑"/>
                <w:color w:val="000000"/>
                <w:sz w:val="18"/>
              </w:rPr>
            </w:pPr>
            <w:r>
              <w:rPr>
                <w:rFonts w:ascii="微软雅黑" w:eastAsia="微软雅黑" w:hAnsi="微软雅黑" w:cs="微软雅黑" w:hint="eastAsia"/>
                <w:color w:val="000000"/>
                <w:sz w:val="18"/>
              </w:rPr>
              <w:t>财务监督检查</w:t>
            </w:r>
          </w:p>
        </w:tc>
        <w:tc>
          <w:tcPr>
            <w:tcW w:w="1814" w:type="dxa"/>
            <w:gridSpan w:val="2"/>
            <w:tcBorders>
              <w:top w:val="single" w:sz="8" w:space="0" w:color="000000"/>
              <w:left w:val="single" w:sz="8" w:space="0" w:color="000000"/>
              <w:bottom w:val="single" w:sz="8" w:space="0" w:color="000000"/>
              <w:right w:val="single" w:sz="8" w:space="0" w:color="000000"/>
            </w:tcBorders>
            <w:vAlign w:val="center"/>
          </w:tcPr>
          <w:p w:rsidR="00301724" w:rsidRDefault="00130132">
            <w:pPr>
              <w:spacing w:before="40" w:after="40"/>
              <w:ind w:left="40" w:right="40"/>
              <w:jc w:val="center"/>
              <w:rPr>
                <w:rFonts w:ascii="微软雅黑" w:eastAsia="微软雅黑" w:hAnsi="微软雅黑" w:cs="微软雅黑"/>
                <w:color w:val="000000"/>
                <w:sz w:val="18"/>
              </w:rPr>
            </w:pPr>
            <w:r>
              <w:rPr>
                <w:rFonts w:ascii="微软雅黑" w:eastAsia="微软雅黑" w:hAnsi="微软雅黑" w:cs="微软雅黑" w:hint="eastAsia"/>
                <w:color w:val="000000"/>
                <w:sz w:val="18"/>
              </w:rPr>
              <w:t>无问题</w:t>
            </w:r>
          </w:p>
        </w:tc>
        <w:tc>
          <w:tcPr>
            <w:tcW w:w="2721" w:type="dxa"/>
            <w:gridSpan w:val="2"/>
            <w:tcBorders>
              <w:top w:val="single" w:sz="8" w:space="0" w:color="000000"/>
              <w:left w:val="single" w:sz="8" w:space="0" w:color="000000"/>
              <w:bottom w:val="single" w:sz="8" w:space="0" w:color="000000"/>
              <w:right w:val="single" w:sz="8" w:space="0" w:color="000000"/>
            </w:tcBorders>
            <w:vAlign w:val="center"/>
          </w:tcPr>
          <w:p w:rsidR="00301724" w:rsidRDefault="00130132">
            <w:pPr>
              <w:spacing w:before="40" w:after="40"/>
              <w:ind w:left="40" w:right="40"/>
              <w:jc w:val="left"/>
              <w:rPr>
                <w:rFonts w:ascii="微软雅黑" w:eastAsia="微软雅黑" w:hAnsi="微软雅黑" w:cs="微软雅黑"/>
                <w:color w:val="000000"/>
                <w:sz w:val="18"/>
              </w:rPr>
            </w:pPr>
            <w:r>
              <w:rPr>
                <w:rFonts w:ascii="微软雅黑" w:eastAsia="微软雅黑" w:hAnsi="微软雅黑" w:cs="微软雅黑" w:hint="eastAsia"/>
                <w:color w:val="000000"/>
                <w:sz w:val="18"/>
              </w:rPr>
              <w:t>无问题</w:t>
            </w:r>
          </w:p>
        </w:tc>
        <w:tc>
          <w:tcPr>
            <w:tcW w:w="680" w:type="dxa"/>
            <w:tcBorders>
              <w:top w:val="single" w:sz="8" w:space="0" w:color="000000"/>
              <w:left w:val="single" w:sz="8" w:space="0" w:color="000000"/>
              <w:bottom w:val="single" w:sz="8" w:space="0" w:color="000000"/>
              <w:right w:val="single" w:sz="8" w:space="0" w:color="000000"/>
            </w:tcBorders>
            <w:vAlign w:val="center"/>
          </w:tcPr>
          <w:p w:rsidR="00301724" w:rsidRDefault="00130132">
            <w:pPr>
              <w:spacing w:before="40" w:after="40"/>
              <w:ind w:left="40" w:right="40"/>
              <w:jc w:val="center"/>
              <w:rPr>
                <w:rFonts w:ascii="微软雅黑" w:eastAsia="微软雅黑" w:hAnsi="微软雅黑" w:cs="微软雅黑"/>
                <w:color w:val="000000"/>
                <w:sz w:val="18"/>
              </w:rPr>
            </w:pPr>
            <w:r>
              <w:rPr>
                <w:rFonts w:ascii="微软雅黑" w:eastAsia="微软雅黑" w:hAnsi="微软雅黑" w:cs="微软雅黑" w:hint="eastAsia"/>
                <w:color w:val="000000"/>
                <w:sz w:val="18"/>
              </w:rPr>
              <w:t>11</w:t>
            </w:r>
          </w:p>
        </w:tc>
        <w:tc>
          <w:tcPr>
            <w:tcW w:w="907" w:type="dxa"/>
            <w:tcBorders>
              <w:top w:val="single" w:sz="8" w:space="0" w:color="000000"/>
              <w:left w:val="single" w:sz="8" w:space="0" w:color="000000"/>
              <w:bottom w:val="single" w:sz="8" w:space="0" w:color="000000"/>
              <w:right w:val="single" w:sz="8" w:space="0" w:color="000000"/>
            </w:tcBorders>
            <w:vAlign w:val="center"/>
          </w:tcPr>
          <w:p w:rsidR="00301724" w:rsidRDefault="00130132">
            <w:pPr>
              <w:spacing w:before="40" w:after="40"/>
              <w:ind w:left="40" w:right="40"/>
              <w:jc w:val="right"/>
              <w:rPr>
                <w:rFonts w:ascii="微软雅黑" w:eastAsia="微软雅黑" w:hAnsi="微软雅黑" w:cs="微软雅黑"/>
                <w:color w:val="000000"/>
                <w:sz w:val="18"/>
              </w:rPr>
            </w:pPr>
            <w:r>
              <w:rPr>
                <w:rFonts w:ascii="微软雅黑" w:eastAsia="微软雅黑" w:hAnsi="微软雅黑" w:cs="微软雅黑" w:hint="eastAsia"/>
                <w:color w:val="000000"/>
                <w:sz w:val="18"/>
              </w:rPr>
              <w:t>11.00</w:t>
            </w:r>
          </w:p>
        </w:tc>
        <w:tc>
          <w:tcPr>
            <w:tcW w:w="2608" w:type="dxa"/>
            <w:tcBorders>
              <w:top w:val="single" w:sz="8" w:space="0" w:color="000000"/>
              <w:left w:val="single" w:sz="8" w:space="0" w:color="000000"/>
              <w:bottom w:val="single" w:sz="8" w:space="0" w:color="000000"/>
              <w:right w:val="single" w:sz="8" w:space="0" w:color="000000"/>
            </w:tcBorders>
            <w:vAlign w:val="center"/>
          </w:tcPr>
          <w:p w:rsidR="00301724" w:rsidRDefault="00130132">
            <w:pPr>
              <w:spacing w:before="40" w:after="40"/>
              <w:ind w:left="40" w:right="40"/>
              <w:jc w:val="left"/>
              <w:rPr>
                <w:rFonts w:ascii="微软雅黑" w:eastAsia="微软雅黑" w:hAnsi="微软雅黑" w:cs="微软雅黑"/>
                <w:color w:val="000000"/>
                <w:sz w:val="18"/>
              </w:rPr>
            </w:pPr>
            <w:r>
              <w:rPr>
                <w:rFonts w:ascii="微软雅黑" w:eastAsia="微软雅黑" w:hAnsi="微软雅黑" w:cs="微软雅黑" w:hint="eastAsia"/>
                <w:color w:val="000000"/>
                <w:sz w:val="18"/>
              </w:rPr>
              <w:t>无问题</w:t>
            </w:r>
          </w:p>
        </w:tc>
      </w:tr>
      <w:tr w:rsidR="00301724">
        <w:tblPrEx>
          <w:tblCellMar>
            <w:top w:w="0" w:type="dxa"/>
            <w:bottom w:w="0" w:type="dxa"/>
          </w:tblCellMar>
        </w:tblPrEx>
        <w:trPr>
          <w:trHeight w:val="425"/>
        </w:trPr>
        <w:tc>
          <w:tcPr>
            <w:tcW w:w="944" w:type="dxa"/>
            <w:vMerge/>
            <w:tcBorders>
              <w:top w:val="single" w:sz="8" w:space="0" w:color="000000"/>
              <w:left w:val="single" w:sz="8" w:space="0" w:color="000000"/>
              <w:bottom w:val="single" w:sz="8" w:space="0" w:color="000000"/>
              <w:right w:val="single" w:sz="8" w:space="0" w:color="000000"/>
            </w:tcBorders>
            <w:vAlign w:val="center"/>
          </w:tcPr>
          <w:p w:rsidR="00301724" w:rsidRDefault="00301724">
            <w:pPr>
              <w:spacing w:line="1" w:lineRule="exact"/>
            </w:pPr>
          </w:p>
        </w:tc>
        <w:tc>
          <w:tcPr>
            <w:tcW w:w="11454" w:type="dxa"/>
            <w:gridSpan w:val="8"/>
            <w:tcBorders>
              <w:top w:val="single" w:sz="8" w:space="0" w:color="000000"/>
              <w:left w:val="single" w:sz="8" w:space="0" w:color="000000"/>
              <w:bottom w:val="single" w:sz="8" w:space="0" w:color="000000"/>
              <w:right w:val="single" w:sz="8" w:space="0" w:color="000000"/>
            </w:tcBorders>
            <w:vAlign w:val="center"/>
          </w:tcPr>
          <w:p w:rsidR="00301724" w:rsidRDefault="00130132">
            <w:pPr>
              <w:spacing w:before="40" w:after="40"/>
              <w:ind w:left="40" w:right="40"/>
              <w:jc w:val="right"/>
              <w:rPr>
                <w:rFonts w:ascii="微软雅黑" w:eastAsia="微软雅黑" w:hAnsi="微软雅黑" w:cs="微软雅黑"/>
                <w:color w:val="000000"/>
                <w:sz w:val="18"/>
              </w:rPr>
            </w:pPr>
            <w:r>
              <w:rPr>
                <w:rFonts w:ascii="微软雅黑" w:eastAsia="微软雅黑" w:hAnsi="微软雅黑" w:cs="微软雅黑" w:hint="eastAsia"/>
                <w:color w:val="000000"/>
                <w:sz w:val="18"/>
              </w:rPr>
              <w:t>小计：</w:t>
            </w:r>
          </w:p>
        </w:tc>
        <w:tc>
          <w:tcPr>
            <w:tcW w:w="907" w:type="dxa"/>
            <w:tcBorders>
              <w:top w:val="single" w:sz="8" w:space="0" w:color="000000"/>
              <w:left w:val="single" w:sz="8" w:space="0" w:color="000000"/>
              <w:bottom w:val="single" w:sz="8" w:space="0" w:color="000000"/>
              <w:right w:val="single" w:sz="8" w:space="0" w:color="000000"/>
            </w:tcBorders>
            <w:vAlign w:val="center"/>
          </w:tcPr>
          <w:p w:rsidR="00301724" w:rsidRDefault="00130132">
            <w:pPr>
              <w:spacing w:before="40" w:after="40"/>
              <w:ind w:left="40" w:right="40"/>
              <w:jc w:val="right"/>
              <w:rPr>
                <w:rFonts w:ascii="微软雅黑" w:eastAsia="微软雅黑" w:hAnsi="微软雅黑" w:cs="微软雅黑"/>
                <w:color w:val="000000"/>
                <w:sz w:val="18"/>
              </w:rPr>
            </w:pPr>
            <w:r>
              <w:rPr>
                <w:rFonts w:ascii="微软雅黑" w:eastAsia="微软雅黑" w:hAnsi="微软雅黑" w:cs="微软雅黑" w:hint="eastAsia"/>
                <w:color w:val="000000"/>
                <w:sz w:val="18"/>
              </w:rPr>
              <w:t>100.00</w:t>
            </w:r>
          </w:p>
        </w:tc>
        <w:tc>
          <w:tcPr>
            <w:tcW w:w="2608" w:type="dxa"/>
            <w:tcBorders>
              <w:top w:val="single" w:sz="8" w:space="0" w:color="000000"/>
              <w:left w:val="single" w:sz="8" w:space="0" w:color="000000"/>
              <w:bottom w:val="single" w:sz="8" w:space="0" w:color="000000"/>
              <w:right w:val="single" w:sz="8" w:space="0" w:color="000000"/>
            </w:tcBorders>
            <w:vAlign w:val="center"/>
          </w:tcPr>
          <w:p w:rsidR="00301724" w:rsidRDefault="00301724">
            <w:pPr>
              <w:spacing w:before="40" w:after="40"/>
              <w:ind w:left="40" w:right="40"/>
              <w:jc w:val="center"/>
              <w:rPr>
                <w:rFonts w:ascii="微软雅黑" w:eastAsia="微软雅黑" w:hAnsi="微软雅黑" w:cs="微软雅黑"/>
                <w:color w:val="000000"/>
                <w:sz w:val="18"/>
              </w:rPr>
            </w:pPr>
          </w:p>
        </w:tc>
      </w:tr>
      <w:tr w:rsidR="00301724">
        <w:tblPrEx>
          <w:tblCellMar>
            <w:top w:w="0" w:type="dxa"/>
            <w:bottom w:w="0" w:type="dxa"/>
          </w:tblCellMar>
        </w:tblPrEx>
        <w:trPr>
          <w:trHeight w:val="680"/>
        </w:trPr>
        <w:tc>
          <w:tcPr>
            <w:tcW w:w="3213" w:type="dxa"/>
            <w:gridSpan w:val="2"/>
            <w:tcBorders>
              <w:top w:val="single" w:sz="8" w:space="0" w:color="000000"/>
              <w:left w:val="single" w:sz="8" w:space="0" w:color="000000"/>
              <w:bottom w:val="single" w:sz="8" w:space="0" w:color="000000"/>
              <w:right w:val="single" w:sz="8" w:space="0" w:color="000000"/>
            </w:tcBorders>
            <w:vAlign w:val="center"/>
          </w:tcPr>
          <w:p w:rsidR="00301724" w:rsidRDefault="00130132">
            <w:pPr>
              <w:spacing w:before="40" w:after="40"/>
              <w:ind w:left="40" w:right="40"/>
              <w:jc w:val="center"/>
              <w:rPr>
                <w:rFonts w:ascii="微软雅黑" w:eastAsia="微软雅黑" w:hAnsi="微软雅黑" w:cs="微软雅黑"/>
                <w:color w:val="000000"/>
                <w:sz w:val="18"/>
              </w:rPr>
            </w:pPr>
            <w:r>
              <w:rPr>
                <w:rFonts w:ascii="微软雅黑" w:eastAsia="微软雅黑" w:hAnsi="微软雅黑" w:cs="微软雅黑" w:hint="eastAsia"/>
                <w:color w:val="000000"/>
                <w:sz w:val="18"/>
              </w:rPr>
              <w:t>一级指标</w:t>
            </w:r>
          </w:p>
        </w:tc>
        <w:tc>
          <w:tcPr>
            <w:tcW w:w="1587" w:type="dxa"/>
            <w:tcBorders>
              <w:top w:val="single" w:sz="8" w:space="0" w:color="000000"/>
              <w:left w:val="single" w:sz="8" w:space="0" w:color="000000"/>
              <w:bottom w:val="single" w:sz="8" w:space="0" w:color="000000"/>
              <w:right w:val="single" w:sz="8" w:space="0" w:color="000000"/>
            </w:tcBorders>
            <w:vAlign w:val="center"/>
          </w:tcPr>
          <w:p w:rsidR="00301724" w:rsidRDefault="00130132">
            <w:pPr>
              <w:spacing w:before="40" w:after="40"/>
              <w:ind w:left="40" w:right="40"/>
              <w:jc w:val="center"/>
              <w:rPr>
                <w:rFonts w:ascii="微软雅黑" w:eastAsia="微软雅黑" w:hAnsi="微软雅黑" w:cs="微软雅黑"/>
                <w:color w:val="000000"/>
                <w:sz w:val="18"/>
              </w:rPr>
            </w:pPr>
            <w:r>
              <w:rPr>
                <w:rFonts w:ascii="微软雅黑" w:eastAsia="微软雅黑" w:hAnsi="微软雅黑" w:cs="微软雅黑" w:hint="eastAsia"/>
                <w:color w:val="000000"/>
                <w:sz w:val="18"/>
              </w:rPr>
              <w:t>二级指标</w:t>
            </w:r>
          </w:p>
        </w:tc>
        <w:tc>
          <w:tcPr>
            <w:tcW w:w="2381" w:type="dxa"/>
            <w:tcBorders>
              <w:top w:val="single" w:sz="8" w:space="0" w:color="000000"/>
              <w:left w:val="single" w:sz="8" w:space="0" w:color="000000"/>
              <w:bottom w:val="single" w:sz="8" w:space="0" w:color="000000"/>
              <w:right w:val="single" w:sz="8" w:space="0" w:color="000000"/>
            </w:tcBorders>
            <w:vAlign w:val="center"/>
          </w:tcPr>
          <w:p w:rsidR="00301724" w:rsidRDefault="00130132">
            <w:pPr>
              <w:spacing w:before="40" w:after="40"/>
              <w:ind w:left="40" w:right="40"/>
              <w:jc w:val="center"/>
              <w:rPr>
                <w:rFonts w:ascii="微软雅黑" w:eastAsia="微软雅黑" w:hAnsi="微软雅黑" w:cs="微软雅黑"/>
                <w:color w:val="000000"/>
                <w:sz w:val="18"/>
              </w:rPr>
            </w:pPr>
            <w:r>
              <w:rPr>
                <w:rFonts w:ascii="微软雅黑" w:eastAsia="微软雅黑" w:hAnsi="微软雅黑" w:cs="微软雅黑" w:hint="eastAsia"/>
                <w:color w:val="000000"/>
                <w:sz w:val="18"/>
              </w:rPr>
              <w:t>三级指标</w:t>
            </w:r>
          </w:p>
        </w:tc>
        <w:tc>
          <w:tcPr>
            <w:tcW w:w="567" w:type="dxa"/>
            <w:tcBorders>
              <w:top w:val="single" w:sz="8" w:space="0" w:color="000000"/>
              <w:left w:val="single" w:sz="8" w:space="0" w:color="000000"/>
              <w:bottom w:val="single" w:sz="8" w:space="0" w:color="000000"/>
              <w:right w:val="single" w:sz="8" w:space="0" w:color="000000"/>
            </w:tcBorders>
            <w:vAlign w:val="center"/>
          </w:tcPr>
          <w:p w:rsidR="00301724" w:rsidRDefault="00130132">
            <w:pPr>
              <w:spacing w:before="40" w:after="40"/>
              <w:ind w:left="40" w:right="40"/>
              <w:jc w:val="center"/>
              <w:rPr>
                <w:rFonts w:ascii="微软雅黑" w:eastAsia="微软雅黑" w:hAnsi="微软雅黑" w:cs="微软雅黑"/>
                <w:color w:val="000000"/>
                <w:sz w:val="18"/>
              </w:rPr>
            </w:pPr>
            <w:r>
              <w:rPr>
                <w:rFonts w:ascii="微软雅黑" w:eastAsia="微软雅黑" w:hAnsi="微软雅黑" w:cs="微软雅黑" w:hint="eastAsia"/>
                <w:color w:val="000000"/>
                <w:sz w:val="18"/>
              </w:rPr>
              <w:t>指标性质</w:t>
            </w:r>
          </w:p>
        </w:tc>
        <w:tc>
          <w:tcPr>
            <w:tcW w:w="1247" w:type="dxa"/>
            <w:tcBorders>
              <w:top w:val="single" w:sz="8" w:space="0" w:color="000000"/>
              <w:left w:val="single" w:sz="8" w:space="0" w:color="000000"/>
              <w:bottom w:val="single" w:sz="8" w:space="0" w:color="000000"/>
              <w:right w:val="single" w:sz="8" w:space="0" w:color="000000"/>
            </w:tcBorders>
            <w:vAlign w:val="center"/>
          </w:tcPr>
          <w:p w:rsidR="00301724" w:rsidRDefault="00130132">
            <w:pPr>
              <w:spacing w:before="40" w:after="40"/>
              <w:ind w:left="40" w:right="40"/>
              <w:jc w:val="center"/>
              <w:rPr>
                <w:rFonts w:ascii="微软雅黑" w:eastAsia="微软雅黑" w:hAnsi="微软雅黑" w:cs="微软雅黑"/>
                <w:color w:val="000000"/>
                <w:sz w:val="18"/>
              </w:rPr>
            </w:pPr>
            <w:r>
              <w:rPr>
                <w:rFonts w:ascii="微软雅黑" w:eastAsia="微软雅黑" w:hAnsi="微软雅黑" w:cs="微软雅黑" w:hint="eastAsia"/>
                <w:color w:val="000000"/>
                <w:sz w:val="18"/>
              </w:rPr>
              <w:t>指标值</w:t>
            </w:r>
          </w:p>
        </w:tc>
        <w:tc>
          <w:tcPr>
            <w:tcW w:w="567" w:type="dxa"/>
            <w:tcBorders>
              <w:top w:val="single" w:sz="8" w:space="0" w:color="000000"/>
              <w:left w:val="single" w:sz="8" w:space="0" w:color="000000"/>
              <w:bottom w:val="single" w:sz="8" w:space="0" w:color="000000"/>
              <w:right w:val="single" w:sz="8" w:space="0" w:color="000000"/>
            </w:tcBorders>
            <w:vAlign w:val="center"/>
          </w:tcPr>
          <w:p w:rsidR="00301724" w:rsidRDefault="00130132">
            <w:pPr>
              <w:spacing w:before="40" w:after="40"/>
              <w:ind w:left="40" w:right="40"/>
              <w:jc w:val="center"/>
              <w:rPr>
                <w:rFonts w:ascii="微软雅黑" w:eastAsia="微软雅黑" w:hAnsi="微软雅黑" w:cs="微软雅黑"/>
                <w:color w:val="000000"/>
                <w:sz w:val="18"/>
              </w:rPr>
            </w:pPr>
            <w:r>
              <w:rPr>
                <w:rFonts w:ascii="微软雅黑" w:eastAsia="微软雅黑" w:hAnsi="微软雅黑" w:cs="微软雅黑" w:hint="eastAsia"/>
                <w:color w:val="000000"/>
                <w:sz w:val="18"/>
              </w:rPr>
              <w:t>度量单位</w:t>
            </w:r>
          </w:p>
        </w:tc>
        <w:tc>
          <w:tcPr>
            <w:tcW w:w="2154" w:type="dxa"/>
            <w:tcBorders>
              <w:top w:val="single" w:sz="8" w:space="0" w:color="000000"/>
              <w:left w:val="single" w:sz="8" w:space="0" w:color="000000"/>
              <w:bottom w:val="single" w:sz="8" w:space="0" w:color="000000"/>
              <w:right w:val="single" w:sz="8" w:space="0" w:color="000000"/>
            </w:tcBorders>
            <w:vAlign w:val="center"/>
          </w:tcPr>
          <w:p w:rsidR="00301724" w:rsidRDefault="00130132">
            <w:pPr>
              <w:spacing w:before="40" w:after="40"/>
              <w:ind w:left="40" w:right="40"/>
              <w:jc w:val="center"/>
              <w:rPr>
                <w:rFonts w:ascii="微软雅黑" w:eastAsia="微软雅黑" w:hAnsi="微软雅黑" w:cs="微软雅黑"/>
                <w:color w:val="000000"/>
                <w:sz w:val="18"/>
              </w:rPr>
            </w:pPr>
            <w:r>
              <w:rPr>
                <w:rFonts w:ascii="微软雅黑" w:eastAsia="微软雅黑" w:hAnsi="微软雅黑" w:cs="微软雅黑" w:hint="eastAsia"/>
                <w:color w:val="000000"/>
                <w:sz w:val="18"/>
              </w:rPr>
              <w:t>完成值</w:t>
            </w:r>
          </w:p>
        </w:tc>
        <w:tc>
          <w:tcPr>
            <w:tcW w:w="680" w:type="dxa"/>
            <w:tcBorders>
              <w:top w:val="single" w:sz="8" w:space="0" w:color="000000"/>
              <w:left w:val="single" w:sz="8" w:space="0" w:color="000000"/>
              <w:bottom w:val="single" w:sz="8" w:space="0" w:color="000000"/>
              <w:right w:val="single" w:sz="8" w:space="0" w:color="000000"/>
            </w:tcBorders>
            <w:vAlign w:val="center"/>
          </w:tcPr>
          <w:p w:rsidR="00301724" w:rsidRDefault="00130132">
            <w:pPr>
              <w:spacing w:before="40" w:after="40"/>
              <w:ind w:left="40" w:right="40"/>
              <w:jc w:val="center"/>
              <w:rPr>
                <w:rFonts w:ascii="微软雅黑" w:eastAsia="微软雅黑" w:hAnsi="微软雅黑" w:cs="微软雅黑"/>
                <w:color w:val="000000"/>
                <w:sz w:val="18"/>
              </w:rPr>
            </w:pPr>
            <w:r>
              <w:rPr>
                <w:rFonts w:ascii="微软雅黑" w:eastAsia="微软雅黑" w:hAnsi="微软雅黑" w:cs="微软雅黑" w:hint="eastAsia"/>
                <w:color w:val="000000"/>
                <w:sz w:val="18"/>
              </w:rPr>
              <w:t>权重</w:t>
            </w:r>
          </w:p>
        </w:tc>
        <w:tc>
          <w:tcPr>
            <w:tcW w:w="907" w:type="dxa"/>
            <w:tcBorders>
              <w:top w:val="single" w:sz="8" w:space="0" w:color="000000"/>
              <w:left w:val="single" w:sz="8" w:space="0" w:color="000000"/>
              <w:bottom w:val="single" w:sz="8" w:space="0" w:color="000000"/>
              <w:right w:val="single" w:sz="8" w:space="0" w:color="000000"/>
            </w:tcBorders>
            <w:vAlign w:val="center"/>
          </w:tcPr>
          <w:p w:rsidR="00301724" w:rsidRDefault="00130132">
            <w:pPr>
              <w:spacing w:before="40" w:after="40"/>
              <w:ind w:left="40" w:right="40"/>
              <w:jc w:val="center"/>
              <w:rPr>
                <w:rFonts w:ascii="微软雅黑" w:eastAsia="微软雅黑" w:hAnsi="微软雅黑" w:cs="微软雅黑"/>
                <w:color w:val="000000"/>
                <w:sz w:val="18"/>
              </w:rPr>
            </w:pPr>
            <w:r>
              <w:rPr>
                <w:rFonts w:ascii="微软雅黑" w:eastAsia="微软雅黑" w:hAnsi="微软雅黑" w:cs="微软雅黑" w:hint="eastAsia"/>
                <w:color w:val="000000"/>
                <w:sz w:val="18"/>
              </w:rPr>
              <w:t>得分</w:t>
            </w:r>
          </w:p>
        </w:tc>
        <w:tc>
          <w:tcPr>
            <w:tcW w:w="2608" w:type="dxa"/>
            <w:tcBorders>
              <w:top w:val="single" w:sz="8" w:space="0" w:color="000000"/>
              <w:left w:val="single" w:sz="8" w:space="0" w:color="000000"/>
              <w:bottom w:val="single" w:sz="8" w:space="0" w:color="000000"/>
              <w:right w:val="single" w:sz="8" w:space="0" w:color="000000"/>
            </w:tcBorders>
            <w:vAlign w:val="center"/>
          </w:tcPr>
          <w:p w:rsidR="00301724" w:rsidRDefault="00130132">
            <w:pPr>
              <w:spacing w:before="40" w:after="40"/>
              <w:ind w:left="40" w:right="40"/>
              <w:jc w:val="center"/>
              <w:rPr>
                <w:rFonts w:ascii="微软雅黑" w:eastAsia="微软雅黑" w:hAnsi="微软雅黑" w:cs="微软雅黑"/>
                <w:color w:val="000000"/>
                <w:sz w:val="18"/>
              </w:rPr>
            </w:pPr>
            <w:r>
              <w:rPr>
                <w:rFonts w:ascii="微软雅黑" w:eastAsia="微软雅黑" w:hAnsi="微软雅黑" w:cs="微软雅黑" w:hint="eastAsia"/>
                <w:color w:val="000000"/>
                <w:sz w:val="18"/>
              </w:rPr>
              <w:t>未完成原因分析</w:t>
            </w:r>
          </w:p>
        </w:tc>
      </w:tr>
      <w:tr w:rsidR="00301724">
        <w:tblPrEx>
          <w:tblCellMar>
            <w:top w:w="0" w:type="dxa"/>
            <w:bottom w:w="0" w:type="dxa"/>
          </w:tblCellMar>
        </w:tblPrEx>
        <w:trPr>
          <w:trHeight w:val="424"/>
        </w:trPr>
        <w:tc>
          <w:tcPr>
            <w:tcW w:w="944" w:type="dxa"/>
            <w:vMerge w:val="restart"/>
            <w:tcBorders>
              <w:top w:val="single" w:sz="8" w:space="0" w:color="000000"/>
              <w:left w:val="single" w:sz="8" w:space="0" w:color="000000"/>
              <w:bottom w:val="single" w:sz="8" w:space="0" w:color="000000"/>
              <w:right w:val="single" w:sz="8" w:space="0" w:color="000000"/>
            </w:tcBorders>
            <w:vAlign w:val="center"/>
          </w:tcPr>
          <w:p w:rsidR="00301724" w:rsidRDefault="00130132">
            <w:pPr>
              <w:spacing w:before="40" w:after="40"/>
              <w:ind w:left="40" w:right="40"/>
              <w:jc w:val="left"/>
              <w:rPr>
                <w:rFonts w:ascii="微软雅黑" w:eastAsia="微软雅黑" w:hAnsi="微软雅黑" w:cs="微软雅黑"/>
                <w:color w:val="000000"/>
                <w:sz w:val="18"/>
              </w:rPr>
            </w:pPr>
            <w:r>
              <w:rPr>
                <w:rFonts w:ascii="微软雅黑" w:eastAsia="微软雅黑" w:hAnsi="微软雅黑" w:cs="微软雅黑" w:hint="eastAsia"/>
                <w:color w:val="000000"/>
                <w:sz w:val="18"/>
              </w:rPr>
              <w:t>绩效指标（</w:t>
            </w:r>
            <w:r>
              <w:rPr>
                <w:rFonts w:ascii="微软雅黑" w:eastAsia="微软雅黑" w:hAnsi="微软雅黑" w:cs="微软雅黑" w:hint="eastAsia"/>
                <w:color w:val="000000"/>
                <w:sz w:val="18"/>
              </w:rPr>
              <w:t>90</w:t>
            </w:r>
            <w:r>
              <w:rPr>
                <w:rFonts w:ascii="微软雅黑" w:eastAsia="微软雅黑" w:hAnsi="微软雅黑" w:cs="微软雅黑" w:hint="eastAsia"/>
                <w:color w:val="000000"/>
                <w:sz w:val="18"/>
              </w:rPr>
              <w:t>分）</w:t>
            </w:r>
          </w:p>
        </w:tc>
        <w:tc>
          <w:tcPr>
            <w:tcW w:w="2268" w:type="dxa"/>
            <w:vMerge w:val="restart"/>
            <w:tcBorders>
              <w:top w:val="single" w:sz="8" w:space="0" w:color="000000"/>
              <w:left w:val="single" w:sz="8" w:space="0" w:color="000000"/>
              <w:bottom w:val="single" w:sz="8" w:space="0" w:color="000000"/>
              <w:right w:val="single" w:sz="8" w:space="0" w:color="000000"/>
            </w:tcBorders>
            <w:vAlign w:val="center"/>
          </w:tcPr>
          <w:p w:rsidR="00301724" w:rsidRDefault="00130132">
            <w:pPr>
              <w:spacing w:before="40" w:after="40"/>
              <w:ind w:left="40" w:right="40"/>
              <w:jc w:val="center"/>
              <w:rPr>
                <w:rFonts w:ascii="微软雅黑" w:eastAsia="微软雅黑" w:hAnsi="微软雅黑" w:cs="微软雅黑"/>
                <w:color w:val="000000"/>
                <w:sz w:val="18"/>
              </w:rPr>
            </w:pPr>
            <w:r>
              <w:rPr>
                <w:rFonts w:ascii="微软雅黑" w:eastAsia="微软雅黑" w:hAnsi="微软雅黑" w:cs="微软雅黑" w:hint="eastAsia"/>
                <w:color w:val="000000"/>
                <w:sz w:val="18"/>
              </w:rPr>
              <w:t>产出指标</w:t>
            </w:r>
          </w:p>
        </w:tc>
        <w:tc>
          <w:tcPr>
            <w:tcW w:w="1587" w:type="dxa"/>
            <w:tcBorders>
              <w:top w:val="single" w:sz="8" w:space="0" w:color="000000"/>
              <w:left w:val="single" w:sz="8" w:space="0" w:color="000000"/>
              <w:bottom w:val="single" w:sz="8" w:space="0" w:color="000000"/>
              <w:right w:val="single" w:sz="8" w:space="0" w:color="000000"/>
            </w:tcBorders>
            <w:vAlign w:val="center"/>
          </w:tcPr>
          <w:p w:rsidR="00301724" w:rsidRDefault="00130132">
            <w:pPr>
              <w:spacing w:before="40" w:after="40"/>
              <w:ind w:left="40" w:right="40"/>
              <w:jc w:val="left"/>
              <w:rPr>
                <w:rFonts w:ascii="微软雅黑" w:eastAsia="微软雅黑" w:hAnsi="微软雅黑" w:cs="微软雅黑"/>
                <w:color w:val="000000"/>
                <w:sz w:val="18"/>
              </w:rPr>
            </w:pPr>
            <w:r>
              <w:rPr>
                <w:rFonts w:ascii="微软雅黑" w:eastAsia="微软雅黑" w:hAnsi="微软雅黑" w:cs="微软雅黑" w:hint="eastAsia"/>
                <w:color w:val="000000"/>
                <w:sz w:val="18"/>
              </w:rPr>
              <w:t>数量指标</w:t>
            </w:r>
          </w:p>
        </w:tc>
        <w:tc>
          <w:tcPr>
            <w:tcW w:w="2381" w:type="dxa"/>
            <w:tcBorders>
              <w:top w:val="single" w:sz="8" w:space="0" w:color="000000"/>
              <w:left w:val="single" w:sz="8" w:space="0" w:color="000000"/>
              <w:bottom w:val="single" w:sz="8" w:space="0" w:color="000000"/>
              <w:right w:val="single" w:sz="8" w:space="0" w:color="000000"/>
            </w:tcBorders>
            <w:vAlign w:val="center"/>
          </w:tcPr>
          <w:p w:rsidR="00301724" w:rsidRDefault="00130132">
            <w:pPr>
              <w:spacing w:before="40" w:after="40"/>
              <w:ind w:left="40" w:right="40"/>
              <w:jc w:val="left"/>
              <w:rPr>
                <w:rFonts w:ascii="微软雅黑" w:eastAsia="微软雅黑" w:hAnsi="微软雅黑" w:cs="微软雅黑"/>
                <w:color w:val="000000"/>
                <w:sz w:val="18"/>
              </w:rPr>
            </w:pPr>
            <w:r>
              <w:rPr>
                <w:rFonts w:ascii="微软雅黑" w:eastAsia="微软雅黑" w:hAnsi="微软雅黑" w:cs="微软雅黑" w:hint="eastAsia"/>
                <w:color w:val="000000"/>
                <w:sz w:val="18"/>
              </w:rPr>
              <w:t>大力推行公开听证，邀请人大代表、政协委员、人民监督员等参加听证会</w:t>
            </w:r>
          </w:p>
        </w:tc>
        <w:tc>
          <w:tcPr>
            <w:tcW w:w="567" w:type="dxa"/>
            <w:tcBorders>
              <w:top w:val="single" w:sz="8" w:space="0" w:color="000000"/>
              <w:left w:val="single" w:sz="8" w:space="0" w:color="000000"/>
              <w:bottom w:val="single" w:sz="8" w:space="0" w:color="000000"/>
              <w:right w:val="single" w:sz="8" w:space="0" w:color="000000"/>
            </w:tcBorders>
            <w:vAlign w:val="center"/>
          </w:tcPr>
          <w:p w:rsidR="00301724" w:rsidRDefault="00130132">
            <w:pPr>
              <w:spacing w:before="40" w:after="40"/>
              <w:ind w:left="40" w:right="40"/>
              <w:jc w:val="center"/>
              <w:rPr>
                <w:rFonts w:ascii="微软雅黑" w:eastAsia="微软雅黑" w:hAnsi="微软雅黑" w:cs="微软雅黑"/>
                <w:color w:val="000000"/>
                <w:sz w:val="18"/>
              </w:rPr>
            </w:pPr>
            <w:r>
              <w:rPr>
                <w:rFonts w:ascii="微软雅黑" w:eastAsia="微软雅黑" w:hAnsi="微软雅黑" w:cs="微软雅黑" w:hint="eastAsia"/>
                <w:color w:val="000000"/>
                <w:sz w:val="18"/>
              </w:rPr>
              <w:t>≥</w:t>
            </w:r>
          </w:p>
        </w:tc>
        <w:tc>
          <w:tcPr>
            <w:tcW w:w="1247" w:type="dxa"/>
            <w:tcBorders>
              <w:top w:val="single" w:sz="8" w:space="0" w:color="000000"/>
              <w:left w:val="single" w:sz="8" w:space="0" w:color="000000"/>
              <w:bottom w:val="single" w:sz="8" w:space="0" w:color="000000"/>
              <w:right w:val="single" w:sz="8" w:space="0" w:color="000000"/>
            </w:tcBorders>
            <w:vAlign w:val="center"/>
          </w:tcPr>
          <w:p w:rsidR="00301724" w:rsidRDefault="00130132">
            <w:pPr>
              <w:spacing w:before="40" w:after="40"/>
              <w:ind w:left="40" w:right="40"/>
              <w:jc w:val="left"/>
              <w:rPr>
                <w:rFonts w:ascii="微软雅黑" w:eastAsia="微软雅黑" w:hAnsi="微软雅黑" w:cs="微软雅黑"/>
                <w:color w:val="000000"/>
                <w:sz w:val="18"/>
              </w:rPr>
            </w:pPr>
            <w:r>
              <w:rPr>
                <w:rFonts w:ascii="微软雅黑" w:eastAsia="微软雅黑" w:hAnsi="微软雅黑" w:cs="微软雅黑" w:hint="eastAsia"/>
                <w:color w:val="000000"/>
                <w:sz w:val="18"/>
              </w:rPr>
              <w:t>100</w:t>
            </w:r>
          </w:p>
        </w:tc>
        <w:tc>
          <w:tcPr>
            <w:tcW w:w="567" w:type="dxa"/>
            <w:tcBorders>
              <w:top w:val="single" w:sz="8" w:space="0" w:color="000000"/>
              <w:left w:val="single" w:sz="8" w:space="0" w:color="000000"/>
              <w:bottom w:val="single" w:sz="8" w:space="0" w:color="000000"/>
              <w:right w:val="single" w:sz="8" w:space="0" w:color="000000"/>
            </w:tcBorders>
            <w:vAlign w:val="center"/>
          </w:tcPr>
          <w:p w:rsidR="00301724" w:rsidRDefault="00130132">
            <w:pPr>
              <w:spacing w:before="40" w:after="40"/>
              <w:ind w:left="40" w:right="40"/>
              <w:jc w:val="center"/>
              <w:rPr>
                <w:rFonts w:ascii="微软雅黑" w:eastAsia="微软雅黑" w:hAnsi="微软雅黑" w:cs="微软雅黑"/>
                <w:color w:val="000000"/>
                <w:sz w:val="18"/>
              </w:rPr>
            </w:pPr>
            <w:r>
              <w:rPr>
                <w:rFonts w:ascii="微软雅黑" w:eastAsia="微软雅黑" w:hAnsi="微软雅黑" w:cs="微软雅黑" w:hint="eastAsia"/>
                <w:color w:val="000000"/>
                <w:sz w:val="18"/>
              </w:rPr>
              <w:t>场次</w:t>
            </w:r>
          </w:p>
        </w:tc>
        <w:tc>
          <w:tcPr>
            <w:tcW w:w="2154" w:type="dxa"/>
            <w:tcBorders>
              <w:top w:val="single" w:sz="8" w:space="0" w:color="000000"/>
              <w:left w:val="single" w:sz="8" w:space="0" w:color="000000"/>
              <w:bottom w:val="single" w:sz="8" w:space="0" w:color="000000"/>
              <w:right w:val="single" w:sz="8" w:space="0" w:color="000000"/>
            </w:tcBorders>
            <w:vAlign w:val="center"/>
          </w:tcPr>
          <w:p w:rsidR="00301724" w:rsidRDefault="00130132">
            <w:pPr>
              <w:spacing w:before="40" w:after="40"/>
              <w:ind w:left="40" w:right="40"/>
              <w:jc w:val="left"/>
              <w:rPr>
                <w:rFonts w:ascii="微软雅黑" w:eastAsia="微软雅黑" w:hAnsi="微软雅黑" w:cs="微软雅黑"/>
                <w:color w:val="000000"/>
                <w:sz w:val="18"/>
              </w:rPr>
            </w:pPr>
            <w:r>
              <w:rPr>
                <w:rFonts w:ascii="微软雅黑" w:eastAsia="微软雅黑" w:hAnsi="微软雅黑" w:cs="微软雅黑" w:hint="eastAsia"/>
                <w:color w:val="000000"/>
                <w:sz w:val="18"/>
              </w:rPr>
              <w:t>100</w:t>
            </w:r>
          </w:p>
        </w:tc>
        <w:tc>
          <w:tcPr>
            <w:tcW w:w="680" w:type="dxa"/>
            <w:tcBorders>
              <w:top w:val="single" w:sz="8" w:space="0" w:color="000000"/>
              <w:left w:val="single" w:sz="8" w:space="0" w:color="000000"/>
              <w:bottom w:val="single" w:sz="8" w:space="0" w:color="000000"/>
              <w:right w:val="single" w:sz="8" w:space="0" w:color="000000"/>
            </w:tcBorders>
            <w:vAlign w:val="center"/>
          </w:tcPr>
          <w:p w:rsidR="00301724" w:rsidRDefault="00130132">
            <w:pPr>
              <w:spacing w:before="40" w:after="40"/>
              <w:ind w:left="40" w:right="40"/>
              <w:jc w:val="right"/>
              <w:rPr>
                <w:rFonts w:ascii="微软雅黑" w:eastAsia="微软雅黑" w:hAnsi="微软雅黑" w:cs="微软雅黑"/>
                <w:color w:val="000000"/>
                <w:sz w:val="18"/>
              </w:rPr>
            </w:pPr>
            <w:r>
              <w:rPr>
                <w:rFonts w:ascii="微软雅黑" w:eastAsia="微软雅黑" w:hAnsi="微软雅黑" w:cs="微软雅黑" w:hint="eastAsia"/>
                <w:color w:val="000000"/>
                <w:sz w:val="18"/>
              </w:rPr>
              <w:t>20.00</w:t>
            </w:r>
          </w:p>
        </w:tc>
        <w:tc>
          <w:tcPr>
            <w:tcW w:w="907" w:type="dxa"/>
            <w:tcBorders>
              <w:top w:val="single" w:sz="8" w:space="0" w:color="000000"/>
              <w:left w:val="single" w:sz="8" w:space="0" w:color="000000"/>
              <w:bottom w:val="single" w:sz="8" w:space="0" w:color="000000"/>
              <w:right w:val="single" w:sz="8" w:space="0" w:color="000000"/>
            </w:tcBorders>
            <w:vAlign w:val="center"/>
          </w:tcPr>
          <w:p w:rsidR="00301724" w:rsidRDefault="00130132">
            <w:pPr>
              <w:spacing w:before="40" w:after="40"/>
              <w:ind w:left="40" w:right="40"/>
              <w:jc w:val="right"/>
              <w:rPr>
                <w:rFonts w:ascii="微软雅黑" w:eastAsia="微软雅黑" w:hAnsi="微软雅黑" w:cs="微软雅黑"/>
                <w:color w:val="000000"/>
                <w:sz w:val="18"/>
              </w:rPr>
            </w:pPr>
            <w:r>
              <w:rPr>
                <w:rFonts w:ascii="微软雅黑" w:eastAsia="微软雅黑" w:hAnsi="微软雅黑" w:cs="微软雅黑" w:hint="eastAsia"/>
                <w:color w:val="000000"/>
                <w:sz w:val="18"/>
              </w:rPr>
              <w:t>20.00</w:t>
            </w:r>
          </w:p>
        </w:tc>
        <w:tc>
          <w:tcPr>
            <w:tcW w:w="2608" w:type="dxa"/>
            <w:tcBorders>
              <w:top w:val="single" w:sz="8" w:space="0" w:color="000000"/>
              <w:left w:val="single" w:sz="8" w:space="0" w:color="000000"/>
              <w:bottom w:val="single" w:sz="8" w:space="0" w:color="000000"/>
              <w:right w:val="single" w:sz="8" w:space="0" w:color="000000"/>
            </w:tcBorders>
            <w:vAlign w:val="center"/>
          </w:tcPr>
          <w:p w:rsidR="00301724" w:rsidRDefault="00301724">
            <w:pPr>
              <w:spacing w:before="40" w:after="40"/>
              <w:ind w:left="40" w:right="40"/>
              <w:jc w:val="left"/>
              <w:rPr>
                <w:rFonts w:ascii="微软雅黑" w:eastAsia="微软雅黑" w:hAnsi="微软雅黑" w:cs="微软雅黑"/>
                <w:color w:val="000000"/>
                <w:sz w:val="18"/>
              </w:rPr>
            </w:pPr>
          </w:p>
        </w:tc>
      </w:tr>
      <w:tr w:rsidR="00301724">
        <w:tblPrEx>
          <w:tblCellMar>
            <w:top w:w="0" w:type="dxa"/>
            <w:bottom w:w="0" w:type="dxa"/>
          </w:tblCellMar>
        </w:tblPrEx>
        <w:trPr>
          <w:trHeight w:val="424"/>
        </w:trPr>
        <w:tc>
          <w:tcPr>
            <w:tcW w:w="944" w:type="dxa"/>
            <w:vMerge/>
            <w:tcBorders>
              <w:top w:val="single" w:sz="8" w:space="0" w:color="000000"/>
              <w:left w:val="single" w:sz="8" w:space="0" w:color="000000"/>
              <w:bottom w:val="single" w:sz="8" w:space="0" w:color="000000"/>
              <w:right w:val="single" w:sz="8" w:space="0" w:color="000000"/>
            </w:tcBorders>
            <w:vAlign w:val="center"/>
          </w:tcPr>
          <w:p w:rsidR="00301724" w:rsidRDefault="00301724">
            <w:pPr>
              <w:spacing w:line="1" w:lineRule="exact"/>
            </w:pPr>
          </w:p>
        </w:tc>
        <w:tc>
          <w:tcPr>
            <w:tcW w:w="2268" w:type="dxa"/>
            <w:vMerge/>
            <w:tcBorders>
              <w:top w:val="single" w:sz="8" w:space="0" w:color="000000"/>
              <w:left w:val="single" w:sz="8" w:space="0" w:color="000000"/>
              <w:bottom w:val="single" w:sz="8" w:space="0" w:color="000000"/>
              <w:right w:val="single" w:sz="8" w:space="0" w:color="000000"/>
            </w:tcBorders>
            <w:vAlign w:val="center"/>
          </w:tcPr>
          <w:p w:rsidR="00301724" w:rsidRDefault="00301724">
            <w:pPr>
              <w:spacing w:line="1" w:lineRule="exact"/>
            </w:pPr>
          </w:p>
        </w:tc>
        <w:tc>
          <w:tcPr>
            <w:tcW w:w="1587" w:type="dxa"/>
            <w:tcBorders>
              <w:top w:val="single" w:sz="8" w:space="0" w:color="000000"/>
              <w:left w:val="single" w:sz="8" w:space="0" w:color="000000"/>
              <w:bottom w:val="single" w:sz="8" w:space="0" w:color="000000"/>
              <w:right w:val="single" w:sz="8" w:space="0" w:color="000000"/>
            </w:tcBorders>
            <w:vAlign w:val="center"/>
          </w:tcPr>
          <w:p w:rsidR="00301724" w:rsidRDefault="00130132">
            <w:pPr>
              <w:spacing w:before="40" w:after="40"/>
              <w:ind w:left="40" w:right="40"/>
              <w:jc w:val="left"/>
              <w:rPr>
                <w:rFonts w:ascii="微软雅黑" w:eastAsia="微软雅黑" w:hAnsi="微软雅黑" w:cs="微软雅黑"/>
                <w:color w:val="000000"/>
                <w:sz w:val="18"/>
              </w:rPr>
            </w:pPr>
            <w:r>
              <w:rPr>
                <w:rFonts w:ascii="微软雅黑" w:eastAsia="微软雅黑" w:hAnsi="微软雅黑" w:cs="微软雅黑" w:hint="eastAsia"/>
                <w:color w:val="000000"/>
                <w:sz w:val="18"/>
              </w:rPr>
              <w:t>时效指标</w:t>
            </w:r>
          </w:p>
        </w:tc>
        <w:tc>
          <w:tcPr>
            <w:tcW w:w="2381" w:type="dxa"/>
            <w:tcBorders>
              <w:top w:val="single" w:sz="8" w:space="0" w:color="000000"/>
              <w:left w:val="single" w:sz="8" w:space="0" w:color="000000"/>
              <w:bottom w:val="single" w:sz="8" w:space="0" w:color="000000"/>
              <w:right w:val="single" w:sz="8" w:space="0" w:color="000000"/>
            </w:tcBorders>
            <w:vAlign w:val="center"/>
          </w:tcPr>
          <w:p w:rsidR="00301724" w:rsidRDefault="00130132">
            <w:pPr>
              <w:spacing w:before="40" w:after="40"/>
              <w:ind w:left="40" w:right="40"/>
              <w:jc w:val="left"/>
              <w:rPr>
                <w:rFonts w:ascii="微软雅黑" w:eastAsia="微软雅黑" w:hAnsi="微软雅黑" w:cs="微软雅黑"/>
                <w:color w:val="000000"/>
                <w:sz w:val="18"/>
              </w:rPr>
            </w:pPr>
            <w:r>
              <w:rPr>
                <w:rFonts w:ascii="微软雅黑" w:eastAsia="微软雅黑" w:hAnsi="微软雅黑" w:cs="微软雅黑" w:hint="eastAsia"/>
                <w:color w:val="000000"/>
                <w:sz w:val="18"/>
              </w:rPr>
              <w:t>完成目标任务时间</w:t>
            </w:r>
          </w:p>
        </w:tc>
        <w:tc>
          <w:tcPr>
            <w:tcW w:w="567" w:type="dxa"/>
            <w:tcBorders>
              <w:top w:val="single" w:sz="8" w:space="0" w:color="000000"/>
              <w:left w:val="single" w:sz="8" w:space="0" w:color="000000"/>
              <w:bottom w:val="single" w:sz="8" w:space="0" w:color="000000"/>
              <w:right w:val="single" w:sz="8" w:space="0" w:color="000000"/>
            </w:tcBorders>
            <w:vAlign w:val="center"/>
          </w:tcPr>
          <w:p w:rsidR="00301724" w:rsidRDefault="00130132">
            <w:pPr>
              <w:spacing w:before="40" w:after="40"/>
              <w:ind w:left="40" w:right="40"/>
              <w:jc w:val="center"/>
              <w:rPr>
                <w:rFonts w:ascii="微软雅黑" w:eastAsia="微软雅黑" w:hAnsi="微软雅黑" w:cs="微软雅黑"/>
                <w:color w:val="000000"/>
                <w:sz w:val="18"/>
              </w:rPr>
            </w:pPr>
            <w:r>
              <w:rPr>
                <w:rFonts w:ascii="微软雅黑" w:eastAsia="微软雅黑" w:hAnsi="微软雅黑" w:cs="微软雅黑" w:hint="eastAsia"/>
                <w:color w:val="000000"/>
                <w:sz w:val="18"/>
              </w:rPr>
              <w:t>＝</w:t>
            </w:r>
          </w:p>
        </w:tc>
        <w:tc>
          <w:tcPr>
            <w:tcW w:w="1247" w:type="dxa"/>
            <w:tcBorders>
              <w:top w:val="single" w:sz="8" w:space="0" w:color="000000"/>
              <w:left w:val="single" w:sz="8" w:space="0" w:color="000000"/>
              <w:bottom w:val="single" w:sz="8" w:space="0" w:color="000000"/>
              <w:right w:val="single" w:sz="8" w:space="0" w:color="000000"/>
            </w:tcBorders>
            <w:vAlign w:val="center"/>
          </w:tcPr>
          <w:p w:rsidR="00301724" w:rsidRDefault="00130132">
            <w:pPr>
              <w:spacing w:before="40" w:after="40"/>
              <w:ind w:left="40" w:right="40"/>
              <w:jc w:val="left"/>
              <w:rPr>
                <w:rFonts w:ascii="微软雅黑" w:eastAsia="微软雅黑" w:hAnsi="微软雅黑" w:cs="微软雅黑"/>
                <w:color w:val="000000"/>
                <w:sz w:val="18"/>
              </w:rPr>
            </w:pPr>
            <w:r>
              <w:rPr>
                <w:rFonts w:ascii="微软雅黑" w:eastAsia="微软雅黑" w:hAnsi="微软雅黑" w:cs="微软雅黑" w:hint="eastAsia"/>
                <w:color w:val="000000"/>
                <w:sz w:val="18"/>
              </w:rPr>
              <w:t>12</w:t>
            </w:r>
          </w:p>
        </w:tc>
        <w:tc>
          <w:tcPr>
            <w:tcW w:w="567" w:type="dxa"/>
            <w:tcBorders>
              <w:top w:val="single" w:sz="8" w:space="0" w:color="000000"/>
              <w:left w:val="single" w:sz="8" w:space="0" w:color="000000"/>
              <w:bottom w:val="single" w:sz="8" w:space="0" w:color="000000"/>
              <w:right w:val="single" w:sz="8" w:space="0" w:color="000000"/>
            </w:tcBorders>
            <w:vAlign w:val="center"/>
          </w:tcPr>
          <w:p w:rsidR="00301724" w:rsidRDefault="00130132">
            <w:pPr>
              <w:spacing w:before="40" w:after="40"/>
              <w:ind w:left="40" w:right="40"/>
              <w:jc w:val="center"/>
              <w:rPr>
                <w:rFonts w:ascii="微软雅黑" w:eastAsia="微软雅黑" w:hAnsi="微软雅黑" w:cs="微软雅黑"/>
                <w:color w:val="000000"/>
                <w:sz w:val="18"/>
              </w:rPr>
            </w:pPr>
            <w:r>
              <w:rPr>
                <w:rFonts w:ascii="微软雅黑" w:eastAsia="微软雅黑" w:hAnsi="微软雅黑" w:cs="微软雅黑" w:hint="eastAsia"/>
                <w:color w:val="000000"/>
                <w:sz w:val="18"/>
              </w:rPr>
              <w:t>月</w:t>
            </w:r>
          </w:p>
        </w:tc>
        <w:tc>
          <w:tcPr>
            <w:tcW w:w="2154" w:type="dxa"/>
            <w:tcBorders>
              <w:top w:val="single" w:sz="8" w:space="0" w:color="000000"/>
              <w:left w:val="single" w:sz="8" w:space="0" w:color="000000"/>
              <w:bottom w:val="single" w:sz="8" w:space="0" w:color="000000"/>
              <w:right w:val="single" w:sz="8" w:space="0" w:color="000000"/>
            </w:tcBorders>
            <w:vAlign w:val="center"/>
          </w:tcPr>
          <w:p w:rsidR="00301724" w:rsidRDefault="00130132">
            <w:pPr>
              <w:spacing w:before="40" w:after="40"/>
              <w:ind w:left="40" w:right="40"/>
              <w:jc w:val="left"/>
              <w:rPr>
                <w:rFonts w:ascii="微软雅黑" w:eastAsia="微软雅黑" w:hAnsi="微软雅黑" w:cs="微软雅黑"/>
                <w:color w:val="000000"/>
                <w:sz w:val="18"/>
              </w:rPr>
            </w:pPr>
            <w:r>
              <w:rPr>
                <w:rFonts w:ascii="微软雅黑" w:eastAsia="微软雅黑" w:hAnsi="微软雅黑" w:cs="微软雅黑" w:hint="eastAsia"/>
                <w:color w:val="000000"/>
                <w:sz w:val="18"/>
              </w:rPr>
              <w:t>12</w:t>
            </w:r>
          </w:p>
        </w:tc>
        <w:tc>
          <w:tcPr>
            <w:tcW w:w="680" w:type="dxa"/>
            <w:tcBorders>
              <w:top w:val="single" w:sz="8" w:space="0" w:color="000000"/>
              <w:left w:val="single" w:sz="8" w:space="0" w:color="000000"/>
              <w:bottom w:val="single" w:sz="8" w:space="0" w:color="000000"/>
              <w:right w:val="single" w:sz="8" w:space="0" w:color="000000"/>
            </w:tcBorders>
            <w:vAlign w:val="center"/>
          </w:tcPr>
          <w:p w:rsidR="00301724" w:rsidRDefault="00130132">
            <w:pPr>
              <w:spacing w:before="40" w:after="40"/>
              <w:ind w:left="40" w:right="40"/>
              <w:jc w:val="right"/>
              <w:rPr>
                <w:rFonts w:ascii="微软雅黑" w:eastAsia="微软雅黑" w:hAnsi="微软雅黑" w:cs="微软雅黑"/>
                <w:color w:val="000000"/>
                <w:sz w:val="18"/>
              </w:rPr>
            </w:pPr>
            <w:r>
              <w:rPr>
                <w:rFonts w:ascii="微软雅黑" w:eastAsia="微软雅黑" w:hAnsi="微软雅黑" w:cs="微软雅黑" w:hint="eastAsia"/>
                <w:color w:val="000000"/>
                <w:sz w:val="18"/>
              </w:rPr>
              <w:t>20.00</w:t>
            </w:r>
          </w:p>
        </w:tc>
        <w:tc>
          <w:tcPr>
            <w:tcW w:w="907" w:type="dxa"/>
            <w:tcBorders>
              <w:top w:val="single" w:sz="8" w:space="0" w:color="000000"/>
              <w:left w:val="single" w:sz="8" w:space="0" w:color="000000"/>
              <w:bottom w:val="single" w:sz="8" w:space="0" w:color="000000"/>
              <w:right w:val="single" w:sz="8" w:space="0" w:color="000000"/>
            </w:tcBorders>
            <w:vAlign w:val="center"/>
          </w:tcPr>
          <w:p w:rsidR="00301724" w:rsidRDefault="00130132">
            <w:pPr>
              <w:spacing w:before="40" w:after="40"/>
              <w:ind w:left="40" w:right="40"/>
              <w:jc w:val="right"/>
              <w:rPr>
                <w:rFonts w:ascii="微软雅黑" w:eastAsia="微软雅黑" w:hAnsi="微软雅黑" w:cs="微软雅黑"/>
                <w:color w:val="000000"/>
                <w:sz w:val="18"/>
              </w:rPr>
            </w:pPr>
            <w:r>
              <w:rPr>
                <w:rFonts w:ascii="微软雅黑" w:eastAsia="微软雅黑" w:hAnsi="微软雅黑" w:cs="微软雅黑" w:hint="eastAsia"/>
                <w:color w:val="000000"/>
                <w:sz w:val="18"/>
              </w:rPr>
              <w:t>20.00</w:t>
            </w:r>
          </w:p>
        </w:tc>
        <w:tc>
          <w:tcPr>
            <w:tcW w:w="2608" w:type="dxa"/>
            <w:tcBorders>
              <w:top w:val="single" w:sz="8" w:space="0" w:color="000000"/>
              <w:left w:val="single" w:sz="8" w:space="0" w:color="000000"/>
              <w:bottom w:val="single" w:sz="8" w:space="0" w:color="000000"/>
              <w:right w:val="single" w:sz="8" w:space="0" w:color="000000"/>
            </w:tcBorders>
            <w:vAlign w:val="center"/>
          </w:tcPr>
          <w:p w:rsidR="00301724" w:rsidRDefault="00301724">
            <w:pPr>
              <w:spacing w:before="40" w:after="40"/>
              <w:ind w:left="40" w:right="40"/>
              <w:jc w:val="left"/>
              <w:rPr>
                <w:rFonts w:ascii="微软雅黑" w:eastAsia="微软雅黑" w:hAnsi="微软雅黑" w:cs="微软雅黑"/>
                <w:color w:val="000000"/>
                <w:sz w:val="18"/>
              </w:rPr>
            </w:pPr>
          </w:p>
        </w:tc>
      </w:tr>
      <w:tr w:rsidR="00301724">
        <w:tblPrEx>
          <w:tblCellMar>
            <w:top w:w="0" w:type="dxa"/>
            <w:bottom w:w="0" w:type="dxa"/>
          </w:tblCellMar>
        </w:tblPrEx>
        <w:trPr>
          <w:trHeight w:val="424"/>
        </w:trPr>
        <w:tc>
          <w:tcPr>
            <w:tcW w:w="944" w:type="dxa"/>
            <w:vMerge/>
            <w:tcBorders>
              <w:top w:val="single" w:sz="8" w:space="0" w:color="000000"/>
              <w:left w:val="single" w:sz="8" w:space="0" w:color="000000"/>
              <w:bottom w:val="single" w:sz="8" w:space="0" w:color="000000"/>
              <w:right w:val="single" w:sz="8" w:space="0" w:color="000000"/>
            </w:tcBorders>
            <w:vAlign w:val="center"/>
          </w:tcPr>
          <w:p w:rsidR="00301724" w:rsidRDefault="00301724">
            <w:pPr>
              <w:spacing w:line="1" w:lineRule="exact"/>
            </w:pPr>
          </w:p>
        </w:tc>
        <w:tc>
          <w:tcPr>
            <w:tcW w:w="2268" w:type="dxa"/>
            <w:tcBorders>
              <w:top w:val="single" w:sz="8" w:space="0" w:color="000000"/>
              <w:left w:val="single" w:sz="8" w:space="0" w:color="000000"/>
              <w:bottom w:val="single" w:sz="8" w:space="0" w:color="000000"/>
              <w:right w:val="single" w:sz="8" w:space="0" w:color="000000"/>
            </w:tcBorders>
            <w:vAlign w:val="center"/>
          </w:tcPr>
          <w:p w:rsidR="00301724" w:rsidRDefault="00130132">
            <w:pPr>
              <w:spacing w:before="40" w:after="40"/>
              <w:ind w:left="40" w:right="40"/>
              <w:jc w:val="center"/>
              <w:rPr>
                <w:rFonts w:ascii="微软雅黑" w:eastAsia="微软雅黑" w:hAnsi="微软雅黑" w:cs="微软雅黑"/>
                <w:color w:val="000000"/>
                <w:sz w:val="18"/>
              </w:rPr>
            </w:pPr>
            <w:r>
              <w:rPr>
                <w:rFonts w:ascii="微软雅黑" w:eastAsia="微软雅黑" w:hAnsi="微软雅黑" w:cs="微软雅黑" w:hint="eastAsia"/>
                <w:color w:val="000000"/>
                <w:sz w:val="18"/>
              </w:rPr>
              <w:t>成本指标</w:t>
            </w:r>
          </w:p>
        </w:tc>
        <w:tc>
          <w:tcPr>
            <w:tcW w:w="1587" w:type="dxa"/>
            <w:tcBorders>
              <w:top w:val="single" w:sz="8" w:space="0" w:color="000000"/>
              <w:left w:val="single" w:sz="8" w:space="0" w:color="000000"/>
              <w:bottom w:val="single" w:sz="8" w:space="0" w:color="000000"/>
              <w:right w:val="single" w:sz="8" w:space="0" w:color="000000"/>
            </w:tcBorders>
            <w:vAlign w:val="center"/>
          </w:tcPr>
          <w:p w:rsidR="00301724" w:rsidRDefault="00130132">
            <w:pPr>
              <w:spacing w:before="40" w:after="40"/>
              <w:ind w:left="40" w:right="40"/>
              <w:jc w:val="left"/>
              <w:rPr>
                <w:rFonts w:ascii="微软雅黑" w:eastAsia="微软雅黑" w:hAnsi="微软雅黑" w:cs="微软雅黑"/>
                <w:color w:val="000000"/>
                <w:sz w:val="18"/>
              </w:rPr>
            </w:pPr>
            <w:r>
              <w:rPr>
                <w:rFonts w:ascii="微软雅黑" w:eastAsia="微软雅黑" w:hAnsi="微软雅黑" w:cs="微软雅黑" w:hint="eastAsia"/>
                <w:color w:val="000000"/>
                <w:sz w:val="18"/>
              </w:rPr>
              <w:t>经济成本指标</w:t>
            </w:r>
          </w:p>
        </w:tc>
        <w:tc>
          <w:tcPr>
            <w:tcW w:w="2381" w:type="dxa"/>
            <w:tcBorders>
              <w:top w:val="single" w:sz="8" w:space="0" w:color="000000"/>
              <w:left w:val="single" w:sz="8" w:space="0" w:color="000000"/>
              <w:bottom w:val="single" w:sz="8" w:space="0" w:color="000000"/>
              <w:right w:val="single" w:sz="8" w:space="0" w:color="000000"/>
            </w:tcBorders>
            <w:vAlign w:val="center"/>
          </w:tcPr>
          <w:p w:rsidR="00301724" w:rsidRDefault="00130132">
            <w:pPr>
              <w:spacing w:before="40" w:after="40"/>
              <w:ind w:left="40" w:right="40"/>
              <w:jc w:val="left"/>
              <w:rPr>
                <w:rFonts w:ascii="微软雅黑" w:eastAsia="微软雅黑" w:hAnsi="微软雅黑" w:cs="微软雅黑"/>
                <w:color w:val="000000"/>
                <w:sz w:val="18"/>
              </w:rPr>
            </w:pPr>
            <w:r>
              <w:rPr>
                <w:rFonts w:ascii="微软雅黑" w:eastAsia="微软雅黑" w:hAnsi="微软雅黑" w:cs="微软雅黑" w:hint="eastAsia"/>
                <w:color w:val="000000"/>
                <w:sz w:val="18"/>
              </w:rPr>
              <w:t>邀请特约检察员、人民监督员工作成本</w:t>
            </w:r>
          </w:p>
        </w:tc>
        <w:tc>
          <w:tcPr>
            <w:tcW w:w="567" w:type="dxa"/>
            <w:tcBorders>
              <w:top w:val="single" w:sz="8" w:space="0" w:color="000000"/>
              <w:left w:val="single" w:sz="8" w:space="0" w:color="000000"/>
              <w:bottom w:val="single" w:sz="8" w:space="0" w:color="000000"/>
              <w:right w:val="single" w:sz="8" w:space="0" w:color="000000"/>
            </w:tcBorders>
            <w:vAlign w:val="center"/>
          </w:tcPr>
          <w:p w:rsidR="00301724" w:rsidRDefault="00130132">
            <w:pPr>
              <w:spacing w:before="40" w:after="40"/>
              <w:ind w:left="40" w:right="40"/>
              <w:jc w:val="center"/>
              <w:rPr>
                <w:rFonts w:ascii="微软雅黑" w:eastAsia="微软雅黑" w:hAnsi="微软雅黑" w:cs="微软雅黑"/>
                <w:color w:val="000000"/>
                <w:sz w:val="18"/>
              </w:rPr>
            </w:pPr>
            <w:r>
              <w:rPr>
                <w:rFonts w:ascii="微软雅黑" w:eastAsia="微软雅黑" w:hAnsi="微软雅黑" w:cs="微软雅黑" w:hint="eastAsia"/>
                <w:color w:val="000000"/>
                <w:sz w:val="18"/>
              </w:rPr>
              <w:t>＝</w:t>
            </w:r>
          </w:p>
        </w:tc>
        <w:tc>
          <w:tcPr>
            <w:tcW w:w="1247" w:type="dxa"/>
            <w:tcBorders>
              <w:top w:val="single" w:sz="8" w:space="0" w:color="000000"/>
              <w:left w:val="single" w:sz="8" w:space="0" w:color="000000"/>
              <w:bottom w:val="single" w:sz="8" w:space="0" w:color="000000"/>
              <w:right w:val="single" w:sz="8" w:space="0" w:color="000000"/>
            </w:tcBorders>
            <w:vAlign w:val="center"/>
          </w:tcPr>
          <w:p w:rsidR="00301724" w:rsidRDefault="00130132">
            <w:pPr>
              <w:spacing w:before="40" w:after="40"/>
              <w:ind w:left="40" w:right="40"/>
              <w:jc w:val="left"/>
              <w:rPr>
                <w:rFonts w:ascii="微软雅黑" w:eastAsia="微软雅黑" w:hAnsi="微软雅黑" w:cs="微软雅黑"/>
                <w:color w:val="000000"/>
                <w:sz w:val="18"/>
              </w:rPr>
            </w:pPr>
            <w:r>
              <w:rPr>
                <w:rFonts w:ascii="微软雅黑" w:eastAsia="微软雅黑" w:hAnsi="微软雅黑" w:cs="微软雅黑" w:hint="eastAsia"/>
                <w:color w:val="000000"/>
                <w:sz w:val="18"/>
              </w:rPr>
              <w:t>8</w:t>
            </w:r>
          </w:p>
        </w:tc>
        <w:tc>
          <w:tcPr>
            <w:tcW w:w="567" w:type="dxa"/>
            <w:tcBorders>
              <w:top w:val="single" w:sz="8" w:space="0" w:color="000000"/>
              <w:left w:val="single" w:sz="8" w:space="0" w:color="000000"/>
              <w:bottom w:val="single" w:sz="8" w:space="0" w:color="000000"/>
              <w:right w:val="single" w:sz="8" w:space="0" w:color="000000"/>
            </w:tcBorders>
            <w:vAlign w:val="center"/>
          </w:tcPr>
          <w:p w:rsidR="00301724" w:rsidRDefault="00130132">
            <w:pPr>
              <w:spacing w:before="40" w:after="40"/>
              <w:ind w:left="40" w:right="40"/>
              <w:jc w:val="center"/>
              <w:rPr>
                <w:rFonts w:ascii="微软雅黑" w:eastAsia="微软雅黑" w:hAnsi="微软雅黑" w:cs="微软雅黑"/>
                <w:color w:val="000000"/>
                <w:sz w:val="18"/>
              </w:rPr>
            </w:pPr>
            <w:r>
              <w:rPr>
                <w:rFonts w:ascii="微软雅黑" w:eastAsia="微软雅黑" w:hAnsi="微软雅黑" w:cs="微软雅黑" w:hint="eastAsia"/>
                <w:color w:val="000000"/>
                <w:sz w:val="18"/>
              </w:rPr>
              <w:t>万元</w:t>
            </w:r>
          </w:p>
        </w:tc>
        <w:tc>
          <w:tcPr>
            <w:tcW w:w="2154" w:type="dxa"/>
            <w:tcBorders>
              <w:top w:val="single" w:sz="8" w:space="0" w:color="000000"/>
              <w:left w:val="single" w:sz="8" w:space="0" w:color="000000"/>
              <w:bottom w:val="single" w:sz="8" w:space="0" w:color="000000"/>
              <w:right w:val="single" w:sz="8" w:space="0" w:color="000000"/>
            </w:tcBorders>
            <w:vAlign w:val="center"/>
          </w:tcPr>
          <w:p w:rsidR="00301724" w:rsidRDefault="00130132">
            <w:pPr>
              <w:spacing w:before="40" w:after="40"/>
              <w:ind w:left="40" w:right="40"/>
              <w:jc w:val="left"/>
              <w:rPr>
                <w:rFonts w:ascii="微软雅黑" w:eastAsia="微软雅黑" w:hAnsi="微软雅黑" w:cs="微软雅黑"/>
                <w:color w:val="000000"/>
                <w:sz w:val="18"/>
              </w:rPr>
            </w:pPr>
            <w:r>
              <w:rPr>
                <w:rFonts w:ascii="微软雅黑" w:eastAsia="微软雅黑" w:hAnsi="微软雅黑" w:cs="微软雅黑" w:hint="eastAsia"/>
                <w:color w:val="000000"/>
                <w:sz w:val="18"/>
              </w:rPr>
              <w:t>8</w:t>
            </w:r>
          </w:p>
        </w:tc>
        <w:tc>
          <w:tcPr>
            <w:tcW w:w="680" w:type="dxa"/>
            <w:tcBorders>
              <w:top w:val="single" w:sz="8" w:space="0" w:color="000000"/>
              <w:left w:val="single" w:sz="8" w:space="0" w:color="000000"/>
              <w:bottom w:val="single" w:sz="8" w:space="0" w:color="000000"/>
              <w:right w:val="single" w:sz="8" w:space="0" w:color="000000"/>
            </w:tcBorders>
            <w:vAlign w:val="center"/>
          </w:tcPr>
          <w:p w:rsidR="00301724" w:rsidRDefault="00130132">
            <w:pPr>
              <w:spacing w:before="40" w:after="40"/>
              <w:ind w:left="40" w:right="40"/>
              <w:jc w:val="right"/>
              <w:rPr>
                <w:rFonts w:ascii="微软雅黑" w:eastAsia="微软雅黑" w:hAnsi="微软雅黑" w:cs="微软雅黑"/>
                <w:color w:val="000000"/>
                <w:sz w:val="18"/>
              </w:rPr>
            </w:pPr>
            <w:r>
              <w:rPr>
                <w:rFonts w:ascii="微软雅黑" w:eastAsia="微软雅黑" w:hAnsi="微软雅黑" w:cs="微软雅黑" w:hint="eastAsia"/>
                <w:color w:val="000000"/>
                <w:sz w:val="18"/>
              </w:rPr>
              <w:t>20.00</w:t>
            </w:r>
          </w:p>
        </w:tc>
        <w:tc>
          <w:tcPr>
            <w:tcW w:w="907" w:type="dxa"/>
            <w:tcBorders>
              <w:top w:val="single" w:sz="8" w:space="0" w:color="000000"/>
              <w:left w:val="single" w:sz="8" w:space="0" w:color="000000"/>
              <w:bottom w:val="single" w:sz="8" w:space="0" w:color="000000"/>
              <w:right w:val="single" w:sz="8" w:space="0" w:color="000000"/>
            </w:tcBorders>
            <w:vAlign w:val="center"/>
          </w:tcPr>
          <w:p w:rsidR="00301724" w:rsidRDefault="00130132">
            <w:pPr>
              <w:spacing w:before="40" w:after="40"/>
              <w:ind w:left="40" w:right="40"/>
              <w:jc w:val="right"/>
              <w:rPr>
                <w:rFonts w:ascii="微软雅黑" w:eastAsia="微软雅黑" w:hAnsi="微软雅黑" w:cs="微软雅黑"/>
                <w:color w:val="000000"/>
                <w:sz w:val="18"/>
              </w:rPr>
            </w:pPr>
            <w:r>
              <w:rPr>
                <w:rFonts w:ascii="微软雅黑" w:eastAsia="微软雅黑" w:hAnsi="微软雅黑" w:cs="微软雅黑" w:hint="eastAsia"/>
                <w:color w:val="000000"/>
                <w:sz w:val="18"/>
              </w:rPr>
              <w:t>20.00</w:t>
            </w:r>
          </w:p>
        </w:tc>
        <w:tc>
          <w:tcPr>
            <w:tcW w:w="2608" w:type="dxa"/>
            <w:tcBorders>
              <w:top w:val="single" w:sz="8" w:space="0" w:color="000000"/>
              <w:left w:val="single" w:sz="8" w:space="0" w:color="000000"/>
              <w:bottom w:val="single" w:sz="8" w:space="0" w:color="000000"/>
              <w:right w:val="single" w:sz="8" w:space="0" w:color="000000"/>
            </w:tcBorders>
            <w:vAlign w:val="center"/>
          </w:tcPr>
          <w:p w:rsidR="00301724" w:rsidRDefault="00301724">
            <w:pPr>
              <w:spacing w:before="40" w:after="40"/>
              <w:ind w:left="40" w:right="40"/>
              <w:jc w:val="left"/>
              <w:rPr>
                <w:rFonts w:ascii="微软雅黑" w:eastAsia="微软雅黑" w:hAnsi="微软雅黑" w:cs="微软雅黑"/>
                <w:color w:val="000000"/>
                <w:sz w:val="18"/>
              </w:rPr>
            </w:pPr>
          </w:p>
        </w:tc>
      </w:tr>
      <w:tr w:rsidR="00301724">
        <w:tblPrEx>
          <w:tblCellMar>
            <w:top w:w="0" w:type="dxa"/>
            <w:bottom w:w="0" w:type="dxa"/>
          </w:tblCellMar>
        </w:tblPrEx>
        <w:trPr>
          <w:trHeight w:val="424"/>
        </w:trPr>
        <w:tc>
          <w:tcPr>
            <w:tcW w:w="944" w:type="dxa"/>
            <w:vMerge/>
            <w:tcBorders>
              <w:top w:val="single" w:sz="8" w:space="0" w:color="000000"/>
              <w:left w:val="single" w:sz="8" w:space="0" w:color="000000"/>
              <w:bottom w:val="single" w:sz="8" w:space="0" w:color="000000"/>
              <w:right w:val="single" w:sz="8" w:space="0" w:color="000000"/>
            </w:tcBorders>
            <w:vAlign w:val="center"/>
          </w:tcPr>
          <w:p w:rsidR="00301724" w:rsidRDefault="00301724">
            <w:pPr>
              <w:spacing w:line="1" w:lineRule="exact"/>
            </w:pPr>
          </w:p>
        </w:tc>
        <w:tc>
          <w:tcPr>
            <w:tcW w:w="2268" w:type="dxa"/>
            <w:tcBorders>
              <w:top w:val="single" w:sz="8" w:space="0" w:color="000000"/>
              <w:left w:val="single" w:sz="8" w:space="0" w:color="000000"/>
              <w:bottom w:val="single" w:sz="8" w:space="0" w:color="000000"/>
              <w:right w:val="single" w:sz="8" w:space="0" w:color="000000"/>
            </w:tcBorders>
            <w:vAlign w:val="center"/>
          </w:tcPr>
          <w:p w:rsidR="00301724" w:rsidRDefault="00130132">
            <w:pPr>
              <w:spacing w:before="40" w:after="40"/>
              <w:ind w:left="40" w:right="40"/>
              <w:jc w:val="center"/>
              <w:rPr>
                <w:rFonts w:ascii="微软雅黑" w:eastAsia="微软雅黑" w:hAnsi="微软雅黑" w:cs="微软雅黑"/>
                <w:color w:val="000000"/>
                <w:sz w:val="18"/>
              </w:rPr>
            </w:pPr>
            <w:r>
              <w:rPr>
                <w:rFonts w:ascii="微软雅黑" w:eastAsia="微软雅黑" w:hAnsi="微软雅黑" w:cs="微软雅黑" w:hint="eastAsia"/>
                <w:color w:val="000000"/>
                <w:sz w:val="18"/>
              </w:rPr>
              <w:t>效益指标</w:t>
            </w:r>
          </w:p>
        </w:tc>
        <w:tc>
          <w:tcPr>
            <w:tcW w:w="1587" w:type="dxa"/>
            <w:tcBorders>
              <w:top w:val="single" w:sz="8" w:space="0" w:color="000000"/>
              <w:left w:val="single" w:sz="8" w:space="0" w:color="000000"/>
              <w:bottom w:val="single" w:sz="8" w:space="0" w:color="000000"/>
              <w:right w:val="single" w:sz="8" w:space="0" w:color="000000"/>
            </w:tcBorders>
            <w:vAlign w:val="center"/>
          </w:tcPr>
          <w:p w:rsidR="00301724" w:rsidRDefault="00130132">
            <w:pPr>
              <w:spacing w:before="40" w:after="40"/>
              <w:ind w:left="40" w:right="40"/>
              <w:jc w:val="left"/>
              <w:rPr>
                <w:rFonts w:ascii="微软雅黑" w:eastAsia="微软雅黑" w:hAnsi="微软雅黑" w:cs="微软雅黑"/>
                <w:color w:val="000000"/>
                <w:sz w:val="18"/>
              </w:rPr>
            </w:pPr>
            <w:r>
              <w:rPr>
                <w:rFonts w:ascii="微软雅黑" w:eastAsia="微软雅黑" w:hAnsi="微软雅黑" w:cs="微软雅黑" w:hint="eastAsia"/>
                <w:color w:val="000000"/>
                <w:sz w:val="18"/>
              </w:rPr>
              <w:t>社会效益指标</w:t>
            </w:r>
          </w:p>
        </w:tc>
        <w:tc>
          <w:tcPr>
            <w:tcW w:w="2381" w:type="dxa"/>
            <w:tcBorders>
              <w:top w:val="single" w:sz="8" w:space="0" w:color="000000"/>
              <w:left w:val="single" w:sz="8" w:space="0" w:color="000000"/>
              <w:bottom w:val="single" w:sz="8" w:space="0" w:color="000000"/>
              <w:right w:val="single" w:sz="8" w:space="0" w:color="000000"/>
            </w:tcBorders>
            <w:vAlign w:val="center"/>
          </w:tcPr>
          <w:p w:rsidR="00301724" w:rsidRDefault="00130132">
            <w:pPr>
              <w:spacing w:before="40" w:after="40"/>
              <w:ind w:left="40" w:right="40"/>
              <w:jc w:val="left"/>
              <w:rPr>
                <w:rFonts w:ascii="微软雅黑" w:eastAsia="微软雅黑" w:hAnsi="微软雅黑" w:cs="微软雅黑"/>
                <w:color w:val="000000"/>
                <w:sz w:val="18"/>
              </w:rPr>
            </w:pPr>
            <w:r>
              <w:rPr>
                <w:rFonts w:ascii="微软雅黑" w:eastAsia="微软雅黑" w:hAnsi="微软雅黑" w:cs="微软雅黑" w:hint="eastAsia"/>
                <w:color w:val="000000"/>
                <w:sz w:val="18"/>
              </w:rPr>
              <w:t>保障社会各界对检察机关司法办案和队伍建设的民主监督，进一步提升检察机关司法公信力和社会满意度</w:t>
            </w:r>
          </w:p>
        </w:tc>
        <w:tc>
          <w:tcPr>
            <w:tcW w:w="567" w:type="dxa"/>
            <w:tcBorders>
              <w:top w:val="single" w:sz="8" w:space="0" w:color="000000"/>
              <w:left w:val="single" w:sz="8" w:space="0" w:color="000000"/>
              <w:bottom w:val="single" w:sz="8" w:space="0" w:color="000000"/>
              <w:right w:val="single" w:sz="8" w:space="0" w:color="000000"/>
            </w:tcBorders>
            <w:vAlign w:val="center"/>
          </w:tcPr>
          <w:p w:rsidR="00301724" w:rsidRDefault="00130132">
            <w:pPr>
              <w:spacing w:before="40" w:after="40"/>
              <w:ind w:left="40" w:right="40"/>
              <w:jc w:val="center"/>
              <w:rPr>
                <w:rFonts w:ascii="微软雅黑" w:eastAsia="微软雅黑" w:hAnsi="微软雅黑" w:cs="微软雅黑"/>
                <w:color w:val="000000"/>
                <w:sz w:val="18"/>
              </w:rPr>
            </w:pPr>
            <w:r>
              <w:rPr>
                <w:rFonts w:ascii="微软雅黑" w:eastAsia="微软雅黑" w:hAnsi="微软雅黑" w:cs="微软雅黑" w:hint="eastAsia"/>
                <w:color w:val="000000"/>
                <w:sz w:val="18"/>
              </w:rPr>
              <w:t>定性</w:t>
            </w:r>
          </w:p>
        </w:tc>
        <w:tc>
          <w:tcPr>
            <w:tcW w:w="1247" w:type="dxa"/>
            <w:tcBorders>
              <w:top w:val="single" w:sz="8" w:space="0" w:color="000000"/>
              <w:left w:val="single" w:sz="8" w:space="0" w:color="000000"/>
              <w:bottom w:val="single" w:sz="8" w:space="0" w:color="000000"/>
              <w:right w:val="single" w:sz="8" w:space="0" w:color="000000"/>
            </w:tcBorders>
            <w:vAlign w:val="center"/>
          </w:tcPr>
          <w:p w:rsidR="00301724" w:rsidRDefault="00130132">
            <w:pPr>
              <w:spacing w:before="40" w:after="40"/>
              <w:ind w:left="40" w:right="40"/>
              <w:jc w:val="left"/>
              <w:rPr>
                <w:rFonts w:ascii="微软雅黑" w:eastAsia="微软雅黑" w:hAnsi="微软雅黑" w:cs="微软雅黑"/>
                <w:color w:val="000000"/>
                <w:sz w:val="18"/>
              </w:rPr>
            </w:pPr>
            <w:r>
              <w:rPr>
                <w:rFonts w:ascii="微软雅黑" w:eastAsia="微软雅黑" w:hAnsi="微软雅黑" w:cs="微软雅黑" w:hint="eastAsia"/>
                <w:color w:val="000000"/>
                <w:sz w:val="18"/>
              </w:rPr>
              <w:t>优良中差</w:t>
            </w:r>
          </w:p>
        </w:tc>
        <w:tc>
          <w:tcPr>
            <w:tcW w:w="567" w:type="dxa"/>
            <w:tcBorders>
              <w:top w:val="single" w:sz="8" w:space="0" w:color="000000"/>
              <w:left w:val="single" w:sz="8" w:space="0" w:color="000000"/>
              <w:bottom w:val="single" w:sz="8" w:space="0" w:color="000000"/>
              <w:right w:val="single" w:sz="8" w:space="0" w:color="000000"/>
            </w:tcBorders>
            <w:vAlign w:val="center"/>
          </w:tcPr>
          <w:p w:rsidR="00301724" w:rsidRDefault="00130132">
            <w:pPr>
              <w:spacing w:before="40" w:after="40"/>
              <w:ind w:left="40" w:right="40"/>
              <w:jc w:val="center"/>
              <w:rPr>
                <w:rFonts w:ascii="微软雅黑" w:eastAsia="微软雅黑" w:hAnsi="微软雅黑" w:cs="微软雅黑"/>
                <w:color w:val="000000"/>
                <w:sz w:val="18"/>
              </w:rPr>
            </w:pPr>
            <w:r>
              <w:rPr>
                <w:rFonts w:ascii="微软雅黑" w:eastAsia="微软雅黑" w:hAnsi="微软雅黑" w:cs="微软雅黑" w:hint="eastAsia"/>
                <w:color w:val="000000"/>
                <w:sz w:val="18"/>
              </w:rPr>
              <w:t>月</w:t>
            </w:r>
          </w:p>
        </w:tc>
        <w:tc>
          <w:tcPr>
            <w:tcW w:w="2154" w:type="dxa"/>
            <w:tcBorders>
              <w:top w:val="single" w:sz="8" w:space="0" w:color="000000"/>
              <w:left w:val="single" w:sz="8" w:space="0" w:color="000000"/>
              <w:bottom w:val="single" w:sz="8" w:space="0" w:color="000000"/>
              <w:right w:val="single" w:sz="8" w:space="0" w:color="000000"/>
            </w:tcBorders>
            <w:vAlign w:val="center"/>
          </w:tcPr>
          <w:p w:rsidR="00301724" w:rsidRDefault="00130132">
            <w:pPr>
              <w:spacing w:before="40" w:after="40"/>
              <w:ind w:left="40" w:right="40"/>
              <w:jc w:val="left"/>
              <w:rPr>
                <w:rFonts w:ascii="微软雅黑" w:eastAsia="微软雅黑" w:hAnsi="微软雅黑" w:cs="微软雅黑"/>
                <w:color w:val="000000"/>
                <w:sz w:val="18"/>
              </w:rPr>
            </w:pPr>
            <w:r>
              <w:rPr>
                <w:rFonts w:ascii="微软雅黑" w:eastAsia="微软雅黑" w:hAnsi="微软雅黑" w:cs="微软雅黑" w:hint="eastAsia"/>
                <w:color w:val="000000"/>
                <w:sz w:val="18"/>
              </w:rPr>
              <w:t>优</w:t>
            </w:r>
          </w:p>
        </w:tc>
        <w:tc>
          <w:tcPr>
            <w:tcW w:w="680" w:type="dxa"/>
            <w:tcBorders>
              <w:top w:val="single" w:sz="8" w:space="0" w:color="000000"/>
              <w:left w:val="single" w:sz="8" w:space="0" w:color="000000"/>
              <w:bottom w:val="single" w:sz="8" w:space="0" w:color="000000"/>
              <w:right w:val="single" w:sz="8" w:space="0" w:color="000000"/>
            </w:tcBorders>
            <w:vAlign w:val="center"/>
          </w:tcPr>
          <w:p w:rsidR="00301724" w:rsidRDefault="00130132">
            <w:pPr>
              <w:spacing w:before="40" w:after="40"/>
              <w:ind w:left="40" w:right="40"/>
              <w:jc w:val="right"/>
              <w:rPr>
                <w:rFonts w:ascii="微软雅黑" w:eastAsia="微软雅黑" w:hAnsi="微软雅黑" w:cs="微软雅黑"/>
                <w:color w:val="000000"/>
                <w:sz w:val="18"/>
              </w:rPr>
            </w:pPr>
            <w:r>
              <w:rPr>
                <w:rFonts w:ascii="微软雅黑" w:eastAsia="微软雅黑" w:hAnsi="微软雅黑" w:cs="微软雅黑" w:hint="eastAsia"/>
                <w:color w:val="000000"/>
                <w:sz w:val="18"/>
              </w:rPr>
              <w:t>20.00</w:t>
            </w:r>
          </w:p>
        </w:tc>
        <w:tc>
          <w:tcPr>
            <w:tcW w:w="907" w:type="dxa"/>
            <w:tcBorders>
              <w:top w:val="single" w:sz="8" w:space="0" w:color="000000"/>
              <w:left w:val="single" w:sz="8" w:space="0" w:color="000000"/>
              <w:bottom w:val="single" w:sz="8" w:space="0" w:color="000000"/>
              <w:right w:val="single" w:sz="8" w:space="0" w:color="000000"/>
            </w:tcBorders>
            <w:vAlign w:val="center"/>
          </w:tcPr>
          <w:p w:rsidR="00301724" w:rsidRDefault="00130132">
            <w:pPr>
              <w:spacing w:before="40" w:after="40"/>
              <w:ind w:left="40" w:right="40"/>
              <w:jc w:val="right"/>
              <w:rPr>
                <w:rFonts w:ascii="微软雅黑" w:eastAsia="微软雅黑" w:hAnsi="微软雅黑" w:cs="微软雅黑"/>
                <w:color w:val="000000"/>
                <w:sz w:val="18"/>
              </w:rPr>
            </w:pPr>
            <w:r>
              <w:rPr>
                <w:rFonts w:ascii="微软雅黑" w:eastAsia="微软雅黑" w:hAnsi="微软雅黑" w:cs="微软雅黑" w:hint="eastAsia"/>
                <w:color w:val="000000"/>
                <w:sz w:val="18"/>
              </w:rPr>
              <w:t>20.00</w:t>
            </w:r>
          </w:p>
        </w:tc>
        <w:tc>
          <w:tcPr>
            <w:tcW w:w="2608" w:type="dxa"/>
            <w:tcBorders>
              <w:top w:val="single" w:sz="8" w:space="0" w:color="000000"/>
              <w:left w:val="single" w:sz="8" w:space="0" w:color="000000"/>
              <w:bottom w:val="single" w:sz="8" w:space="0" w:color="000000"/>
              <w:right w:val="single" w:sz="8" w:space="0" w:color="000000"/>
            </w:tcBorders>
            <w:vAlign w:val="center"/>
          </w:tcPr>
          <w:p w:rsidR="00301724" w:rsidRDefault="00301724">
            <w:pPr>
              <w:spacing w:before="40" w:after="40"/>
              <w:ind w:left="40" w:right="40"/>
              <w:jc w:val="left"/>
              <w:rPr>
                <w:rFonts w:ascii="微软雅黑" w:eastAsia="微软雅黑" w:hAnsi="微软雅黑" w:cs="微软雅黑"/>
                <w:color w:val="000000"/>
                <w:sz w:val="18"/>
              </w:rPr>
            </w:pPr>
          </w:p>
        </w:tc>
      </w:tr>
      <w:tr w:rsidR="00301724">
        <w:tblPrEx>
          <w:tblCellMar>
            <w:top w:w="0" w:type="dxa"/>
            <w:bottom w:w="0" w:type="dxa"/>
          </w:tblCellMar>
        </w:tblPrEx>
        <w:trPr>
          <w:trHeight w:val="424"/>
        </w:trPr>
        <w:tc>
          <w:tcPr>
            <w:tcW w:w="944" w:type="dxa"/>
            <w:vMerge/>
            <w:tcBorders>
              <w:top w:val="single" w:sz="8" w:space="0" w:color="000000"/>
              <w:left w:val="single" w:sz="8" w:space="0" w:color="000000"/>
              <w:bottom w:val="single" w:sz="8" w:space="0" w:color="000000"/>
              <w:right w:val="single" w:sz="8" w:space="0" w:color="000000"/>
            </w:tcBorders>
            <w:vAlign w:val="center"/>
          </w:tcPr>
          <w:p w:rsidR="00301724" w:rsidRDefault="00301724">
            <w:pPr>
              <w:spacing w:line="1" w:lineRule="exact"/>
            </w:pPr>
          </w:p>
        </w:tc>
        <w:tc>
          <w:tcPr>
            <w:tcW w:w="2268" w:type="dxa"/>
            <w:tcBorders>
              <w:top w:val="single" w:sz="8" w:space="0" w:color="000000"/>
              <w:left w:val="single" w:sz="8" w:space="0" w:color="000000"/>
              <w:bottom w:val="single" w:sz="8" w:space="0" w:color="000000"/>
              <w:right w:val="single" w:sz="8" w:space="0" w:color="000000"/>
            </w:tcBorders>
            <w:vAlign w:val="center"/>
          </w:tcPr>
          <w:p w:rsidR="00301724" w:rsidRDefault="00130132">
            <w:pPr>
              <w:spacing w:before="40" w:after="40"/>
              <w:ind w:left="40" w:right="40"/>
              <w:jc w:val="center"/>
              <w:rPr>
                <w:rFonts w:ascii="微软雅黑" w:eastAsia="微软雅黑" w:hAnsi="微软雅黑" w:cs="微软雅黑"/>
                <w:color w:val="000000"/>
                <w:sz w:val="18"/>
              </w:rPr>
            </w:pPr>
            <w:r>
              <w:rPr>
                <w:rFonts w:ascii="微软雅黑" w:eastAsia="微软雅黑" w:hAnsi="微软雅黑" w:cs="微软雅黑" w:hint="eastAsia"/>
                <w:color w:val="000000"/>
                <w:sz w:val="18"/>
              </w:rPr>
              <w:t>满意度指标</w:t>
            </w:r>
          </w:p>
        </w:tc>
        <w:tc>
          <w:tcPr>
            <w:tcW w:w="1587" w:type="dxa"/>
            <w:tcBorders>
              <w:top w:val="single" w:sz="8" w:space="0" w:color="000000"/>
              <w:left w:val="single" w:sz="8" w:space="0" w:color="000000"/>
              <w:bottom w:val="single" w:sz="8" w:space="0" w:color="000000"/>
              <w:right w:val="single" w:sz="8" w:space="0" w:color="000000"/>
            </w:tcBorders>
            <w:vAlign w:val="center"/>
          </w:tcPr>
          <w:p w:rsidR="00301724" w:rsidRDefault="00130132">
            <w:pPr>
              <w:spacing w:before="40" w:after="40"/>
              <w:ind w:left="40" w:right="40"/>
              <w:jc w:val="left"/>
              <w:rPr>
                <w:rFonts w:ascii="微软雅黑" w:eastAsia="微软雅黑" w:hAnsi="微软雅黑" w:cs="微软雅黑"/>
                <w:color w:val="000000"/>
                <w:sz w:val="18"/>
              </w:rPr>
            </w:pPr>
            <w:r>
              <w:rPr>
                <w:rFonts w:ascii="微软雅黑" w:eastAsia="微软雅黑" w:hAnsi="微软雅黑" w:cs="微软雅黑" w:hint="eastAsia"/>
                <w:color w:val="000000"/>
                <w:sz w:val="18"/>
              </w:rPr>
              <w:t>服务对象满意度指标</w:t>
            </w:r>
          </w:p>
        </w:tc>
        <w:tc>
          <w:tcPr>
            <w:tcW w:w="2381" w:type="dxa"/>
            <w:tcBorders>
              <w:top w:val="single" w:sz="8" w:space="0" w:color="000000"/>
              <w:left w:val="single" w:sz="8" w:space="0" w:color="000000"/>
              <w:bottom w:val="single" w:sz="8" w:space="0" w:color="000000"/>
              <w:right w:val="single" w:sz="8" w:space="0" w:color="000000"/>
            </w:tcBorders>
            <w:vAlign w:val="center"/>
          </w:tcPr>
          <w:p w:rsidR="00301724" w:rsidRDefault="00130132">
            <w:pPr>
              <w:spacing w:before="40" w:after="40"/>
              <w:ind w:left="40" w:right="40"/>
              <w:jc w:val="left"/>
              <w:rPr>
                <w:rFonts w:ascii="微软雅黑" w:eastAsia="微软雅黑" w:hAnsi="微软雅黑" w:cs="微软雅黑"/>
                <w:color w:val="000000"/>
                <w:sz w:val="18"/>
              </w:rPr>
            </w:pPr>
            <w:r>
              <w:rPr>
                <w:rFonts w:ascii="微软雅黑" w:eastAsia="微软雅黑" w:hAnsi="微软雅黑" w:cs="微软雅黑" w:hint="eastAsia"/>
                <w:color w:val="000000"/>
                <w:sz w:val="18"/>
              </w:rPr>
              <w:t>严格按照法律监督职能合法合规办理案件，邀请特约检察员、人民监督员参与听证时，对检察工作满意度</w:t>
            </w:r>
          </w:p>
        </w:tc>
        <w:tc>
          <w:tcPr>
            <w:tcW w:w="567" w:type="dxa"/>
            <w:tcBorders>
              <w:top w:val="single" w:sz="8" w:space="0" w:color="000000"/>
              <w:left w:val="single" w:sz="8" w:space="0" w:color="000000"/>
              <w:bottom w:val="single" w:sz="8" w:space="0" w:color="000000"/>
              <w:right w:val="single" w:sz="8" w:space="0" w:color="000000"/>
            </w:tcBorders>
            <w:vAlign w:val="center"/>
          </w:tcPr>
          <w:p w:rsidR="00301724" w:rsidRDefault="00130132">
            <w:pPr>
              <w:spacing w:before="40" w:after="40"/>
              <w:ind w:left="40" w:right="40"/>
              <w:jc w:val="center"/>
              <w:rPr>
                <w:rFonts w:ascii="微软雅黑" w:eastAsia="微软雅黑" w:hAnsi="微软雅黑" w:cs="微软雅黑"/>
                <w:color w:val="000000"/>
                <w:sz w:val="18"/>
              </w:rPr>
            </w:pPr>
            <w:r>
              <w:rPr>
                <w:rFonts w:ascii="微软雅黑" w:eastAsia="微软雅黑" w:hAnsi="微软雅黑" w:cs="微软雅黑" w:hint="eastAsia"/>
                <w:color w:val="000000"/>
                <w:sz w:val="18"/>
              </w:rPr>
              <w:t>≥</w:t>
            </w:r>
          </w:p>
        </w:tc>
        <w:tc>
          <w:tcPr>
            <w:tcW w:w="1247" w:type="dxa"/>
            <w:tcBorders>
              <w:top w:val="single" w:sz="8" w:space="0" w:color="000000"/>
              <w:left w:val="single" w:sz="8" w:space="0" w:color="000000"/>
              <w:bottom w:val="single" w:sz="8" w:space="0" w:color="000000"/>
              <w:right w:val="single" w:sz="8" w:space="0" w:color="000000"/>
            </w:tcBorders>
            <w:vAlign w:val="center"/>
          </w:tcPr>
          <w:p w:rsidR="00301724" w:rsidRDefault="00130132">
            <w:pPr>
              <w:spacing w:before="40" w:after="40"/>
              <w:ind w:left="40" w:right="40"/>
              <w:jc w:val="left"/>
              <w:rPr>
                <w:rFonts w:ascii="微软雅黑" w:eastAsia="微软雅黑" w:hAnsi="微软雅黑" w:cs="微软雅黑"/>
                <w:color w:val="000000"/>
                <w:sz w:val="18"/>
              </w:rPr>
            </w:pPr>
            <w:r>
              <w:rPr>
                <w:rFonts w:ascii="微软雅黑" w:eastAsia="微软雅黑" w:hAnsi="微软雅黑" w:cs="微软雅黑" w:hint="eastAsia"/>
                <w:color w:val="000000"/>
                <w:sz w:val="18"/>
              </w:rPr>
              <w:t>85</w:t>
            </w:r>
          </w:p>
        </w:tc>
        <w:tc>
          <w:tcPr>
            <w:tcW w:w="567" w:type="dxa"/>
            <w:tcBorders>
              <w:top w:val="single" w:sz="8" w:space="0" w:color="000000"/>
              <w:left w:val="single" w:sz="8" w:space="0" w:color="000000"/>
              <w:bottom w:val="single" w:sz="8" w:space="0" w:color="000000"/>
              <w:right w:val="single" w:sz="8" w:space="0" w:color="000000"/>
            </w:tcBorders>
            <w:vAlign w:val="center"/>
          </w:tcPr>
          <w:p w:rsidR="00301724" w:rsidRDefault="00130132">
            <w:pPr>
              <w:spacing w:before="40" w:after="40"/>
              <w:ind w:left="40" w:right="40"/>
              <w:jc w:val="center"/>
              <w:rPr>
                <w:rFonts w:ascii="微软雅黑" w:eastAsia="微软雅黑" w:hAnsi="微软雅黑" w:cs="微软雅黑"/>
                <w:color w:val="000000"/>
                <w:sz w:val="18"/>
              </w:rPr>
            </w:pPr>
            <w:r>
              <w:rPr>
                <w:rFonts w:ascii="微软雅黑" w:eastAsia="微软雅黑" w:hAnsi="微软雅黑" w:cs="微软雅黑" w:hint="eastAsia"/>
                <w:color w:val="000000"/>
                <w:sz w:val="18"/>
              </w:rPr>
              <w:t>%</w:t>
            </w:r>
          </w:p>
        </w:tc>
        <w:tc>
          <w:tcPr>
            <w:tcW w:w="2154" w:type="dxa"/>
            <w:tcBorders>
              <w:top w:val="single" w:sz="8" w:space="0" w:color="000000"/>
              <w:left w:val="single" w:sz="8" w:space="0" w:color="000000"/>
              <w:bottom w:val="single" w:sz="8" w:space="0" w:color="000000"/>
              <w:right w:val="single" w:sz="8" w:space="0" w:color="000000"/>
            </w:tcBorders>
            <w:vAlign w:val="center"/>
          </w:tcPr>
          <w:p w:rsidR="00301724" w:rsidRDefault="00130132">
            <w:pPr>
              <w:spacing w:before="40" w:after="40"/>
              <w:ind w:left="40" w:right="40"/>
              <w:jc w:val="left"/>
              <w:rPr>
                <w:rFonts w:ascii="微软雅黑" w:eastAsia="微软雅黑" w:hAnsi="微软雅黑" w:cs="微软雅黑"/>
                <w:color w:val="000000"/>
                <w:sz w:val="18"/>
              </w:rPr>
            </w:pPr>
            <w:r>
              <w:rPr>
                <w:rFonts w:ascii="微软雅黑" w:eastAsia="微软雅黑" w:hAnsi="微软雅黑" w:cs="微软雅黑" w:hint="eastAsia"/>
                <w:color w:val="000000"/>
                <w:sz w:val="18"/>
              </w:rPr>
              <w:t>85</w:t>
            </w:r>
          </w:p>
        </w:tc>
        <w:tc>
          <w:tcPr>
            <w:tcW w:w="680" w:type="dxa"/>
            <w:tcBorders>
              <w:top w:val="single" w:sz="8" w:space="0" w:color="000000"/>
              <w:left w:val="single" w:sz="8" w:space="0" w:color="000000"/>
              <w:bottom w:val="single" w:sz="8" w:space="0" w:color="000000"/>
              <w:right w:val="single" w:sz="8" w:space="0" w:color="000000"/>
            </w:tcBorders>
            <w:vAlign w:val="center"/>
          </w:tcPr>
          <w:p w:rsidR="00301724" w:rsidRDefault="00130132">
            <w:pPr>
              <w:spacing w:before="40" w:after="40"/>
              <w:ind w:left="40" w:right="40"/>
              <w:jc w:val="right"/>
              <w:rPr>
                <w:rFonts w:ascii="微软雅黑" w:eastAsia="微软雅黑" w:hAnsi="微软雅黑" w:cs="微软雅黑"/>
                <w:color w:val="000000"/>
                <w:sz w:val="18"/>
              </w:rPr>
            </w:pPr>
            <w:r>
              <w:rPr>
                <w:rFonts w:ascii="微软雅黑" w:eastAsia="微软雅黑" w:hAnsi="微软雅黑" w:cs="微软雅黑" w:hint="eastAsia"/>
                <w:color w:val="000000"/>
                <w:sz w:val="18"/>
              </w:rPr>
              <w:t>10.00</w:t>
            </w:r>
          </w:p>
        </w:tc>
        <w:tc>
          <w:tcPr>
            <w:tcW w:w="907" w:type="dxa"/>
            <w:tcBorders>
              <w:top w:val="single" w:sz="8" w:space="0" w:color="000000"/>
              <w:left w:val="single" w:sz="8" w:space="0" w:color="000000"/>
              <w:bottom w:val="single" w:sz="8" w:space="0" w:color="000000"/>
              <w:right w:val="single" w:sz="8" w:space="0" w:color="000000"/>
            </w:tcBorders>
            <w:vAlign w:val="center"/>
          </w:tcPr>
          <w:p w:rsidR="00301724" w:rsidRDefault="00130132">
            <w:pPr>
              <w:spacing w:before="40" w:after="40"/>
              <w:ind w:left="40" w:right="40"/>
              <w:jc w:val="right"/>
              <w:rPr>
                <w:rFonts w:ascii="微软雅黑" w:eastAsia="微软雅黑" w:hAnsi="微软雅黑" w:cs="微软雅黑"/>
                <w:color w:val="000000"/>
                <w:sz w:val="18"/>
              </w:rPr>
            </w:pPr>
            <w:r>
              <w:rPr>
                <w:rFonts w:ascii="微软雅黑" w:eastAsia="微软雅黑" w:hAnsi="微软雅黑" w:cs="微软雅黑" w:hint="eastAsia"/>
                <w:color w:val="000000"/>
                <w:sz w:val="18"/>
              </w:rPr>
              <w:t>10.00</w:t>
            </w:r>
          </w:p>
        </w:tc>
        <w:tc>
          <w:tcPr>
            <w:tcW w:w="2608" w:type="dxa"/>
            <w:tcBorders>
              <w:top w:val="single" w:sz="8" w:space="0" w:color="000000"/>
              <w:left w:val="single" w:sz="8" w:space="0" w:color="000000"/>
              <w:bottom w:val="single" w:sz="8" w:space="0" w:color="000000"/>
              <w:right w:val="single" w:sz="8" w:space="0" w:color="000000"/>
            </w:tcBorders>
            <w:vAlign w:val="center"/>
          </w:tcPr>
          <w:p w:rsidR="00301724" w:rsidRDefault="00301724">
            <w:pPr>
              <w:spacing w:before="40" w:after="40"/>
              <w:ind w:left="40" w:right="40"/>
              <w:jc w:val="left"/>
              <w:rPr>
                <w:rFonts w:ascii="微软雅黑" w:eastAsia="微软雅黑" w:hAnsi="微软雅黑" w:cs="微软雅黑"/>
                <w:color w:val="000000"/>
                <w:sz w:val="18"/>
              </w:rPr>
            </w:pPr>
          </w:p>
        </w:tc>
      </w:tr>
      <w:tr w:rsidR="00301724">
        <w:tblPrEx>
          <w:tblCellMar>
            <w:top w:w="0" w:type="dxa"/>
            <w:bottom w:w="0" w:type="dxa"/>
          </w:tblCellMar>
        </w:tblPrEx>
        <w:trPr>
          <w:trHeight w:val="425"/>
        </w:trPr>
        <w:tc>
          <w:tcPr>
            <w:tcW w:w="11718" w:type="dxa"/>
            <w:gridSpan w:val="8"/>
            <w:tcBorders>
              <w:top w:val="single" w:sz="8" w:space="0" w:color="000000"/>
              <w:left w:val="single" w:sz="8" w:space="0" w:color="000000"/>
              <w:bottom w:val="single" w:sz="8" w:space="0" w:color="000000"/>
              <w:right w:val="single" w:sz="8" w:space="0" w:color="000000"/>
            </w:tcBorders>
            <w:vAlign w:val="center"/>
          </w:tcPr>
          <w:p w:rsidR="00301724" w:rsidRDefault="00130132">
            <w:pPr>
              <w:spacing w:before="40" w:after="40"/>
              <w:ind w:left="40" w:right="40"/>
              <w:jc w:val="right"/>
              <w:rPr>
                <w:rFonts w:ascii="微软雅黑" w:eastAsia="微软雅黑" w:hAnsi="微软雅黑" w:cs="微软雅黑"/>
                <w:color w:val="000000"/>
                <w:sz w:val="18"/>
              </w:rPr>
            </w:pPr>
            <w:r>
              <w:rPr>
                <w:rFonts w:ascii="微软雅黑" w:eastAsia="微软雅黑" w:hAnsi="微软雅黑" w:cs="微软雅黑" w:hint="eastAsia"/>
                <w:color w:val="000000"/>
                <w:sz w:val="18"/>
              </w:rPr>
              <w:t>小计：</w:t>
            </w:r>
          </w:p>
        </w:tc>
        <w:tc>
          <w:tcPr>
            <w:tcW w:w="680" w:type="dxa"/>
            <w:tcBorders>
              <w:top w:val="single" w:sz="8" w:space="0" w:color="000000"/>
              <w:left w:val="single" w:sz="8" w:space="0" w:color="000000"/>
              <w:bottom w:val="single" w:sz="8" w:space="0" w:color="000000"/>
              <w:right w:val="single" w:sz="8" w:space="0" w:color="000000"/>
            </w:tcBorders>
            <w:vAlign w:val="center"/>
          </w:tcPr>
          <w:p w:rsidR="00301724" w:rsidRDefault="00130132">
            <w:pPr>
              <w:spacing w:before="40" w:after="40"/>
              <w:ind w:left="40" w:right="40"/>
              <w:jc w:val="right"/>
              <w:rPr>
                <w:rFonts w:ascii="微软雅黑" w:eastAsia="微软雅黑" w:hAnsi="微软雅黑" w:cs="微软雅黑"/>
                <w:color w:val="000000"/>
                <w:sz w:val="18"/>
              </w:rPr>
            </w:pPr>
            <w:r>
              <w:rPr>
                <w:rFonts w:ascii="微软雅黑" w:eastAsia="微软雅黑" w:hAnsi="微软雅黑" w:cs="微软雅黑" w:hint="eastAsia"/>
                <w:color w:val="000000"/>
                <w:sz w:val="18"/>
              </w:rPr>
              <w:t>90.00</w:t>
            </w:r>
          </w:p>
        </w:tc>
        <w:tc>
          <w:tcPr>
            <w:tcW w:w="907" w:type="dxa"/>
            <w:tcBorders>
              <w:top w:val="single" w:sz="8" w:space="0" w:color="000000"/>
              <w:left w:val="single" w:sz="8" w:space="0" w:color="000000"/>
              <w:bottom w:val="single" w:sz="8" w:space="0" w:color="000000"/>
              <w:right w:val="single" w:sz="8" w:space="0" w:color="000000"/>
            </w:tcBorders>
            <w:vAlign w:val="center"/>
          </w:tcPr>
          <w:p w:rsidR="00301724" w:rsidRDefault="00130132">
            <w:pPr>
              <w:spacing w:before="40" w:after="40"/>
              <w:ind w:left="40" w:right="40"/>
              <w:jc w:val="right"/>
              <w:rPr>
                <w:rFonts w:ascii="微软雅黑" w:eastAsia="微软雅黑" w:hAnsi="微软雅黑" w:cs="微软雅黑"/>
                <w:color w:val="000000"/>
                <w:sz w:val="18"/>
              </w:rPr>
            </w:pPr>
            <w:r>
              <w:rPr>
                <w:rFonts w:ascii="微软雅黑" w:eastAsia="微软雅黑" w:hAnsi="微软雅黑" w:cs="微软雅黑" w:hint="eastAsia"/>
                <w:color w:val="000000"/>
                <w:sz w:val="18"/>
              </w:rPr>
              <w:t>90.00</w:t>
            </w:r>
          </w:p>
        </w:tc>
        <w:tc>
          <w:tcPr>
            <w:tcW w:w="2608" w:type="dxa"/>
            <w:tcBorders>
              <w:top w:val="single" w:sz="8" w:space="0" w:color="000000"/>
              <w:left w:val="single" w:sz="8" w:space="0" w:color="000000"/>
              <w:bottom w:val="single" w:sz="8" w:space="0" w:color="000000"/>
              <w:right w:val="single" w:sz="8" w:space="0" w:color="000000"/>
            </w:tcBorders>
            <w:vAlign w:val="center"/>
          </w:tcPr>
          <w:p w:rsidR="00301724" w:rsidRDefault="00301724">
            <w:pPr>
              <w:spacing w:before="40" w:after="40"/>
              <w:ind w:left="40" w:right="40"/>
              <w:jc w:val="left"/>
              <w:rPr>
                <w:rFonts w:ascii="微软雅黑" w:eastAsia="微软雅黑" w:hAnsi="微软雅黑" w:cs="微软雅黑"/>
                <w:color w:val="000000"/>
                <w:sz w:val="18"/>
              </w:rPr>
            </w:pPr>
          </w:p>
        </w:tc>
      </w:tr>
      <w:tr w:rsidR="00301724">
        <w:tblPrEx>
          <w:tblCellMar>
            <w:top w:w="0" w:type="dxa"/>
            <w:bottom w:w="0" w:type="dxa"/>
          </w:tblCellMar>
        </w:tblPrEx>
        <w:trPr>
          <w:trHeight w:val="425"/>
        </w:trPr>
        <w:tc>
          <w:tcPr>
            <w:tcW w:w="11718" w:type="dxa"/>
            <w:gridSpan w:val="8"/>
            <w:tcBorders>
              <w:top w:val="single" w:sz="8" w:space="0" w:color="000000"/>
              <w:left w:val="single" w:sz="8" w:space="0" w:color="000000"/>
              <w:bottom w:val="single" w:sz="8" w:space="0" w:color="000000"/>
              <w:right w:val="single" w:sz="8" w:space="0" w:color="000000"/>
            </w:tcBorders>
            <w:vAlign w:val="center"/>
          </w:tcPr>
          <w:p w:rsidR="00301724" w:rsidRDefault="00130132">
            <w:pPr>
              <w:spacing w:before="40" w:after="40"/>
              <w:ind w:left="40" w:right="40"/>
              <w:jc w:val="right"/>
              <w:rPr>
                <w:rFonts w:ascii="微软雅黑" w:eastAsia="微软雅黑" w:hAnsi="微软雅黑" w:cs="微软雅黑"/>
                <w:color w:val="000000"/>
                <w:sz w:val="18"/>
              </w:rPr>
            </w:pPr>
            <w:r>
              <w:rPr>
                <w:rFonts w:ascii="微软雅黑" w:eastAsia="微软雅黑" w:hAnsi="微软雅黑" w:cs="微软雅黑" w:hint="eastAsia"/>
                <w:color w:val="000000"/>
                <w:sz w:val="18"/>
              </w:rPr>
              <w:t>自评折算后总分</w:t>
            </w:r>
            <w:r>
              <w:rPr>
                <w:rFonts w:ascii="微软雅黑" w:eastAsia="微软雅黑" w:hAnsi="微软雅黑" w:cs="微软雅黑" w:hint="eastAsia"/>
                <w:color w:val="000000"/>
                <w:sz w:val="18"/>
              </w:rPr>
              <w:t>(</w:t>
            </w:r>
            <w:r>
              <w:rPr>
                <w:rFonts w:ascii="微软雅黑" w:eastAsia="微软雅黑" w:hAnsi="微软雅黑" w:cs="微软雅黑" w:hint="eastAsia"/>
                <w:color w:val="000000"/>
                <w:sz w:val="18"/>
              </w:rPr>
              <w:t>分值折算方式：“决策与过程指标”赋值</w:t>
            </w:r>
            <w:r>
              <w:rPr>
                <w:rFonts w:ascii="微软雅黑" w:eastAsia="微软雅黑" w:hAnsi="微软雅黑" w:cs="微软雅黑" w:hint="eastAsia"/>
                <w:color w:val="000000"/>
                <w:sz w:val="18"/>
              </w:rPr>
              <w:t>100</w:t>
            </w:r>
            <w:r>
              <w:rPr>
                <w:rFonts w:ascii="微软雅黑" w:eastAsia="微软雅黑" w:hAnsi="微软雅黑" w:cs="微软雅黑" w:hint="eastAsia"/>
                <w:color w:val="000000"/>
                <w:sz w:val="18"/>
              </w:rPr>
              <w:t>分按</w:t>
            </w:r>
            <w:r>
              <w:rPr>
                <w:rFonts w:ascii="微软雅黑" w:eastAsia="微软雅黑" w:hAnsi="微软雅黑" w:cs="微软雅黑" w:hint="eastAsia"/>
                <w:color w:val="000000"/>
                <w:sz w:val="18"/>
              </w:rPr>
              <w:t>30%</w:t>
            </w:r>
            <w:r>
              <w:rPr>
                <w:rFonts w:ascii="微软雅黑" w:eastAsia="微软雅黑" w:hAnsi="微软雅黑" w:cs="微软雅黑" w:hint="eastAsia"/>
                <w:color w:val="000000"/>
                <w:sz w:val="18"/>
              </w:rPr>
              <w:t>折算，“预算执行率和绩效指标”赋值</w:t>
            </w:r>
            <w:r>
              <w:rPr>
                <w:rFonts w:ascii="微软雅黑" w:eastAsia="微软雅黑" w:hAnsi="微软雅黑" w:cs="微软雅黑" w:hint="eastAsia"/>
                <w:color w:val="000000"/>
                <w:sz w:val="18"/>
              </w:rPr>
              <w:t>100</w:t>
            </w:r>
            <w:r>
              <w:rPr>
                <w:rFonts w:ascii="微软雅黑" w:eastAsia="微软雅黑" w:hAnsi="微软雅黑" w:cs="微软雅黑" w:hint="eastAsia"/>
                <w:color w:val="000000"/>
                <w:sz w:val="18"/>
              </w:rPr>
              <w:t>分按</w:t>
            </w:r>
            <w:r>
              <w:rPr>
                <w:rFonts w:ascii="微软雅黑" w:eastAsia="微软雅黑" w:hAnsi="微软雅黑" w:cs="微软雅黑" w:hint="eastAsia"/>
                <w:color w:val="000000"/>
                <w:sz w:val="18"/>
              </w:rPr>
              <w:t>70%</w:t>
            </w:r>
            <w:r>
              <w:rPr>
                <w:rFonts w:ascii="微软雅黑" w:eastAsia="微软雅黑" w:hAnsi="微软雅黑" w:cs="微软雅黑" w:hint="eastAsia"/>
                <w:color w:val="000000"/>
                <w:sz w:val="18"/>
              </w:rPr>
              <w:t>折算</w:t>
            </w:r>
            <w:r>
              <w:rPr>
                <w:rFonts w:ascii="微软雅黑" w:eastAsia="微软雅黑" w:hAnsi="微软雅黑" w:cs="微软雅黑" w:hint="eastAsia"/>
                <w:color w:val="000000"/>
                <w:sz w:val="18"/>
              </w:rPr>
              <w:t>)</w:t>
            </w:r>
            <w:r>
              <w:rPr>
                <w:rFonts w:ascii="微软雅黑" w:eastAsia="微软雅黑" w:hAnsi="微软雅黑" w:cs="微软雅黑" w:hint="eastAsia"/>
                <w:color w:val="000000"/>
                <w:sz w:val="18"/>
              </w:rPr>
              <w:t>：</w:t>
            </w:r>
          </w:p>
        </w:tc>
        <w:tc>
          <w:tcPr>
            <w:tcW w:w="680" w:type="dxa"/>
            <w:tcBorders>
              <w:top w:val="single" w:sz="8" w:space="0" w:color="000000"/>
              <w:left w:val="single" w:sz="8" w:space="0" w:color="000000"/>
              <w:bottom w:val="single" w:sz="8" w:space="0" w:color="000000"/>
              <w:right w:val="single" w:sz="8" w:space="0" w:color="000000"/>
            </w:tcBorders>
            <w:vAlign w:val="center"/>
          </w:tcPr>
          <w:p w:rsidR="00301724" w:rsidRDefault="00130132">
            <w:pPr>
              <w:spacing w:before="40" w:after="40"/>
              <w:ind w:left="40" w:right="40"/>
              <w:jc w:val="right"/>
              <w:rPr>
                <w:rFonts w:ascii="微软雅黑" w:eastAsia="微软雅黑" w:hAnsi="微软雅黑" w:cs="微软雅黑"/>
                <w:color w:val="000000"/>
                <w:sz w:val="18"/>
              </w:rPr>
            </w:pPr>
            <w:r>
              <w:rPr>
                <w:rFonts w:ascii="微软雅黑" w:eastAsia="微软雅黑" w:hAnsi="微软雅黑" w:cs="微软雅黑" w:hint="eastAsia"/>
                <w:color w:val="000000"/>
                <w:sz w:val="18"/>
              </w:rPr>
              <w:t>100</w:t>
            </w:r>
          </w:p>
        </w:tc>
        <w:tc>
          <w:tcPr>
            <w:tcW w:w="907" w:type="dxa"/>
            <w:tcBorders>
              <w:top w:val="single" w:sz="8" w:space="0" w:color="000000"/>
              <w:left w:val="single" w:sz="8" w:space="0" w:color="000000"/>
              <w:bottom w:val="single" w:sz="8" w:space="0" w:color="000000"/>
              <w:right w:val="single" w:sz="8" w:space="0" w:color="000000"/>
            </w:tcBorders>
            <w:vAlign w:val="center"/>
          </w:tcPr>
          <w:p w:rsidR="00301724" w:rsidRDefault="00130132">
            <w:pPr>
              <w:spacing w:before="40" w:after="40"/>
              <w:ind w:left="40" w:right="40"/>
              <w:jc w:val="right"/>
              <w:rPr>
                <w:rFonts w:ascii="微软雅黑" w:eastAsia="微软雅黑" w:hAnsi="微软雅黑" w:cs="微软雅黑"/>
                <w:color w:val="000000"/>
                <w:sz w:val="18"/>
              </w:rPr>
            </w:pPr>
            <w:r>
              <w:rPr>
                <w:rFonts w:ascii="微软雅黑" w:eastAsia="微软雅黑" w:hAnsi="微软雅黑" w:cs="微软雅黑" w:hint="eastAsia"/>
                <w:color w:val="000000"/>
                <w:sz w:val="18"/>
              </w:rPr>
              <w:t>100.00</w:t>
            </w:r>
          </w:p>
        </w:tc>
        <w:tc>
          <w:tcPr>
            <w:tcW w:w="2608" w:type="dxa"/>
            <w:tcBorders>
              <w:top w:val="single" w:sz="8" w:space="0" w:color="000000"/>
              <w:left w:val="single" w:sz="8" w:space="0" w:color="000000"/>
              <w:bottom w:val="single" w:sz="8" w:space="0" w:color="000000"/>
              <w:right w:val="single" w:sz="8" w:space="0" w:color="000000"/>
            </w:tcBorders>
            <w:vAlign w:val="center"/>
          </w:tcPr>
          <w:p w:rsidR="00301724" w:rsidRDefault="00301724">
            <w:pPr>
              <w:spacing w:before="40" w:after="40"/>
              <w:ind w:left="40" w:right="40"/>
              <w:jc w:val="left"/>
              <w:rPr>
                <w:rFonts w:ascii="微软雅黑" w:eastAsia="微软雅黑" w:hAnsi="微软雅黑" w:cs="微软雅黑"/>
                <w:color w:val="000000"/>
                <w:sz w:val="18"/>
              </w:rPr>
            </w:pPr>
          </w:p>
        </w:tc>
      </w:tr>
      <w:tr w:rsidR="00301724">
        <w:tblPrEx>
          <w:tblCellMar>
            <w:top w:w="0" w:type="dxa"/>
            <w:bottom w:w="0" w:type="dxa"/>
          </w:tblCellMar>
        </w:tblPrEx>
        <w:trPr>
          <w:trHeight w:val="680"/>
        </w:trPr>
        <w:tc>
          <w:tcPr>
            <w:tcW w:w="944" w:type="dxa"/>
            <w:tcBorders>
              <w:top w:val="single" w:sz="8" w:space="0" w:color="000000"/>
              <w:left w:val="single" w:sz="8" w:space="0" w:color="000000"/>
              <w:bottom w:val="single" w:sz="8" w:space="0" w:color="000000"/>
              <w:right w:val="single" w:sz="8" w:space="0" w:color="000000"/>
            </w:tcBorders>
            <w:vAlign w:val="center"/>
          </w:tcPr>
          <w:p w:rsidR="00301724" w:rsidRDefault="00130132">
            <w:pPr>
              <w:spacing w:before="40" w:after="40"/>
              <w:ind w:left="40" w:right="40"/>
              <w:jc w:val="left"/>
              <w:rPr>
                <w:rFonts w:ascii="微软雅黑" w:eastAsia="微软雅黑" w:hAnsi="微软雅黑" w:cs="微软雅黑"/>
                <w:color w:val="000000"/>
                <w:sz w:val="18"/>
              </w:rPr>
            </w:pPr>
            <w:r>
              <w:rPr>
                <w:rFonts w:ascii="微软雅黑" w:eastAsia="微软雅黑" w:hAnsi="微软雅黑" w:cs="微软雅黑" w:hint="eastAsia"/>
                <w:color w:val="000000"/>
                <w:sz w:val="18"/>
              </w:rPr>
              <w:t>评价结论</w:t>
            </w:r>
          </w:p>
        </w:tc>
        <w:tc>
          <w:tcPr>
            <w:tcW w:w="14970" w:type="dxa"/>
            <w:gridSpan w:val="10"/>
            <w:tcBorders>
              <w:top w:val="single" w:sz="8" w:space="0" w:color="000000"/>
              <w:left w:val="single" w:sz="8" w:space="0" w:color="000000"/>
              <w:bottom w:val="single" w:sz="8" w:space="0" w:color="000000"/>
              <w:right w:val="single" w:sz="8" w:space="0" w:color="000000"/>
            </w:tcBorders>
          </w:tcPr>
          <w:p w:rsidR="00301724" w:rsidRDefault="00130132">
            <w:pPr>
              <w:spacing w:before="40" w:after="40"/>
              <w:ind w:left="40" w:right="40"/>
              <w:jc w:val="left"/>
              <w:rPr>
                <w:rFonts w:ascii="微软雅黑" w:eastAsia="微软雅黑" w:hAnsi="微软雅黑" w:cs="微软雅黑"/>
                <w:color w:val="000000"/>
                <w:sz w:val="18"/>
              </w:rPr>
            </w:pPr>
            <w:r>
              <w:rPr>
                <w:rFonts w:ascii="微软雅黑" w:eastAsia="微软雅黑" w:hAnsi="微软雅黑" w:cs="微软雅黑" w:hint="eastAsia"/>
                <w:color w:val="000000"/>
                <w:sz w:val="18"/>
              </w:rPr>
              <w:t>根据该项目决策及过程管理、预算执行率及绩效目标实现程度指标自评得分</w:t>
            </w:r>
            <w:r>
              <w:rPr>
                <w:rFonts w:ascii="微软雅黑" w:eastAsia="微软雅黑" w:hAnsi="微软雅黑" w:cs="微软雅黑" w:hint="eastAsia"/>
                <w:color w:val="000000"/>
                <w:sz w:val="18"/>
              </w:rPr>
              <w:t>100.00</w:t>
            </w:r>
            <w:r>
              <w:rPr>
                <w:rFonts w:ascii="微软雅黑" w:eastAsia="微软雅黑" w:hAnsi="微软雅黑" w:cs="微软雅黑" w:hint="eastAsia"/>
                <w:color w:val="000000"/>
                <w:sz w:val="18"/>
              </w:rPr>
              <w:t>分，自评等次为：优。严格按照法律程序办案，让参与监督的特约检察员满意度。</w:t>
            </w:r>
          </w:p>
        </w:tc>
      </w:tr>
      <w:tr w:rsidR="00301724">
        <w:tblPrEx>
          <w:tblCellMar>
            <w:top w:w="0" w:type="dxa"/>
            <w:bottom w:w="0" w:type="dxa"/>
          </w:tblCellMar>
        </w:tblPrEx>
        <w:trPr>
          <w:trHeight w:val="680"/>
        </w:trPr>
        <w:tc>
          <w:tcPr>
            <w:tcW w:w="944" w:type="dxa"/>
            <w:tcBorders>
              <w:top w:val="single" w:sz="8" w:space="0" w:color="000000"/>
              <w:left w:val="single" w:sz="8" w:space="0" w:color="000000"/>
              <w:bottom w:val="single" w:sz="8" w:space="0" w:color="000000"/>
              <w:right w:val="single" w:sz="8" w:space="0" w:color="000000"/>
            </w:tcBorders>
            <w:vAlign w:val="center"/>
          </w:tcPr>
          <w:p w:rsidR="00301724" w:rsidRDefault="00130132">
            <w:pPr>
              <w:spacing w:before="40" w:after="40"/>
              <w:ind w:left="40" w:right="40"/>
              <w:jc w:val="left"/>
              <w:rPr>
                <w:rFonts w:ascii="微软雅黑" w:eastAsia="微软雅黑" w:hAnsi="微软雅黑" w:cs="微软雅黑"/>
                <w:color w:val="000000"/>
                <w:sz w:val="18"/>
              </w:rPr>
            </w:pPr>
            <w:r>
              <w:rPr>
                <w:rFonts w:ascii="微软雅黑" w:eastAsia="微软雅黑" w:hAnsi="微软雅黑" w:cs="微软雅黑" w:hint="eastAsia"/>
                <w:color w:val="000000"/>
                <w:sz w:val="18"/>
              </w:rPr>
              <w:t>存在问题</w:t>
            </w:r>
          </w:p>
        </w:tc>
        <w:tc>
          <w:tcPr>
            <w:tcW w:w="14970" w:type="dxa"/>
            <w:gridSpan w:val="10"/>
            <w:tcBorders>
              <w:top w:val="single" w:sz="8" w:space="0" w:color="000000"/>
              <w:left w:val="single" w:sz="8" w:space="0" w:color="000000"/>
              <w:bottom w:val="single" w:sz="8" w:space="0" w:color="000000"/>
              <w:right w:val="single" w:sz="8" w:space="0" w:color="000000"/>
            </w:tcBorders>
          </w:tcPr>
          <w:p w:rsidR="00301724" w:rsidRDefault="00130132">
            <w:pPr>
              <w:spacing w:before="40" w:after="40"/>
              <w:ind w:left="40" w:right="40"/>
              <w:jc w:val="left"/>
              <w:rPr>
                <w:rFonts w:ascii="微软雅黑" w:eastAsia="微软雅黑" w:hAnsi="微软雅黑" w:cs="微软雅黑"/>
                <w:color w:val="000000"/>
                <w:sz w:val="18"/>
              </w:rPr>
            </w:pPr>
            <w:r>
              <w:rPr>
                <w:rFonts w:ascii="微软雅黑" w:eastAsia="微软雅黑" w:hAnsi="微软雅黑" w:cs="微软雅黑" w:hint="eastAsia"/>
                <w:color w:val="000000"/>
                <w:sz w:val="18"/>
              </w:rPr>
              <w:t>无</w:t>
            </w:r>
          </w:p>
        </w:tc>
      </w:tr>
      <w:tr w:rsidR="00301724">
        <w:tblPrEx>
          <w:tblCellMar>
            <w:top w:w="0" w:type="dxa"/>
            <w:bottom w:w="0" w:type="dxa"/>
          </w:tblCellMar>
        </w:tblPrEx>
        <w:trPr>
          <w:trHeight w:val="680"/>
        </w:trPr>
        <w:tc>
          <w:tcPr>
            <w:tcW w:w="944" w:type="dxa"/>
            <w:tcBorders>
              <w:top w:val="single" w:sz="8" w:space="0" w:color="000000"/>
              <w:left w:val="single" w:sz="8" w:space="0" w:color="000000"/>
              <w:bottom w:val="single" w:sz="8" w:space="0" w:color="000000"/>
              <w:right w:val="single" w:sz="8" w:space="0" w:color="000000"/>
            </w:tcBorders>
            <w:vAlign w:val="center"/>
          </w:tcPr>
          <w:p w:rsidR="00301724" w:rsidRDefault="00130132">
            <w:pPr>
              <w:spacing w:before="40" w:after="40"/>
              <w:ind w:left="40" w:right="40"/>
              <w:jc w:val="left"/>
              <w:rPr>
                <w:rFonts w:ascii="微软雅黑" w:eastAsia="微软雅黑" w:hAnsi="微软雅黑" w:cs="微软雅黑"/>
                <w:color w:val="000000"/>
                <w:sz w:val="18"/>
              </w:rPr>
            </w:pPr>
            <w:r>
              <w:rPr>
                <w:rFonts w:ascii="微软雅黑" w:eastAsia="微软雅黑" w:hAnsi="微软雅黑" w:cs="微软雅黑" w:hint="eastAsia"/>
                <w:color w:val="000000"/>
                <w:sz w:val="18"/>
              </w:rPr>
              <w:t>改进措施</w:t>
            </w:r>
          </w:p>
        </w:tc>
        <w:tc>
          <w:tcPr>
            <w:tcW w:w="14970" w:type="dxa"/>
            <w:gridSpan w:val="10"/>
            <w:tcBorders>
              <w:top w:val="single" w:sz="8" w:space="0" w:color="000000"/>
              <w:left w:val="single" w:sz="8" w:space="0" w:color="000000"/>
              <w:bottom w:val="single" w:sz="8" w:space="0" w:color="000000"/>
              <w:right w:val="single" w:sz="8" w:space="0" w:color="000000"/>
            </w:tcBorders>
          </w:tcPr>
          <w:p w:rsidR="00301724" w:rsidRDefault="00130132">
            <w:pPr>
              <w:spacing w:before="40" w:after="40"/>
              <w:ind w:left="40" w:right="40"/>
              <w:jc w:val="left"/>
              <w:rPr>
                <w:rFonts w:ascii="微软雅黑" w:eastAsia="微软雅黑" w:hAnsi="微软雅黑" w:cs="微软雅黑"/>
                <w:color w:val="000000"/>
                <w:sz w:val="18"/>
              </w:rPr>
            </w:pPr>
            <w:r>
              <w:rPr>
                <w:rFonts w:ascii="微软雅黑" w:eastAsia="微软雅黑" w:hAnsi="微软雅黑" w:cs="微软雅黑" w:hint="eastAsia"/>
                <w:color w:val="000000"/>
                <w:sz w:val="18"/>
              </w:rPr>
              <w:t>无</w:t>
            </w:r>
          </w:p>
        </w:tc>
      </w:tr>
      <w:tr w:rsidR="00301724">
        <w:tblPrEx>
          <w:tblCellMar>
            <w:top w:w="0" w:type="dxa"/>
            <w:bottom w:w="0" w:type="dxa"/>
          </w:tblCellMar>
        </w:tblPrEx>
        <w:trPr>
          <w:trHeight w:val="425"/>
        </w:trPr>
        <w:tc>
          <w:tcPr>
            <w:tcW w:w="7749" w:type="dxa"/>
            <w:gridSpan w:val="5"/>
            <w:tcBorders>
              <w:top w:val="single" w:sz="8" w:space="0" w:color="000000"/>
              <w:left w:val="single" w:sz="8" w:space="0" w:color="000000"/>
              <w:bottom w:val="single" w:sz="8" w:space="0" w:color="000000"/>
              <w:right w:val="single" w:sz="8" w:space="0" w:color="000000"/>
            </w:tcBorders>
            <w:vAlign w:val="center"/>
          </w:tcPr>
          <w:p w:rsidR="00301724" w:rsidRDefault="00130132">
            <w:pPr>
              <w:spacing w:before="40" w:after="40"/>
              <w:ind w:left="40" w:right="40"/>
              <w:jc w:val="left"/>
              <w:rPr>
                <w:rFonts w:ascii="微软雅黑" w:eastAsia="微软雅黑" w:hAnsi="微软雅黑" w:cs="微软雅黑"/>
                <w:color w:val="000000"/>
                <w:sz w:val="20"/>
              </w:rPr>
            </w:pPr>
            <w:r>
              <w:rPr>
                <w:rFonts w:ascii="微软雅黑" w:eastAsia="微软雅黑" w:hAnsi="微软雅黑" w:cs="微软雅黑" w:hint="eastAsia"/>
                <w:color w:val="000000"/>
                <w:sz w:val="20"/>
              </w:rPr>
              <w:t>项目负责人：雍小凤</w:t>
            </w:r>
          </w:p>
        </w:tc>
        <w:tc>
          <w:tcPr>
            <w:tcW w:w="8165" w:type="dxa"/>
            <w:gridSpan w:val="6"/>
            <w:tcBorders>
              <w:top w:val="single" w:sz="8" w:space="0" w:color="000000"/>
              <w:left w:val="single" w:sz="8" w:space="0" w:color="000000"/>
              <w:bottom w:val="single" w:sz="8" w:space="0" w:color="000000"/>
              <w:right w:val="single" w:sz="8" w:space="0" w:color="000000"/>
            </w:tcBorders>
            <w:vAlign w:val="center"/>
          </w:tcPr>
          <w:p w:rsidR="00301724" w:rsidRDefault="00130132">
            <w:pPr>
              <w:spacing w:before="40" w:after="40"/>
              <w:ind w:left="40" w:right="40"/>
              <w:jc w:val="left"/>
              <w:rPr>
                <w:rFonts w:ascii="微软雅黑" w:eastAsia="微软雅黑" w:hAnsi="微软雅黑" w:cs="微软雅黑"/>
                <w:color w:val="000000"/>
                <w:sz w:val="20"/>
              </w:rPr>
            </w:pPr>
            <w:r>
              <w:rPr>
                <w:rFonts w:ascii="微软雅黑" w:eastAsia="微软雅黑" w:hAnsi="微软雅黑" w:cs="微软雅黑" w:hint="eastAsia"/>
                <w:color w:val="000000"/>
                <w:sz w:val="20"/>
              </w:rPr>
              <w:t>财务负责人：颜蓉</w:t>
            </w:r>
          </w:p>
        </w:tc>
      </w:tr>
      <w:tr w:rsidR="00301724">
        <w:tblPrEx>
          <w:tblCellMar>
            <w:top w:w="0" w:type="dxa"/>
            <w:bottom w:w="0" w:type="dxa"/>
          </w:tblCellMar>
        </w:tblPrEx>
        <w:trPr>
          <w:trHeight w:val="425"/>
        </w:trPr>
        <w:tc>
          <w:tcPr>
            <w:tcW w:w="944" w:type="dxa"/>
          </w:tcPr>
          <w:p w:rsidR="00301724" w:rsidRDefault="00301724">
            <w:pPr>
              <w:spacing w:before="40" w:after="40"/>
              <w:ind w:left="40" w:right="40"/>
              <w:jc w:val="left"/>
              <w:rPr>
                <w:rFonts w:ascii="Arial" w:eastAsia="Arial" w:hAnsi="Arial" w:cs="Arial"/>
                <w:color w:val="000000"/>
                <w:sz w:val="18"/>
              </w:rPr>
            </w:pPr>
          </w:p>
        </w:tc>
        <w:tc>
          <w:tcPr>
            <w:tcW w:w="2268" w:type="dxa"/>
          </w:tcPr>
          <w:p w:rsidR="00301724" w:rsidRDefault="00301724">
            <w:pPr>
              <w:spacing w:before="40" w:after="40"/>
              <w:ind w:left="40" w:right="40"/>
              <w:jc w:val="left"/>
              <w:rPr>
                <w:rFonts w:ascii="Arial" w:eastAsia="Arial" w:hAnsi="Arial" w:cs="Arial"/>
                <w:color w:val="000000"/>
                <w:sz w:val="18"/>
              </w:rPr>
            </w:pPr>
          </w:p>
        </w:tc>
        <w:tc>
          <w:tcPr>
            <w:tcW w:w="1587" w:type="dxa"/>
          </w:tcPr>
          <w:p w:rsidR="00301724" w:rsidRDefault="00301724">
            <w:pPr>
              <w:spacing w:before="40" w:after="40"/>
              <w:ind w:left="40" w:right="40"/>
              <w:jc w:val="left"/>
              <w:rPr>
                <w:rFonts w:ascii="Arial" w:eastAsia="Arial" w:hAnsi="Arial" w:cs="Arial"/>
                <w:color w:val="000000"/>
                <w:sz w:val="18"/>
              </w:rPr>
            </w:pPr>
          </w:p>
        </w:tc>
        <w:tc>
          <w:tcPr>
            <w:tcW w:w="2381" w:type="dxa"/>
          </w:tcPr>
          <w:p w:rsidR="00301724" w:rsidRDefault="00301724">
            <w:pPr>
              <w:spacing w:before="40" w:after="40"/>
              <w:ind w:left="40" w:right="40"/>
              <w:jc w:val="left"/>
              <w:rPr>
                <w:rFonts w:ascii="Arial" w:eastAsia="Arial" w:hAnsi="Arial" w:cs="Arial"/>
                <w:color w:val="000000"/>
                <w:sz w:val="18"/>
              </w:rPr>
            </w:pPr>
          </w:p>
        </w:tc>
        <w:tc>
          <w:tcPr>
            <w:tcW w:w="567" w:type="dxa"/>
          </w:tcPr>
          <w:p w:rsidR="00301724" w:rsidRDefault="00301724">
            <w:pPr>
              <w:spacing w:before="40" w:after="40"/>
              <w:ind w:left="40" w:right="40"/>
              <w:jc w:val="left"/>
              <w:rPr>
                <w:rFonts w:ascii="Arial" w:eastAsia="Arial" w:hAnsi="Arial" w:cs="Arial"/>
                <w:color w:val="000000"/>
                <w:sz w:val="18"/>
              </w:rPr>
            </w:pPr>
          </w:p>
        </w:tc>
        <w:tc>
          <w:tcPr>
            <w:tcW w:w="1247" w:type="dxa"/>
          </w:tcPr>
          <w:p w:rsidR="00301724" w:rsidRDefault="00301724">
            <w:pPr>
              <w:spacing w:before="40" w:after="40"/>
              <w:ind w:left="40" w:right="40"/>
              <w:jc w:val="left"/>
              <w:rPr>
                <w:rFonts w:ascii="Arial" w:eastAsia="Arial" w:hAnsi="Arial" w:cs="Arial"/>
                <w:color w:val="000000"/>
                <w:sz w:val="18"/>
              </w:rPr>
            </w:pPr>
          </w:p>
        </w:tc>
        <w:tc>
          <w:tcPr>
            <w:tcW w:w="567" w:type="dxa"/>
          </w:tcPr>
          <w:p w:rsidR="00301724" w:rsidRDefault="00301724">
            <w:pPr>
              <w:spacing w:before="40" w:after="40"/>
              <w:ind w:left="40" w:right="40"/>
              <w:jc w:val="left"/>
              <w:rPr>
                <w:rFonts w:ascii="Arial" w:eastAsia="Arial" w:hAnsi="Arial" w:cs="Arial"/>
                <w:color w:val="000000"/>
                <w:sz w:val="18"/>
              </w:rPr>
            </w:pPr>
          </w:p>
        </w:tc>
        <w:tc>
          <w:tcPr>
            <w:tcW w:w="2154" w:type="dxa"/>
          </w:tcPr>
          <w:p w:rsidR="00301724" w:rsidRDefault="00301724">
            <w:pPr>
              <w:spacing w:before="40" w:after="40"/>
              <w:ind w:left="40" w:right="40"/>
              <w:jc w:val="left"/>
              <w:rPr>
                <w:rFonts w:ascii="Arial" w:eastAsia="Arial" w:hAnsi="Arial" w:cs="Arial"/>
                <w:color w:val="000000"/>
                <w:sz w:val="18"/>
              </w:rPr>
            </w:pPr>
          </w:p>
        </w:tc>
        <w:tc>
          <w:tcPr>
            <w:tcW w:w="680" w:type="dxa"/>
          </w:tcPr>
          <w:p w:rsidR="00301724" w:rsidRDefault="00301724">
            <w:pPr>
              <w:spacing w:before="40" w:after="40"/>
              <w:ind w:left="40" w:right="40"/>
              <w:jc w:val="left"/>
              <w:rPr>
                <w:rFonts w:ascii="Arial" w:eastAsia="Arial" w:hAnsi="Arial" w:cs="Arial"/>
                <w:color w:val="000000"/>
                <w:sz w:val="18"/>
              </w:rPr>
            </w:pPr>
          </w:p>
        </w:tc>
        <w:tc>
          <w:tcPr>
            <w:tcW w:w="907" w:type="dxa"/>
          </w:tcPr>
          <w:p w:rsidR="00301724" w:rsidRDefault="00301724">
            <w:pPr>
              <w:spacing w:before="40" w:after="40"/>
              <w:ind w:left="40" w:right="40"/>
              <w:jc w:val="left"/>
              <w:rPr>
                <w:rFonts w:ascii="Arial" w:eastAsia="Arial" w:hAnsi="Arial" w:cs="Arial"/>
                <w:color w:val="000000"/>
                <w:sz w:val="18"/>
              </w:rPr>
            </w:pPr>
          </w:p>
        </w:tc>
        <w:tc>
          <w:tcPr>
            <w:tcW w:w="2608" w:type="dxa"/>
          </w:tcPr>
          <w:p w:rsidR="00301724" w:rsidRDefault="00301724">
            <w:pPr>
              <w:spacing w:before="40" w:after="40"/>
              <w:ind w:left="40" w:right="40"/>
              <w:jc w:val="left"/>
              <w:rPr>
                <w:rFonts w:ascii="Arial" w:eastAsia="Arial" w:hAnsi="Arial" w:cs="Arial"/>
                <w:color w:val="000000"/>
                <w:sz w:val="18"/>
              </w:rPr>
            </w:pPr>
          </w:p>
        </w:tc>
      </w:tr>
      <w:tr w:rsidR="00301724">
        <w:tblPrEx>
          <w:tblCellMar>
            <w:top w:w="0" w:type="dxa"/>
            <w:bottom w:w="0" w:type="dxa"/>
          </w:tblCellMar>
        </w:tblPrEx>
        <w:trPr>
          <w:trHeight w:val="907"/>
        </w:trPr>
        <w:tc>
          <w:tcPr>
            <w:tcW w:w="15915" w:type="dxa"/>
            <w:gridSpan w:val="11"/>
            <w:vAlign w:val="center"/>
          </w:tcPr>
          <w:p w:rsidR="00301724" w:rsidRDefault="00130132">
            <w:pPr>
              <w:spacing w:before="40" w:after="40"/>
              <w:ind w:left="40" w:right="40"/>
              <w:jc w:val="center"/>
              <w:rPr>
                <w:rFonts w:ascii="黑体" w:eastAsia="黑体" w:hAnsi="黑体" w:cs="黑体"/>
                <w:b/>
                <w:color w:val="000000"/>
                <w:sz w:val="32"/>
              </w:rPr>
            </w:pPr>
            <w:r>
              <w:rPr>
                <w:rFonts w:ascii="黑体" w:eastAsia="黑体" w:hAnsi="黑体" w:cs="黑体" w:hint="eastAsia"/>
                <w:b/>
                <w:color w:val="000000"/>
                <w:sz w:val="32"/>
              </w:rPr>
              <w:lastRenderedPageBreak/>
              <w:t>部门预算项目支出绩效自评表（</w:t>
            </w:r>
            <w:r>
              <w:rPr>
                <w:rFonts w:ascii="黑体" w:eastAsia="黑体" w:hAnsi="黑体" w:cs="黑体" w:hint="eastAsia"/>
                <w:b/>
                <w:color w:val="000000"/>
                <w:sz w:val="32"/>
              </w:rPr>
              <w:t>2024</w:t>
            </w:r>
            <w:r>
              <w:rPr>
                <w:rFonts w:ascii="黑体" w:eastAsia="黑体" w:hAnsi="黑体" w:cs="黑体" w:hint="eastAsia"/>
                <w:b/>
                <w:color w:val="000000"/>
                <w:sz w:val="32"/>
              </w:rPr>
              <w:t>年度）</w:t>
            </w:r>
          </w:p>
        </w:tc>
      </w:tr>
      <w:tr w:rsidR="00301724">
        <w:tblPrEx>
          <w:tblCellMar>
            <w:top w:w="0" w:type="dxa"/>
            <w:bottom w:w="0" w:type="dxa"/>
          </w:tblCellMar>
        </w:tblPrEx>
        <w:trPr>
          <w:trHeight w:val="424"/>
        </w:trPr>
        <w:tc>
          <w:tcPr>
            <w:tcW w:w="9564" w:type="dxa"/>
            <w:gridSpan w:val="7"/>
            <w:vAlign w:val="center"/>
          </w:tcPr>
          <w:p w:rsidR="00301724" w:rsidRDefault="00130132">
            <w:pPr>
              <w:spacing w:before="40" w:after="40"/>
              <w:ind w:left="40" w:right="40"/>
              <w:jc w:val="left"/>
              <w:rPr>
                <w:rFonts w:ascii="微软雅黑" w:eastAsia="微软雅黑" w:hAnsi="微软雅黑" w:cs="微软雅黑"/>
                <w:color w:val="000000"/>
                <w:sz w:val="18"/>
              </w:rPr>
            </w:pPr>
            <w:r>
              <w:rPr>
                <w:rFonts w:ascii="微软雅黑" w:eastAsia="微软雅黑" w:hAnsi="微软雅黑" w:cs="微软雅黑" w:hint="eastAsia"/>
                <w:color w:val="000000"/>
                <w:sz w:val="18"/>
              </w:rPr>
              <w:t>单位</w:t>
            </w:r>
            <w:r>
              <w:rPr>
                <w:rFonts w:ascii="微软雅黑" w:eastAsia="微软雅黑" w:hAnsi="微软雅黑" w:cs="微软雅黑" w:hint="eastAsia"/>
                <w:color w:val="000000"/>
                <w:sz w:val="18"/>
              </w:rPr>
              <w:t>(</w:t>
            </w:r>
            <w:r>
              <w:rPr>
                <w:rFonts w:ascii="微软雅黑" w:eastAsia="微软雅黑" w:hAnsi="微软雅黑" w:cs="微软雅黑" w:hint="eastAsia"/>
                <w:color w:val="000000"/>
                <w:sz w:val="18"/>
              </w:rPr>
              <w:t>盖章</w:t>
            </w:r>
            <w:r>
              <w:rPr>
                <w:rFonts w:ascii="微软雅黑" w:eastAsia="微软雅黑" w:hAnsi="微软雅黑" w:cs="微软雅黑" w:hint="eastAsia"/>
                <w:color w:val="000000"/>
                <w:sz w:val="18"/>
              </w:rPr>
              <w:t>)</w:t>
            </w:r>
            <w:r>
              <w:rPr>
                <w:rFonts w:ascii="微软雅黑" w:eastAsia="微软雅黑" w:hAnsi="微软雅黑" w:cs="微软雅黑" w:hint="eastAsia"/>
                <w:color w:val="000000"/>
                <w:sz w:val="18"/>
              </w:rPr>
              <w:t>：绵阳市人民检察院</w:t>
            </w:r>
          </w:p>
        </w:tc>
        <w:tc>
          <w:tcPr>
            <w:tcW w:w="2154" w:type="dxa"/>
            <w:vAlign w:val="center"/>
          </w:tcPr>
          <w:p w:rsidR="00301724" w:rsidRDefault="00130132">
            <w:pPr>
              <w:spacing w:before="40" w:after="40"/>
              <w:ind w:left="40" w:right="40"/>
              <w:jc w:val="right"/>
              <w:rPr>
                <w:rFonts w:ascii="微软雅黑" w:eastAsia="微软雅黑" w:hAnsi="微软雅黑" w:cs="微软雅黑"/>
                <w:color w:val="000000"/>
                <w:sz w:val="18"/>
              </w:rPr>
            </w:pPr>
            <w:r>
              <w:rPr>
                <w:rFonts w:ascii="微软雅黑" w:eastAsia="微软雅黑" w:hAnsi="微软雅黑" w:cs="微软雅黑" w:hint="eastAsia"/>
                <w:color w:val="000000"/>
                <w:sz w:val="18"/>
              </w:rPr>
              <w:t>填报日期：</w:t>
            </w:r>
          </w:p>
        </w:tc>
        <w:tc>
          <w:tcPr>
            <w:tcW w:w="4196" w:type="dxa"/>
            <w:gridSpan w:val="3"/>
            <w:vAlign w:val="center"/>
          </w:tcPr>
          <w:p w:rsidR="00301724" w:rsidRDefault="00130132">
            <w:pPr>
              <w:spacing w:before="40" w:after="40"/>
              <w:ind w:left="40" w:right="40"/>
              <w:jc w:val="left"/>
              <w:rPr>
                <w:rFonts w:ascii="微软雅黑" w:eastAsia="微软雅黑" w:hAnsi="微软雅黑" w:cs="微软雅黑"/>
                <w:color w:val="000000"/>
                <w:sz w:val="18"/>
              </w:rPr>
            </w:pPr>
            <w:r>
              <w:rPr>
                <w:rFonts w:ascii="微软雅黑" w:eastAsia="微软雅黑" w:hAnsi="微软雅黑" w:cs="微软雅黑" w:hint="eastAsia"/>
                <w:color w:val="000000"/>
                <w:sz w:val="18"/>
              </w:rPr>
              <w:t>2025</w:t>
            </w:r>
            <w:r>
              <w:rPr>
                <w:rFonts w:ascii="微软雅黑" w:eastAsia="微软雅黑" w:hAnsi="微软雅黑" w:cs="微软雅黑" w:hint="eastAsia"/>
                <w:color w:val="000000"/>
                <w:sz w:val="18"/>
              </w:rPr>
              <w:t>年</w:t>
            </w:r>
            <w:r>
              <w:rPr>
                <w:rFonts w:ascii="微软雅黑" w:eastAsia="微软雅黑" w:hAnsi="微软雅黑" w:cs="微软雅黑" w:hint="eastAsia"/>
                <w:color w:val="000000"/>
                <w:sz w:val="18"/>
              </w:rPr>
              <w:t>6</w:t>
            </w:r>
            <w:r>
              <w:rPr>
                <w:rFonts w:ascii="微软雅黑" w:eastAsia="微软雅黑" w:hAnsi="微软雅黑" w:cs="微软雅黑" w:hint="eastAsia"/>
                <w:color w:val="000000"/>
                <w:sz w:val="18"/>
              </w:rPr>
              <w:t>月</w:t>
            </w:r>
            <w:r>
              <w:rPr>
                <w:rFonts w:ascii="微软雅黑" w:eastAsia="微软雅黑" w:hAnsi="微软雅黑" w:cs="微软雅黑" w:hint="eastAsia"/>
                <w:color w:val="000000"/>
                <w:sz w:val="18"/>
              </w:rPr>
              <w:t>18</w:t>
            </w:r>
            <w:r>
              <w:rPr>
                <w:rFonts w:ascii="微软雅黑" w:eastAsia="微软雅黑" w:hAnsi="微软雅黑" w:cs="微软雅黑" w:hint="eastAsia"/>
                <w:color w:val="000000"/>
                <w:sz w:val="18"/>
              </w:rPr>
              <w:t>日</w:t>
            </w:r>
          </w:p>
        </w:tc>
      </w:tr>
      <w:tr w:rsidR="00301724">
        <w:tblPrEx>
          <w:tblCellMar>
            <w:top w:w="0" w:type="dxa"/>
            <w:bottom w:w="0" w:type="dxa"/>
          </w:tblCellMar>
        </w:tblPrEx>
        <w:trPr>
          <w:trHeight w:val="424"/>
        </w:trPr>
        <w:tc>
          <w:tcPr>
            <w:tcW w:w="3213" w:type="dxa"/>
            <w:gridSpan w:val="2"/>
            <w:tcBorders>
              <w:top w:val="single" w:sz="8" w:space="0" w:color="000000"/>
              <w:left w:val="single" w:sz="8" w:space="0" w:color="000000"/>
              <w:bottom w:val="single" w:sz="8" w:space="0" w:color="000000"/>
              <w:right w:val="single" w:sz="8" w:space="0" w:color="000000"/>
            </w:tcBorders>
            <w:vAlign w:val="center"/>
          </w:tcPr>
          <w:p w:rsidR="00301724" w:rsidRDefault="00130132">
            <w:pPr>
              <w:spacing w:before="40" w:after="40"/>
              <w:ind w:left="40" w:right="40"/>
              <w:jc w:val="center"/>
              <w:rPr>
                <w:rFonts w:ascii="微软雅黑" w:eastAsia="微软雅黑" w:hAnsi="微软雅黑" w:cs="微软雅黑"/>
                <w:color w:val="000000"/>
                <w:sz w:val="18"/>
              </w:rPr>
            </w:pPr>
            <w:r>
              <w:rPr>
                <w:rFonts w:ascii="微软雅黑" w:eastAsia="微软雅黑" w:hAnsi="微软雅黑" w:cs="微软雅黑" w:hint="eastAsia"/>
                <w:color w:val="000000"/>
                <w:sz w:val="18"/>
              </w:rPr>
              <w:t>项目名称</w:t>
            </w:r>
          </w:p>
        </w:tc>
        <w:tc>
          <w:tcPr>
            <w:tcW w:w="12701" w:type="dxa"/>
            <w:gridSpan w:val="9"/>
            <w:tcBorders>
              <w:top w:val="single" w:sz="8" w:space="0" w:color="000000"/>
              <w:left w:val="single" w:sz="8" w:space="0" w:color="000000"/>
              <w:bottom w:val="single" w:sz="8" w:space="0" w:color="000000"/>
              <w:right w:val="single" w:sz="8" w:space="0" w:color="000000"/>
            </w:tcBorders>
            <w:vAlign w:val="center"/>
          </w:tcPr>
          <w:p w:rsidR="00301724" w:rsidRDefault="00130132">
            <w:pPr>
              <w:spacing w:before="40" w:after="40"/>
              <w:ind w:left="40" w:right="40"/>
              <w:jc w:val="left"/>
              <w:rPr>
                <w:rFonts w:ascii="微软雅黑" w:eastAsia="微软雅黑" w:hAnsi="微软雅黑" w:cs="微软雅黑"/>
                <w:color w:val="000000"/>
                <w:sz w:val="18"/>
              </w:rPr>
            </w:pPr>
            <w:r>
              <w:rPr>
                <w:rFonts w:ascii="微软雅黑" w:eastAsia="微软雅黑" w:hAnsi="微软雅黑" w:cs="微软雅黑" w:hint="eastAsia"/>
                <w:color w:val="000000"/>
                <w:sz w:val="18"/>
              </w:rPr>
              <w:t>绵阳检察机关“一平台、三中心”建设经费</w:t>
            </w:r>
          </w:p>
        </w:tc>
      </w:tr>
      <w:tr w:rsidR="00301724">
        <w:tblPrEx>
          <w:tblCellMar>
            <w:top w:w="0" w:type="dxa"/>
            <w:bottom w:w="0" w:type="dxa"/>
          </w:tblCellMar>
        </w:tblPrEx>
        <w:trPr>
          <w:trHeight w:val="424"/>
        </w:trPr>
        <w:tc>
          <w:tcPr>
            <w:tcW w:w="3213" w:type="dxa"/>
            <w:gridSpan w:val="2"/>
            <w:tcBorders>
              <w:top w:val="single" w:sz="8" w:space="0" w:color="000000"/>
              <w:left w:val="single" w:sz="8" w:space="0" w:color="000000"/>
              <w:bottom w:val="single" w:sz="8" w:space="0" w:color="000000"/>
              <w:right w:val="single" w:sz="8" w:space="0" w:color="000000"/>
            </w:tcBorders>
            <w:vAlign w:val="center"/>
          </w:tcPr>
          <w:p w:rsidR="00301724" w:rsidRDefault="00130132">
            <w:pPr>
              <w:spacing w:before="40" w:after="40"/>
              <w:ind w:left="40" w:right="40"/>
              <w:jc w:val="center"/>
              <w:rPr>
                <w:rFonts w:ascii="微软雅黑" w:eastAsia="微软雅黑" w:hAnsi="微软雅黑" w:cs="微软雅黑"/>
                <w:color w:val="000000"/>
                <w:sz w:val="18"/>
              </w:rPr>
            </w:pPr>
            <w:r>
              <w:rPr>
                <w:rFonts w:ascii="微软雅黑" w:eastAsia="微软雅黑" w:hAnsi="微软雅黑" w:cs="微软雅黑" w:hint="eastAsia"/>
                <w:color w:val="000000"/>
                <w:sz w:val="18"/>
              </w:rPr>
              <w:t>主管部门及代码</w:t>
            </w:r>
          </w:p>
        </w:tc>
        <w:tc>
          <w:tcPr>
            <w:tcW w:w="6350" w:type="dxa"/>
            <w:gridSpan w:val="5"/>
            <w:tcBorders>
              <w:top w:val="single" w:sz="8" w:space="0" w:color="000000"/>
              <w:left w:val="single" w:sz="8" w:space="0" w:color="000000"/>
              <w:bottom w:val="single" w:sz="8" w:space="0" w:color="000000"/>
              <w:right w:val="single" w:sz="8" w:space="0" w:color="000000"/>
            </w:tcBorders>
            <w:vAlign w:val="center"/>
          </w:tcPr>
          <w:p w:rsidR="00301724" w:rsidRDefault="00130132">
            <w:pPr>
              <w:spacing w:before="40" w:after="40"/>
              <w:ind w:left="40" w:right="40"/>
              <w:jc w:val="left"/>
              <w:rPr>
                <w:rFonts w:ascii="微软雅黑" w:eastAsia="微软雅黑" w:hAnsi="微软雅黑" w:cs="微软雅黑"/>
                <w:color w:val="000000"/>
                <w:sz w:val="18"/>
              </w:rPr>
            </w:pPr>
            <w:r>
              <w:rPr>
                <w:rFonts w:ascii="微软雅黑" w:eastAsia="微软雅黑" w:hAnsi="微软雅黑" w:cs="微软雅黑" w:hint="eastAsia"/>
                <w:color w:val="000000"/>
                <w:sz w:val="18"/>
              </w:rPr>
              <w:t>201-</w:t>
            </w:r>
            <w:r>
              <w:rPr>
                <w:rFonts w:ascii="微软雅黑" w:eastAsia="微软雅黑" w:hAnsi="微软雅黑" w:cs="微软雅黑" w:hint="eastAsia"/>
                <w:color w:val="000000"/>
                <w:sz w:val="18"/>
              </w:rPr>
              <w:t>绵阳市人民检察院本级部门</w:t>
            </w:r>
          </w:p>
        </w:tc>
        <w:tc>
          <w:tcPr>
            <w:tcW w:w="2154" w:type="dxa"/>
            <w:tcBorders>
              <w:top w:val="single" w:sz="8" w:space="0" w:color="000000"/>
              <w:left w:val="single" w:sz="8" w:space="0" w:color="000000"/>
              <w:bottom w:val="single" w:sz="8" w:space="0" w:color="000000"/>
              <w:right w:val="single" w:sz="8" w:space="0" w:color="000000"/>
            </w:tcBorders>
            <w:vAlign w:val="center"/>
          </w:tcPr>
          <w:p w:rsidR="00301724" w:rsidRDefault="00130132">
            <w:pPr>
              <w:spacing w:before="40" w:after="40"/>
              <w:ind w:left="40" w:right="40"/>
              <w:jc w:val="center"/>
              <w:rPr>
                <w:rFonts w:ascii="微软雅黑" w:eastAsia="微软雅黑" w:hAnsi="微软雅黑" w:cs="微软雅黑"/>
                <w:color w:val="000000"/>
                <w:sz w:val="18"/>
              </w:rPr>
            </w:pPr>
            <w:r>
              <w:rPr>
                <w:rFonts w:ascii="微软雅黑" w:eastAsia="微软雅黑" w:hAnsi="微软雅黑" w:cs="微软雅黑" w:hint="eastAsia"/>
                <w:color w:val="000000"/>
                <w:sz w:val="18"/>
              </w:rPr>
              <w:t>实施单位</w:t>
            </w:r>
          </w:p>
        </w:tc>
        <w:tc>
          <w:tcPr>
            <w:tcW w:w="4196" w:type="dxa"/>
            <w:gridSpan w:val="3"/>
            <w:tcBorders>
              <w:top w:val="single" w:sz="8" w:space="0" w:color="000000"/>
              <w:left w:val="single" w:sz="8" w:space="0" w:color="000000"/>
              <w:bottom w:val="single" w:sz="8" w:space="0" w:color="000000"/>
              <w:right w:val="single" w:sz="8" w:space="0" w:color="000000"/>
            </w:tcBorders>
            <w:vAlign w:val="center"/>
          </w:tcPr>
          <w:p w:rsidR="00301724" w:rsidRDefault="00130132">
            <w:pPr>
              <w:spacing w:before="40" w:after="40"/>
              <w:ind w:left="40" w:right="40"/>
              <w:jc w:val="left"/>
              <w:rPr>
                <w:rFonts w:ascii="微软雅黑" w:eastAsia="微软雅黑" w:hAnsi="微软雅黑" w:cs="微软雅黑"/>
                <w:color w:val="000000"/>
                <w:sz w:val="18"/>
              </w:rPr>
            </w:pPr>
            <w:r>
              <w:rPr>
                <w:rFonts w:ascii="微软雅黑" w:eastAsia="微软雅黑" w:hAnsi="微软雅黑" w:cs="微软雅黑" w:hint="eastAsia"/>
                <w:color w:val="000000"/>
                <w:sz w:val="18"/>
              </w:rPr>
              <w:t>绵阳市人民检察院</w:t>
            </w:r>
          </w:p>
        </w:tc>
      </w:tr>
      <w:tr w:rsidR="00301724">
        <w:tblPrEx>
          <w:tblCellMar>
            <w:top w:w="0" w:type="dxa"/>
            <w:bottom w:w="0" w:type="dxa"/>
          </w:tblCellMar>
        </w:tblPrEx>
        <w:trPr>
          <w:trHeight w:val="453"/>
        </w:trPr>
        <w:tc>
          <w:tcPr>
            <w:tcW w:w="944" w:type="dxa"/>
            <w:vMerge w:val="restart"/>
            <w:tcBorders>
              <w:top w:val="single" w:sz="8" w:space="0" w:color="000000"/>
              <w:left w:val="single" w:sz="8" w:space="0" w:color="000000"/>
              <w:bottom w:val="single" w:sz="8" w:space="0" w:color="000000"/>
              <w:right w:val="single" w:sz="8" w:space="0" w:color="000000"/>
            </w:tcBorders>
            <w:vAlign w:val="center"/>
          </w:tcPr>
          <w:p w:rsidR="00301724" w:rsidRDefault="00130132">
            <w:pPr>
              <w:spacing w:before="40" w:after="40"/>
              <w:ind w:left="40" w:right="40"/>
              <w:jc w:val="center"/>
              <w:rPr>
                <w:rFonts w:ascii="微软雅黑" w:eastAsia="微软雅黑" w:hAnsi="微软雅黑" w:cs="微软雅黑"/>
                <w:color w:val="000000"/>
                <w:sz w:val="18"/>
              </w:rPr>
            </w:pPr>
            <w:r>
              <w:rPr>
                <w:rFonts w:ascii="微软雅黑" w:eastAsia="微软雅黑" w:hAnsi="微软雅黑" w:cs="微软雅黑" w:hint="eastAsia"/>
                <w:color w:val="000000"/>
                <w:sz w:val="18"/>
              </w:rPr>
              <w:t>项目资金使用情况（</w:t>
            </w:r>
            <w:r>
              <w:rPr>
                <w:rFonts w:ascii="微软雅黑" w:eastAsia="微软雅黑" w:hAnsi="微软雅黑" w:cs="微软雅黑" w:hint="eastAsia"/>
                <w:color w:val="000000"/>
                <w:sz w:val="18"/>
              </w:rPr>
              <w:t>10</w:t>
            </w:r>
            <w:r>
              <w:rPr>
                <w:rFonts w:ascii="微软雅黑" w:eastAsia="微软雅黑" w:hAnsi="微软雅黑" w:cs="微软雅黑" w:hint="eastAsia"/>
                <w:color w:val="000000"/>
                <w:sz w:val="18"/>
              </w:rPr>
              <w:t>分）</w:t>
            </w:r>
          </w:p>
        </w:tc>
        <w:tc>
          <w:tcPr>
            <w:tcW w:w="2268" w:type="dxa"/>
            <w:tcBorders>
              <w:top w:val="single" w:sz="8" w:space="0" w:color="000000"/>
              <w:left w:val="single" w:sz="8" w:space="0" w:color="000000"/>
              <w:bottom w:val="single" w:sz="8" w:space="0" w:color="000000"/>
              <w:right w:val="single" w:sz="8" w:space="0" w:color="000000"/>
            </w:tcBorders>
            <w:vAlign w:val="center"/>
          </w:tcPr>
          <w:p w:rsidR="00301724" w:rsidRDefault="00130132">
            <w:pPr>
              <w:spacing w:before="40" w:after="40"/>
              <w:ind w:left="40" w:right="40"/>
              <w:jc w:val="center"/>
              <w:rPr>
                <w:rFonts w:ascii="微软雅黑" w:eastAsia="微软雅黑" w:hAnsi="微软雅黑" w:cs="微软雅黑"/>
                <w:color w:val="000000"/>
                <w:sz w:val="18"/>
              </w:rPr>
            </w:pPr>
            <w:r>
              <w:rPr>
                <w:rFonts w:ascii="微软雅黑" w:eastAsia="微软雅黑" w:hAnsi="微软雅黑" w:cs="微软雅黑" w:hint="eastAsia"/>
                <w:color w:val="000000"/>
                <w:sz w:val="18"/>
              </w:rPr>
              <w:t>资金来源</w:t>
            </w:r>
          </w:p>
        </w:tc>
        <w:tc>
          <w:tcPr>
            <w:tcW w:w="1587" w:type="dxa"/>
            <w:tcBorders>
              <w:top w:val="single" w:sz="8" w:space="0" w:color="000000"/>
              <w:left w:val="single" w:sz="8" w:space="0" w:color="000000"/>
              <w:bottom w:val="single" w:sz="8" w:space="0" w:color="000000"/>
              <w:right w:val="single" w:sz="8" w:space="0" w:color="000000"/>
            </w:tcBorders>
            <w:vAlign w:val="center"/>
          </w:tcPr>
          <w:p w:rsidR="00301724" w:rsidRDefault="00130132">
            <w:pPr>
              <w:spacing w:before="40" w:after="40"/>
              <w:ind w:left="40" w:right="40"/>
              <w:jc w:val="center"/>
              <w:rPr>
                <w:rFonts w:ascii="微软雅黑" w:eastAsia="微软雅黑" w:hAnsi="微软雅黑" w:cs="微软雅黑"/>
                <w:color w:val="000000"/>
                <w:sz w:val="18"/>
              </w:rPr>
            </w:pPr>
            <w:r>
              <w:rPr>
                <w:rFonts w:ascii="微软雅黑" w:eastAsia="微软雅黑" w:hAnsi="微软雅黑" w:cs="微软雅黑" w:hint="eastAsia"/>
                <w:color w:val="000000"/>
                <w:sz w:val="18"/>
              </w:rPr>
              <w:t>全年预算数</w:t>
            </w:r>
          </w:p>
        </w:tc>
        <w:tc>
          <w:tcPr>
            <w:tcW w:w="2381" w:type="dxa"/>
            <w:tcBorders>
              <w:top w:val="single" w:sz="8" w:space="0" w:color="000000"/>
              <w:left w:val="single" w:sz="8" w:space="0" w:color="000000"/>
              <w:bottom w:val="single" w:sz="8" w:space="0" w:color="000000"/>
              <w:right w:val="single" w:sz="8" w:space="0" w:color="000000"/>
            </w:tcBorders>
            <w:vAlign w:val="center"/>
          </w:tcPr>
          <w:p w:rsidR="00301724" w:rsidRDefault="00130132">
            <w:pPr>
              <w:spacing w:before="40" w:after="40"/>
              <w:ind w:left="40" w:right="40"/>
              <w:jc w:val="center"/>
              <w:rPr>
                <w:rFonts w:ascii="微软雅黑" w:eastAsia="微软雅黑" w:hAnsi="微软雅黑" w:cs="微软雅黑"/>
                <w:color w:val="000000"/>
                <w:sz w:val="18"/>
              </w:rPr>
            </w:pPr>
            <w:r>
              <w:rPr>
                <w:rFonts w:ascii="微软雅黑" w:eastAsia="微软雅黑" w:hAnsi="微软雅黑" w:cs="微软雅黑" w:hint="eastAsia"/>
                <w:color w:val="000000"/>
                <w:sz w:val="18"/>
              </w:rPr>
              <w:t>调整后预算数</w:t>
            </w:r>
          </w:p>
        </w:tc>
        <w:tc>
          <w:tcPr>
            <w:tcW w:w="2381" w:type="dxa"/>
            <w:gridSpan w:val="3"/>
            <w:tcBorders>
              <w:top w:val="single" w:sz="8" w:space="0" w:color="000000"/>
              <w:left w:val="single" w:sz="8" w:space="0" w:color="000000"/>
              <w:bottom w:val="single" w:sz="8" w:space="0" w:color="000000"/>
              <w:right w:val="single" w:sz="8" w:space="0" w:color="000000"/>
            </w:tcBorders>
            <w:vAlign w:val="center"/>
          </w:tcPr>
          <w:p w:rsidR="00301724" w:rsidRDefault="00130132">
            <w:pPr>
              <w:spacing w:before="40" w:after="40"/>
              <w:ind w:left="40" w:right="40"/>
              <w:jc w:val="center"/>
              <w:rPr>
                <w:rFonts w:ascii="微软雅黑" w:eastAsia="微软雅黑" w:hAnsi="微软雅黑" w:cs="微软雅黑"/>
                <w:color w:val="000000"/>
                <w:sz w:val="18"/>
              </w:rPr>
            </w:pPr>
            <w:r>
              <w:rPr>
                <w:rFonts w:ascii="微软雅黑" w:eastAsia="微软雅黑" w:hAnsi="微软雅黑" w:cs="微软雅黑" w:hint="eastAsia"/>
                <w:color w:val="000000"/>
                <w:sz w:val="18"/>
              </w:rPr>
              <w:t>全年执行数</w:t>
            </w:r>
          </w:p>
        </w:tc>
        <w:tc>
          <w:tcPr>
            <w:tcW w:w="2154" w:type="dxa"/>
            <w:tcBorders>
              <w:top w:val="single" w:sz="8" w:space="0" w:color="000000"/>
              <w:left w:val="single" w:sz="8" w:space="0" w:color="000000"/>
              <w:bottom w:val="single" w:sz="8" w:space="0" w:color="000000"/>
              <w:right w:val="single" w:sz="8" w:space="0" w:color="000000"/>
            </w:tcBorders>
            <w:vAlign w:val="center"/>
          </w:tcPr>
          <w:p w:rsidR="00301724" w:rsidRDefault="00130132">
            <w:pPr>
              <w:spacing w:before="40" w:after="40"/>
              <w:ind w:left="40" w:right="40"/>
              <w:jc w:val="center"/>
              <w:rPr>
                <w:rFonts w:ascii="微软雅黑" w:eastAsia="微软雅黑" w:hAnsi="微软雅黑" w:cs="微软雅黑"/>
                <w:color w:val="000000"/>
                <w:sz w:val="18"/>
              </w:rPr>
            </w:pPr>
            <w:r>
              <w:rPr>
                <w:rFonts w:ascii="微软雅黑" w:eastAsia="微软雅黑" w:hAnsi="微软雅黑" w:cs="微软雅黑" w:hint="eastAsia"/>
                <w:color w:val="000000"/>
                <w:sz w:val="18"/>
              </w:rPr>
              <w:t>预算执行率</w:t>
            </w:r>
          </w:p>
        </w:tc>
        <w:tc>
          <w:tcPr>
            <w:tcW w:w="680" w:type="dxa"/>
            <w:tcBorders>
              <w:top w:val="single" w:sz="8" w:space="0" w:color="000000"/>
              <w:left w:val="single" w:sz="8" w:space="0" w:color="000000"/>
              <w:bottom w:val="single" w:sz="8" w:space="0" w:color="000000"/>
              <w:right w:val="single" w:sz="8" w:space="0" w:color="000000"/>
            </w:tcBorders>
            <w:vAlign w:val="center"/>
          </w:tcPr>
          <w:p w:rsidR="00301724" w:rsidRDefault="00130132">
            <w:pPr>
              <w:spacing w:before="40" w:after="40"/>
              <w:ind w:left="40" w:right="40"/>
              <w:jc w:val="center"/>
              <w:rPr>
                <w:rFonts w:ascii="微软雅黑" w:eastAsia="微软雅黑" w:hAnsi="微软雅黑" w:cs="微软雅黑"/>
                <w:color w:val="000000"/>
                <w:sz w:val="18"/>
              </w:rPr>
            </w:pPr>
            <w:r>
              <w:rPr>
                <w:rFonts w:ascii="微软雅黑" w:eastAsia="微软雅黑" w:hAnsi="微软雅黑" w:cs="微软雅黑" w:hint="eastAsia"/>
                <w:color w:val="000000"/>
                <w:sz w:val="18"/>
              </w:rPr>
              <w:t>自评得分</w:t>
            </w:r>
          </w:p>
        </w:tc>
        <w:tc>
          <w:tcPr>
            <w:tcW w:w="3515" w:type="dxa"/>
            <w:gridSpan w:val="2"/>
            <w:tcBorders>
              <w:top w:val="single" w:sz="8" w:space="0" w:color="000000"/>
              <w:left w:val="single" w:sz="8" w:space="0" w:color="000000"/>
              <w:bottom w:val="single" w:sz="8" w:space="0" w:color="000000"/>
              <w:right w:val="single" w:sz="8" w:space="0" w:color="000000"/>
            </w:tcBorders>
            <w:vAlign w:val="center"/>
          </w:tcPr>
          <w:p w:rsidR="00301724" w:rsidRDefault="00130132">
            <w:pPr>
              <w:spacing w:before="40" w:after="40"/>
              <w:ind w:left="40" w:right="40"/>
              <w:jc w:val="center"/>
              <w:rPr>
                <w:rFonts w:ascii="微软雅黑" w:eastAsia="微软雅黑" w:hAnsi="微软雅黑" w:cs="微软雅黑"/>
                <w:color w:val="000000"/>
                <w:sz w:val="18"/>
              </w:rPr>
            </w:pPr>
            <w:r>
              <w:rPr>
                <w:rFonts w:ascii="微软雅黑" w:eastAsia="微软雅黑" w:hAnsi="微软雅黑" w:cs="微软雅黑" w:hint="eastAsia"/>
                <w:color w:val="000000"/>
                <w:sz w:val="18"/>
              </w:rPr>
              <w:t>原因</w:t>
            </w:r>
          </w:p>
        </w:tc>
      </w:tr>
      <w:tr w:rsidR="00301724">
        <w:tblPrEx>
          <w:tblCellMar>
            <w:top w:w="0" w:type="dxa"/>
            <w:bottom w:w="0" w:type="dxa"/>
          </w:tblCellMar>
        </w:tblPrEx>
        <w:trPr>
          <w:trHeight w:val="424"/>
        </w:trPr>
        <w:tc>
          <w:tcPr>
            <w:tcW w:w="944" w:type="dxa"/>
            <w:vMerge/>
            <w:tcBorders>
              <w:top w:val="single" w:sz="8" w:space="0" w:color="000000"/>
              <w:left w:val="single" w:sz="8" w:space="0" w:color="000000"/>
              <w:bottom w:val="single" w:sz="8" w:space="0" w:color="000000"/>
              <w:right w:val="single" w:sz="8" w:space="0" w:color="000000"/>
            </w:tcBorders>
            <w:vAlign w:val="center"/>
          </w:tcPr>
          <w:p w:rsidR="00301724" w:rsidRDefault="00301724">
            <w:pPr>
              <w:spacing w:line="1" w:lineRule="exact"/>
            </w:pPr>
          </w:p>
        </w:tc>
        <w:tc>
          <w:tcPr>
            <w:tcW w:w="2268" w:type="dxa"/>
            <w:tcBorders>
              <w:top w:val="single" w:sz="8" w:space="0" w:color="000000"/>
              <w:left w:val="single" w:sz="8" w:space="0" w:color="000000"/>
              <w:bottom w:val="single" w:sz="8" w:space="0" w:color="000000"/>
              <w:right w:val="single" w:sz="8" w:space="0" w:color="000000"/>
            </w:tcBorders>
            <w:vAlign w:val="center"/>
          </w:tcPr>
          <w:p w:rsidR="00301724" w:rsidRDefault="00130132">
            <w:pPr>
              <w:spacing w:before="40" w:after="40"/>
              <w:ind w:left="40" w:right="40"/>
              <w:jc w:val="center"/>
              <w:rPr>
                <w:rFonts w:ascii="微软雅黑" w:eastAsia="微软雅黑" w:hAnsi="微软雅黑" w:cs="微软雅黑"/>
                <w:color w:val="000000"/>
                <w:sz w:val="18"/>
              </w:rPr>
            </w:pPr>
            <w:r>
              <w:rPr>
                <w:rFonts w:ascii="微软雅黑" w:eastAsia="微软雅黑" w:hAnsi="微软雅黑" w:cs="微软雅黑" w:hint="eastAsia"/>
                <w:color w:val="000000"/>
                <w:sz w:val="18"/>
              </w:rPr>
              <w:t>年度资金总额（万元）</w:t>
            </w:r>
          </w:p>
        </w:tc>
        <w:tc>
          <w:tcPr>
            <w:tcW w:w="1587" w:type="dxa"/>
            <w:tcBorders>
              <w:top w:val="single" w:sz="8" w:space="0" w:color="000000"/>
              <w:left w:val="single" w:sz="8" w:space="0" w:color="000000"/>
              <w:bottom w:val="single" w:sz="8" w:space="0" w:color="000000"/>
              <w:right w:val="single" w:sz="8" w:space="0" w:color="000000"/>
            </w:tcBorders>
            <w:vAlign w:val="center"/>
          </w:tcPr>
          <w:p w:rsidR="00301724" w:rsidRDefault="00130132">
            <w:pPr>
              <w:spacing w:before="40" w:after="40"/>
              <w:ind w:left="40" w:right="40"/>
              <w:jc w:val="right"/>
              <w:rPr>
                <w:rFonts w:ascii="微软雅黑" w:eastAsia="微软雅黑" w:hAnsi="微软雅黑" w:cs="微软雅黑"/>
                <w:color w:val="000000"/>
                <w:sz w:val="18"/>
              </w:rPr>
            </w:pPr>
            <w:r>
              <w:rPr>
                <w:rFonts w:ascii="微软雅黑" w:eastAsia="微软雅黑" w:hAnsi="微软雅黑" w:cs="微软雅黑" w:hint="eastAsia"/>
                <w:color w:val="000000"/>
                <w:sz w:val="18"/>
              </w:rPr>
              <w:t>0.00</w:t>
            </w:r>
          </w:p>
        </w:tc>
        <w:tc>
          <w:tcPr>
            <w:tcW w:w="2381" w:type="dxa"/>
            <w:tcBorders>
              <w:top w:val="single" w:sz="8" w:space="0" w:color="000000"/>
              <w:left w:val="single" w:sz="8" w:space="0" w:color="000000"/>
              <w:bottom w:val="single" w:sz="8" w:space="0" w:color="000000"/>
              <w:right w:val="single" w:sz="8" w:space="0" w:color="000000"/>
            </w:tcBorders>
            <w:vAlign w:val="center"/>
          </w:tcPr>
          <w:p w:rsidR="00301724" w:rsidRDefault="00130132">
            <w:pPr>
              <w:spacing w:before="40" w:after="40"/>
              <w:ind w:left="40" w:right="40"/>
              <w:jc w:val="right"/>
              <w:rPr>
                <w:rFonts w:ascii="微软雅黑" w:eastAsia="微软雅黑" w:hAnsi="微软雅黑" w:cs="微软雅黑"/>
                <w:color w:val="000000"/>
                <w:sz w:val="18"/>
              </w:rPr>
            </w:pPr>
            <w:r>
              <w:rPr>
                <w:rFonts w:ascii="微软雅黑" w:eastAsia="微软雅黑" w:hAnsi="微软雅黑" w:cs="微软雅黑" w:hint="eastAsia"/>
                <w:color w:val="000000"/>
                <w:sz w:val="18"/>
              </w:rPr>
              <w:t>458.03</w:t>
            </w:r>
          </w:p>
        </w:tc>
        <w:tc>
          <w:tcPr>
            <w:tcW w:w="2381" w:type="dxa"/>
            <w:gridSpan w:val="3"/>
            <w:tcBorders>
              <w:top w:val="single" w:sz="8" w:space="0" w:color="000000"/>
              <w:left w:val="single" w:sz="8" w:space="0" w:color="000000"/>
              <w:bottom w:val="single" w:sz="8" w:space="0" w:color="000000"/>
              <w:right w:val="single" w:sz="8" w:space="0" w:color="000000"/>
            </w:tcBorders>
            <w:vAlign w:val="center"/>
          </w:tcPr>
          <w:p w:rsidR="00301724" w:rsidRDefault="00130132">
            <w:pPr>
              <w:spacing w:before="40" w:after="40"/>
              <w:ind w:left="40" w:right="40"/>
              <w:jc w:val="right"/>
              <w:rPr>
                <w:rFonts w:ascii="微软雅黑" w:eastAsia="微软雅黑" w:hAnsi="微软雅黑" w:cs="微软雅黑"/>
                <w:color w:val="000000"/>
                <w:sz w:val="18"/>
              </w:rPr>
            </w:pPr>
            <w:r>
              <w:rPr>
                <w:rFonts w:ascii="微软雅黑" w:eastAsia="微软雅黑" w:hAnsi="微软雅黑" w:cs="微软雅黑" w:hint="eastAsia"/>
                <w:color w:val="000000"/>
                <w:sz w:val="18"/>
              </w:rPr>
              <w:t>429.06</w:t>
            </w:r>
          </w:p>
        </w:tc>
        <w:tc>
          <w:tcPr>
            <w:tcW w:w="2154" w:type="dxa"/>
            <w:tcBorders>
              <w:top w:val="single" w:sz="8" w:space="0" w:color="000000"/>
              <w:left w:val="single" w:sz="8" w:space="0" w:color="000000"/>
              <w:bottom w:val="single" w:sz="8" w:space="0" w:color="000000"/>
              <w:right w:val="single" w:sz="8" w:space="0" w:color="000000"/>
            </w:tcBorders>
            <w:vAlign w:val="center"/>
          </w:tcPr>
          <w:p w:rsidR="00301724" w:rsidRDefault="00130132">
            <w:pPr>
              <w:spacing w:before="40" w:after="40"/>
              <w:ind w:left="40" w:right="40"/>
              <w:jc w:val="right"/>
              <w:rPr>
                <w:rFonts w:ascii="微软雅黑" w:eastAsia="微软雅黑" w:hAnsi="微软雅黑" w:cs="微软雅黑"/>
                <w:color w:val="000000"/>
                <w:sz w:val="18"/>
              </w:rPr>
            </w:pPr>
            <w:r>
              <w:rPr>
                <w:rFonts w:ascii="微软雅黑" w:eastAsia="微软雅黑" w:hAnsi="微软雅黑" w:cs="微软雅黑" w:hint="eastAsia"/>
                <w:color w:val="000000"/>
                <w:sz w:val="18"/>
              </w:rPr>
              <w:t>0.93</w:t>
            </w:r>
          </w:p>
        </w:tc>
        <w:tc>
          <w:tcPr>
            <w:tcW w:w="680" w:type="dxa"/>
            <w:vMerge w:val="restart"/>
            <w:tcBorders>
              <w:top w:val="single" w:sz="8" w:space="0" w:color="000000"/>
              <w:left w:val="single" w:sz="8" w:space="0" w:color="000000"/>
              <w:bottom w:val="single" w:sz="8" w:space="0" w:color="000000"/>
              <w:right w:val="single" w:sz="8" w:space="0" w:color="000000"/>
            </w:tcBorders>
            <w:vAlign w:val="center"/>
          </w:tcPr>
          <w:p w:rsidR="00301724" w:rsidRDefault="00130132">
            <w:pPr>
              <w:spacing w:before="40" w:after="40"/>
              <w:ind w:left="40" w:right="40"/>
              <w:jc w:val="right"/>
              <w:rPr>
                <w:rFonts w:ascii="微软雅黑" w:eastAsia="微软雅黑" w:hAnsi="微软雅黑" w:cs="微软雅黑"/>
                <w:color w:val="000000"/>
                <w:sz w:val="18"/>
              </w:rPr>
            </w:pPr>
            <w:r>
              <w:rPr>
                <w:rFonts w:ascii="微软雅黑" w:eastAsia="微软雅黑" w:hAnsi="微软雅黑" w:cs="微软雅黑" w:hint="eastAsia"/>
                <w:color w:val="000000"/>
                <w:sz w:val="18"/>
              </w:rPr>
              <w:t>9.36</w:t>
            </w:r>
          </w:p>
        </w:tc>
        <w:tc>
          <w:tcPr>
            <w:tcW w:w="3515" w:type="dxa"/>
            <w:gridSpan w:val="2"/>
            <w:vMerge w:val="restart"/>
            <w:tcBorders>
              <w:top w:val="single" w:sz="8" w:space="0" w:color="000000"/>
              <w:left w:val="single" w:sz="8" w:space="0" w:color="000000"/>
              <w:bottom w:val="single" w:sz="8" w:space="0" w:color="000000"/>
              <w:right w:val="single" w:sz="8" w:space="0" w:color="000000"/>
            </w:tcBorders>
          </w:tcPr>
          <w:p w:rsidR="00301724" w:rsidRDefault="00130132">
            <w:pPr>
              <w:spacing w:before="40" w:after="40"/>
              <w:ind w:left="40" w:right="40"/>
              <w:jc w:val="left"/>
              <w:rPr>
                <w:rFonts w:ascii="微软雅黑" w:eastAsia="微软雅黑" w:hAnsi="微软雅黑" w:cs="微软雅黑"/>
                <w:color w:val="000000"/>
                <w:sz w:val="18"/>
              </w:rPr>
            </w:pPr>
            <w:r>
              <w:rPr>
                <w:rFonts w:ascii="微软雅黑" w:eastAsia="微软雅黑" w:hAnsi="微软雅黑" w:cs="微软雅黑" w:hint="eastAsia"/>
                <w:color w:val="000000"/>
                <w:sz w:val="18"/>
              </w:rPr>
              <w:t>预算执行率较低原因：；</w:t>
            </w:r>
            <w:r>
              <w:rPr>
                <w:rFonts w:ascii="微软雅黑" w:eastAsia="微软雅黑" w:hAnsi="微软雅黑" w:cs="微软雅黑" w:hint="eastAsia"/>
                <w:color w:val="000000"/>
                <w:sz w:val="18"/>
              </w:rPr>
              <w:t xml:space="preserve"> </w:t>
            </w:r>
            <w:r>
              <w:rPr>
                <w:rFonts w:ascii="微软雅黑" w:eastAsia="微软雅黑" w:hAnsi="微软雅黑" w:cs="微软雅黑" w:hint="eastAsia"/>
                <w:color w:val="000000"/>
                <w:sz w:val="18"/>
              </w:rPr>
              <w:t>预算调整</w:t>
            </w:r>
            <w:r>
              <w:rPr>
                <w:rFonts w:ascii="微软雅黑" w:eastAsia="微软雅黑" w:hAnsi="微软雅黑" w:cs="微软雅黑" w:hint="eastAsia"/>
                <w:color w:val="000000"/>
                <w:sz w:val="18"/>
              </w:rPr>
              <w:t>(</w:t>
            </w:r>
            <w:r>
              <w:rPr>
                <w:rFonts w:ascii="微软雅黑" w:eastAsia="微软雅黑" w:hAnsi="微软雅黑" w:cs="微软雅黑" w:hint="eastAsia"/>
                <w:color w:val="000000"/>
                <w:sz w:val="18"/>
              </w:rPr>
              <w:t>调增</w:t>
            </w:r>
            <w:r>
              <w:rPr>
                <w:rFonts w:ascii="微软雅黑" w:eastAsia="微软雅黑" w:hAnsi="微软雅黑" w:cs="微软雅黑" w:hint="eastAsia"/>
                <w:color w:val="000000"/>
                <w:sz w:val="18"/>
              </w:rPr>
              <w:t>/</w:t>
            </w:r>
            <w:r>
              <w:rPr>
                <w:rFonts w:ascii="微软雅黑" w:eastAsia="微软雅黑" w:hAnsi="微软雅黑" w:cs="微软雅黑" w:hint="eastAsia"/>
                <w:color w:val="000000"/>
                <w:sz w:val="18"/>
              </w:rPr>
              <w:t>调减</w:t>
            </w:r>
            <w:r>
              <w:rPr>
                <w:rFonts w:ascii="微软雅黑" w:eastAsia="微软雅黑" w:hAnsi="微软雅黑" w:cs="微软雅黑" w:hint="eastAsia"/>
                <w:color w:val="000000"/>
                <w:sz w:val="18"/>
              </w:rPr>
              <w:t>)</w:t>
            </w:r>
            <w:r>
              <w:rPr>
                <w:rFonts w:ascii="微软雅黑" w:eastAsia="微软雅黑" w:hAnsi="微软雅黑" w:cs="微软雅黑" w:hint="eastAsia"/>
                <w:color w:val="000000"/>
                <w:sz w:val="18"/>
              </w:rPr>
              <w:t>原因：依托大数据、人工智能等技术手段，整合网络资源，打通平台瓶颈，挖掘整理数据，促进检察工作流程前置，提升检察人员工作智能水平，所以进行预算调整。</w:t>
            </w:r>
          </w:p>
        </w:tc>
      </w:tr>
      <w:tr w:rsidR="00301724">
        <w:tblPrEx>
          <w:tblCellMar>
            <w:top w:w="0" w:type="dxa"/>
            <w:bottom w:w="0" w:type="dxa"/>
          </w:tblCellMar>
        </w:tblPrEx>
        <w:trPr>
          <w:trHeight w:val="424"/>
        </w:trPr>
        <w:tc>
          <w:tcPr>
            <w:tcW w:w="944" w:type="dxa"/>
            <w:vMerge/>
            <w:tcBorders>
              <w:top w:val="single" w:sz="8" w:space="0" w:color="000000"/>
              <w:left w:val="single" w:sz="8" w:space="0" w:color="000000"/>
              <w:bottom w:val="single" w:sz="8" w:space="0" w:color="000000"/>
              <w:right w:val="single" w:sz="8" w:space="0" w:color="000000"/>
            </w:tcBorders>
            <w:vAlign w:val="center"/>
          </w:tcPr>
          <w:p w:rsidR="00301724" w:rsidRDefault="00301724">
            <w:pPr>
              <w:spacing w:line="1" w:lineRule="exact"/>
            </w:pPr>
          </w:p>
        </w:tc>
        <w:tc>
          <w:tcPr>
            <w:tcW w:w="2268" w:type="dxa"/>
            <w:tcBorders>
              <w:top w:val="single" w:sz="8" w:space="0" w:color="000000"/>
              <w:left w:val="single" w:sz="8" w:space="0" w:color="000000"/>
              <w:bottom w:val="single" w:sz="8" w:space="0" w:color="000000"/>
              <w:right w:val="single" w:sz="8" w:space="0" w:color="000000"/>
            </w:tcBorders>
            <w:vAlign w:val="center"/>
          </w:tcPr>
          <w:p w:rsidR="00301724" w:rsidRDefault="00130132">
            <w:pPr>
              <w:spacing w:before="40" w:after="40"/>
              <w:ind w:left="40" w:right="40"/>
              <w:jc w:val="center"/>
              <w:rPr>
                <w:rFonts w:ascii="微软雅黑" w:eastAsia="微软雅黑" w:hAnsi="微软雅黑" w:cs="微软雅黑"/>
                <w:color w:val="000000"/>
                <w:sz w:val="18"/>
              </w:rPr>
            </w:pPr>
            <w:r>
              <w:rPr>
                <w:rFonts w:ascii="微软雅黑" w:eastAsia="微软雅黑" w:hAnsi="微软雅黑" w:cs="微软雅黑" w:hint="eastAsia"/>
                <w:color w:val="000000"/>
                <w:sz w:val="18"/>
              </w:rPr>
              <w:t>其中：中央、省补助</w:t>
            </w:r>
          </w:p>
        </w:tc>
        <w:tc>
          <w:tcPr>
            <w:tcW w:w="1587" w:type="dxa"/>
            <w:tcBorders>
              <w:top w:val="single" w:sz="8" w:space="0" w:color="000000"/>
              <w:left w:val="single" w:sz="8" w:space="0" w:color="000000"/>
              <w:bottom w:val="single" w:sz="8" w:space="0" w:color="000000"/>
              <w:right w:val="single" w:sz="8" w:space="0" w:color="000000"/>
            </w:tcBorders>
            <w:vAlign w:val="center"/>
          </w:tcPr>
          <w:p w:rsidR="00301724" w:rsidRDefault="00130132">
            <w:pPr>
              <w:spacing w:before="40" w:after="40"/>
              <w:ind w:left="40" w:right="40"/>
              <w:jc w:val="right"/>
              <w:rPr>
                <w:rFonts w:ascii="微软雅黑" w:eastAsia="微软雅黑" w:hAnsi="微软雅黑" w:cs="微软雅黑"/>
                <w:color w:val="000000"/>
                <w:sz w:val="18"/>
              </w:rPr>
            </w:pPr>
            <w:r>
              <w:rPr>
                <w:rFonts w:ascii="微软雅黑" w:eastAsia="微软雅黑" w:hAnsi="微软雅黑" w:cs="微软雅黑" w:hint="eastAsia"/>
                <w:color w:val="000000"/>
                <w:sz w:val="18"/>
              </w:rPr>
              <w:t>0.00</w:t>
            </w:r>
          </w:p>
        </w:tc>
        <w:tc>
          <w:tcPr>
            <w:tcW w:w="2381" w:type="dxa"/>
            <w:tcBorders>
              <w:top w:val="single" w:sz="8" w:space="0" w:color="000000"/>
              <w:left w:val="single" w:sz="8" w:space="0" w:color="000000"/>
              <w:bottom w:val="single" w:sz="8" w:space="0" w:color="000000"/>
              <w:right w:val="single" w:sz="8" w:space="0" w:color="000000"/>
            </w:tcBorders>
            <w:vAlign w:val="center"/>
          </w:tcPr>
          <w:p w:rsidR="00301724" w:rsidRDefault="00130132">
            <w:pPr>
              <w:spacing w:before="40" w:after="40"/>
              <w:ind w:left="40" w:right="40"/>
              <w:jc w:val="right"/>
              <w:rPr>
                <w:rFonts w:ascii="微软雅黑" w:eastAsia="微软雅黑" w:hAnsi="微软雅黑" w:cs="微软雅黑"/>
                <w:color w:val="000000"/>
                <w:sz w:val="18"/>
              </w:rPr>
            </w:pPr>
            <w:r>
              <w:rPr>
                <w:rFonts w:ascii="微软雅黑" w:eastAsia="微软雅黑" w:hAnsi="微软雅黑" w:cs="微软雅黑" w:hint="eastAsia"/>
                <w:color w:val="000000"/>
                <w:sz w:val="18"/>
              </w:rPr>
              <w:t>0.00</w:t>
            </w:r>
          </w:p>
        </w:tc>
        <w:tc>
          <w:tcPr>
            <w:tcW w:w="2381" w:type="dxa"/>
            <w:gridSpan w:val="3"/>
            <w:tcBorders>
              <w:top w:val="single" w:sz="8" w:space="0" w:color="000000"/>
              <w:left w:val="single" w:sz="8" w:space="0" w:color="000000"/>
              <w:bottom w:val="single" w:sz="8" w:space="0" w:color="000000"/>
              <w:right w:val="single" w:sz="8" w:space="0" w:color="000000"/>
            </w:tcBorders>
            <w:vAlign w:val="center"/>
          </w:tcPr>
          <w:p w:rsidR="00301724" w:rsidRDefault="00130132">
            <w:pPr>
              <w:spacing w:before="40" w:after="40"/>
              <w:ind w:left="40" w:right="40"/>
              <w:jc w:val="right"/>
              <w:rPr>
                <w:rFonts w:ascii="微软雅黑" w:eastAsia="微软雅黑" w:hAnsi="微软雅黑" w:cs="微软雅黑"/>
                <w:color w:val="000000"/>
                <w:sz w:val="18"/>
              </w:rPr>
            </w:pPr>
            <w:r>
              <w:rPr>
                <w:rFonts w:ascii="微软雅黑" w:eastAsia="微软雅黑" w:hAnsi="微软雅黑" w:cs="微软雅黑" w:hint="eastAsia"/>
                <w:color w:val="000000"/>
                <w:sz w:val="18"/>
              </w:rPr>
              <w:t>0.00</w:t>
            </w:r>
          </w:p>
        </w:tc>
        <w:tc>
          <w:tcPr>
            <w:tcW w:w="2154" w:type="dxa"/>
            <w:tcBorders>
              <w:top w:val="single" w:sz="8" w:space="0" w:color="000000"/>
              <w:left w:val="single" w:sz="8" w:space="0" w:color="000000"/>
              <w:bottom w:val="single" w:sz="8" w:space="0" w:color="000000"/>
              <w:right w:val="single" w:sz="8" w:space="0" w:color="000000"/>
            </w:tcBorders>
            <w:vAlign w:val="center"/>
          </w:tcPr>
          <w:p w:rsidR="00301724" w:rsidRDefault="00130132">
            <w:pPr>
              <w:spacing w:before="40" w:after="40"/>
              <w:ind w:left="40" w:right="40"/>
              <w:jc w:val="right"/>
              <w:rPr>
                <w:rFonts w:ascii="微软雅黑" w:eastAsia="微软雅黑" w:hAnsi="微软雅黑" w:cs="微软雅黑"/>
                <w:color w:val="000000"/>
                <w:sz w:val="18"/>
              </w:rPr>
            </w:pPr>
            <w:r>
              <w:rPr>
                <w:rFonts w:ascii="微软雅黑" w:eastAsia="微软雅黑" w:hAnsi="微软雅黑" w:cs="微软雅黑" w:hint="eastAsia"/>
                <w:color w:val="000000"/>
                <w:sz w:val="18"/>
              </w:rPr>
              <w:t>0.00</w:t>
            </w:r>
          </w:p>
        </w:tc>
        <w:tc>
          <w:tcPr>
            <w:tcW w:w="680" w:type="dxa"/>
            <w:vMerge/>
            <w:tcBorders>
              <w:top w:val="single" w:sz="8" w:space="0" w:color="000000"/>
              <w:left w:val="single" w:sz="8" w:space="0" w:color="000000"/>
              <w:bottom w:val="single" w:sz="8" w:space="0" w:color="000000"/>
              <w:right w:val="single" w:sz="8" w:space="0" w:color="000000"/>
            </w:tcBorders>
            <w:vAlign w:val="center"/>
          </w:tcPr>
          <w:p w:rsidR="00301724" w:rsidRDefault="00301724">
            <w:pPr>
              <w:spacing w:line="1" w:lineRule="exact"/>
            </w:pPr>
          </w:p>
        </w:tc>
        <w:tc>
          <w:tcPr>
            <w:tcW w:w="3515" w:type="dxa"/>
            <w:gridSpan w:val="2"/>
            <w:vMerge/>
            <w:tcBorders>
              <w:top w:val="single" w:sz="8" w:space="0" w:color="000000"/>
              <w:left w:val="single" w:sz="8" w:space="0" w:color="000000"/>
              <w:bottom w:val="single" w:sz="8" w:space="0" w:color="000000"/>
              <w:right w:val="single" w:sz="8" w:space="0" w:color="000000"/>
            </w:tcBorders>
          </w:tcPr>
          <w:p w:rsidR="00301724" w:rsidRDefault="00301724">
            <w:pPr>
              <w:spacing w:line="1" w:lineRule="exact"/>
            </w:pPr>
          </w:p>
        </w:tc>
      </w:tr>
      <w:tr w:rsidR="00301724">
        <w:tblPrEx>
          <w:tblCellMar>
            <w:top w:w="0" w:type="dxa"/>
            <w:bottom w:w="0" w:type="dxa"/>
          </w:tblCellMar>
        </w:tblPrEx>
        <w:trPr>
          <w:trHeight w:val="453"/>
        </w:trPr>
        <w:tc>
          <w:tcPr>
            <w:tcW w:w="944" w:type="dxa"/>
            <w:vMerge/>
            <w:tcBorders>
              <w:top w:val="single" w:sz="8" w:space="0" w:color="000000"/>
              <w:left w:val="single" w:sz="8" w:space="0" w:color="000000"/>
              <w:bottom w:val="single" w:sz="8" w:space="0" w:color="000000"/>
              <w:right w:val="single" w:sz="8" w:space="0" w:color="000000"/>
            </w:tcBorders>
            <w:vAlign w:val="center"/>
          </w:tcPr>
          <w:p w:rsidR="00301724" w:rsidRDefault="00301724">
            <w:pPr>
              <w:spacing w:line="1" w:lineRule="exact"/>
            </w:pPr>
          </w:p>
        </w:tc>
        <w:tc>
          <w:tcPr>
            <w:tcW w:w="2268" w:type="dxa"/>
            <w:tcBorders>
              <w:top w:val="single" w:sz="8" w:space="0" w:color="000000"/>
              <w:left w:val="single" w:sz="8" w:space="0" w:color="000000"/>
              <w:bottom w:val="single" w:sz="8" w:space="0" w:color="000000"/>
              <w:right w:val="single" w:sz="8" w:space="0" w:color="000000"/>
            </w:tcBorders>
            <w:vAlign w:val="center"/>
          </w:tcPr>
          <w:p w:rsidR="00301724" w:rsidRDefault="00130132">
            <w:pPr>
              <w:spacing w:before="40" w:after="40"/>
              <w:ind w:left="40" w:right="40"/>
              <w:jc w:val="center"/>
              <w:rPr>
                <w:rFonts w:ascii="微软雅黑" w:eastAsia="微软雅黑" w:hAnsi="微软雅黑" w:cs="微软雅黑"/>
                <w:color w:val="000000"/>
                <w:sz w:val="18"/>
              </w:rPr>
            </w:pPr>
            <w:r>
              <w:rPr>
                <w:rFonts w:ascii="微软雅黑" w:eastAsia="微软雅黑" w:hAnsi="微软雅黑" w:cs="微软雅黑" w:hint="eastAsia"/>
                <w:color w:val="000000"/>
                <w:sz w:val="18"/>
              </w:rPr>
              <w:t>市级财政资金</w:t>
            </w:r>
          </w:p>
        </w:tc>
        <w:tc>
          <w:tcPr>
            <w:tcW w:w="1587" w:type="dxa"/>
            <w:tcBorders>
              <w:top w:val="single" w:sz="8" w:space="0" w:color="000000"/>
              <w:left w:val="single" w:sz="8" w:space="0" w:color="000000"/>
              <w:bottom w:val="single" w:sz="8" w:space="0" w:color="000000"/>
              <w:right w:val="single" w:sz="8" w:space="0" w:color="000000"/>
            </w:tcBorders>
            <w:vAlign w:val="center"/>
          </w:tcPr>
          <w:p w:rsidR="00301724" w:rsidRDefault="00130132">
            <w:pPr>
              <w:spacing w:before="40" w:after="40"/>
              <w:ind w:left="40" w:right="40"/>
              <w:jc w:val="right"/>
              <w:rPr>
                <w:rFonts w:ascii="微软雅黑" w:eastAsia="微软雅黑" w:hAnsi="微软雅黑" w:cs="微软雅黑"/>
                <w:color w:val="000000"/>
                <w:sz w:val="18"/>
              </w:rPr>
            </w:pPr>
            <w:r>
              <w:rPr>
                <w:rFonts w:ascii="微软雅黑" w:eastAsia="微软雅黑" w:hAnsi="微软雅黑" w:cs="微软雅黑" w:hint="eastAsia"/>
                <w:color w:val="000000"/>
                <w:sz w:val="18"/>
              </w:rPr>
              <w:t>0.00</w:t>
            </w:r>
          </w:p>
        </w:tc>
        <w:tc>
          <w:tcPr>
            <w:tcW w:w="2381" w:type="dxa"/>
            <w:tcBorders>
              <w:top w:val="single" w:sz="8" w:space="0" w:color="000000"/>
              <w:left w:val="single" w:sz="8" w:space="0" w:color="000000"/>
              <w:bottom w:val="single" w:sz="8" w:space="0" w:color="000000"/>
              <w:right w:val="single" w:sz="8" w:space="0" w:color="000000"/>
            </w:tcBorders>
            <w:vAlign w:val="center"/>
          </w:tcPr>
          <w:p w:rsidR="00301724" w:rsidRDefault="00130132">
            <w:pPr>
              <w:spacing w:before="40" w:after="40"/>
              <w:ind w:left="40" w:right="40"/>
              <w:jc w:val="right"/>
              <w:rPr>
                <w:rFonts w:ascii="微软雅黑" w:eastAsia="微软雅黑" w:hAnsi="微软雅黑" w:cs="微软雅黑"/>
                <w:color w:val="000000"/>
                <w:sz w:val="18"/>
              </w:rPr>
            </w:pPr>
            <w:r>
              <w:rPr>
                <w:rFonts w:ascii="微软雅黑" w:eastAsia="微软雅黑" w:hAnsi="微软雅黑" w:cs="微软雅黑" w:hint="eastAsia"/>
                <w:color w:val="000000"/>
                <w:sz w:val="18"/>
              </w:rPr>
              <w:t>458.03</w:t>
            </w:r>
          </w:p>
        </w:tc>
        <w:tc>
          <w:tcPr>
            <w:tcW w:w="2381" w:type="dxa"/>
            <w:gridSpan w:val="3"/>
            <w:tcBorders>
              <w:top w:val="single" w:sz="8" w:space="0" w:color="000000"/>
              <w:left w:val="single" w:sz="8" w:space="0" w:color="000000"/>
              <w:bottom w:val="single" w:sz="8" w:space="0" w:color="000000"/>
              <w:right w:val="single" w:sz="8" w:space="0" w:color="000000"/>
            </w:tcBorders>
            <w:vAlign w:val="center"/>
          </w:tcPr>
          <w:p w:rsidR="00301724" w:rsidRDefault="00130132">
            <w:pPr>
              <w:spacing w:before="40" w:after="40"/>
              <w:ind w:left="40" w:right="40"/>
              <w:jc w:val="right"/>
              <w:rPr>
                <w:rFonts w:ascii="微软雅黑" w:eastAsia="微软雅黑" w:hAnsi="微软雅黑" w:cs="微软雅黑"/>
                <w:color w:val="000000"/>
                <w:sz w:val="18"/>
              </w:rPr>
            </w:pPr>
            <w:r>
              <w:rPr>
                <w:rFonts w:ascii="微软雅黑" w:eastAsia="微软雅黑" w:hAnsi="微软雅黑" w:cs="微软雅黑" w:hint="eastAsia"/>
                <w:color w:val="000000"/>
                <w:sz w:val="18"/>
              </w:rPr>
              <w:t>429.06</w:t>
            </w:r>
          </w:p>
        </w:tc>
        <w:tc>
          <w:tcPr>
            <w:tcW w:w="2154" w:type="dxa"/>
            <w:tcBorders>
              <w:top w:val="single" w:sz="8" w:space="0" w:color="000000"/>
              <w:left w:val="single" w:sz="8" w:space="0" w:color="000000"/>
              <w:bottom w:val="single" w:sz="8" w:space="0" w:color="000000"/>
              <w:right w:val="single" w:sz="8" w:space="0" w:color="000000"/>
            </w:tcBorders>
            <w:vAlign w:val="center"/>
          </w:tcPr>
          <w:p w:rsidR="00301724" w:rsidRDefault="00130132">
            <w:pPr>
              <w:spacing w:before="40" w:after="40"/>
              <w:ind w:left="40" w:right="40"/>
              <w:jc w:val="right"/>
              <w:rPr>
                <w:rFonts w:ascii="微软雅黑" w:eastAsia="微软雅黑" w:hAnsi="微软雅黑" w:cs="微软雅黑"/>
                <w:color w:val="000000"/>
                <w:sz w:val="18"/>
              </w:rPr>
            </w:pPr>
            <w:r>
              <w:rPr>
                <w:rFonts w:ascii="微软雅黑" w:eastAsia="微软雅黑" w:hAnsi="微软雅黑" w:cs="微软雅黑" w:hint="eastAsia"/>
                <w:color w:val="000000"/>
                <w:sz w:val="18"/>
              </w:rPr>
              <w:t>0.93</w:t>
            </w:r>
          </w:p>
        </w:tc>
        <w:tc>
          <w:tcPr>
            <w:tcW w:w="680" w:type="dxa"/>
            <w:vMerge/>
            <w:tcBorders>
              <w:top w:val="single" w:sz="8" w:space="0" w:color="000000"/>
              <w:left w:val="single" w:sz="8" w:space="0" w:color="000000"/>
              <w:bottom w:val="single" w:sz="8" w:space="0" w:color="000000"/>
              <w:right w:val="single" w:sz="8" w:space="0" w:color="000000"/>
            </w:tcBorders>
            <w:vAlign w:val="center"/>
          </w:tcPr>
          <w:p w:rsidR="00301724" w:rsidRDefault="00301724">
            <w:pPr>
              <w:spacing w:line="1" w:lineRule="exact"/>
            </w:pPr>
          </w:p>
        </w:tc>
        <w:tc>
          <w:tcPr>
            <w:tcW w:w="3515" w:type="dxa"/>
            <w:gridSpan w:val="2"/>
            <w:vMerge/>
            <w:tcBorders>
              <w:top w:val="single" w:sz="8" w:space="0" w:color="000000"/>
              <w:left w:val="single" w:sz="8" w:space="0" w:color="000000"/>
              <w:bottom w:val="single" w:sz="8" w:space="0" w:color="000000"/>
              <w:right w:val="single" w:sz="8" w:space="0" w:color="000000"/>
            </w:tcBorders>
          </w:tcPr>
          <w:p w:rsidR="00301724" w:rsidRDefault="00301724">
            <w:pPr>
              <w:spacing w:line="1" w:lineRule="exact"/>
            </w:pPr>
          </w:p>
        </w:tc>
      </w:tr>
      <w:tr w:rsidR="00301724">
        <w:tblPrEx>
          <w:tblCellMar>
            <w:top w:w="0" w:type="dxa"/>
            <w:bottom w:w="0" w:type="dxa"/>
          </w:tblCellMar>
        </w:tblPrEx>
        <w:trPr>
          <w:trHeight w:val="453"/>
        </w:trPr>
        <w:tc>
          <w:tcPr>
            <w:tcW w:w="944" w:type="dxa"/>
            <w:vMerge/>
            <w:tcBorders>
              <w:top w:val="single" w:sz="8" w:space="0" w:color="000000"/>
              <w:left w:val="single" w:sz="8" w:space="0" w:color="000000"/>
              <w:bottom w:val="single" w:sz="8" w:space="0" w:color="000000"/>
              <w:right w:val="single" w:sz="8" w:space="0" w:color="000000"/>
            </w:tcBorders>
            <w:vAlign w:val="center"/>
          </w:tcPr>
          <w:p w:rsidR="00301724" w:rsidRDefault="00301724">
            <w:pPr>
              <w:spacing w:line="1" w:lineRule="exact"/>
            </w:pPr>
          </w:p>
        </w:tc>
        <w:tc>
          <w:tcPr>
            <w:tcW w:w="2268" w:type="dxa"/>
            <w:tcBorders>
              <w:top w:val="single" w:sz="8" w:space="0" w:color="000000"/>
              <w:left w:val="single" w:sz="8" w:space="0" w:color="000000"/>
              <w:bottom w:val="single" w:sz="8" w:space="0" w:color="000000"/>
              <w:right w:val="single" w:sz="8" w:space="0" w:color="000000"/>
            </w:tcBorders>
            <w:vAlign w:val="center"/>
          </w:tcPr>
          <w:p w:rsidR="00301724" w:rsidRDefault="00130132">
            <w:pPr>
              <w:spacing w:before="40" w:after="40"/>
              <w:ind w:left="40" w:right="40"/>
              <w:jc w:val="center"/>
              <w:rPr>
                <w:rFonts w:ascii="微软雅黑" w:eastAsia="微软雅黑" w:hAnsi="微软雅黑" w:cs="微软雅黑"/>
                <w:color w:val="000000"/>
                <w:sz w:val="18"/>
              </w:rPr>
            </w:pPr>
            <w:r>
              <w:rPr>
                <w:rFonts w:ascii="微软雅黑" w:eastAsia="微软雅黑" w:hAnsi="微软雅黑" w:cs="微软雅黑" w:hint="eastAsia"/>
                <w:color w:val="000000"/>
                <w:sz w:val="18"/>
              </w:rPr>
              <w:t>县级财政资金</w:t>
            </w:r>
          </w:p>
        </w:tc>
        <w:tc>
          <w:tcPr>
            <w:tcW w:w="1587" w:type="dxa"/>
            <w:tcBorders>
              <w:top w:val="single" w:sz="8" w:space="0" w:color="000000"/>
              <w:left w:val="single" w:sz="8" w:space="0" w:color="000000"/>
              <w:bottom w:val="single" w:sz="8" w:space="0" w:color="000000"/>
              <w:right w:val="single" w:sz="8" w:space="0" w:color="000000"/>
            </w:tcBorders>
            <w:vAlign w:val="center"/>
          </w:tcPr>
          <w:p w:rsidR="00301724" w:rsidRDefault="00130132">
            <w:pPr>
              <w:spacing w:before="40" w:after="40"/>
              <w:ind w:left="40" w:right="40"/>
              <w:jc w:val="right"/>
              <w:rPr>
                <w:rFonts w:ascii="微软雅黑" w:eastAsia="微软雅黑" w:hAnsi="微软雅黑" w:cs="微软雅黑"/>
                <w:color w:val="000000"/>
                <w:sz w:val="18"/>
              </w:rPr>
            </w:pPr>
            <w:r>
              <w:rPr>
                <w:rFonts w:ascii="微软雅黑" w:eastAsia="微软雅黑" w:hAnsi="微软雅黑" w:cs="微软雅黑" w:hint="eastAsia"/>
                <w:color w:val="000000"/>
                <w:sz w:val="18"/>
              </w:rPr>
              <w:t>0.00</w:t>
            </w:r>
          </w:p>
        </w:tc>
        <w:tc>
          <w:tcPr>
            <w:tcW w:w="2381" w:type="dxa"/>
            <w:tcBorders>
              <w:top w:val="single" w:sz="8" w:space="0" w:color="000000"/>
              <w:left w:val="single" w:sz="8" w:space="0" w:color="000000"/>
              <w:bottom w:val="single" w:sz="8" w:space="0" w:color="000000"/>
              <w:right w:val="single" w:sz="8" w:space="0" w:color="000000"/>
            </w:tcBorders>
            <w:vAlign w:val="center"/>
          </w:tcPr>
          <w:p w:rsidR="00301724" w:rsidRDefault="00130132">
            <w:pPr>
              <w:spacing w:before="40" w:after="40"/>
              <w:ind w:left="40" w:right="40"/>
              <w:jc w:val="right"/>
              <w:rPr>
                <w:rFonts w:ascii="微软雅黑" w:eastAsia="微软雅黑" w:hAnsi="微软雅黑" w:cs="微软雅黑"/>
                <w:color w:val="000000"/>
                <w:sz w:val="18"/>
              </w:rPr>
            </w:pPr>
            <w:r>
              <w:rPr>
                <w:rFonts w:ascii="微软雅黑" w:eastAsia="微软雅黑" w:hAnsi="微软雅黑" w:cs="微软雅黑" w:hint="eastAsia"/>
                <w:color w:val="000000"/>
                <w:sz w:val="18"/>
              </w:rPr>
              <w:t>0.00</w:t>
            </w:r>
          </w:p>
        </w:tc>
        <w:tc>
          <w:tcPr>
            <w:tcW w:w="2381" w:type="dxa"/>
            <w:gridSpan w:val="3"/>
            <w:tcBorders>
              <w:top w:val="single" w:sz="8" w:space="0" w:color="000000"/>
              <w:left w:val="single" w:sz="8" w:space="0" w:color="000000"/>
              <w:bottom w:val="single" w:sz="8" w:space="0" w:color="000000"/>
              <w:right w:val="single" w:sz="8" w:space="0" w:color="000000"/>
            </w:tcBorders>
            <w:vAlign w:val="center"/>
          </w:tcPr>
          <w:p w:rsidR="00301724" w:rsidRDefault="00130132">
            <w:pPr>
              <w:spacing w:before="40" w:after="40"/>
              <w:ind w:left="40" w:right="40"/>
              <w:jc w:val="right"/>
              <w:rPr>
                <w:rFonts w:ascii="微软雅黑" w:eastAsia="微软雅黑" w:hAnsi="微软雅黑" w:cs="微软雅黑"/>
                <w:color w:val="000000"/>
                <w:sz w:val="18"/>
              </w:rPr>
            </w:pPr>
            <w:r>
              <w:rPr>
                <w:rFonts w:ascii="微软雅黑" w:eastAsia="微软雅黑" w:hAnsi="微软雅黑" w:cs="微软雅黑" w:hint="eastAsia"/>
                <w:color w:val="000000"/>
                <w:sz w:val="18"/>
              </w:rPr>
              <w:t>0.00</w:t>
            </w:r>
          </w:p>
        </w:tc>
        <w:tc>
          <w:tcPr>
            <w:tcW w:w="2154" w:type="dxa"/>
            <w:tcBorders>
              <w:top w:val="single" w:sz="8" w:space="0" w:color="000000"/>
              <w:left w:val="single" w:sz="8" w:space="0" w:color="000000"/>
              <w:bottom w:val="single" w:sz="8" w:space="0" w:color="000000"/>
              <w:right w:val="single" w:sz="8" w:space="0" w:color="000000"/>
            </w:tcBorders>
            <w:vAlign w:val="center"/>
          </w:tcPr>
          <w:p w:rsidR="00301724" w:rsidRDefault="00130132">
            <w:pPr>
              <w:spacing w:before="40" w:after="40"/>
              <w:ind w:left="40" w:right="40"/>
              <w:jc w:val="right"/>
              <w:rPr>
                <w:rFonts w:ascii="微软雅黑" w:eastAsia="微软雅黑" w:hAnsi="微软雅黑" w:cs="微软雅黑"/>
                <w:color w:val="000000"/>
                <w:sz w:val="18"/>
              </w:rPr>
            </w:pPr>
            <w:r>
              <w:rPr>
                <w:rFonts w:ascii="微软雅黑" w:eastAsia="微软雅黑" w:hAnsi="微软雅黑" w:cs="微软雅黑" w:hint="eastAsia"/>
                <w:color w:val="000000"/>
                <w:sz w:val="18"/>
              </w:rPr>
              <w:t>0.00</w:t>
            </w:r>
          </w:p>
        </w:tc>
        <w:tc>
          <w:tcPr>
            <w:tcW w:w="680" w:type="dxa"/>
            <w:vMerge/>
            <w:tcBorders>
              <w:top w:val="single" w:sz="8" w:space="0" w:color="000000"/>
              <w:left w:val="single" w:sz="8" w:space="0" w:color="000000"/>
              <w:bottom w:val="single" w:sz="8" w:space="0" w:color="000000"/>
              <w:right w:val="single" w:sz="8" w:space="0" w:color="000000"/>
            </w:tcBorders>
            <w:vAlign w:val="center"/>
          </w:tcPr>
          <w:p w:rsidR="00301724" w:rsidRDefault="00301724">
            <w:pPr>
              <w:spacing w:line="1" w:lineRule="exact"/>
            </w:pPr>
          </w:p>
        </w:tc>
        <w:tc>
          <w:tcPr>
            <w:tcW w:w="3515" w:type="dxa"/>
            <w:gridSpan w:val="2"/>
            <w:vMerge/>
            <w:tcBorders>
              <w:top w:val="single" w:sz="8" w:space="0" w:color="000000"/>
              <w:left w:val="single" w:sz="8" w:space="0" w:color="000000"/>
              <w:bottom w:val="single" w:sz="8" w:space="0" w:color="000000"/>
              <w:right w:val="single" w:sz="8" w:space="0" w:color="000000"/>
            </w:tcBorders>
          </w:tcPr>
          <w:p w:rsidR="00301724" w:rsidRDefault="00301724">
            <w:pPr>
              <w:spacing w:line="1" w:lineRule="exact"/>
            </w:pPr>
          </w:p>
        </w:tc>
      </w:tr>
      <w:tr w:rsidR="00301724">
        <w:tblPrEx>
          <w:tblCellMar>
            <w:top w:w="0" w:type="dxa"/>
            <w:bottom w:w="0" w:type="dxa"/>
          </w:tblCellMar>
        </w:tblPrEx>
        <w:trPr>
          <w:trHeight w:val="453"/>
        </w:trPr>
        <w:tc>
          <w:tcPr>
            <w:tcW w:w="944" w:type="dxa"/>
            <w:vMerge/>
            <w:tcBorders>
              <w:top w:val="single" w:sz="8" w:space="0" w:color="000000"/>
              <w:left w:val="single" w:sz="8" w:space="0" w:color="000000"/>
              <w:bottom w:val="single" w:sz="8" w:space="0" w:color="000000"/>
              <w:right w:val="single" w:sz="8" w:space="0" w:color="000000"/>
            </w:tcBorders>
            <w:vAlign w:val="center"/>
          </w:tcPr>
          <w:p w:rsidR="00301724" w:rsidRDefault="00301724">
            <w:pPr>
              <w:spacing w:line="1" w:lineRule="exact"/>
            </w:pPr>
          </w:p>
        </w:tc>
        <w:tc>
          <w:tcPr>
            <w:tcW w:w="2268" w:type="dxa"/>
            <w:tcBorders>
              <w:top w:val="single" w:sz="8" w:space="0" w:color="000000"/>
              <w:left w:val="single" w:sz="8" w:space="0" w:color="000000"/>
              <w:bottom w:val="single" w:sz="8" w:space="0" w:color="000000"/>
              <w:right w:val="single" w:sz="8" w:space="0" w:color="000000"/>
            </w:tcBorders>
            <w:vAlign w:val="center"/>
          </w:tcPr>
          <w:p w:rsidR="00301724" w:rsidRDefault="00130132">
            <w:pPr>
              <w:spacing w:before="40" w:after="40"/>
              <w:ind w:left="40" w:right="40"/>
              <w:jc w:val="center"/>
              <w:rPr>
                <w:rFonts w:ascii="微软雅黑" w:eastAsia="微软雅黑" w:hAnsi="微软雅黑" w:cs="微软雅黑"/>
                <w:color w:val="000000"/>
                <w:sz w:val="18"/>
              </w:rPr>
            </w:pPr>
            <w:r>
              <w:rPr>
                <w:rFonts w:ascii="微软雅黑" w:eastAsia="微软雅黑" w:hAnsi="微软雅黑" w:cs="微软雅黑" w:hint="eastAsia"/>
                <w:color w:val="000000"/>
                <w:sz w:val="18"/>
              </w:rPr>
              <w:t>其他资金</w:t>
            </w:r>
          </w:p>
        </w:tc>
        <w:tc>
          <w:tcPr>
            <w:tcW w:w="1587" w:type="dxa"/>
            <w:tcBorders>
              <w:top w:val="single" w:sz="8" w:space="0" w:color="000000"/>
              <w:left w:val="single" w:sz="8" w:space="0" w:color="000000"/>
              <w:bottom w:val="single" w:sz="8" w:space="0" w:color="000000"/>
              <w:right w:val="single" w:sz="8" w:space="0" w:color="000000"/>
            </w:tcBorders>
            <w:vAlign w:val="center"/>
          </w:tcPr>
          <w:p w:rsidR="00301724" w:rsidRDefault="00130132">
            <w:pPr>
              <w:spacing w:before="40" w:after="40"/>
              <w:ind w:left="40" w:right="40"/>
              <w:jc w:val="right"/>
              <w:rPr>
                <w:rFonts w:ascii="微软雅黑" w:eastAsia="微软雅黑" w:hAnsi="微软雅黑" w:cs="微软雅黑"/>
                <w:color w:val="000000"/>
                <w:sz w:val="18"/>
              </w:rPr>
            </w:pPr>
            <w:r>
              <w:rPr>
                <w:rFonts w:ascii="微软雅黑" w:eastAsia="微软雅黑" w:hAnsi="微软雅黑" w:cs="微软雅黑" w:hint="eastAsia"/>
                <w:color w:val="000000"/>
                <w:sz w:val="18"/>
              </w:rPr>
              <w:t>0.00</w:t>
            </w:r>
          </w:p>
        </w:tc>
        <w:tc>
          <w:tcPr>
            <w:tcW w:w="2381" w:type="dxa"/>
            <w:tcBorders>
              <w:top w:val="single" w:sz="8" w:space="0" w:color="000000"/>
              <w:left w:val="single" w:sz="8" w:space="0" w:color="000000"/>
              <w:bottom w:val="single" w:sz="8" w:space="0" w:color="000000"/>
              <w:right w:val="single" w:sz="8" w:space="0" w:color="000000"/>
            </w:tcBorders>
            <w:vAlign w:val="center"/>
          </w:tcPr>
          <w:p w:rsidR="00301724" w:rsidRDefault="00130132">
            <w:pPr>
              <w:spacing w:before="40" w:after="40"/>
              <w:ind w:left="40" w:right="40"/>
              <w:jc w:val="right"/>
              <w:rPr>
                <w:rFonts w:ascii="微软雅黑" w:eastAsia="微软雅黑" w:hAnsi="微软雅黑" w:cs="微软雅黑"/>
                <w:color w:val="000000"/>
                <w:sz w:val="18"/>
              </w:rPr>
            </w:pPr>
            <w:r>
              <w:rPr>
                <w:rFonts w:ascii="微软雅黑" w:eastAsia="微软雅黑" w:hAnsi="微软雅黑" w:cs="微软雅黑" w:hint="eastAsia"/>
                <w:color w:val="000000"/>
                <w:sz w:val="18"/>
              </w:rPr>
              <w:t>0.00</w:t>
            </w:r>
          </w:p>
        </w:tc>
        <w:tc>
          <w:tcPr>
            <w:tcW w:w="2381" w:type="dxa"/>
            <w:gridSpan w:val="3"/>
            <w:tcBorders>
              <w:top w:val="single" w:sz="8" w:space="0" w:color="000000"/>
              <w:left w:val="single" w:sz="8" w:space="0" w:color="000000"/>
              <w:bottom w:val="single" w:sz="8" w:space="0" w:color="000000"/>
              <w:right w:val="single" w:sz="8" w:space="0" w:color="000000"/>
            </w:tcBorders>
            <w:vAlign w:val="center"/>
          </w:tcPr>
          <w:p w:rsidR="00301724" w:rsidRDefault="00130132">
            <w:pPr>
              <w:spacing w:before="40" w:after="40"/>
              <w:ind w:left="40" w:right="40"/>
              <w:jc w:val="right"/>
              <w:rPr>
                <w:rFonts w:ascii="微软雅黑" w:eastAsia="微软雅黑" w:hAnsi="微软雅黑" w:cs="微软雅黑"/>
                <w:color w:val="000000"/>
                <w:sz w:val="18"/>
              </w:rPr>
            </w:pPr>
            <w:r>
              <w:rPr>
                <w:rFonts w:ascii="微软雅黑" w:eastAsia="微软雅黑" w:hAnsi="微软雅黑" w:cs="微软雅黑" w:hint="eastAsia"/>
                <w:color w:val="000000"/>
                <w:sz w:val="18"/>
              </w:rPr>
              <w:t>0.00</w:t>
            </w:r>
          </w:p>
        </w:tc>
        <w:tc>
          <w:tcPr>
            <w:tcW w:w="2154" w:type="dxa"/>
            <w:tcBorders>
              <w:top w:val="single" w:sz="8" w:space="0" w:color="000000"/>
              <w:left w:val="single" w:sz="8" w:space="0" w:color="000000"/>
              <w:bottom w:val="single" w:sz="8" w:space="0" w:color="000000"/>
              <w:right w:val="single" w:sz="8" w:space="0" w:color="000000"/>
            </w:tcBorders>
            <w:vAlign w:val="center"/>
          </w:tcPr>
          <w:p w:rsidR="00301724" w:rsidRDefault="00130132">
            <w:pPr>
              <w:spacing w:before="40" w:after="40"/>
              <w:ind w:left="40" w:right="40"/>
              <w:jc w:val="right"/>
              <w:rPr>
                <w:rFonts w:ascii="微软雅黑" w:eastAsia="微软雅黑" w:hAnsi="微软雅黑" w:cs="微软雅黑"/>
                <w:color w:val="000000"/>
                <w:sz w:val="18"/>
              </w:rPr>
            </w:pPr>
            <w:r>
              <w:rPr>
                <w:rFonts w:ascii="微软雅黑" w:eastAsia="微软雅黑" w:hAnsi="微软雅黑" w:cs="微软雅黑" w:hint="eastAsia"/>
                <w:color w:val="000000"/>
                <w:sz w:val="18"/>
              </w:rPr>
              <w:t>0.00</w:t>
            </w:r>
          </w:p>
        </w:tc>
        <w:tc>
          <w:tcPr>
            <w:tcW w:w="680" w:type="dxa"/>
            <w:vMerge/>
            <w:tcBorders>
              <w:top w:val="single" w:sz="8" w:space="0" w:color="000000"/>
              <w:left w:val="single" w:sz="8" w:space="0" w:color="000000"/>
              <w:bottom w:val="single" w:sz="8" w:space="0" w:color="000000"/>
              <w:right w:val="single" w:sz="8" w:space="0" w:color="000000"/>
            </w:tcBorders>
            <w:vAlign w:val="center"/>
          </w:tcPr>
          <w:p w:rsidR="00301724" w:rsidRDefault="00301724">
            <w:pPr>
              <w:spacing w:line="1" w:lineRule="exact"/>
            </w:pPr>
          </w:p>
        </w:tc>
        <w:tc>
          <w:tcPr>
            <w:tcW w:w="3515" w:type="dxa"/>
            <w:gridSpan w:val="2"/>
            <w:vMerge/>
            <w:tcBorders>
              <w:top w:val="single" w:sz="8" w:space="0" w:color="000000"/>
              <w:left w:val="single" w:sz="8" w:space="0" w:color="000000"/>
              <w:bottom w:val="single" w:sz="8" w:space="0" w:color="000000"/>
              <w:right w:val="single" w:sz="8" w:space="0" w:color="000000"/>
            </w:tcBorders>
          </w:tcPr>
          <w:p w:rsidR="00301724" w:rsidRDefault="00301724">
            <w:pPr>
              <w:spacing w:line="1" w:lineRule="exact"/>
            </w:pPr>
          </w:p>
        </w:tc>
      </w:tr>
      <w:tr w:rsidR="00301724">
        <w:tblPrEx>
          <w:tblCellMar>
            <w:top w:w="0" w:type="dxa"/>
            <w:bottom w:w="0" w:type="dxa"/>
          </w:tblCellMar>
        </w:tblPrEx>
        <w:trPr>
          <w:trHeight w:val="425"/>
        </w:trPr>
        <w:tc>
          <w:tcPr>
            <w:tcW w:w="944" w:type="dxa"/>
            <w:vMerge w:val="restart"/>
            <w:tcBorders>
              <w:top w:val="single" w:sz="8" w:space="0" w:color="000000"/>
              <w:left w:val="single" w:sz="8" w:space="0" w:color="000000"/>
              <w:bottom w:val="single" w:sz="8" w:space="0" w:color="000000"/>
              <w:right w:val="single" w:sz="8" w:space="0" w:color="000000"/>
            </w:tcBorders>
            <w:vAlign w:val="center"/>
          </w:tcPr>
          <w:p w:rsidR="00301724" w:rsidRDefault="00130132">
            <w:pPr>
              <w:spacing w:before="40" w:after="40"/>
              <w:ind w:left="40" w:right="40"/>
              <w:jc w:val="center"/>
              <w:rPr>
                <w:rFonts w:ascii="微软雅黑" w:eastAsia="微软雅黑" w:hAnsi="微软雅黑" w:cs="微软雅黑"/>
                <w:color w:val="000000"/>
                <w:sz w:val="18"/>
              </w:rPr>
            </w:pPr>
            <w:r>
              <w:rPr>
                <w:rFonts w:ascii="微软雅黑" w:eastAsia="微软雅黑" w:hAnsi="微软雅黑" w:cs="微软雅黑" w:hint="eastAsia"/>
                <w:color w:val="000000"/>
                <w:sz w:val="18"/>
              </w:rPr>
              <w:t>年度总体目标</w:t>
            </w:r>
          </w:p>
        </w:tc>
        <w:tc>
          <w:tcPr>
            <w:tcW w:w="8619" w:type="dxa"/>
            <w:gridSpan w:val="6"/>
            <w:tcBorders>
              <w:top w:val="single" w:sz="8" w:space="0" w:color="000000"/>
              <w:left w:val="single" w:sz="8" w:space="0" w:color="000000"/>
              <w:bottom w:val="single" w:sz="8" w:space="0" w:color="000000"/>
              <w:right w:val="single" w:sz="8" w:space="0" w:color="000000"/>
            </w:tcBorders>
            <w:vAlign w:val="center"/>
          </w:tcPr>
          <w:p w:rsidR="00301724" w:rsidRDefault="00130132">
            <w:pPr>
              <w:spacing w:before="40" w:after="40"/>
              <w:ind w:left="40" w:right="40"/>
              <w:jc w:val="center"/>
              <w:rPr>
                <w:rFonts w:ascii="微软雅黑" w:eastAsia="微软雅黑" w:hAnsi="微软雅黑" w:cs="微软雅黑"/>
                <w:color w:val="000000"/>
                <w:sz w:val="18"/>
              </w:rPr>
            </w:pPr>
            <w:r>
              <w:rPr>
                <w:rFonts w:ascii="微软雅黑" w:eastAsia="微软雅黑" w:hAnsi="微软雅黑" w:cs="微软雅黑" w:hint="eastAsia"/>
                <w:color w:val="000000"/>
                <w:sz w:val="18"/>
              </w:rPr>
              <w:t>预期目标</w:t>
            </w:r>
          </w:p>
        </w:tc>
        <w:tc>
          <w:tcPr>
            <w:tcW w:w="6350" w:type="dxa"/>
            <w:gridSpan w:val="4"/>
            <w:tcBorders>
              <w:top w:val="single" w:sz="8" w:space="0" w:color="000000"/>
              <w:left w:val="single" w:sz="8" w:space="0" w:color="000000"/>
              <w:bottom w:val="single" w:sz="8" w:space="0" w:color="000000"/>
              <w:right w:val="single" w:sz="8" w:space="0" w:color="000000"/>
            </w:tcBorders>
            <w:vAlign w:val="center"/>
          </w:tcPr>
          <w:p w:rsidR="00301724" w:rsidRDefault="00130132">
            <w:pPr>
              <w:spacing w:before="40" w:after="40"/>
              <w:ind w:left="40" w:right="40"/>
              <w:jc w:val="center"/>
              <w:rPr>
                <w:rFonts w:ascii="微软雅黑" w:eastAsia="微软雅黑" w:hAnsi="微软雅黑" w:cs="微软雅黑"/>
                <w:color w:val="000000"/>
                <w:sz w:val="18"/>
              </w:rPr>
            </w:pPr>
            <w:r>
              <w:rPr>
                <w:rFonts w:ascii="微软雅黑" w:eastAsia="微软雅黑" w:hAnsi="微软雅黑" w:cs="微软雅黑" w:hint="eastAsia"/>
                <w:color w:val="000000"/>
                <w:sz w:val="18"/>
              </w:rPr>
              <w:t>实际完成情况</w:t>
            </w:r>
          </w:p>
        </w:tc>
      </w:tr>
      <w:tr w:rsidR="00301724">
        <w:tblPrEx>
          <w:tblCellMar>
            <w:top w:w="0" w:type="dxa"/>
            <w:bottom w:w="0" w:type="dxa"/>
          </w:tblCellMar>
        </w:tblPrEx>
        <w:trPr>
          <w:trHeight w:val="680"/>
        </w:trPr>
        <w:tc>
          <w:tcPr>
            <w:tcW w:w="944" w:type="dxa"/>
            <w:vMerge/>
            <w:tcBorders>
              <w:top w:val="single" w:sz="8" w:space="0" w:color="000000"/>
              <w:left w:val="single" w:sz="8" w:space="0" w:color="000000"/>
              <w:bottom w:val="single" w:sz="8" w:space="0" w:color="000000"/>
              <w:right w:val="single" w:sz="8" w:space="0" w:color="000000"/>
            </w:tcBorders>
            <w:vAlign w:val="center"/>
          </w:tcPr>
          <w:p w:rsidR="00301724" w:rsidRDefault="00301724">
            <w:pPr>
              <w:spacing w:line="1" w:lineRule="exact"/>
            </w:pPr>
          </w:p>
        </w:tc>
        <w:tc>
          <w:tcPr>
            <w:tcW w:w="8619" w:type="dxa"/>
            <w:gridSpan w:val="6"/>
            <w:tcBorders>
              <w:top w:val="single" w:sz="8" w:space="0" w:color="000000"/>
              <w:left w:val="single" w:sz="8" w:space="0" w:color="000000"/>
              <w:bottom w:val="single" w:sz="8" w:space="0" w:color="000000"/>
              <w:right w:val="single" w:sz="8" w:space="0" w:color="000000"/>
            </w:tcBorders>
          </w:tcPr>
          <w:p w:rsidR="00301724" w:rsidRDefault="00130132">
            <w:pPr>
              <w:spacing w:before="40" w:after="40"/>
              <w:ind w:left="40" w:right="40"/>
              <w:jc w:val="left"/>
              <w:rPr>
                <w:rFonts w:ascii="微软雅黑" w:eastAsia="微软雅黑" w:hAnsi="微软雅黑" w:cs="微软雅黑"/>
                <w:color w:val="000000"/>
                <w:sz w:val="18"/>
              </w:rPr>
            </w:pPr>
            <w:r>
              <w:rPr>
                <w:rFonts w:ascii="微软雅黑" w:eastAsia="微软雅黑" w:hAnsi="微软雅黑" w:cs="微软雅黑" w:hint="eastAsia"/>
                <w:color w:val="000000"/>
                <w:sz w:val="18"/>
              </w:rPr>
              <w:t>依托大数据、人工智能等技术手段，整合网络资源，打通平台瓶颈，挖掘整理数据，促进检察工作流程前置，提升检察人员工作智能水平，提高检察工作效率，提升管理决策水平，进一步推动检察工作科学发展的更高形态。</w:t>
            </w:r>
          </w:p>
        </w:tc>
        <w:tc>
          <w:tcPr>
            <w:tcW w:w="6350" w:type="dxa"/>
            <w:gridSpan w:val="4"/>
            <w:tcBorders>
              <w:top w:val="single" w:sz="8" w:space="0" w:color="000000"/>
              <w:left w:val="single" w:sz="8" w:space="0" w:color="000000"/>
              <w:bottom w:val="single" w:sz="8" w:space="0" w:color="000000"/>
              <w:right w:val="single" w:sz="8" w:space="0" w:color="000000"/>
            </w:tcBorders>
          </w:tcPr>
          <w:p w:rsidR="00301724" w:rsidRDefault="00130132">
            <w:pPr>
              <w:spacing w:before="40" w:after="40"/>
              <w:ind w:left="40" w:right="40"/>
              <w:jc w:val="left"/>
              <w:rPr>
                <w:rFonts w:ascii="微软雅黑" w:eastAsia="微软雅黑" w:hAnsi="微软雅黑" w:cs="微软雅黑"/>
                <w:color w:val="000000"/>
                <w:sz w:val="18"/>
              </w:rPr>
            </w:pPr>
            <w:r>
              <w:rPr>
                <w:rFonts w:ascii="微软雅黑" w:eastAsia="微软雅黑" w:hAnsi="微软雅黑" w:cs="微软雅黑" w:hint="eastAsia"/>
                <w:color w:val="000000"/>
                <w:sz w:val="18"/>
              </w:rPr>
              <w:t>项目正在实施中，按照项目进度支付。</w:t>
            </w:r>
          </w:p>
        </w:tc>
      </w:tr>
      <w:tr w:rsidR="00301724">
        <w:tblPrEx>
          <w:tblCellMar>
            <w:top w:w="0" w:type="dxa"/>
            <w:bottom w:w="0" w:type="dxa"/>
          </w:tblCellMar>
        </w:tblPrEx>
        <w:trPr>
          <w:trHeight w:val="425"/>
        </w:trPr>
        <w:tc>
          <w:tcPr>
            <w:tcW w:w="944" w:type="dxa"/>
            <w:vMerge w:val="restart"/>
            <w:tcBorders>
              <w:top w:val="single" w:sz="8" w:space="0" w:color="000000"/>
              <w:left w:val="single" w:sz="8" w:space="0" w:color="000000"/>
              <w:bottom w:val="single" w:sz="8" w:space="0" w:color="000000"/>
              <w:right w:val="single" w:sz="8" w:space="0" w:color="000000"/>
            </w:tcBorders>
            <w:vAlign w:val="center"/>
          </w:tcPr>
          <w:p w:rsidR="00301724" w:rsidRDefault="00130132">
            <w:pPr>
              <w:spacing w:before="40" w:after="40"/>
              <w:ind w:left="40" w:right="40"/>
              <w:jc w:val="center"/>
              <w:rPr>
                <w:rFonts w:ascii="微软雅黑" w:eastAsia="微软雅黑" w:hAnsi="微软雅黑" w:cs="微软雅黑"/>
                <w:color w:val="000000"/>
                <w:sz w:val="18"/>
              </w:rPr>
            </w:pPr>
            <w:r>
              <w:rPr>
                <w:rFonts w:ascii="微软雅黑" w:eastAsia="微软雅黑" w:hAnsi="微软雅黑" w:cs="微软雅黑" w:hint="eastAsia"/>
                <w:color w:val="000000"/>
                <w:sz w:val="18"/>
              </w:rPr>
              <w:t>决策与过程指标</w:t>
            </w:r>
            <w:r>
              <w:rPr>
                <w:rFonts w:ascii="微软雅黑" w:eastAsia="微软雅黑" w:hAnsi="微软雅黑" w:cs="微软雅黑" w:hint="eastAsia"/>
                <w:color w:val="000000"/>
                <w:sz w:val="18"/>
              </w:rPr>
              <w:br/>
            </w:r>
            <w:r>
              <w:rPr>
                <w:rFonts w:ascii="微软雅黑" w:eastAsia="微软雅黑" w:hAnsi="微软雅黑" w:cs="微软雅黑" w:hint="eastAsia"/>
                <w:color w:val="000000"/>
                <w:sz w:val="18"/>
              </w:rPr>
              <w:t>（</w:t>
            </w:r>
            <w:r>
              <w:rPr>
                <w:rFonts w:ascii="微软雅黑" w:eastAsia="微软雅黑" w:hAnsi="微软雅黑" w:cs="微软雅黑" w:hint="eastAsia"/>
                <w:color w:val="000000"/>
                <w:sz w:val="18"/>
              </w:rPr>
              <w:t>100</w:t>
            </w:r>
            <w:r>
              <w:rPr>
                <w:rFonts w:ascii="微软雅黑" w:eastAsia="微软雅黑" w:hAnsi="微软雅黑" w:cs="微软雅黑" w:hint="eastAsia"/>
                <w:color w:val="000000"/>
                <w:sz w:val="18"/>
              </w:rPr>
              <w:t>分）</w:t>
            </w:r>
          </w:p>
        </w:tc>
        <w:tc>
          <w:tcPr>
            <w:tcW w:w="2268" w:type="dxa"/>
            <w:tcBorders>
              <w:top w:val="single" w:sz="8" w:space="0" w:color="000000"/>
              <w:left w:val="single" w:sz="8" w:space="0" w:color="000000"/>
              <w:bottom w:val="single" w:sz="8" w:space="0" w:color="000000"/>
              <w:right w:val="single" w:sz="8" w:space="0" w:color="000000"/>
            </w:tcBorders>
            <w:vAlign w:val="center"/>
          </w:tcPr>
          <w:p w:rsidR="00301724" w:rsidRDefault="00130132">
            <w:pPr>
              <w:spacing w:before="40" w:after="40"/>
              <w:ind w:left="40" w:right="40"/>
              <w:jc w:val="center"/>
              <w:rPr>
                <w:rFonts w:ascii="微软雅黑" w:eastAsia="微软雅黑" w:hAnsi="微软雅黑" w:cs="微软雅黑"/>
                <w:color w:val="000000"/>
                <w:sz w:val="18"/>
              </w:rPr>
            </w:pPr>
            <w:r>
              <w:rPr>
                <w:rFonts w:ascii="微软雅黑" w:eastAsia="微软雅黑" w:hAnsi="微软雅黑" w:cs="微软雅黑" w:hint="eastAsia"/>
                <w:color w:val="000000"/>
                <w:sz w:val="18"/>
              </w:rPr>
              <w:t>一级指标</w:t>
            </w:r>
          </w:p>
        </w:tc>
        <w:tc>
          <w:tcPr>
            <w:tcW w:w="1587" w:type="dxa"/>
            <w:tcBorders>
              <w:top w:val="single" w:sz="8" w:space="0" w:color="000000"/>
              <w:left w:val="single" w:sz="8" w:space="0" w:color="000000"/>
              <w:bottom w:val="single" w:sz="8" w:space="0" w:color="000000"/>
              <w:right w:val="single" w:sz="8" w:space="0" w:color="000000"/>
            </w:tcBorders>
            <w:vAlign w:val="center"/>
          </w:tcPr>
          <w:p w:rsidR="00301724" w:rsidRDefault="00130132">
            <w:pPr>
              <w:spacing w:before="40" w:after="40"/>
              <w:ind w:left="40" w:right="40"/>
              <w:jc w:val="center"/>
              <w:rPr>
                <w:rFonts w:ascii="微软雅黑" w:eastAsia="微软雅黑" w:hAnsi="微软雅黑" w:cs="微软雅黑"/>
                <w:color w:val="000000"/>
                <w:sz w:val="18"/>
              </w:rPr>
            </w:pPr>
            <w:r>
              <w:rPr>
                <w:rFonts w:ascii="微软雅黑" w:eastAsia="微软雅黑" w:hAnsi="微软雅黑" w:cs="微软雅黑" w:hint="eastAsia"/>
                <w:color w:val="000000"/>
                <w:sz w:val="18"/>
              </w:rPr>
              <w:t>二级指标</w:t>
            </w:r>
          </w:p>
        </w:tc>
        <w:tc>
          <w:tcPr>
            <w:tcW w:w="2381" w:type="dxa"/>
            <w:tcBorders>
              <w:top w:val="single" w:sz="8" w:space="0" w:color="000000"/>
              <w:left w:val="single" w:sz="8" w:space="0" w:color="000000"/>
              <w:bottom w:val="single" w:sz="8" w:space="0" w:color="000000"/>
              <w:right w:val="single" w:sz="8" w:space="0" w:color="000000"/>
            </w:tcBorders>
            <w:vAlign w:val="center"/>
          </w:tcPr>
          <w:p w:rsidR="00301724" w:rsidRDefault="00130132">
            <w:pPr>
              <w:spacing w:before="40" w:after="40"/>
              <w:ind w:left="40" w:right="40"/>
              <w:jc w:val="center"/>
              <w:rPr>
                <w:rFonts w:ascii="微软雅黑" w:eastAsia="微软雅黑" w:hAnsi="微软雅黑" w:cs="微软雅黑"/>
                <w:color w:val="000000"/>
                <w:sz w:val="18"/>
              </w:rPr>
            </w:pPr>
            <w:r>
              <w:rPr>
                <w:rFonts w:ascii="微软雅黑" w:eastAsia="微软雅黑" w:hAnsi="微软雅黑" w:cs="微软雅黑" w:hint="eastAsia"/>
                <w:color w:val="000000"/>
                <w:sz w:val="18"/>
              </w:rPr>
              <w:t>三级指标</w:t>
            </w:r>
          </w:p>
        </w:tc>
        <w:tc>
          <w:tcPr>
            <w:tcW w:w="1814" w:type="dxa"/>
            <w:gridSpan w:val="2"/>
            <w:tcBorders>
              <w:top w:val="single" w:sz="8" w:space="0" w:color="000000"/>
              <w:left w:val="single" w:sz="8" w:space="0" w:color="000000"/>
              <w:bottom w:val="single" w:sz="8" w:space="0" w:color="000000"/>
              <w:right w:val="single" w:sz="8" w:space="0" w:color="000000"/>
            </w:tcBorders>
            <w:vAlign w:val="center"/>
          </w:tcPr>
          <w:p w:rsidR="00301724" w:rsidRDefault="00130132">
            <w:pPr>
              <w:spacing w:before="40" w:after="40"/>
              <w:ind w:left="40" w:right="40"/>
              <w:jc w:val="center"/>
              <w:rPr>
                <w:rFonts w:ascii="微软雅黑" w:eastAsia="微软雅黑" w:hAnsi="微软雅黑" w:cs="微软雅黑"/>
                <w:color w:val="000000"/>
                <w:sz w:val="18"/>
              </w:rPr>
            </w:pPr>
            <w:r>
              <w:rPr>
                <w:rFonts w:ascii="微软雅黑" w:eastAsia="微软雅黑" w:hAnsi="微软雅黑" w:cs="微软雅黑" w:hint="eastAsia"/>
                <w:color w:val="000000"/>
                <w:sz w:val="18"/>
              </w:rPr>
              <w:t>指标值</w:t>
            </w:r>
          </w:p>
        </w:tc>
        <w:tc>
          <w:tcPr>
            <w:tcW w:w="2721" w:type="dxa"/>
            <w:gridSpan w:val="2"/>
            <w:tcBorders>
              <w:top w:val="single" w:sz="8" w:space="0" w:color="000000"/>
              <w:left w:val="single" w:sz="8" w:space="0" w:color="000000"/>
              <w:bottom w:val="single" w:sz="8" w:space="0" w:color="000000"/>
              <w:right w:val="single" w:sz="8" w:space="0" w:color="000000"/>
            </w:tcBorders>
            <w:vAlign w:val="center"/>
          </w:tcPr>
          <w:p w:rsidR="00301724" w:rsidRDefault="00130132">
            <w:pPr>
              <w:spacing w:before="40" w:after="40"/>
              <w:ind w:left="40" w:right="40"/>
              <w:jc w:val="center"/>
              <w:rPr>
                <w:rFonts w:ascii="微软雅黑" w:eastAsia="微软雅黑" w:hAnsi="微软雅黑" w:cs="微软雅黑"/>
                <w:color w:val="000000"/>
                <w:sz w:val="18"/>
              </w:rPr>
            </w:pPr>
            <w:r>
              <w:rPr>
                <w:rFonts w:ascii="微软雅黑" w:eastAsia="微软雅黑" w:hAnsi="微软雅黑" w:cs="微软雅黑" w:hint="eastAsia"/>
                <w:color w:val="000000"/>
                <w:sz w:val="18"/>
              </w:rPr>
              <w:t>完成值</w:t>
            </w:r>
          </w:p>
        </w:tc>
        <w:tc>
          <w:tcPr>
            <w:tcW w:w="680" w:type="dxa"/>
            <w:tcBorders>
              <w:top w:val="single" w:sz="8" w:space="0" w:color="000000"/>
              <w:left w:val="single" w:sz="8" w:space="0" w:color="000000"/>
              <w:bottom w:val="single" w:sz="8" w:space="0" w:color="000000"/>
              <w:right w:val="single" w:sz="8" w:space="0" w:color="000000"/>
            </w:tcBorders>
            <w:vAlign w:val="center"/>
          </w:tcPr>
          <w:p w:rsidR="00301724" w:rsidRDefault="00130132">
            <w:pPr>
              <w:spacing w:before="40" w:after="40"/>
              <w:ind w:left="40" w:right="40"/>
              <w:jc w:val="center"/>
              <w:rPr>
                <w:rFonts w:ascii="微软雅黑" w:eastAsia="微软雅黑" w:hAnsi="微软雅黑" w:cs="微软雅黑"/>
                <w:color w:val="000000"/>
                <w:sz w:val="18"/>
              </w:rPr>
            </w:pPr>
            <w:r>
              <w:rPr>
                <w:rFonts w:ascii="微软雅黑" w:eastAsia="微软雅黑" w:hAnsi="微软雅黑" w:cs="微软雅黑" w:hint="eastAsia"/>
                <w:color w:val="000000"/>
                <w:sz w:val="18"/>
              </w:rPr>
              <w:t>分值</w:t>
            </w:r>
          </w:p>
        </w:tc>
        <w:tc>
          <w:tcPr>
            <w:tcW w:w="907" w:type="dxa"/>
            <w:tcBorders>
              <w:top w:val="single" w:sz="8" w:space="0" w:color="000000"/>
              <w:left w:val="single" w:sz="8" w:space="0" w:color="000000"/>
              <w:bottom w:val="single" w:sz="8" w:space="0" w:color="000000"/>
              <w:right w:val="single" w:sz="8" w:space="0" w:color="000000"/>
            </w:tcBorders>
            <w:vAlign w:val="center"/>
          </w:tcPr>
          <w:p w:rsidR="00301724" w:rsidRDefault="00130132">
            <w:pPr>
              <w:spacing w:before="40" w:after="40"/>
              <w:ind w:left="40" w:right="40"/>
              <w:jc w:val="center"/>
              <w:rPr>
                <w:rFonts w:ascii="微软雅黑" w:eastAsia="微软雅黑" w:hAnsi="微软雅黑" w:cs="微软雅黑"/>
                <w:color w:val="000000"/>
                <w:sz w:val="18"/>
              </w:rPr>
            </w:pPr>
            <w:r>
              <w:rPr>
                <w:rFonts w:ascii="微软雅黑" w:eastAsia="微软雅黑" w:hAnsi="微软雅黑" w:cs="微软雅黑" w:hint="eastAsia"/>
                <w:color w:val="000000"/>
                <w:sz w:val="18"/>
              </w:rPr>
              <w:t>得分</w:t>
            </w:r>
          </w:p>
        </w:tc>
        <w:tc>
          <w:tcPr>
            <w:tcW w:w="2608" w:type="dxa"/>
            <w:tcBorders>
              <w:top w:val="single" w:sz="8" w:space="0" w:color="000000"/>
              <w:left w:val="single" w:sz="8" w:space="0" w:color="000000"/>
              <w:bottom w:val="single" w:sz="8" w:space="0" w:color="000000"/>
              <w:right w:val="single" w:sz="8" w:space="0" w:color="000000"/>
            </w:tcBorders>
            <w:vAlign w:val="center"/>
          </w:tcPr>
          <w:p w:rsidR="00301724" w:rsidRDefault="00130132">
            <w:pPr>
              <w:spacing w:before="40" w:after="40"/>
              <w:ind w:left="40" w:right="40"/>
              <w:jc w:val="center"/>
              <w:rPr>
                <w:rFonts w:ascii="微软雅黑" w:eastAsia="微软雅黑" w:hAnsi="微软雅黑" w:cs="微软雅黑"/>
                <w:color w:val="000000"/>
                <w:sz w:val="18"/>
              </w:rPr>
            </w:pPr>
            <w:r>
              <w:rPr>
                <w:rFonts w:ascii="微软雅黑" w:eastAsia="微软雅黑" w:hAnsi="微软雅黑" w:cs="微软雅黑" w:hint="eastAsia"/>
                <w:color w:val="000000"/>
                <w:sz w:val="18"/>
              </w:rPr>
              <w:t>计算过程及得分依据</w:t>
            </w:r>
          </w:p>
        </w:tc>
      </w:tr>
      <w:tr w:rsidR="00301724">
        <w:tblPrEx>
          <w:tblCellMar>
            <w:top w:w="0" w:type="dxa"/>
            <w:bottom w:w="0" w:type="dxa"/>
          </w:tblCellMar>
        </w:tblPrEx>
        <w:trPr>
          <w:trHeight w:val="425"/>
        </w:trPr>
        <w:tc>
          <w:tcPr>
            <w:tcW w:w="944" w:type="dxa"/>
            <w:vMerge/>
            <w:tcBorders>
              <w:top w:val="single" w:sz="8" w:space="0" w:color="000000"/>
              <w:left w:val="single" w:sz="8" w:space="0" w:color="000000"/>
              <w:bottom w:val="single" w:sz="8" w:space="0" w:color="000000"/>
              <w:right w:val="single" w:sz="8" w:space="0" w:color="000000"/>
            </w:tcBorders>
            <w:vAlign w:val="center"/>
          </w:tcPr>
          <w:p w:rsidR="00301724" w:rsidRDefault="00301724">
            <w:pPr>
              <w:spacing w:line="1" w:lineRule="exact"/>
            </w:pPr>
          </w:p>
        </w:tc>
        <w:tc>
          <w:tcPr>
            <w:tcW w:w="2268" w:type="dxa"/>
            <w:vMerge w:val="restart"/>
            <w:tcBorders>
              <w:top w:val="single" w:sz="8" w:space="0" w:color="000000"/>
              <w:left w:val="single" w:sz="8" w:space="0" w:color="000000"/>
              <w:bottom w:val="single" w:sz="8" w:space="0" w:color="000000"/>
              <w:right w:val="single" w:sz="8" w:space="0" w:color="000000"/>
            </w:tcBorders>
            <w:vAlign w:val="center"/>
          </w:tcPr>
          <w:p w:rsidR="00301724" w:rsidRDefault="00130132">
            <w:pPr>
              <w:spacing w:before="40" w:after="40"/>
              <w:ind w:left="40" w:right="40"/>
              <w:jc w:val="center"/>
              <w:rPr>
                <w:rFonts w:ascii="微软雅黑" w:eastAsia="微软雅黑" w:hAnsi="微软雅黑" w:cs="微软雅黑"/>
                <w:color w:val="000000"/>
                <w:sz w:val="18"/>
              </w:rPr>
            </w:pPr>
            <w:r>
              <w:rPr>
                <w:rFonts w:ascii="微软雅黑" w:eastAsia="微软雅黑" w:hAnsi="微软雅黑" w:cs="微软雅黑" w:hint="eastAsia"/>
                <w:color w:val="000000"/>
                <w:sz w:val="18"/>
              </w:rPr>
              <w:t>决策</w:t>
            </w:r>
            <w:r>
              <w:rPr>
                <w:rFonts w:ascii="微软雅黑" w:eastAsia="微软雅黑" w:hAnsi="微软雅黑" w:cs="微软雅黑" w:hint="eastAsia"/>
                <w:color w:val="000000"/>
                <w:sz w:val="18"/>
              </w:rPr>
              <w:br/>
            </w:r>
            <w:r>
              <w:rPr>
                <w:rFonts w:ascii="微软雅黑" w:eastAsia="微软雅黑" w:hAnsi="微软雅黑" w:cs="微软雅黑" w:hint="eastAsia"/>
                <w:color w:val="000000"/>
                <w:sz w:val="18"/>
              </w:rPr>
              <w:t>（</w:t>
            </w:r>
            <w:r>
              <w:rPr>
                <w:rFonts w:ascii="微软雅黑" w:eastAsia="微软雅黑" w:hAnsi="微软雅黑" w:cs="微软雅黑" w:hint="eastAsia"/>
                <w:color w:val="000000"/>
                <w:sz w:val="18"/>
              </w:rPr>
              <w:t>54</w:t>
            </w:r>
            <w:r>
              <w:rPr>
                <w:rFonts w:ascii="微软雅黑" w:eastAsia="微软雅黑" w:hAnsi="微软雅黑" w:cs="微软雅黑" w:hint="eastAsia"/>
                <w:color w:val="000000"/>
                <w:sz w:val="18"/>
              </w:rPr>
              <w:t>分）</w:t>
            </w:r>
          </w:p>
        </w:tc>
        <w:tc>
          <w:tcPr>
            <w:tcW w:w="1587" w:type="dxa"/>
            <w:vMerge w:val="restart"/>
            <w:tcBorders>
              <w:top w:val="single" w:sz="8" w:space="0" w:color="000000"/>
              <w:left w:val="single" w:sz="8" w:space="0" w:color="000000"/>
              <w:bottom w:val="single" w:sz="8" w:space="0" w:color="000000"/>
              <w:right w:val="single" w:sz="8" w:space="0" w:color="000000"/>
            </w:tcBorders>
            <w:vAlign w:val="center"/>
          </w:tcPr>
          <w:p w:rsidR="00301724" w:rsidRDefault="00130132">
            <w:pPr>
              <w:spacing w:before="40" w:after="40"/>
              <w:ind w:left="40" w:right="40"/>
              <w:jc w:val="center"/>
              <w:rPr>
                <w:rFonts w:ascii="微软雅黑" w:eastAsia="微软雅黑" w:hAnsi="微软雅黑" w:cs="微软雅黑"/>
                <w:color w:val="000000"/>
                <w:sz w:val="18"/>
              </w:rPr>
            </w:pPr>
            <w:r>
              <w:rPr>
                <w:rFonts w:ascii="微软雅黑" w:eastAsia="微软雅黑" w:hAnsi="微软雅黑" w:cs="微软雅黑" w:hint="eastAsia"/>
                <w:color w:val="000000"/>
                <w:sz w:val="18"/>
              </w:rPr>
              <w:t>项目立项</w:t>
            </w:r>
          </w:p>
        </w:tc>
        <w:tc>
          <w:tcPr>
            <w:tcW w:w="2381" w:type="dxa"/>
            <w:tcBorders>
              <w:top w:val="single" w:sz="8" w:space="0" w:color="000000"/>
              <w:left w:val="single" w:sz="8" w:space="0" w:color="000000"/>
              <w:bottom w:val="single" w:sz="8" w:space="0" w:color="000000"/>
              <w:right w:val="single" w:sz="8" w:space="0" w:color="000000"/>
            </w:tcBorders>
            <w:vAlign w:val="center"/>
          </w:tcPr>
          <w:p w:rsidR="00301724" w:rsidRDefault="00130132">
            <w:pPr>
              <w:spacing w:before="40" w:after="40"/>
              <w:ind w:left="40" w:right="40"/>
              <w:jc w:val="left"/>
              <w:rPr>
                <w:rFonts w:ascii="微软雅黑" w:eastAsia="微软雅黑" w:hAnsi="微软雅黑" w:cs="微软雅黑"/>
                <w:color w:val="000000"/>
                <w:sz w:val="18"/>
              </w:rPr>
            </w:pPr>
            <w:r>
              <w:rPr>
                <w:rFonts w:ascii="微软雅黑" w:eastAsia="微软雅黑" w:hAnsi="微软雅黑" w:cs="微软雅黑" w:hint="eastAsia"/>
                <w:color w:val="000000"/>
                <w:sz w:val="18"/>
              </w:rPr>
              <w:t>依据充分性</w:t>
            </w:r>
          </w:p>
        </w:tc>
        <w:tc>
          <w:tcPr>
            <w:tcW w:w="1814" w:type="dxa"/>
            <w:gridSpan w:val="2"/>
            <w:tcBorders>
              <w:top w:val="single" w:sz="8" w:space="0" w:color="000000"/>
              <w:left w:val="single" w:sz="8" w:space="0" w:color="000000"/>
              <w:bottom w:val="single" w:sz="8" w:space="0" w:color="000000"/>
              <w:right w:val="single" w:sz="8" w:space="0" w:color="000000"/>
            </w:tcBorders>
            <w:vAlign w:val="center"/>
          </w:tcPr>
          <w:p w:rsidR="00301724" w:rsidRDefault="00130132">
            <w:pPr>
              <w:spacing w:before="40" w:after="40"/>
              <w:ind w:left="40" w:right="40"/>
              <w:jc w:val="center"/>
              <w:rPr>
                <w:rFonts w:ascii="微软雅黑" w:eastAsia="微软雅黑" w:hAnsi="微软雅黑" w:cs="微软雅黑"/>
                <w:color w:val="000000"/>
                <w:sz w:val="18"/>
              </w:rPr>
            </w:pPr>
            <w:r>
              <w:rPr>
                <w:rFonts w:ascii="微软雅黑" w:eastAsia="微软雅黑" w:hAnsi="微软雅黑" w:cs="微软雅黑" w:hint="eastAsia"/>
                <w:color w:val="000000"/>
                <w:sz w:val="18"/>
              </w:rPr>
              <w:t>充分</w:t>
            </w:r>
          </w:p>
        </w:tc>
        <w:tc>
          <w:tcPr>
            <w:tcW w:w="2721" w:type="dxa"/>
            <w:gridSpan w:val="2"/>
            <w:tcBorders>
              <w:top w:val="single" w:sz="8" w:space="0" w:color="000000"/>
              <w:left w:val="single" w:sz="8" w:space="0" w:color="000000"/>
              <w:bottom w:val="single" w:sz="8" w:space="0" w:color="000000"/>
              <w:right w:val="single" w:sz="8" w:space="0" w:color="000000"/>
            </w:tcBorders>
            <w:vAlign w:val="center"/>
          </w:tcPr>
          <w:p w:rsidR="00301724" w:rsidRDefault="00130132">
            <w:pPr>
              <w:spacing w:before="40" w:after="40"/>
              <w:ind w:left="40" w:right="40"/>
              <w:jc w:val="left"/>
              <w:rPr>
                <w:rFonts w:ascii="微软雅黑" w:eastAsia="微软雅黑" w:hAnsi="微软雅黑" w:cs="微软雅黑"/>
                <w:color w:val="000000"/>
                <w:sz w:val="18"/>
              </w:rPr>
            </w:pPr>
            <w:r>
              <w:rPr>
                <w:rFonts w:ascii="微软雅黑" w:eastAsia="微软雅黑" w:hAnsi="微软雅黑" w:cs="微软雅黑" w:hint="eastAsia"/>
                <w:color w:val="000000"/>
                <w:sz w:val="18"/>
              </w:rPr>
              <w:t>充分</w:t>
            </w:r>
          </w:p>
        </w:tc>
        <w:tc>
          <w:tcPr>
            <w:tcW w:w="680" w:type="dxa"/>
            <w:tcBorders>
              <w:top w:val="single" w:sz="8" w:space="0" w:color="000000"/>
              <w:left w:val="single" w:sz="8" w:space="0" w:color="000000"/>
              <w:bottom w:val="single" w:sz="8" w:space="0" w:color="000000"/>
              <w:right w:val="single" w:sz="8" w:space="0" w:color="000000"/>
            </w:tcBorders>
            <w:vAlign w:val="center"/>
          </w:tcPr>
          <w:p w:rsidR="00301724" w:rsidRDefault="00130132">
            <w:pPr>
              <w:spacing w:before="40" w:after="40"/>
              <w:ind w:left="40" w:right="40"/>
              <w:jc w:val="center"/>
              <w:rPr>
                <w:rFonts w:ascii="微软雅黑" w:eastAsia="微软雅黑" w:hAnsi="微软雅黑" w:cs="微软雅黑"/>
                <w:color w:val="000000"/>
                <w:sz w:val="18"/>
              </w:rPr>
            </w:pPr>
            <w:r>
              <w:rPr>
                <w:rFonts w:ascii="微软雅黑" w:eastAsia="微软雅黑" w:hAnsi="微软雅黑" w:cs="微软雅黑" w:hint="eastAsia"/>
                <w:color w:val="000000"/>
                <w:sz w:val="18"/>
              </w:rPr>
              <w:t>10</w:t>
            </w:r>
          </w:p>
        </w:tc>
        <w:tc>
          <w:tcPr>
            <w:tcW w:w="907" w:type="dxa"/>
            <w:tcBorders>
              <w:top w:val="single" w:sz="8" w:space="0" w:color="000000"/>
              <w:left w:val="single" w:sz="8" w:space="0" w:color="000000"/>
              <w:bottom w:val="single" w:sz="8" w:space="0" w:color="000000"/>
              <w:right w:val="single" w:sz="8" w:space="0" w:color="000000"/>
            </w:tcBorders>
            <w:vAlign w:val="center"/>
          </w:tcPr>
          <w:p w:rsidR="00301724" w:rsidRDefault="00130132">
            <w:pPr>
              <w:spacing w:before="40" w:after="40"/>
              <w:ind w:left="40" w:right="40"/>
              <w:jc w:val="right"/>
              <w:rPr>
                <w:rFonts w:ascii="微软雅黑" w:eastAsia="微软雅黑" w:hAnsi="微软雅黑" w:cs="微软雅黑"/>
                <w:color w:val="000000"/>
                <w:sz w:val="18"/>
              </w:rPr>
            </w:pPr>
            <w:r>
              <w:rPr>
                <w:rFonts w:ascii="微软雅黑" w:eastAsia="微软雅黑" w:hAnsi="微软雅黑" w:cs="微软雅黑" w:hint="eastAsia"/>
                <w:color w:val="000000"/>
                <w:sz w:val="18"/>
              </w:rPr>
              <w:t>10.00</w:t>
            </w:r>
          </w:p>
        </w:tc>
        <w:tc>
          <w:tcPr>
            <w:tcW w:w="2608" w:type="dxa"/>
            <w:tcBorders>
              <w:top w:val="single" w:sz="8" w:space="0" w:color="000000"/>
              <w:left w:val="single" w:sz="8" w:space="0" w:color="000000"/>
              <w:bottom w:val="single" w:sz="8" w:space="0" w:color="000000"/>
              <w:right w:val="single" w:sz="8" w:space="0" w:color="000000"/>
            </w:tcBorders>
            <w:vAlign w:val="center"/>
          </w:tcPr>
          <w:p w:rsidR="00301724" w:rsidRDefault="00130132">
            <w:pPr>
              <w:spacing w:before="40" w:after="40"/>
              <w:ind w:left="40" w:right="40"/>
              <w:jc w:val="left"/>
              <w:rPr>
                <w:rFonts w:ascii="微软雅黑" w:eastAsia="微软雅黑" w:hAnsi="微软雅黑" w:cs="微软雅黑"/>
                <w:color w:val="000000"/>
                <w:sz w:val="18"/>
              </w:rPr>
            </w:pPr>
            <w:r>
              <w:rPr>
                <w:rFonts w:ascii="微软雅黑" w:eastAsia="微软雅黑" w:hAnsi="微软雅黑" w:cs="微软雅黑" w:hint="eastAsia"/>
                <w:color w:val="000000"/>
                <w:sz w:val="18"/>
              </w:rPr>
              <w:t>项目立项依据充分</w:t>
            </w:r>
          </w:p>
        </w:tc>
      </w:tr>
      <w:tr w:rsidR="00301724">
        <w:tblPrEx>
          <w:tblCellMar>
            <w:top w:w="0" w:type="dxa"/>
            <w:bottom w:w="0" w:type="dxa"/>
          </w:tblCellMar>
        </w:tblPrEx>
        <w:trPr>
          <w:trHeight w:val="425"/>
        </w:trPr>
        <w:tc>
          <w:tcPr>
            <w:tcW w:w="944" w:type="dxa"/>
            <w:vMerge/>
            <w:tcBorders>
              <w:top w:val="single" w:sz="8" w:space="0" w:color="000000"/>
              <w:left w:val="single" w:sz="8" w:space="0" w:color="000000"/>
              <w:bottom w:val="single" w:sz="8" w:space="0" w:color="000000"/>
              <w:right w:val="single" w:sz="8" w:space="0" w:color="000000"/>
            </w:tcBorders>
            <w:vAlign w:val="center"/>
          </w:tcPr>
          <w:p w:rsidR="00301724" w:rsidRDefault="00301724">
            <w:pPr>
              <w:spacing w:line="1" w:lineRule="exact"/>
            </w:pPr>
          </w:p>
        </w:tc>
        <w:tc>
          <w:tcPr>
            <w:tcW w:w="2268" w:type="dxa"/>
            <w:vMerge/>
            <w:tcBorders>
              <w:top w:val="single" w:sz="8" w:space="0" w:color="000000"/>
              <w:left w:val="single" w:sz="8" w:space="0" w:color="000000"/>
              <w:bottom w:val="single" w:sz="8" w:space="0" w:color="000000"/>
              <w:right w:val="single" w:sz="8" w:space="0" w:color="000000"/>
            </w:tcBorders>
            <w:vAlign w:val="center"/>
          </w:tcPr>
          <w:p w:rsidR="00301724" w:rsidRDefault="00301724">
            <w:pPr>
              <w:spacing w:line="1" w:lineRule="exact"/>
            </w:pPr>
          </w:p>
        </w:tc>
        <w:tc>
          <w:tcPr>
            <w:tcW w:w="1587" w:type="dxa"/>
            <w:vMerge/>
            <w:tcBorders>
              <w:top w:val="single" w:sz="8" w:space="0" w:color="000000"/>
              <w:left w:val="single" w:sz="8" w:space="0" w:color="000000"/>
              <w:bottom w:val="single" w:sz="8" w:space="0" w:color="000000"/>
              <w:right w:val="single" w:sz="8" w:space="0" w:color="000000"/>
            </w:tcBorders>
            <w:vAlign w:val="center"/>
          </w:tcPr>
          <w:p w:rsidR="00301724" w:rsidRDefault="00301724">
            <w:pPr>
              <w:spacing w:line="1" w:lineRule="exact"/>
            </w:pPr>
          </w:p>
        </w:tc>
        <w:tc>
          <w:tcPr>
            <w:tcW w:w="2381" w:type="dxa"/>
            <w:tcBorders>
              <w:top w:val="single" w:sz="8" w:space="0" w:color="000000"/>
              <w:left w:val="single" w:sz="8" w:space="0" w:color="000000"/>
              <w:bottom w:val="single" w:sz="8" w:space="0" w:color="000000"/>
              <w:right w:val="single" w:sz="8" w:space="0" w:color="000000"/>
            </w:tcBorders>
            <w:vAlign w:val="center"/>
          </w:tcPr>
          <w:p w:rsidR="00301724" w:rsidRDefault="00130132">
            <w:pPr>
              <w:spacing w:before="40" w:after="40"/>
              <w:ind w:left="40" w:right="40"/>
              <w:jc w:val="left"/>
              <w:rPr>
                <w:rFonts w:ascii="微软雅黑" w:eastAsia="微软雅黑" w:hAnsi="微软雅黑" w:cs="微软雅黑"/>
                <w:color w:val="000000"/>
                <w:sz w:val="18"/>
              </w:rPr>
            </w:pPr>
            <w:r>
              <w:rPr>
                <w:rFonts w:ascii="微软雅黑" w:eastAsia="微软雅黑" w:hAnsi="微软雅黑" w:cs="微软雅黑" w:hint="eastAsia"/>
                <w:color w:val="000000"/>
                <w:sz w:val="18"/>
              </w:rPr>
              <w:t>程序规范性</w:t>
            </w:r>
          </w:p>
        </w:tc>
        <w:tc>
          <w:tcPr>
            <w:tcW w:w="1814" w:type="dxa"/>
            <w:gridSpan w:val="2"/>
            <w:tcBorders>
              <w:top w:val="single" w:sz="8" w:space="0" w:color="000000"/>
              <w:left w:val="single" w:sz="8" w:space="0" w:color="000000"/>
              <w:bottom w:val="single" w:sz="8" w:space="0" w:color="000000"/>
              <w:right w:val="single" w:sz="8" w:space="0" w:color="000000"/>
            </w:tcBorders>
            <w:vAlign w:val="center"/>
          </w:tcPr>
          <w:p w:rsidR="00301724" w:rsidRDefault="00130132">
            <w:pPr>
              <w:spacing w:before="40" w:after="40"/>
              <w:ind w:left="40" w:right="40"/>
              <w:jc w:val="center"/>
              <w:rPr>
                <w:rFonts w:ascii="微软雅黑" w:eastAsia="微软雅黑" w:hAnsi="微软雅黑" w:cs="微软雅黑"/>
                <w:color w:val="000000"/>
                <w:sz w:val="18"/>
              </w:rPr>
            </w:pPr>
            <w:r>
              <w:rPr>
                <w:rFonts w:ascii="微软雅黑" w:eastAsia="微软雅黑" w:hAnsi="微软雅黑" w:cs="微软雅黑" w:hint="eastAsia"/>
                <w:color w:val="000000"/>
                <w:sz w:val="18"/>
              </w:rPr>
              <w:t>规范</w:t>
            </w:r>
          </w:p>
        </w:tc>
        <w:tc>
          <w:tcPr>
            <w:tcW w:w="2721" w:type="dxa"/>
            <w:gridSpan w:val="2"/>
            <w:tcBorders>
              <w:top w:val="single" w:sz="8" w:space="0" w:color="000000"/>
              <w:left w:val="single" w:sz="8" w:space="0" w:color="000000"/>
              <w:bottom w:val="single" w:sz="8" w:space="0" w:color="000000"/>
              <w:right w:val="single" w:sz="8" w:space="0" w:color="000000"/>
            </w:tcBorders>
            <w:vAlign w:val="center"/>
          </w:tcPr>
          <w:p w:rsidR="00301724" w:rsidRDefault="00130132">
            <w:pPr>
              <w:spacing w:before="40" w:after="40"/>
              <w:ind w:left="40" w:right="40"/>
              <w:jc w:val="left"/>
              <w:rPr>
                <w:rFonts w:ascii="微软雅黑" w:eastAsia="微软雅黑" w:hAnsi="微软雅黑" w:cs="微软雅黑"/>
                <w:color w:val="000000"/>
                <w:sz w:val="18"/>
              </w:rPr>
            </w:pPr>
            <w:r>
              <w:rPr>
                <w:rFonts w:ascii="微软雅黑" w:eastAsia="微软雅黑" w:hAnsi="微软雅黑" w:cs="微软雅黑" w:hint="eastAsia"/>
                <w:color w:val="000000"/>
                <w:sz w:val="18"/>
              </w:rPr>
              <w:t>规范</w:t>
            </w:r>
          </w:p>
        </w:tc>
        <w:tc>
          <w:tcPr>
            <w:tcW w:w="680" w:type="dxa"/>
            <w:tcBorders>
              <w:top w:val="single" w:sz="8" w:space="0" w:color="000000"/>
              <w:left w:val="single" w:sz="8" w:space="0" w:color="000000"/>
              <w:bottom w:val="single" w:sz="8" w:space="0" w:color="000000"/>
              <w:right w:val="single" w:sz="8" w:space="0" w:color="000000"/>
            </w:tcBorders>
            <w:vAlign w:val="center"/>
          </w:tcPr>
          <w:p w:rsidR="00301724" w:rsidRDefault="00130132">
            <w:pPr>
              <w:spacing w:before="40" w:after="40"/>
              <w:ind w:left="40" w:right="40"/>
              <w:jc w:val="center"/>
              <w:rPr>
                <w:rFonts w:ascii="微软雅黑" w:eastAsia="微软雅黑" w:hAnsi="微软雅黑" w:cs="微软雅黑"/>
                <w:color w:val="000000"/>
                <w:sz w:val="18"/>
              </w:rPr>
            </w:pPr>
            <w:r>
              <w:rPr>
                <w:rFonts w:ascii="微软雅黑" w:eastAsia="微软雅黑" w:hAnsi="微软雅黑" w:cs="微软雅黑" w:hint="eastAsia"/>
                <w:color w:val="000000"/>
                <w:sz w:val="18"/>
              </w:rPr>
              <w:t>6</w:t>
            </w:r>
          </w:p>
        </w:tc>
        <w:tc>
          <w:tcPr>
            <w:tcW w:w="907" w:type="dxa"/>
            <w:tcBorders>
              <w:top w:val="single" w:sz="8" w:space="0" w:color="000000"/>
              <w:left w:val="single" w:sz="8" w:space="0" w:color="000000"/>
              <w:bottom w:val="single" w:sz="8" w:space="0" w:color="000000"/>
              <w:right w:val="single" w:sz="8" w:space="0" w:color="000000"/>
            </w:tcBorders>
            <w:vAlign w:val="center"/>
          </w:tcPr>
          <w:p w:rsidR="00301724" w:rsidRDefault="00130132">
            <w:pPr>
              <w:spacing w:before="40" w:after="40"/>
              <w:ind w:left="40" w:right="40"/>
              <w:jc w:val="right"/>
              <w:rPr>
                <w:rFonts w:ascii="微软雅黑" w:eastAsia="微软雅黑" w:hAnsi="微软雅黑" w:cs="微软雅黑"/>
                <w:color w:val="000000"/>
                <w:sz w:val="18"/>
              </w:rPr>
            </w:pPr>
            <w:r>
              <w:rPr>
                <w:rFonts w:ascii="微软雅黑" w:eastAsia="微软雅黑" w:hAnsi="微软雅黑" w:cs="微软雅黑" w:hint="eastAsia"/>
                <w:color w:val="000000"/>
                <w:sz w:val="18"/>
              </w:rPr>
              <w:t>6.00</w:t>
            </w:r>
          </w:p>
        </w:tc>
        <w:tc>
          <w:tcPr>
            <w:tcW w:w="2608" w:type="dxa"/>
            <w:tcBorders>
              <w:top w:val="single" w:sz="8" w:space="0" w:color="000000"/>
              <w:left w:val="single" w:sz="8" w:space="0" w:color="000000"/>
              <w:bottom w:val="single" w:sz="8" w:space="0" w:color="000000"/>
              <w:right w:val="single" w:sz="8" w:space="0" w:color="000000"/>
            </w:tcBorders>
            <w:vAlign w:val="center"/>
          </w:tcPr>
          <w:p w:rsidR="00301724" w:rsidRDefault="00130132">
            <w:pPr>
              <w:spacing w:before="40" w:after="40"/>
              <w:ind w:left="40" w:right="40"/>
              <w:jc w:val="left"/>
              <w:rPr>
                <w:rFonts w:ascii="微软雅黑" w:eastAsia="微软雅黑" w:hAnsi="微软雅黑" w:cs="微软雅黑"/>
                <w:color w:val="000000"/>
                <w:sz w:val="18"/>
              </w:rPr>
            </w:pPr>
            <w:r>
              <w:rPr>
                <w:rFonts w:ascii="微软雅黑" w:eastAsia="微软雅黑" w:hAnsi="微软雅黑" w:cs="微软雅黑" w:hint="eastAsia"/>
                <w:color w:val="000000"/>
                <w:sz w:val="18"/>
              </w:rPr>
              <w:t>项目申请设立程序规范</w:t>
            </w:r>
          </w:p>
        </w:tc>
      </w:tr>
      <w:tr w:rsidR="00301724">
        <w:tblPrEx>
          <w:tblCellMar>
            <w:top w:w="0" w:type="dxa"/>
            <w:bottom w:w="0" w:type="dxa"/>
          </w:tblCellMar>
        </w:tblPrEx>
        <w:trPr>
          <w:trHeight w:val="425"/>
        </w:trPr>
        <w:tc>
          <w:tcPr>
            <w:tcW w:w="944" w:type="dxa"/>
            <w:vMerge/>
            <w:tcBorders>
              <w:top w:val="single" w:sz="8" w:space="0" w:color="000000"/>
              <w:left w:val="single" w:sz="8" w:space="0" w:color="000000"/>
              <w:bottom w:val="single" w:sz="8" w:space="0" w:color="000000"/>
              <w:right w:val="single" w:sz="8" w:space="0" w:color="000000"/>
            </w:tcBorders>
            <w:vAlign w:val="center"/>
          </w:tcPr>
          <w:p w:rsidR="00301724" w:rsidRDefault="00301724">
            <w:pPr>
              <w:spacing w:line="1" w:lineRule="exact"/>
            </w:pPr>
          </w:p>
        </w:tc>
        <w:tc>
          <w:tcPr>
            <w:tcW w:w="2268" w:type="dxa"/>
            <w:vMerge/>
            <w:tcBorders>
              <w:top w:val="single" w:sz="8" w:space="0" w:color="000000"/>
              <w:left w:val="single" w:sz="8" w:space="0" w:color="000000"/>
              <w:bottom w:val="single" w:sz="8" w:space="0" w:color="000000"/>
              <w:right w:val="single" w:sz="8" w:space="0" w:color="000000"/>
            </w:tcBorders>
            <w:vAlign w:val="center"/>
          </w:tcPr>
          <w:p w:rsidR="00301724" w:rsidRDefault="00301724">
            <w:pPr>
              <w:spacing w:line="1" w:lineRule="exact"/>
            </w:pPr>
          </w:p>
        </w:tc>
        <w:tc>
          <w:tcPr>
            <w:tcW w:w="1587" w:type="dxa"/>
            <w:vMerge w:val="restart"/>
            <w:tcBorders>
              <w:top w:val="single" w:sz="8" w:space="0" w:color="000000"/>
              <w:left w:val="single" w:sz="8" w:space="0" w:color="000000"/>
              <w:bottom w:val="single" w:sz="8" w:space="0" w:color="000000"/>
              <w:right w:val="single" w:sz="8" w:space="0" w:color="000000"/>
            </w:tcBorders>
            <w:vAlign w:val="center"/>
          </w:tcPr>
          <w:p w:rsidR="00301724" w:rsidRDefault="00130132">
            <w:pPr>
              <w:spacing w:before="40" w:after="40"/>
              <w:ind w:left="40" w:right="40"/>
              <w:jc w:val="center"/>
              <w:rPr>
                <w:rFonts w:ascii="微软雅黑" w:eastAsia="微软雅黑" w:hAnsi="微软雅黑" w:cs="微软雅黑"/>
                <w:color w:val="000000"/>
                <w:sz w:val="18"/>
              </w:rPr>
            </w:pPr>
            <w:r>
              <w:rPr>
                <w:rFonts w:ascii="微软雅黑" w:eastAsia="微软雅黑" w:hAnsi="微软雅黑" w:cs="微软雅黑" w:hint="eastAsia"/>
                <w:color w:val="000000"/>
                <w:sz w:val="18"/>
              </w:rPr>
              <w:t>目标设置</w:t>
            </w:r>
          </w:p>
        </w:tc>
        <w:tc>
          <w:tcPr>
            <w:tcW w:w="2381" w:type="dxa"/>
            <w:tcBorders>
              <w:top w:val="single" w:sz="8" w:space="0" w:color="000000"/>
              <w:left w:val="single" w:sz="8" w:space="0" w:color="000000"/>
              <w:bottom w:val="single" w:sz="8" w:space="0" w:color="000000"/>
              <w:right w:val="single" w:sz="8" w:space="0" w:color="000000"/>
            </w:tcBorders>
            <w:vAlign w:val="center"/>
          </w:tcPr>
          <w:p w:rsidR="00301724" w:rsidRDefault="00130132">
            <w:pPr>
              <w:spacing w:before="40" w:after="40"/>
              <w:ind w:left="40" w:right="40"/>
              <w:jc w:val="left"/>
              <w:rPr>
                <w:rFonts w:ascii="微软雅黑" w:eastAsia="微软雅黑" w:hAnsi="微软雅黑" w:cs="微软雅黑"/>
                <w:color w:val="000000"/>
                <w:sz w:val="18"/>
              </w:rPr>
            </w:pPr>
            <w:r>
              <w:rPr>
                <w:rFonts w:ascii="微软雅黑" w:eastAsia="微软雅黑" w:hAnsi="微软雅黑" w:cs="微软雅黑" w:hint="eastAsia"/>
                <w:color w:val="000000"/>
                <w:sz w:val="18"/>
              </w:rPr>
              <w:t>绩效目标完整性</w:t>
            </w:r>
          </w:p>
        </w:tc>
        <w:tc>
          <w:tcPr>
            <w:tcW w:w="1814" w:type="dxa"/>
            <w:gridSpan w:val="2"/>
            <w:tcBorders>
              <w:top w:val="single" w:sz="8" w:space="0" w:color="000000"/>
              <w:left w:val="single" w:sz="8" w:space="0" w:color="000000"/>
              <w:bottom w:val="single" w:sz="8" w:space="0" w:color="000000"/>
              <w:right w:val="single" w:sz="8" w:space="0" w:color="000000"/>
            </w:tcBorders>
            <w:vAlign w:val="center"/>
          </w:tcPr>
          <w:p w:rsidR="00301724" w:rsidRDefault="00130132">
            <w:pPr>
              <w:spacing w:before="40" w:after="40"/>
              <w:ind w:left="40" w:right="40"/>
              <w:jc w:val="center"/>
              <w:rPr>
                <w:rFonts w:ascii="微软雅黑" w:eastAsia="微软雅黑" w:hAnsi="微软雅黑" w:cs="微软雅黑"/>
                <w:color w:val="000000"/>
                <w:sz w:val="18"/>
              </w:rPr>
            </w:pPr>
            <w:r>
              <w:rPr>
                <w:rFonts w:ascii="微软雅黑" w:eastAsia="微软雅黑" w:hAnsi="微软雅黑" w:cs="微软雅黑" w:hint="eastAsia"/>
                <w:color w:val="000000"/>
                <w:sz w:val="18"/>
              </w:rPr>
              <w:t>完整</w:t>
            </w:r>
          </w:p>
        </w:tc>
        <w:tc>
          <w:tcPr>
            <w:tcW w:w="2721" w:type="dxa"/>
            <w:gridSpan w:val="2"/>
            <w:tcBorders>
              <w:top w:val="single" w:sz="8" w:space="0" w:color="000000"/>
              <w:left w:val="single" w:sz="8" w:space="0" w:color="000000"/>
              <w:bottom w:val="single" w:sz="8" w:space="0" w:color="000000"/>
              <w:right w:val="single" w:sz="8" w:space="0" w:color="000000"/>
            </w:tcBorders>
            <w:vAlign w:val="center"/>
          </w:tcPr>
          <w:p w:rsidR="00301724" w:rsidRDefault="00130132">
            <w:pPr>
              <w:spacing w:before="40" w:after="40"/>
              <w:ind w:left="40" w:right="40"/>
              <w:jc w:val="left"/>
              <w:rPr>
                <w:rFonts w:ascii="微软雅黑" w:eastAsia="微软雅黑" w:hAnsi="微软雅黑" w:cs="微软雅黑"/>
                <w:color w:val="000000"/>
                <w:sz w:val="18"/>
              </w:rPr>
            </w:pPr>
            <w:r>
              <w:rPr>
                <w:rFonts w:ascii="微软雅黑" w:eastAsia="微软雅黑" w:hAnsi="微软雅黑" w:cs="微软雅黑" w:hint="eastAsia"/>
                <w:color w:val="000000"/>
                <w:sz w:val="18"/>
              </w:rPr>
              <w:t>完整</w:t>
            </w:r>
          </w:p>
        </w:tc>
        <w:tc>
          <w:tcPr>
            <w:tcW w:w="680" w:type="dxa"/>
            <w:tcBorders>
              <w:top w:val="single" w:sz="8" w:space="0" w:color="000000"/>
              <w:left w:val="single" w:sz="8" w:space="0" w:color="000000"/>
              <w:bottom w:val="single" w:sz="8" w:space="0" w:color="000000"/>
              <w:right w:val="single" w:sz="8" w:space="0" w:color="000000"/>
            </w:tcBorders>
            <w:vAlign w:val="center"/>
          </w:tcPr>
          <w:p w:rsidR="00301724" w:rsidRDefault="00130132">
            <w:pPr>
              <w:spacing w:before="40" w:after="40"/>
              <w:ind w:left="40" w:right="40"/>
              <w:jc w:val="center"/>
              <w:rPr>
                <w:rFonts w:ascii="微软雅黑" w:eastAsia="微软雅黑" w:hAnsi="微软雅黑" w:cs="微软雅黑"/>
                <w:color w:val="000000"/>
                <w:sz w:val="18"/>
              </w:rPr>
            </w:pPr>
            <w:r>
              <w:rPr>
                <w:rFonts w:ascii="微软雅黑" w:eastAsia="微软雅黑" w:hAnsi="微软雅黑" w:cs="微软雅黑" w:hint="eastAsia"/>
                <w:color w:val="000000"/>
                <w:sz w:val="18"/>
              </w:rPr>
              <w:t>9</w:t>
            </w:r>
          </w:p>
        </w:tc>
        <w:tc>
          <w:tcPr>
            <w:tcW w:w="907" w:type="dxa"/>
            <w:tcBorders>
              <w:top w:val="single" w:sz="8" w:space="0" w:color="000000"/>
              <w:left w:val="single" w:sz="8" w:space="0" w:color="000000"/>
              <w:bottom w:val="single" w:sz="8" w:space="0" w:color="000000"/>
              <w:right w:val="single" w:sz="8" w:space="0" w:color="000000"/>
            </w:tcBorders>
            <w:vAlign w:val="center"/>
          </w:tcPr>
          <w:p w:rsidR="00301724" w:rsidRDefault="00130132">
            <w:pPr>
              <w:spacing w:before="40" w:after="40"/>
              <w:ind w:left="40" w:right="40"/>
              <w:jc w:val="right"/>
              <w:rPr>
                <w:rFonts w:ascii="微软雅黑" w:eastAsia="微软雅黑" w:hAnsi="微软雅黑" w:cs="微软雅黑"/>
                <w:color w:val="000000"/>
                <w:sz w:val="18"/>
              </w:rPr>
            </w:pPr>
            <w:r>
              <w:rPr>
                <w:rFonts w:ascii="微软雅黑" w:eastAsia="微软雅黑" w:hAnsi="微软雅黑" w:cs="微软雅黑" w:hint="eastAsia"/>
                <w:color w:val="000000"/>
                <w:sz w:val="18"/>
              </w:rPr>
              <w:t>9.00</w:t>
            </w:r>
          </w:p>
        </w:tc>
        <w:tc>
          <w:tcPr>
            <w:tcW w:w="2608" w:type="dxa"/>
            <w:tcBorders>
              <w:top w:val="single" w:sz="8" w:space="0" w:color="000000"/>
              <w:left w:val="single" w:sz="8" w:space="0" w:color="000000"/>
              <w:bottom w:val="single" w:sz="8" w:space="0" w:color="000000"/>
              <w:right w:val="single" w:sz="8" w:space="0" w:color="000000"/>
            </w:tcBorders>
            <w:vAlign w:val="center"/>
          </w:tcPr>
          <w:p w:rsidR="00301724" w:rsidRDefault="00130132">
            <w:pPr>
              <w:spacing w:before="40" w:after="40"/>
              <w:ind w:left="40" w:right="40"/>
              <w:jc w:val="left"/>
              <w:rPr>
                <w:rFonts w:ascii="微软雅黑" w:eastAsia="微软雅黑" w:hAnsi="微软雅黑" w:cs="微软雅黑"/>
                <w:color w:val="000000"/>
                <w:sz w:val="18"/>
              </w:rPr>
            </w:pPr>
            <w:r>
              <w:rPr>
                <w:rFonts w:ascii="微软雅黑" w:eastAsia="微软雅黑" w:hAnsi="微软雅黑" w:cs="微软雅黑" w:hint="eastAsia"/>
                <w:color w:val="000000"/>
                <w:sz w:val="18"/>
              </w:rPr>
              <w:t>绩效目标设置完整</w:t>
            </w:r>
          </w:p>
        </w:tc>
      </w:tr>
      <w:tr w:rsidR="00301724">
        <w:tblPrEx>
          <w:tblCellMar>
            <w:top w:w="0" w:type="dxa"/>
            <w:bottom w:w="0" w:type="dxa"/>
          </w:tblCellMar>
        </w:tblPrEx>
        <w:trPr>
          <w:trHeight w:val="425"/>
        </w:trPr>
        <w:tc>
          <w:tcPr>
            <w:tcW w:w="944" w:type="dxa"/>
            <w:vMerge/>
            <w:tcBorders>
              <w:top w:val="single" w:sz="8" w:space="0" w:color="000000"/>
              <w:left w:val="single" w:sz="8" w:space="0" w:color="000000"/>
              <w:bottom w:val="single" w:sz="8" w:space="0" w:color="000000"/>
              <w:right w:val="single" w:sz="8" w:space="0" w:color="000000"/>
            </w:tcBorders>
            <w:vAlign w:val="center"/>
          </w:tcPr>
          <w:p w:rsidR="00301724" w:rsidRDefault="00301724">
            <w:pPr>
              <w:spacing w:line="1" w:lineRule="exact"/>
            </w:pPr>
          </w:p>
        </w:tc>
        <w:tc>
          <w:tcPr>
            <w:tcW w:w="2268" w:type="dxa"/>
            <w:vMerge/>
            <w:tcBorders>
              <w:top w:val="single" w:sz="8" w:space="0" w:color="000000"/>
              <w:left w:val="single" w:sz="8" w:space="0" w:color="000000"/>
              <w:bottom w:val="single" w:sz="8" w:space="0" w:color="000000"/>
              <w:right w:val="single" w:sz="8" w:space="0" w:color="000000"/>
            </w:tcBorders>
            <w:vAlign w:val="center"/>
          </w:tcPr>
          <w:p w:rsidR="00301724" w:rsidRDefault="00301724">
            <w:pPr>
              <w:spacing w:line="1" w:lineRule="exact"/>
            </w:pPr>
          </w:p>
        </w:tc>
        <w:tc>
          <w:tcPr>
            <w:tcW w:w="1587" w:type="dxa"/>
            <w:vMerge/>
            <w:tcBorders>
              <w:top w:val="single" w:sz="8" w:space="0" w:color="000000"/>
              <w:left w:val="single" w:sz="8" w:space="0" w:color="000000"/>
              <w:bottom w:val="single" w:sz="8" w:space="0" w:color="000000"/>
              <w:right w:val="single" w:sz="8" w:space="0" w:color="000000"/>
            </w:tcBorders>
            <w:vAlign w:val="center"/>
          </w:tcPr>
          <w:p w:rsidR="00301724" w:rsidRDefault="00301724">
            <w:pPr>
              <w:spacing w:line="1" w:lineRule="exact"/>
            </w:pPr>
          </w:p>
        </w:tc>
        <w:tc>
          <w:tcPr>
            <w:tcW w:w="2381" w:type="dxa"/>
            <w:tcBorders>
              <w:top w:val="single" w:sz="8" w:space="0" w:color="000000"/>
              <w:left w:val="single" w:sz="8" w:space="0" w:color="000000"/>
              <w:bottom w:val="single" w:sz="8" w:space="0" w:color="000000"/>
              <w:right w:val="single" w:sz="8" w:space="0" w:color="000000"/>
            </w:tcBorders>
            <w:vAlign w:val="center"/>
          </w:tcPr>
          <w:p w:rsidR="00301724" w:rsidRDefault="00130132">
            <w:pPr>
              <w:spacing w:before="40" w:after="40"/>
              <w:ind w:left="40" w:right="40"/>
              <w:jc w:val="left"/>
              <w:rPr>
                <w:rFonts w:ascii="微软雅黑" w:eastAsia="微软雅黑" w:hAnsi="微软雅黑" w:cs="微软雅黑"/>
                <w:color w:val="000000"/>
                <w:sz w:val="18"/>
              </w:rPr>
            </w:pPr>
            <w:r>
              <w:rPr>
                <w:rFonts w:ascii="微软雅黑" w:eastAsia="微软雅黑" w:hAnsi="微软雅黑" w:cs="微软雅黑" w:hint="eastAsia"/>
                <w:color w:val="000000"/>
                <w:sz w:val="18"/>
              </w:rPr>
              <w:t>绩效指标细化量化</w:t>
            </w:r>
          </w:p>
        </w:tc>
        <w:tc>
          <w:tcPr>
            <w:tcW w:w="1814" w:type="dxa"/>
            <w:gridSpan w:val="2"/>
            <w:tcBorders>
              <w:top w:val="single" w:sz="8" w:space="0" w:color="000000"/>
              <w:left w:val="single" w:sz="8" w:space="0" w:color="000000"/>
              <w:bottom w:val="single" w:sz="8" w:space="0" w:color="000000"/>
              <w:right w:val="single" w:sz="8" w:space="0" w:color="000000"/>
            </w:tcBorders>
            <w:vAlign w:val="center"/>
          </w:tcPr>
          <w:p w:rsidR="00301724" w:rsidRDefault="00130132">
            <w:pPr>
              <w:spacing w:before="40" w:after="40"/>
              <w:ind w:left="40" w:right="40"/>
              <w:jc w:val="center"/>
              <w:rPr>
                <w:rFonts w:ascii="微软雅黑" w:eastAsia="微软雅黑" w:hAnsi="微软雅黑" w:cs="微软雅黑"/>
                <w:color w:val="000000"/>
                <w:sz w:val="18"/>
              </w:rPr>
            </w:pPr>
            <w:r>
              <w:rPr>
                <w:rFonts w:ascii="微软雅黑" w:eastAsia="微软雅黑" w:hAnsi="微软雅黑" w:cs="微软雅黑" w:hint="eastAsia"/>
                <w:color w:val="000000"/>
                <w:sz w:val="18"/>
              </w:rPr>
              <w:t>细化</w:t>
            </w:r>
          </w:p>
        </w:tc>
        <w:tc>
          <w:tcPr>
            <w:tcW w:w="2721" w:type="dxa"/>
            <w:gridSpan w:val="2"/>
            <w:tcBorders>
              <w:top w:val="single" w:sz="8" w:space="0" w:color="000000"/>
              <w:left w:val="single" w:sz="8" w:space="0" w:color="000000"/>
              <w:bottom w:val="single" w:sz="8" w:space="0" w:color="000000"/>
              <w:right w:val="single" w:sz="8" w:space="0" w:color="000000"/>
            </w:tcBorders>
            <w:vAlign w:val="center"/>
          </w:tcPr>
          <w:p w:rsidR="00301724" w:rsidRDefault="00130132">
            <w:pPr>
              <w:spacing w:before="40" w:after="40"/>
              <w:ind w:left="40" w:right="40"/>
              <w:jc w:val="left"/>
              <w:rPr>
                <w:rFonts w:ascii="微软雅黑" w:eastAsia="微软雅黑" w:hAnsi="微软雅黑" w:cs="微软雅黑"/>
                <w:color w:val="000000"/>
                <w:sz w:val="18"/>
              </w:rPr>
            </w:pPr>
            <w:r>
              <w:rPr>
                <w:rFonts w:ascii="微软雅黑" w:eastAsia="微软雅黑" w:hAnsi="微软雅黑" w:cs="微软雅黑" w:hint="eastAsia"/>
                <w:color w:val="000000"/>
                <w:sz w:val="18"/>
              </w:rPr>
              <w:t>细化</w:t>
            </w:r>
          </w:p>
        </w:tc>
        <w:tc>
          <w:tcPr>
            <w:tcW w:w="680" w:type="dxa"/>
            <w:tcBorders>
              <w:top w:val="single" w:sz="8" w:space="0" w:color="000000"/>
              <w:left w:val="single" w:sz="8" w:space="0" w:color="000000"/>
              <w:bottom w:val="single" w:sz="8" w:space="0" w:color="000000"/>
              <w:right w:val="single" w:sz="8" w:space="0" w:color="000000"/>
            </w:tcBorders>
            <w:vAlign w:val="center"/>
          </w:tcPr>
          <w:p w:rsidR="00301724" w:rsidRDefault="00130132">
            <w:pPr>
              <w:spacing w:before="40" w:after="40"/>
              <w:ind w:left="40" w:right="40"/>
              <w:jc w:val="center"/>
              <w:rPr>
                <w:rFonts w:ascii="微软雅黑" w:eastAsia="微软雅黑" w:hAnsi="微软雅黑" w:cs="微软雅黑"/>
                <w:color w:val="000000"/>
                <w:sz w:val="18"/>
              </w:rPr>
            </w:pPr>
            <w:r>
              <w:rPr>
                <w:rFonts w:ascii="微软雅黑" w:eastAsia="微软雅黑" w:hAnsi="微软雅黑" w:cs="微软雅黑" w:hint="eastAsia"/>
                <w:color w:val="000000"/>
                <w:sz w:val="18"/>
              </w:rPr>
              <w:t>10</w:t>
            </w:r>
          </w:p>
        </w:tc>
        <w:tc>
          <w:tcPr>
            <w:tcW w:w="907" w:type="dxa"/>
            <w:tcBorders>
              <w:top w:val="single" w:sz="8" w:space="0" w:color="000000"/>
              <w:left w:val="single" w:sz="8" w:space="0" w:color="000000"/>
              <w:bottom w:val="single" w:sz="8" w:space="0" w:color="000000"/>
              <w:right w:val="single" w:sz="8" w:space="0" w:color="000000"/>
            </w:tcBorders>
            <w:vAlign w:val="center"/>
          </w:tcPr>
          <w:p w:rsidR="00301724" w:rsidRDefault="00130132">
            <w:pPr>
              <w:spacing w:before="40" w:after="40"/>
              <w:ind w:left="40" w:right="40"/>
              <w:jc w:val="right"/>
              <w:rPr>
                <w:rFonts w:ascii="微软雅黑" w:eastAsia="微软雅黑" w:hAnsi="微软雅黑" w:cs="微软雅黑"/>
                <w:color w:val="000000"/>
                <w:sz w:val="18"/>
              </w:rPr>
            </w:pPr>
            <w:r>
              <w:rPr>
                <w:rFonts w:ascii="微软雅黑" w:eastAsia="微软雅黑" w:hAnsi="微软雅黑" w:cs="微软雅黑" w:hint="eastAsia"/>
                <w:color w:val="000000"/>
                <w:sz w:val="18"/>
              </w:rPr>
              <w:t>10.00</w:t>
            </w:r>
          </w:p>
        </w:tc>
        <w:tc>
          <w:tcPr>
            <w:tcW w:w="2608" w:type="dxa"/>
            <w:tcBorders>
              <w:top w:val="single" w:sz="8" w:space="0" w:color="000000"/>
              <w:left w:val="single" w:sz="8" w:space="0" w:color="000000"/>
              <w:bottom w:val="single" w:sz="8" w:space="0" w:color="000000"/>
              <w:right w:val="single" w:sz="8" w:space="0" w:color="000000"/>
            </w:tcBorders>
            <w:vAlign w:val="center"/>
          </w:tcPr>
          <w:p w:rsidR="00301724" w:rsidRDefault="00130132">
            <w:pPr>
              <w:spacing w:before="40" w:after="40"/>
              <w:ind w:left="40" w:right="40"/>
              <w:jc w:val="left"/>
              <w:rPr>
                <w:rFonts w:ascii="微软雅黑" w:eastAsia="微软雅黑" w:hAnsi="微软雅黑" w:cs="微软雅黑"/>
                <w:color w:val="000000"/>
                <w:sz w:val="18"/>
              </w:rPr>
            </w:pPr>
            <w:r>
              <w:rPr>
                <w:rFonts w:ascii="微软雅黑" w:eastAsia="微软雅黑" w:hAnsi="微软雅黑" w:cs="微软雅黑" w:hint="eastAsia"/>
                <w:color w:val="000000"/>
                <w:sz w:val="18"/>
              </w:rPr>
              <w:t>绩效指标细化量化</w:t>
            </w:r>
          </w:p>
        </w:tc>
      </w:tr>
      <w:tr w:rsidR="00301724">
        <w:tblPrEx>
          <w:tblCellMar>
            <w:top w:w="0" w:type="dxa"/>
            <w:bottom w:w="0" w:type="dxa"/>
          </w:tblCellMar>
        </w:tblPrEx>
        <w:trPr>
          <w:trHeight w:val="425"/>
        </w:trPr>
        <w:tc>
          <w:tcPr>
            <w:tcW w:w="944" w:type="dxa"/>
            <w:vMerge/>
            <w:tcBorders>
              <w:top w:val="single" w:sz="8" w:space="0" w:color="000000"/>
              <w:left w:val="single" w:sz="8" w:space="0" w:color="000000"/>
              <w:bottom w:val="single" w:sz="8" w:space="0" w:color="000000"/>
              <w:right w:val="single" w:sz="8" w:space="0" w:color="000000"/>
            </w:tcBorders>
            <w:vAlign w:val="center"/>
          </w:tcPr>
          <w:p w:rsidR="00301724" w:rsidRDefault="00301724">
            <w:pPr>
              <w:spacing w:line="1" w:lineRule="exact"/>
            </w:pPr>
          </w:p>
        </w:tc>
        <w:tc>
          <w:tcPr>
            <w:tcW w:w="2268" w:type="dxa"/>
            <w:vMerge/>
            <w:tcBorders>
              <w:top w:val="single" w:sz="8" w:space="0" w:color="000000"/>
              <w:left w:val="single" w:sz="8" w:space="0" w:color="000000"/>
              <w:bottom w:val="single" w:sz="8" w:space="0" w:color="000000"/>
              <w:right w:val="single" w:sz="8" w:space="0" w:color="000000"/>
            </w:tcBorders>
            <w:vAlign w:val="center"/>
          </w:tcPr>
          <w:p w:rsidR="00301724" w:rsidRDefault="00301724">
            <w:pPr>
              <w:spacing w:line="1" w:lineRule="exact"/>
            </w:pPr>
          </w:p>
        </w:tc>
        <w:tc>
          <w:tcPr>
            <w:tcW w:w="1587" w:type="dxa"/>
            <w:vMerge w:val="restart"/>
            <w:tcBorders>
              <w:top w:val="single" w:sz="8" w:space="0" w:color="000000"/>
              <w:left w:val="single" w:sz="8" w:space="0" w:color="000000"/>
              <w:bottom w:val="single" w:sz="8" w:space="0" w:color="000000"/>
              <w:right w:val="single" w:sz="8" w:space="0" w:color="000000"/>
            </w:tcBorders>
            <w:vAlign w:val="center"/>
          </w:tcPr>
          <w:p w:rsidR="00301724" w:rsidRDefault="00130132">
            <w:pPr>
              <w:spacing w:before="40" w:after="40"/>
              <w:ind w:left="40" w:right="40"/>
              <w:jc w:val="center"/>
              <w:rPr>
                <w:rFonts w:ascii="微软雅黑" w:eastAsia="微软雅黑" w:hAnsi="微软雅黑" w:cs="微软雅黑"/>
                <w:color w:val="000000"/>
                <w:sz w:val="18"/>
              </w:rPr>
            </w:pPr>
            <w:r>
              <w:rPr>
                <w:rFonts w:ascii="微软雅黑" w:eastAsia="微软雅黑" w:hAnsi="微软雅黑" w:cs="微软雅黑" w:hint="eastAsia"/>
                <w:color w:val="000000"/>
                <w:sz w:val="18"/>
              </w:rPr>
              <w:t>资金预算</w:t>
            </w:r>
          </w:p>
        </w:tc>
        <w:tc>
          <w:tcPr>
            <w:tcW w:w="2381" w:type="dxa"/>
            <w:tcBorders>
              <w:top w:val="single" w:sz="8" w:space="0" w:color="000000"/>
              <w:left w:val="single" w:sz="8" w:space="0" w:color="000000"/>
              <w:bottom w:val="single" w:sz="8" w:space="0" w:color="000000"/>
              <w:right w:val="single" w:sz="8" w:space="0" w:color="000000"/>
            </w:tcBorders>
            <w:vAlign w:val="center"/>
          </w:tcPr>
          <w:p w:rsidR="00301724" w:rsidRDefault="00130132">
            <w:pPr>
              <w:spacing w:before="40" w:after="40"/>
              <w:ind w:left="40" w:right="40"/>
              <w:jc w:val="left"/>
              <w:rPr>
                <w:rFonts w:ascii="微软雅黑" w:eastAsia="微软雅黑" w:hAnsi="微软雅黑" w:cs="微软雅黑"/>
                <w:color w:val="000000"/>
                <w:sz w:val="18"/>
              </w:rPr>
            </w:pPr>
            <w:r>
              <w:rPr>
                <w:rFonts w:ascii="微软雅黑" w:eastAsia="微软雅黑" w:hAnsi="微软雅黑" w:cs="微软雅黑" w:hint="eastAsia"/>
                <w:color w:val="000000"/>
                <w:sz w:val="18"/>
              </w:rPr>
              <w:t>预算编制匹配</w:t>
            </w:r>
          </w:p>
        </w:tc>
        <w:tc>
          <w:tcPr>
            <w:tcW w:w="1814" w:type="dxa"/>
            <w:gridSpan w:val="2"/>
            <w:tcBorders>
              <w:top w:val="single" w:sz="8" w:space="0" w:color="000000"/>
              <w:left w:val="single" w:sz="8" w:space="0" w:color="000000"/>
              <w:bottom w:val="single" w:sz="8" w:space="0" w:color="000000"/>
              <w:right w:val="single" w:sz="8" w:space="0" w:color="000000"/>
            </w:tcBorders>
            <w:vAlign w:val="center"/>
          </w:tcPr>
          <w:p w:rsidR="00301724" w:rsidRDefault="00130132">
            <w:pPr>
              <w:spacing w:before="40" w:after="40"/>
              <w:ind w:left="40" w:right="40"/>
              <w:jc w:val="center"/>
              <w:rPr>
                <w:rFonts w:ascii="微软雅黑" w:eastAsia="微软雅黑" w:hAnsi="微软雅黑" w:cs="微软雅黑"/>
                <w:color w:val="000000"/>
                <w:sz w:val="18"/>
              </w:rPr>
            </w:pPr>
            <w:r>
              <w:rPr>
                <w:rFonts w:ascii="微软雅黑" w:eastAsia="微软雅黑" w:hAnsi="微软雅黑" w:cs="微软雅黑" w:hint="eastAsia"/>
                <w:color w:val="000000"/>
                <w:sz w:val="18"/>
              </w:rPr>
              <w:t>匹配</w:t>
            </w:r>
          </w:p>
        </w:tc>
        <w:tc>
          <w:tcPr>
            <w:tcW w:w="2721" w:type="dxa"/>
            <w:gridSpan w:val="2"/>
            <w:tcBorders>
              <w:top w:val="single" w:sz="8" w:space="0" w:color="000000"/>
              <w:left w:val="single" w:sz="8" w:space="0" w:color="000000"/>
              <w:bottom w:val="single" w:sz="8" w:space="0" w:color="000000"/>
              <w:right w:val="single" w:sz="8" w:space="0" w:color="000000"/>
            </w:tcBorders>
            <w:vAlign w:val="center"/>
          </w:tcPr>
          <w:p w:rsidR="00301724" w:rsidRDefault="00130132">
            <w:pPr>
              <w:spacing w:before="40" w:after="40"/>
              <w:ind w:left="40" w:right="40"/>
              <w:jc w:val="left"/>
              <w:rPr>
                <w:rFonts w:ascii="微软雅黑" w:eastAsia="微软雅黑" w:hAnsi="微软雅黑" w:cs="微软雅黑"/>
                <w:color w:val="000000"/>
                <w:sz w:val="18"/>
              </w:rPr>
            </w:pPr>
            <w:r>
              <w:rPr>
                <w:rFonts w:ascii="微软雅黑" w:eastAsia="微软雅黑" w:hAnsi="微软雅黑" w:cs="微软雅黑" w:hint="eastAsia"/>
                <w:color w:val="000000"/>
                <w:sz w:val="18"/>
              </w:rPr>
              <w:t>匹配</w:t>
            </w:r>
          </w:p>
        </w:tc>
        <w:tc>
          <w:tcPr>
            <w:tcW w:w="680" w:type="dxa"/>
            <w:tcBorders>
              <w:top w:val="single" w:sz="8" w:space="0" w:color="000000"/>
              <w:left w:val="single" w:sz="8" w:space="0" w:color="000000"/>
              <w:bottom w:val="single" w:sz="8" w:space="0" w:color="000000"/>
              <w:right w:val="single" w:sz="8" w:space="0" w:color="000000"/>
            </w:tcBorders>
            <w:vAlign w:val="center"/>
          </w:tcPr>
          <w:p w:rsidR="00301724" w:rsidRDefault="00130132">
            <w:pPr>
              <w:spacing w:before="40" w:after="40"/>
              <w:ind w:left="40" w:right="40"/>
              <w:jc w:val="center"/>
              <w:rPr>
                <w:rFonts w:ascii="微软雅黑" w:eastAsia="微软雅黑" w:hAnsi="微软雅黑" w:cs="微软雅黑"/>
                <w:color w:val="000000"/>
                <w:sz w:val="18"/>
              </w:rPr>
            </w:pPr>
            <w:r>
              <w:rPr>
                <w:rFonts w:ascii="微软雅黑" w:eastAsia="微软雅黑" w:hAnsi="微软雅黑" w:cs="微软雅黑" w:hint="eastAsia"/>
                <w:color w:val="000000"/>
                <w:sz w:val="18"/>
              </w:rPr>
              <w:t>10</w:t>
            </w:r>
          </w:p>
        </w:tc>
        <w:tc>
          <w:tcPr>
            <w:tcW w:w="907" w:type="dxa"/>
            <w:tcBorders>
              <w:top w:val="single" w:sz="8" w:space="0" w:color="000000"/>
              <w:left w:val="single" w:sz="8" w:space="0" w:color="000000"/>
              <w:bottom w:val="single" w:sz="8" w:space="0" w:color="000000"/>
              <w:right w:val="single" w:sz="8" w:space="0" w:color="000000"/>
            </w:tcBorders>
            <w:vAlign w:val="center"/>
          </w:tcPr>
          <w:p w:rsidR="00301724" w:rsidRDefault="00130132">
            <w:pPr>
              <w:spacing w:before="40" w:after="40"/>
              <w:ind w:left="40" w:right="40"/>
              <w:jc w:val="right"/>
              <w:rPr>
                <w:rFonts w:ascii="微软雅黑" w:eastAsia="微软雅黑" w:hAnsi="微软雅黑" w:cs="微软雅黑"/>
                <w:color w:val="000000"/>
                <w:sz w:val="18"/>
              </w:rPr>
            </w:pPr>
            <w:r>
              <w:rPr>
                <w:rFonts w:ascii="微软雅黑" w:eastAsia="微软雅黑" w:hAnsi="微软雅黑" w:cs="微软雅黑" w:hint="eastAsia"/>
                <w:color w:val="000000"/>
                <w:sz w:val="18"/>
              </w:rPr>
              <w:t>10.00</w:t>
            </w:r>
          </w:p>
        </w:tc>
        <w:tc>
          <w:tcPr>
            <w:tcW w:w="2608" w:type="dxa"/>
            <w:tcBorders>
              <w:top w:val="single" w:sz="8" w:space="0" w:color="000000"/>
              <w:left w:val="single" w:sz="8" w:space="0" w:color="000000"/>
              <w:bottom w:val="single" w:sz="8" w:space="0" w:color="000000"/>
              <w:right w:val="single" w:sz="8" w:space="0" w:color="000000"/>
            </w:tcBorders>
            <w:vAlign w:val="center"/>
          </w:tcPr>
          <w:p w:rsidR="00301724" w:rsidRDefault="00130132">
            <w:pPr>
              <w:spacing w:before="40" w:after="40"/>
              <w:ind w:left="40" w:right="40"/>
              <w:jc w:val="left"/>
              <w:rPr>
                <w:rFonts w:ascii="微软雅黑" w:eastAsia="微软雅黑" w:hAnsi="微软雅黑" w:cs="微软雅黑"/>
                <w:color w:val="000000"/>
                <w:sz w:val="18"/>
              </w:rPr>
            </w:pPr>
            <w:r>
              <w:rPr>
                <w:rFonts w:ascii="微软雅黑" w:eastAsia="微软雅黑" w:hAnsi="微软雅黑" w:cs="微软雅黑" w:hint="eastAsia"/>
                <w:color w:val="000000"/>
                <w:sz w:val="18"/>
              </w:rPr>
              <w:t>预算编制与内容匹配</w:t>
            </w:r>
          </w:p>
        </w:tc>
      </w:tr>
      <w:tr w:rsidR="00301724">
        <w:tblPrEx>
          <w:tblCellMar>
            <w:top w:w="0" w:type="dxa"/>
            <w:bottom w:w="0" w:type="dxa"/>
          </w:tblCellMar>
        </w:tblPrEx>
        <w:trPr>
          <w:trHeight w:val="425"/>
        </w:trPr>
        <w:tc>
          <w:tcPr>
            <w:tcW w:w="944" w:type="dxa"/>
            <w:vMerge/>
            <w:tcBorders>
              <w:top w:val="single" w:sz="8" w:space="0" w:color="000000"/>
              <w:left w:val="single" w:sz="8" w:space="0" w:color="000000"/>
              <w:bottom w:val="single" w:sz="8" w:space="0" w:color="000000"/>
              <w:right w:val="single" w:sz="8" w:space="0" w:color="000000"/>
            </w:tcBorders>
            <w:vAlign w:val="center"/>
          </w:tcPr>
          <w:p w:rsidR="00301724" w:rsidRDefault="00301724">
            <w:pPr>
              <w:spacing w:line="1" w:lineRule="exact"/>
            </w:pPr>
          </w:p>
        </w:tc>
        <w:tc>
          <w:tcPr>
            <w:tcW w:w="2268" w:type="dxa"/>
            <w:vMerge/>
            <w:tcBorders>
              <w:top w:val="single" w:sz="8" w:space="0" w:color="000000"/>
              <w:left w:val="single" w:sz="8" w:space="0" w:color="000000"/>
              <w:bottom w:val="single" w:sz="8" w:space="0" w:color="000000"/>
              <w:right w:val="single" w:sz="8" w:space="0" w:color="000000"/>
            </w:tcBorders>
            <w:vAlign w:val="center"/>
          </w:tcPr>
          <w:p w:rsidR="00301724" w:rsidRDefault="00301724">
            <w:pPr>
              <w:spacing w:line="1" w:lineRule="exact"/>
            </w:pPr>
          </w:p>
        </w:tc>
        <w:tc>
          <w:tcPr>
            <w:tcW w:w="1587" w:type="dxa"/>
            <w:vMerge/>
            <w:tcBorders>
              <w:top w:val="single" w:sz="8" w:space="0" w:color="000000"/>
              <w:left w:val="single" w:sz="8" w:space="0" w:color="000000"/>
              <w:bottom w:val="single" w:sz="8" w:space="0" w:color="000000"/>
              <w:right w:val="single" w:sz="8" w:space="0" w:color="000000"/>
            </w:tcBorders>
            <w:vAlign w:val="center"/>
          </w:tcPr>
          <w:p w:rsidR="00301724" w:rsidRDefault="00301724">
            <w:pPr>
              <w:spacing w:line="1" w:lineRule="exact"/>
            </w:pPr>
          </w:p>
        </w:tc>
        <w:tc>
          <w:tcPr>
            <w:tcW w:w="2381" w:type="dxa"/>
            <w:tcBorders>
              <w:top w:val="single" w:sz="8" w:space="0" w:color="000000"/>
              <w:left w:val="single" w:sz="8" w:space="0" w:color="000000"/>
              <w:bottom w:val="single" w:sz="8" w:space="0" w:color="000000"/>
              <w:right w:val="single" w:sz="8" w:space="0" w:color="000000"/>
            </w:tcBorders>
            <w:vAlign w:val="center"/>
          </w:tcPr>
          <w:p w:rsidR="00301724" w:rsidRDefault="00130132">
            <w:pPr>
              <w:spacing w:before="40" w:after="40"/>
              <w:ind w:left="40" w:right="40"/>
              <w:jc w:val="left"/>
              <w:rPr>
                <w:rFonts w:ascii="微软雅黑" w:eastAsia="微软雅黑" w:hAnsi="微软雅黑" w:cs="微软雅黑"/>
                <w:color w:val="000000"/>
                <w:sz w:val="18"/>
              </w:rPr>
            </w:pPr>
            <w:r>
              <w:rPr>
                <w:rFonts w:ascii="微软雅黑" w:eastAsia="微软雅黑" w:hAnsi="微软雅黑" w:cs="微软雅黑" w:hint="eastAsia"/>
                <w:color w:val="000000"/>
                <w:sz w:val="18"/>
              </w:rPr>
              <w:t>资金分配合理性</w:t>
            </w:r>
          </w:p>
        </w:tc>
        <w:tc>
          <w:tcPr>
            <w:tcW w:w="1814" w:type="dxa"/>
            <w:gridSpan w:val="2"/>
            <w:tcBorders>
              <w:top w:val="single" w:sz="8" w:space="0" w:color="000000"/>
              <w:left w:val="single" w:sz="8" w:space="0" w:color="000000"/>
              <w:bottom w:val="single" w:sz="8" w:space="0" w:color="000000"/>
              <w:right w:val="single" w:sz="8" w:space="0" w:color="000000"/>
            </w:tcBorders>
            <w:vAlign w:val="center"/>
          </w:tcPr>
          <w:p w:rsidR="00301724" w:rsidRDefault="00130132">
            <w:pPr>
              <w:spacing w:before="40" w:after="40"/>
              <w:ind w:left="40" w:right="40"/>
              <w:jc w:val="center"/>
              <w:rPr>
                <w:rFonts w:ascii="微软雅黑" w:eastAsia="微软雅黑" w:hAnsi="微软雅黑" w:cs="微软雅黑"/>
                <w:color w:val="000000"/>
                <w:sz w:val="18"/>
              </w:rPr>
            </w:pPr>
            <w:r>
              <w:rPr>
                <w:rFonts w:ascii="微软雅黑" w:eastAsia="微软雅黑" w:hAnsi="微软雅黑" w:cs="微软雅黑" w:hint="eastAsia"/>
                <w:color w:val="000000"/>
                <w:sz w:val="18"/>
              </w:rPr>
              <w:t>合理</w:t>
            </w:r>
          </w:p>
        </w:tc>
        <w:tc>
          <w:tcPr>
            <w:tcW w:w="2721" w:type="dxa"/>
            <w:gridSpan w:val="2"/>
            <w:tcBorders>
              <w:top w:val="single" w:sz="8" w:space="0" w:color="000000"/>
              <w:left w:val="single" w:sz="8" w:space="0" w:color="000000"/>
              <w:bottom w:val="single" w:sz="8" w:space="0" w:color="000000"/>
              <w:right w:val="single" w:sz="8" w:space="0" w:color="000000"/>
            </w:tcBorders>
            <w:vAlign w:val="center"/>
          </w:tcPr>
          <w:p w:rsidR="00301724" w:rsidRDefault="00130132">
            <w:pPr>
              <w:spacing w:before="40" w:after="40"/>
              <w:ind w:left="40" w:right="40"/>
              <w:jc w:val="left"/>
              <w:rPr>
                <w:rFonts w:ascii="微软雅黑" w:eastAsia="微软雅黑" w:hAnsi="微软雅黑" w:cs="微软雅黑"/>
                <w:color w:val="000000"/>
                <w:sz w:val="18"/>
              </w:rPr>
            </w:pPr>
            <w:r>
              <w:rPr>
                <w:rFonts w:ascii="微软雅黑" w:eastAsia="微软雅黑" w:hAnsi="微软雅黑" w:cs="微软雅黑" w:hint="eastAsia"/>
                <w:color w:val="000000"/>
                <w:sz w:val="18"/>
              </w:rPr>
              <w:t>合理</w:t>
            </w:r>
          </w:p>
        </w:tc>
        <w:tc>
          <w:tcPr>
            <w:tcW w:w="680" w:type="dxa"/>
            <w:tcBorders>
              <w:top w:val="single" w:sz="8" w:space="0" w:color="000000"/>
              <w:left w:val="single" w:sz="8" w:space="0" w:color="000000"/>
              <w:bottom w:val="single" w:sz="8" w:space="0" w:color="000000"/>
              <w:right w:val="single" w:sz="8" w:space="0" w:color="000000"/>
            </w:tcBorders>
            <w:vAlign w:val="center"/>
          </w:tcPr>
          <w:p w:rsidR="00301724" w:rsidRDefault="00130132">
            <w:pPr>
              <w:spacing w:before="40" w:after="40"/>
              <w:ind w:left="40" w:right="40"/>
              <w:jc w:val="center"/>
              <w:rPr>
                <w:rFonts w:ascii="微软雅黑" w:eastAsia="微软雅黑" w:hAnsi="微软雅黑" w:cs="微软雅黑"/>
                <w:color w:val="000000"/>
                <w:sz w:val="18"/>
              </w:rPr>
            </w:pPr>
            <w:r>
              <w:rPr>
                <w:rFonts w:ascii="微软雅黑" w:eastAsia="微软雅黑" w:hAnsi="微软雅黑" w:cs="微软雅黑" w:hint="eastAsia"/>
                <w:color w:val="000000"/>
                <w:sz w:val="18"/>
              </w:rPr>
              <w:t>9</w:t>
            </w:r>
          </w:p>
        </w:tc>
        <w:tc>
          <w:tcPr>
            <w:tcW w:w="907" w:type="dxa"/>
            <w:tcBorders>
              <w:top w:val="single" w:sz="8" w:space="0" w:color="000000"/>
              <w:left w:val="single" w:sz="8" w:space="0" w:color="000000"/>
              <w:bottom w:val="single" w:sz="8" w:space="0" w:color="000000"/>
              <w:right w:val="single" w:sz="8" w:space="0" w:color="000000"/>
            </w:tcBorders>
            <w:vAlign w:val="center"/>
          </w:tcPr>
          <w:p w:rsidR="00301724" w:rsidRDefault="00130132">
            <w:pPr>
              <w:spacing w:before="40" w:after="40"/>
              <w:ind w:left="40" w:right="40"/>
              <w:jc w:val="right"/>
              <w:rPr>
                <w:rFonts w:ascii="微软雅黑" w:eastAsia="微软雅黑" w:hAnsi="微软雅黑" w:cs="微软雅黑"/>
                <w:color w:val="000000"/>
                <w:sz w:val="18"/>
              </w:rPr>
            </w:pPr>
            <w:r>
              <w:rPr>
                <w:rFonts w:ascii="微软雅黑" w:eastAsia="微软雅黑" w:hAnsi="微软雅黑" w:cs="微软雅黑" w:hint="eastAsia"/>
                <w:color w:val="000000"/>
                <w:sz w:val="18"/>
              </w:rPr>
              <w:t>9.00</w:t>
            </w:r>
          </w:p>
        </w:tc>
        <w:tc>
          <w:tcPr>
            <w:tcW w:w="2608" w:type="dxa"/>
            <w:tcBorders>
              <w:top w:val="single" w:sz="8" w:space="0" w:color="000000"/>
              <w:left w:val="single" w:sz="8" w:space="0" w:color="000000"/>
              <w:bottom w:val="single" w:sz="8" w:space="0" w:color="000000"/>
              <w:right w:val="single" w:sz="8" w:space="0" w:color="000000"/>
            </w:tcBorders>
            <w:vAlign w:val="center"/>
          </w:tcPr>
          <w:p w:rsidR="00301724" w:rsidRDefault="00130132">
            <w:pPr>
              <w:spacing w:before="40" w:after="40"/>
              <w:ind w:left="40" w:right="40"/>
              <w:jc w:val="left"/>
              <w:rPr>
                <w:rFonts w:ascii="微软雅黑" w:eastAsia="微软雅黑" w:hAnsi="微软雅黑" w:cs="微软雅黑"/>
                <w:color w:val="000000"/>
                <w:sz w:val="18"/>
              </w:rPr>
            </w:pPr>
            <w:r>
              <w:rPr>
                <w:rFonts w:ascii="微软雅黑" w:eastAsia="微软雅黑" w:hAnsi="微软雅黑" w:cs="微软雅黑" w:hint="eastAsia"/>
                <w:color w:val="000000"/>
                <w:sz w:val="18"/>
              </w:rPr>
              <w:t>资金分配合理</w:t>
            </w:r>
          </w:p>
        </w:tc>
      </w:tr>
      <w:tr w:rsidR="00301724">
        <w:tblPrEx>
          <w:tblCellMar>
            <w:top w:w="0" w:type="dxa"/>
            <w:bottom w:w="0" w:type="dxa"/>
          </w:tblCellMar>
        </w:tblPrEx>
        <w:trPr>
          <w:trHeight w:val="425"/>
        </w:trPr>
        <w:tc>
          <w:tcPr>
            <w:tcW w:w="944" w:type="dxa"/>
            <w:vMerge/>
            <w:tcBorders>
              <w:top w:val="single" w:sz="8" w:space="0" w:color="000000"/>
              <w:left w:val="single" w:sz="8" w:space="0" w:color="000000"/>
              <w:bottom w:val="single" w:sz="8" w:space="0" w:color="000000"/>
              <w:right w:val="single" w:sz="8" w:space="0" w:color="000000"/>
            </w:tcBorders>
            <w:vAlign w:val="center"/>
          </w:tcPr>
          <w:p w:rsidR="00301724" w:rsidRDefault="00301724">
            <w:pPr>
              <w:spacing w:line="1" w:lineRule="exact"/>
            </w:pPr>
          </w:p>
        </w:tc>
        <w:tc>
          <w:tcPr>
            <w:tcW w:w="2268" w:type="dxa"/>
            <w:vMerge w:val="restart"/>
            <w:tcBorders>
              <w:top w:val="single" w:sz="8" w:space="0" w:color="000000"/>
              <w:left w:val="single" w:sz="8" w:space="0" w:color="000000"/>
              <w:bottom w:val="single" w:sz="8" w:space="0" w:color="000000"/>
              <w:right w:val="single" w:sz="8" w:space="0" w:color="000000"/>
            </w:tcBorders>
            <w:vAlign w:val="center"/>
          </w:tcPr>
          <w:p w:rsidR="00301724" w:rsidRDefault="00130132">
            <w:pPr>
              <w:spacing w:before="40" w:after="40"/>
              <w:ind w:left="40" w:right="40"/>
              <w:jc w:val="center"/>
              <w:rPr>
                <w:rFonts w:ascii="微软雅黑" w:eastAsia="微软雅黑" w:hAnsi="微软雅黑" w:cs="微软雅黑"/>
                <w:color w:val="000000"/>
                <w:sz w:val="18"/>
              </w:rPr>
            </w:pPr>
            <w:r>
              <w:rPr>
                <w:rFonts w:ascii="微软雅黑" w:eastAsia="微软雅黑" w:hAnsi="微软雅黑" w:cs="微软雅黑" w:hint="eastAsia"/>
                <w:color w:val="000000"/>
                <w:sz w:val="18"/>
              </w:rPr>
              <w:t>过程</w:t>
            </w:r>
            <w:r>
              <w:rPr>
                <w:rFonts w:ascii="微软雅黑" w:eastAsia="微软雅黑" w:hAnsi="微软雅黑" w:cs="微软雅黑" w:hint="eastAsia"/>
                <w:color w:val="000000"/>
                <w:sz w:val="18"/>
              </w:rPr>
              <w:br/>
            </w:r>
            <w:r>
              <w:rPr>
                <w:rFonts w:ascii="微软雅黑" w:eastAsia="微软雅黑" w:hAnsi="微软雅黑" w:cs="微软雅黑" w:hint="eastAsia"/>
                <w:color w:val="000000"/>
                <w:sz w:val="18"/>
              </w:rPr>
              <w:t>（</w:t>
            </w:r>
            <w:r>
              <w:rPr>
                <w:rFonts w:ascii="微软雅黑" w:eastAsia="微软雅黑" w:hAnsi="微软雅黑" w:cs="微软雅黑" w:hint="eastAsia"/>
                <w:color w:val="000000"/>
                <w:sz w:val="18"/>
              </w:rPr>
              <w:t>46</w:t>
            </w:r>
            <w:r>
              <w:rPr>
                <w:rFonts w:ascii="微软雅黑" w:eastAsia="微软雅黑" w:hAnsi="微软雅黑" w:cs="微软雅黑" w:hint="eastAsia"/>
                <w:color w:val="000000"/>
                <w:sz w:val="18"/>
              </w:rPr>
              <w:t>分）</w:t>
            </w:r>
          </w:p>
        </w:tc>
        <w:tc>
          <w:tcPr>
            <w:tcW w:w="1587" w:type="dxa"/>
            <w:vMerge w:val="restart"/>
            <w:tcBorders>
              <w:top w:val="single" w:sz="8" w:space="0" w:color="000000"/>
              <w:left w:val="single" w:sz="8" w:space="0" w:color="000000"/>
              <w:bottom w:val="single" w:sz="8" w:space="0" w:color="000000"/>
              <w:right w:val="single" w:sz="8" w:space="0" w:color="000000"/>
            </w:tcBorders>
            <w:vAlign w:val="center"/>
          </w:tcPr>
          <w:p w:rsidR="00301724" w:rsidRDefault="00130132">
            <w:pPr>
              <w:spacing w:before="40" w:after="40"/>
              <w:ind w:left="40" w:right="40"/>
              <w:jc w:val="center"/>
              <w:rPr>
                <w:rFonts w:ascii="微软雅黑" w:eastAsia="微软雅黑" w:hAnsi="微软雅黑" w:cs="微软雅黑"/>
                <w:color w:val="000000"/>
                <w:sz w:val="18"/>
              </w:rPr>
            </w:pPr>
            <w:r>
              <w:rPr>
                <w:rFonts w:ascii="微软雅黑" w:eastAsia="微软雅黑" w:hAnsi="微软雅黑" w:cs="微软雅黑" w:hint="eastAsia"/>
                <w:color w:val="000000"/>
                <w:sz w:val="18"/>
              </w:rPr>
              <w:t>项目管理</w:t>
            </w:r>
          </w:p>
        </w:tc>
        <w:tc>
          <w:tcPr>
            <w:tcW w:w="2381" w:type="dxa"/>
            <w:tcBorders>
              <w:top w:val="single" w:sz="8" w:space="0" w:color="000000"/>
              <w:left w:val="single" w:sz="8" w:space="0" w:color="000000"/>
              <w:bottom w:val="single" w:sz="8" w:space="0" w:color="000000"/>
              <w:right w:val="single" w:sz="8" w:space="0" w:color="000000"/>
            </w:tcBorders>
            <w:vAlign w:val="center"/>
          </w:tcPr>
          <w:p w:rsidR="00301724" w:rsidRDefault="00130132">
            <w:pPr>
              <w:spacing w:before="40" w:after="40"/>
              <w:ind w:left="40" w:right="40"/>
              <w:jc w:val="left"/>
              <w:rPr>
                <w:rFonts w:ascii="微软雅黑" w:eastAsia="微软雅黑" w:hAnsi="微软雅黑" w:cs="微软雅黑"/>
                <w:color w:val="000000"/>
                <w:sz w:val="18"/>
              </w:rPr>
            </w:pPr>
            <w:r>
              <w:rPr>
                <w:rFonts w:ascii="微软雅黑" w:eastAsia="微软雅黑" w:hAnsi="微软雅黑" w:cs="微软雅黑" w:hint="eastAsia"/>
                <w:color w:val="000000"/>
                <w:sz w:val="18"/>
              </w:rPr>
              <w:t>项目管理制度健全性</w:t>
            </w:r>
          </w:p>
        </w:tc>
        <w:tc>
          <w:tcPr>
            <w:tcW w:w="1814" w:type="dxa"/>
            <w:gridSpan w:val="2"/>
            <w:tcBorders>
              <w:top w:val="single" w:sz="8" w:space="0" w:color="000000"/>
              <w:left w:val="single" w:sz="8" w:space="0" w:color="000000"/>
              <w:bottom w:val="single" w:sz="8" w:space="0" w:color="000000"/>
              <w:right w:val="single" w:sz="8" w:space="0" w:color="000000"/>
            </w:tcBorders>
            <w:vAlign w:val="center"/>
          </w:tcPr>
          <w:p w:rsidR="00301724" w:rsidRDefault="00130132">
            <w:pPr>
              <w:spacing w:before="40" w:after="40"/>
              <w:ind w:left="40" w:right="40"/>
              <w:jc w:val="center"/>
              <w:rPr>
                <w:rFonts w:ascii="微软雅黑" w:eastAsia="微软雅黑" w:hAnsi="微软雅黑" w:cs="微软雅黑"/>
                <w:color w:val="000000"/>
                <w:sz w:val="18"/>
              </w:rPr>
            </w:pPr>
            <w:r>
              <w:rPr>
                <w:rFonts w:ascii="微软雅黑" w:eastAsia="微软雅黑" w:hAnsi="微软雅黑" w:cs="微软雅黑" w:hint="eastAsia"/>
                <w:color w:val="000000"/>
                <w:sz w:val="18"/>
              </w:rPr>
              <w:t>健全</w:t>
            </w:r>
          </w:p>
        </w:tc>
        <w:tc>
          <w:tcPr>
            <w:tcW w:w="2721" w:type="dxa"/>
            <w:gridSpan w:val="2"/>
            <w:tcBorders>
              <w:top w:val="single" w:sz="8" w:space="0" w:color="000000"/>
              <w:left w:val="single" w:sz="8" w:space="0" w:color="000000"/>
              <w:bottom w:val="single" w:sz="8" w:space="0" w:color="000000"/>
              <w:right w:val="single" w:sz="8" w:space="0" w:color="000000"/>
            </w:tcBorders>
            <w:vAlign w:val="center"/>
          </w:tcPr>
          <w:p w:rsidR="00301724" w:rsidRDefault="00130132">
            <w:pPr>
              <w:spacing w:before="40" w:after="40"/>
              <w:ind w:left="40" w:right="40"/>
              <w:jc w:val="left"/>
              <w:rPr>
                <w:rFonts w:ascii="微软雅黑" w:eastAsia="微软雅黑" w:hAnsi="微软雅黑" w:cs="微软雅黑"/>
                <w:color w:val="000000"/>
                <w:sz w:val="18"/>
              </w:rPr>
            </w:pPr>
            <w:r>
              <w:rPr>
                <w:rFonts w:ascii="微软雅黑" w:eastAsia="微软雅黑" w:hAnsi="微软雅黑" w:cs="微软雅黑" w:hint="eastAsia"/>
                <w:color w:val="000000"/>
                <w:sz w:val="18"/>
              </w:rPr>
              <w:t>健全</w:t>
            </w:r>
          </w:p>
        </w:tc>
        <w:tc>
          <w:tcPr>
            <w:tcW w:w="680" w:type="dxa"/>
            <w:tcBorders>
              <w:top w:val="single" w:sz="8" w:space="0" w:color="000000"/>
              <w:left w:val="single" w:sz="8" w:space="0" w:color="000000"/>
              <w:bottom w:val="single" w:sz="8" w:space="0" w:color="000000"/>
              <w:right w:val="single" w:sz="8" w:space="0" w:color="000000"/>
            </w:tcBorders>
            <w:vAlign w:val="center"/>
          </w:tcPr>
          <w:p w:rsidR="00301724" w:rsidRDefault="00130132">
            <w:pPr>
              <w:spacing w:before="40" w:after="40"/>
              <w:ind w:left="40" w:right="40"/>
              <w:jc w:val="center"/>
              <w:rPr>
                <w:rFonts w:ascii="微软雅黑" w:eastAsia="微软雅黑" w:hAnsi="微软雅黑" w:cs="微软雅黑"/>
                <w:color w:val="000000"/>
                <w:sz w:val="18"/>
              </w:rPr>
            </w:pPr>
            <w:r>
              <w:rPr>
                <w:rFonts w:ascii="微软雅黑" w:eastAsia="微软雅黑" w:hAnsi="微软雅黑" w:cs="微软雅黑" w:hint="eastAsia"/>
                <w:color w:val="000000"/>
                <w:sz w:val="18"/>
              </w:rPr>
              <w:t>12</w:t>
            </w:r>
          </w:p>
        </w:tc>
        <w:tc>
          <w:tcPr>
            <w:tcW w:w="907" w:type="dxa"/>
            <w:tcBorders>
              <w:top w:val="single" w:sz="8" w:space="0" w:color="000000"/>
              <w:left w:val="single" w:sz="8" w:space="0" w:color="000000"/>
              <w:bottom w:val="single" w:sz="8" w:space="0" w:color="000000"/>
              <w:right w:val="single" w:sz="8" w:space="0" w:color="000000"/>
            </w:tcBorders>
            <w:vAlign w:val="center"/>
          </w:tcPr>
          <w:p w:rsidR="00301724" w:rsidRDefault="00130132">
            <w:pPr>
              <w:spacing w:before="40" w:after="40"/>
              <w:ind w:left="40" w:right="40"/>
              <w:jc w:val="right"/>
              <w:rPr>
                <w:rFonts w:ascii="微软雅黑" w:eastAsia="微软雅黑" w:hAnsi="微软雅黑" w:cs="微软雅黑"/>
                <w:color w:val="000000"/>
                <w:sz w:val="18"/>
              </w:rPr>
            </w:pPr>
            <w:r>
              <w:rPr>
                <w:rFonts w:ascii="微软雅黑" w:eastAsia="微软雅黑" w:hAnsi="微软雅黑" w:cs="微软雅黑" w:hint="eastAsia"/>
                <w:color w:val="000000"/>
                <w:sz w:val="18"/>
              </w:rPr>
              <w:t>12.00</w:t>
            </w:r>
          </w:p>
        </w:tc>
        <w:tc>
          <w:tcPr>
            <w:tcW w:w="2608" w:type="dxa"/>
            <w:tcBorders>
              <w:top w:val="single" w:sz="8" w:space="0" w:color="000000"/>
              <w:left w:val="single" w:sz="8" w:space="0" w:color="000000"/>
              <w:bottom w:val="single" w:sz="8" w:space="0" w:color="000000"/>
              <w:right w:val="single" w:sz="8" w:space="0" w:color="000000"/>
            </w:tcBorders>
            <w:vAlign w:val="center"/>
          </w:tcPr>
          <w:p w:rsidR="00301724" w:rsidRDefault="00130132">
            <w:pPr>
              <w:spacing w:before="40" w:after="40"/>
              <w:ind w:left="40" w:right="40"/>
              <w:jc w:val="left"/>
              <w:rPr>
                <w:rFonts w:ascii="微软雅黑" w:eastAsia="微软雅黑" w:hAnsi="微软雅黑" w:cs="微软雅黑"/>
                <w:color w:val="000000"/>
                <w:sz w:val="18"/>
              </w:rPr>
            </w:pPr>
            <w:r>
              <w:rPr>
                <w:rFonts w:ascii="微软雅黑" w:eastAsia="微软雅黑" w:hAnsi="微软雅黑" w:cs="微软雅黑" w:hint="eastAsia"/>
                <w:color w:val="000000"/>
                <w:sz w:val="18"/>
              </w:rPr>
              <w:t>项目管理制度健全</w:t>
            </w:r>
          </w:p>
        </w:tc>
      </w:tr>
      <w:tr w:rsidR="00301724">
        <w:tblPrEx>
          <w:tblCellMar>
            <w:top w:w="0" w:type="dxa"/>
            <w:bottom w:w="0" w:type="dxa"/>
          </w:tblCellMar>
        </w:tblPrEx>
        <w:trPr>
          <w:trHeight w:val="425"/>
        </w:trPr>
        <w:tc>
          <w:tcPr>
            <w:tcW w:w="944" w:type="dxa"/>
            <w:vMerge/>
            <w:tcBorders>
              <w:top w:val="single" w:sz="8" w:space="0" w:color="000000"/>
              <w:left w:val="single" w:sz="8" w:space="0" w:color="000000"/>
              <w:bottom w:val="single" w:sz="8" w:space="0" w:color="000000"/>
              <w:right w:val="single" w:sz="8" w:space="0" w:color="000000"/>
            </w:tcBorders>
            <w:vAlign w:val="center"/>
          </w:tcPr>
          <w:p w:rsidR="00301724" w:rsidRDefault="00301724">
            <w:pPr>
              <w:spacing w:line="1" w:lineRule="exact"/>
            </w:pPr>
          </w:p>
        </w:tc>
        <w:tc>
          <w:tcPr>
            <w:tcW w:w="2268" w:type="dxa"/>
            <w:vMerge/>
            <w:tcBorders>
              <w:top w:val="single" w:sz="8" w:space="0" w:color="000000"/>
              <w:left w:val="single" w:sz="8" w:space="0" w:color="000000"/>
              <w:bottom w:val="single" w:sz="8" w:space="0" w:color="000000"/>
              <w:right w:val="single" w:sz="8" w:space="0" w:color="000000"/>
            </w:tcBorders>
            <w:vAlign w:val="center"/>
          </w:tcPr>
          <w:p w:rsidR="00301724" w:rsidRDefault="00301724">
            <w:pPr>
              <w:spacing w:line="1" w:lineRule="exact"/>
            </w:pPr>
          </w:p>
        </w:tc>
        <w:tc>
          <w:tcPr>
            <w:tcW w:w="1587" w:type="dxa"/>
            <w:vMerge/>
            <w:tcBorders>
              <w:top w:val="single" w:sz="8" w:space="0" w:color="000000"/>
              <w:left w:val="single" w:sz="8" w:space="0" w:color="000000"/>
              <w:bottom w:val="single" w:sz="8" w:space="0" w:color="000000"/>
              <w:right w:val="single" w:sz="8" w:space="0" w:color="000000"/>
            </w:tcBorders>
            <w:vAlign w:val="center"/>
          </w:tcPr>
          <w:p w:rsidR="00301724" w:rsidRDefault="00301724">
            <w:pPr>
              <w:spacing w:line="1" w:lineRule="exact"/>
            </w:pPr>
          </w:p>
        </w:tc>
        <w:tc>
          <w:tcPr>
            <w:tcW w:w="2381" w:type="dxa"/>
            <w:tcBorders>
              <w:top w:val="single" w:sz="8" w:space="0" w:color="000000"/>
              <w:left w:val="single" w:sz="8" w:space="0" w:color="000000"/>
              <w:bottom w:val="single" w:sz="8" w:space="0" w:color="000000"/>
              <w:right w:val="single" w:sz="8" w:space="0" w:color="000000"/>
            </w:tcBorders>
            <w:vAlign w:val="center"/>
          </w:tcPr>
          <w:p w:rsidR="00301724" w:rsidRDefault="00130132">
            <w:pPr>
              <w:spacing w:before="40" w:after="40"/>
              <w:ind w:left="40" w:right="40"/>
              <w:jc w:val="left"/>
              <w:rPr>
                <w:rFonts w:ascii="微软雅黑" w:eastAsia="微软雅黑" w:hAnsi="微软雅黑" w:cs="微软雅黑"/>
                <w:color w:val="000000"/>
                <w:sz w:val="18"/>
              </w:rPr>
            </w:pPr>
            <w:r>
              <w:rPr>
                <w:rFonts w:ascii="微软雅黑" w:eastAsia="微软雅黑" w:hAnsi="微软雅黑" w:cs="微软雅黑" w:hint="eastAsia"/>
                <w:color w:val="000000"/>
                <w:sz w:val="18"/>
              </w:rPr>
              <w:t>项目质量可控性</w:t>
            </w:r>
          </w:p>
        </w:tc>
        <w:tc>
          <w:tcPr>
            <w:tcW w:w="1814" w:type="dxa"/>
            <w:gridSpan w:val="2"/>
            <w:tcBorders>
              <w:top w:val="single" w:sz="8" w:space="0" w:color="000000"/>
              <w:left w:val="single" w:sz="8" w:space="0" w:color="000000"/>
              <w:bottom w:val="single" w:sz="8" w:space="0" w:color="000000"/>
              <w:right w:val="single" w:sz="8" w:space="0" w:color="000000"/>
            </w:tcBorders>
            <w:vAlign w:val="center"/>
          </w:tcPr>
          <w:p w:rsidR="00301724" w:rsidRDefault="00130132">
            <w:pPr>
              <w:spacing w:before="40" w:after="40"/>
              <w:ind w:left="40" w:right="40"/>
              <w:jc w:val="center"/>
              <w:rPr>
                <w:rFonts w:ascii="微软雅黑" w:eastAsia="微软雅黑" w:hAnsi="微软雅黑" w:cs="微软雅黑"/>
                <w:color w:val="000000"/>
                <w:sz w:val="18"/>
              </w:rPr>
            </w:pPr>
            <w:r>
              <w:rPr>
                <w:rFonts w:ascii="微软雅黑" w:eastAsia="微软雅黑" w:hAnsi="微软雅黑" w:cs="微软雅黑" w:hint="eastAsia"/>
                <w:color w:val="000000"/>
                <w:sz w:val="18"/>
              </w:rPr>
              <w:t>可控</w:t>
            </w:r>
          </w:p>
        </w:tc>
        <w:tc>
          <w:tcPr>
            <w:tcW w:w="2721" w:type="dxa"/>
            <w:gridSpan w:val="2"/>
            <w:tcBorders>
              <w:top w:val="single" w:sz="8" w:space="0" w:color="000000"/>
              <w:left w:val="single" w:sz="8" w:space="0" w:color="000000"/>
              <w:bottom w:val="single" w:sz="8" w:space="0" w:color="000000"/>
              <w:right w:val="single" w:sz="8" w:space="0" w:color="000000"/>
            </w:tcBorders>
            <w:vAlign w:val="center"/>
          </w:tcPr>
          <w:p w:rsidR="00301724" w:rsidRDefault="00130132">
            <w:pPr>
              <w:spacing w:before="40" w:after="40"/>
              <w:ind w:left="40" w:right="40"/>
              <w:jc w:val="left"/>
              <w:rPr>
                <w:rFonts w:ascii="微软雅黑" w:eastAsia="微软雅黑" w:hAnsi="微软雅黑" w:cs="微软雅黑"/>
                <w:color w:val="000000"/>
                <w:sz w:val="18"/>
              </w:rPr>
            </w:pPr>
            <w:r>
              <w:rPr>
                <w:rFonts w:ascii="微软雅黑" w:eastAsia="微软雅黑" w:hAnsi="微软雅黑" w:cs="微软雅黑" w:hint="eastAsia"/>
                <w:color w:val="000000"/>
                <w:sz w:val="18"/>
              </w:rPr>
              <w:t>可控</w:t>
            </w:r>
          </w:p>
        </w:tc>
        <w:tc>
          <w:tcPr>
            <w:tcW w:w="680" w:type="dxa"/>
            <w:tcBorders>
              <w:top w:val="single" w:sz="8" w:space="0" w:color="000000"/>
              <w:left w:val="single" w:sz="8" w:space="0" w:color="000000"/>
              <w:bottom w:val="single" w:sz="8" w:space="0" w:color="000000"/>
              <w:right w:val="single" w:sz="8" w:space="0" w:color="000000"/>
            </w:tcBorders>
            <w:vAlign w:val="center"/>
          </w:tcPr>
          <w:p w:rsidR="00301724" w:rsidRDefault="00130132">
            <w:pPr>
              <w:spacing w:before="40" w:after="40"/>
              <w:ind w:left="40" w:right="40"/>
              <w:jc w:val="center"/>
              <w:rPr>
                <w:rFonts w:ascii="微软雅黑" w:eastAsia="微软雅黑" w:hAnsi="微软雅黑" w:cs="微软雅黑"/>
                <w:color w:val="000000"/>
                <w:sz w:val="18"/>
              </w:rPr>
            </w:pPr>
            <w:r>
              <w:rPr>
                <w:rFonts w:ascii="微软雅黑" w:eastAsia="微软雅黑" w:hAnsi="微软雅黑" w:cs="微软雅黑" w:hint="eastAsia"/>
                <w:color w:val="000000"/>
                <w:sz w:val="18"/>
              </w:rPr>
              <w:t>11</w:t>
            </w:r>
          </w:p>
        </w:tc>
        <w:tc>
          <w:tcPr>
            <w:tcW w:w="907" w:type="dxa"/>
            <w:tcBorders>
              <w:top w:val="single" w:sz="8" w:space="0" w:color="000000"/>
              <w:left w:val="single" w:sz="8" w:space="0" w:color="000000"/>
              <w:bottom w:val="single" w:sz="8" w:space="0" w:color="000000"/>
              <w:right w:val="single" w:sz="8" w:space="0" w:color="000000"/>
            </w:tcBorders>
            <w:vAlign w:val="center"/>
          </w:tcPr>
          <w:p w:rsidR="00301724" w:rsidRDefault="00130132">
            <w:pPr>
              <w:spacing w:before="40" w:after="40"/>
              <w:ind w:left="40" w:right="40"/>
              <w:jc w:val="right"/>
              <w:rPr>
                <w:rFonts w:ascii="微软雅黑" w:eastAsia="微软雅黑" w:hAnsi="微软雅黑" w:cs="微软雅黑"/>
                <w:color w:val="000000"/>
                <w:sz w:val="18"/>
              </w:rPr>
            </w:pPr>
            <w:r>
              <w:rPr>
                <w:rFonts w:ascii="微软雅黑" w:eastAsia="微软雅黑" w:hAnsi="微软雅黑" w:cs="微软雅黑" w:hint="eastAsia"/>
                <w:color w:val="000000"/>
                <w:sz w:val="18"/>
              </w:rPr>
              <w:t>11.00</w:t>
            </w:r>
          </w:p>
        </w:tc>
        <w:tc>
          <w:tcPr>
            <w:tcW w:w="2608" w:type="dxa"/>
            <w:tcBorders>
              <w:top w:val="single" w:sz="8" w:space="0" w:color="000000"/>
              <w:left w:val="single" w:sz="8" w:space="0" w:color="000000"/>
              <w:bottom w:val="single" w:sz="8" w:space="0" w:color="000000"/>
              <w:right w:val="single" w:sz="8" w:space="0" w:color="000000"/>
            </w:tcBorders>
            <w:vAlign w:val="center"/>
          </w:tcPr>
          <w:p w:rsidR="00301724" w:rsidRDefault="00130132">
            <w:pPr>
              <w:spacing w:before="40" w:after="40"/>
              <w:ind w:left="40" w:right="40"/>
              <w:jc w:val="left"/>
              <w:rPr>
                <w:rFonts w:ascii="微软雅黑" w:eastAsia="微软雅黑" w:hAnsi="微软雅黑" w:cs="微软雅黑"/>
                <w:color w:val="000000"/>
                <w:sz w:val="18"/>
              </w:rPr>
            </w:pPr>
            <w:r>
              <w:rPr>
                <w:rFonts w:ascii="微软雅黑" w:eastAsia="微软雅黑" w:hAnsi="微软雅黑" w:cs="微软雅黑" w:hint="eastAsia"/>
                <w:color w:val="000000"/>
                <w:sz w:val="18"/>
              </w:rPr>
              <w:t>项目质量达到预期</w:t>
            </w:r>
          </w:p>
        </w:tc>
      </w:tr>
      <w:tr w:rsidR="00301724">
        <w:tblPrEx>
          <w:tblCellMar>
            <w:top w:w="0" w:type="dxa"/>
            <w:bottom w:w="0" w:type="dxa"/>
          </w:tblCellMar>
        </w:tblPrEx>
        <w:trPr>
          <w:trHeight w:val="425"/>
        </w:trPr>
        <w:tc>
          <w:tcPr>
            <w:tcW w:w="944" w:type="dxa"/>
            <w:vMerge/>
            <w:tcBorders>
              <w:top w:val="single" w:sz="8" w:space="0" w:color="000000"/>
              <w:left w:val="single" w:sz="8" w:space="0" w:color="000000"/>
              <w:bottom w:val="single" w:sz="8" w:space="0" w:color="000000"/>
              <w:right w:val="single" w:sz="8" w:space="0" w:color="000000"/>
            </w:tcBorders>
            <w:vAlign w:val="center"/>
          </w:tcPr>
          <w:p w:rsidR="00301724" w:rsidRDefault="00301724">
            <w:pPr>
              <w:spacing w:line="1" w:lineRule="exact"/>
            </w:pPr>
          </w:p>
        </w:tc>
        <w:tc>
          <w:tcPr>
            <w:tcW w:w="2268" w:type="dxa"/>
            <w:vMerge/>
            <w:tcBorders>
              <w:top w:val="single" w:sz="8" w:space="0" w:color="000000"/>
              <w:left w:val="single" w:sz="8" w:space="0" w:color="000000"/>
              <w:bottom w:val="single" w:sz="8" w:space="0" w:color="000000"/>
              <w:right w:val="single" w:sz="8" w:space="0" w:color="000000"/>
            </w:tcBorders>
            <w:vAlign w:val="center"/>
          </w:tcPr>
          <w:p w:rsidR="00301724" w:rsidRDefault="00301724">
            <w:pPr>
              <w:spacing w:line="1" w:lineRule="exact"/>
            </w:pPr>
          </w:p>
        </w:tc>
        <w:tc>
          <w:tcPr>
            <w:tcW w:w="1587" w:type="dxa"/>
            <w:vMerge/>
            <w:tcBorders>
              <w:top w:val="single" w:sz="8" w:space="0" w:color="000000"/>
              <w:left w:val="single" w:sz="8" w:space="0" w:color="000000"/>
              <w:bottom w:val="single" w:sz="8" w:space="0" w:color="000000"/>
              <w:right w:val="single" w:sz="8" w:space="0" w:color="000000"/>
            </w:tcBorders>
            <w:vAlign w:val="center"/>
          </w:tcPr>
          <w:p w:rsidR="00301724" w:rsidRDefault="00301724">
            <w:pPr>
              <w:spacing w:line="1" w:lineRule="exact"/>
            </w:pPr>
          </w:p>
        </w:tc>
        <w:tc>
          <w:tcPr>
            <w:tcW w:w="2381" w:type="dxa"/>
            <w:tcBorders>
              <w:top w:val="single" w:sz="8" w:space="0" w:color="000000"/>
              <w:left w:val="single" w:sz="8" w:space="0" w:color="000000"/>
              <w:bottom w:val="single" w:sz="8" w:space="0" w:color="000000"/>
              <w:right w:val="single" w:sz="8" w:space="0" w:color="000000"/>
            </w:tcBorders>
            <w:vAlign w:val="center"/>
          </w:tcPr>
          <w:p w:rsidR="00301724" w:rsidRDefault="00130132">
            <w:pPr>
              <w:spacing w:before="40" w:after="40"/>
              <w:ind w:left="40" w:right="40"/>
              <w:jc w:val="left"/>
              <w:rPr>
                <w:rFonts w:ascii="微软雅黑" w:eastAsia="微软雅黑" w:hAnsi="微软雅黑" w:cs="微软雅黑"/>
                <w:color w:val="000000"/>
                <w:sz w:val="18"/>
              </w:rPr>
            </w:pPr>
            <w:r>
              <w:rPr>
                <w:rFonts w:ascii="微软雅黑" w:eastAsia="微软雅黑" w:hAnsi="微软雅黑" w:cs="微软雅黑" w:hint="eastAsia"/>
                <w:color w:val="000000"/>
                <w:sz w:val="18"/>
              </w:rPr>
              <w:t>资金使用合规性</w:t>
            </w:r>
          </w:p>
        </w:tc>
        <w:tc>
          <w:tcPr>
            <w:tcW w:w="1814" w:type="dxa"/>
            <w:gridSpan w:val="2"/>
            <w:tcBorders>
              <w:top w:val="single" w:sz="8" w:space="0" w:color="000000"/>
              <w:left w:val="single" w:sz="8" w:space="0" w:color="000000"/>
              <w:bottom w:val="single" w:sz="8" w:space="0" w:color="000000"/>
              <w:right w:val="single" w:sz="8" w:space="0" w:color="000000"/>
            </w:tcBorders>
            <w:vAlign w:val="center"/>
          </w:tcPr>
          <w:p w:rsidR="00301724" w:rsidRDefault="00130132">
            <w:pPr>
              <w:spacing w:before="40" w:after="40"/>
              <w:ind w:left="40" w:right="40"/>
              <w:jc w:val="center"/>
              <w:rPr>
                <w:rFonts w:ascii="微软雅黑" w:eastAsia="微软雅黑" w:hAnsi="微软雅黑" w:cs="微软雅黑"/>
                <w:color w:val="000000"/>
                <w:sz w:val="18"/>
              </w:rPr>
            </w:pPr>
            <w:r>
              <w:rPr>
                <w:rFonts w:ascii="微软雅黑" w:eastAsia="微软雅黑" w:hAnsi="微软雅黑" w:cs="微软雅黑" w:hint="eastAsia"/>
                <w:color w:val="000000"/>
                <w:sz w:val="18"/>
              </w:rPr>
              <w:t>合规</w:t>
            </w:r>
          </w:p>
        </w:tc>
        <w:tc>
          <w:tcPr>
            <w:tcW w:w="2721" w:type="dxa"/>
            <w:gridSpan w:val="2"/>
            <w:tcBorders>
              <w:top w:val="single" w:sz="8" w:space="0" w:color="000000"/>
              <w:left w:val="single" w:sz="8" w:space="0" w:color="000000"/>
              <w:bottom w:val="single" w:sz="8" w:space="0" w:color="000000"/>
              <w:right w:val="single" w:sz="8" w:space="0" w:color="000000"/>
            </w:tcBorders>
            <w:vAlign w:val="center"/>
          </w:tcPr>
          <w:p w:rsidR="00301724" w:rsidRDefault="00130132">
            <w:pPr>
              <w:spacing w:before="40" w:after="40"/>
              <w:ind w:left="40" w:right="40"/>
              <w:jc w:val="left"/>
              <w:rPr>
                <w:rFonts w:ascii="微软雅黑" w:eastAsia="微软雅黑" w:hAnsi="微软雅黑" w:cs="微软雅黑"/>
                <w:color w:val="000000"/>
                <w:sz w:val="18"/>
              </w:rPr>
            </w:pPr>
            <w:r>
              <w:rPr>
                <w:rFonts w:ascii="微软雅黑" w:eastAsia="微软雅黑" w:hAnsi="微软雅黑" w:cs="微软雅黑" w:hint="eastAsia"/>
                <w:color w:val="000000"/>
                <w:sz w:val="18"/>
              </w:rPr>
              <w:t>合规</w:t>
            </w:r>
          </w:p>
        </w:tc>
        <w:tc>
          <w:tcPr>
            <w:tcW w:w="680" w:type="dxa"/>
            <w:tcBorders>
              <w:top w:val="single" w:sz="8" w:space="0" w:color="000000"/>
              <w:left w:val="single" w:sz="8" w:space="0" w:color="000000"/>
              <w:bottom w:val="single" w:sz="8" w:space="0" w:color="000000"/>
              <w:right w:val="single" w:sz="8" w:space="0" w:color="000000"/>
            </w:tcBorders>
            <w:vAlign w:val="center"/>
          </w:tcPr>
          <w:p w:rsidR="00301724" w:rsidRDefault="00130132">
            <w:pPr>
              <w:spacing w:before="40" w:after="40"/>
              <w:ind w:left="40" w:right="40"/>
              <w:jc w:val="center"/>
              <w:rPr>
                <w:rFonts w:ascii="微软雅黑" w:eastAsia="微软雅黑" w:hAnsi="微软雅黑" w:cs="微软雅黑"/>
                <w:color w:val="000000"/>
                <w:sz w:val="18"/>
              </w:rPr>
            </w:pPr>
            <w:r>
              <w:rPr>
                <w:rFonts w:ascii="微软雅黑" w:eastAsia="微软雅黑" w:hAnsi="微软雅黑" w:cs="微软雅黑" w:hint="eastAsia"/>
                <w:color w:val="000000"/>
                <w:sz w:val="18"/>
              </w:rPr>
              <w:t>12</w:t>
            </w:r>
          </w:p>
        </w:tc>
        <w:tc>
          <w:tcPr>
            <w:tcW w:w="907" w:type="dxa"/>
            <w:tcBorders>
              <w:top w:val="single" w:sz="8" w:space="0" w:color="000000"/>
              <w:left w:val="single" w:sz="8" w:space="0" w:color="000000"/>
              <w:bottom w:val="single" w:sz="8" w:space="0" w:color="000000"/>
              <w:right w:val="single" w:sz="8" w:space="0" w:color="000000"/>
            </w:tcBorders>
            <w:vAlign w:val="center"/>
          </w:tcPr>
          <w:p w:rsidR="00301724" w:rsidRDefault="00130132">
            <w:pPr>
              <w:spacing w:before="40" w:after="40"/>
              <w:ind w:left="40" w:right="40"/>
              <w:jc w:val="right"/>
              <w:rPr>
                <w:rFonts w:ascii="微软雅黑" w:eastAsia="微软雅黑" w:hAnsi="微软雅黑" w:cs="微软雅黑"/>
                <w:color w:val="000000"/>
                <w:sz w:val="18"/>
              </w:rPr>
            </w:pPr>
            <w:r>
              <w:rPr>
                <w:rFonts w:ascii="微软雅黑" w:eastAsia="微软雅黑" w:hAnsi="微软雅黑" w:cs="微软雅黑" w:hint="eastAsia"/>
                <w:color w:val="000000"/>
                <w:sz w:val="18"/>
              </w:rPr>
              <w:t>12.00</w:t>
            </w:r>
          </w:p>
        </w:tc>
        <w:tc>
          <w:tcPr>
            <w:tcW w:w="2608" w:type="dxa"/>
            <w:tcBorders>
              <w:top w:val="single" w:sz="8" w:space="0" w:color="000000"/>
              <w:left w:val="single" w:sz="8" w:space="0" w:color="000000"/>
              <w:bottom w:val="single" w:sz="8" w:space="0" w:color="000000"/>
              <w:right w:val="single" w:sz="8" w:space="0" w:color="000000"/>
            </w:tcBorders>
            <w:vAlign w:val="center"/>
          </w:tcPr>
          <w:p w:rsidR="00301724" w:rsidRDefault="00130132">
            <w:pPr>
              <w:spacing w:before="40" w:after="40"/>
              <w:ind w:left="40" w:right="40"/>
              <w:jc w:val="left"/>
              <w:rPr>
                <w:rFonts w:ascii="微软雅黑" w:eastAsia="微软雅黑" w:hAnsi="微软雅黑" w:cs="微软雅黑"/>
                <w:color w:val="000000"/>
                <w:sz w:val="18"/>
              </w:rPr>
            </w:pPr>
            <w:r>
              <w:rPr>
                <w:rFonts w:ascii="微软雅黑" w:eastAsia="微软雅黑" w:hAnsi="微软雅黑" w:cs="微软雅黑" w:hint="eastAsia"/>
                <w:color w:val="000000"/>
                <w:sz w:val="18"/>
              </w:rPr>
              <w:t>资金使用规范</w:t>
            </w:r>
          </w:p>
        </w:tc>
      </w:tr>
      <w:tr w:rsidR="00301724">
        <w:tblPrEx>
          <w:tblCellMar>
            <w:top w:w="0" w:type="dxa"/>
            <w:bottom w:w="0" w:type="dxa"/>
          </w:tblCellMar>
        </w:tblPrEx>
        <w:trPr>
          <w:trHeight w:val="425"/>
        </w:trPr>
        <w:tc>
          <w:tcPr>
            <w:tcW w:w="944" w:type="dxa"/>
            <w:vMerge/>
            <w:tcBorders>
              <w:top w:val="single" w:sz="8" w:space="0" w:color="000000"/>
              <w:left w:val="single" w:sz="8" w:space="0" w:color="000000"/>
              <w:bottom w:val="single" w:sz="8" w:space="0" w:color="000000"/>
              <w:right w:val="single" w:sz="8" w:space="0" w:color="000000"/>
            </w:tcBorders>
            <w:vAlign w:val="center"/>
          </w:tcPr>
          <w:p w:rsidR="00301724" w:rsidRDefault="00301724">
            <w:pPr>
              <w:spacing w:line="1" w:lineRule="exact"/>
            </w:pPr>
          </w:p>
        </w:tc>
        <w:tc>
          <w:tcPr>
            <w:tcW w:w="2268" w:type="dxa"/>
            <w:vMerge/>
            <w:tcBorders>
              <w:top w:val="single" w:sz="8" w:space="0" w:color="000000"/>
              <w:left w:val="single" w:sz="8" w:space="0" w:color="000000"/>
              <w:bottom w:val="single" w:sz="8" w:space="0" w:color="000000"/>
              <w:right w:val="single" w:sz="8" w:space="0" w:color="000000"/>
            </w:tcBorders>
            <w:vAlign w:val="center"/>
          </w:tcPr>
          <w:p w:rsidR="00301724" w:rsidRDefault="00301724">
            <w:pPr>
              <w:spacing w:line="1" w:lineRule="exact"/>
            </w:pPr>
          </w:p>
        </w:tc>
        <w:tc>
          <w:tcPr>
            <w:tcW w:w="1587" w:type="dxa"/>
            <w:vMerge/>
            <w:tcBorders>
              <w:top w:val="single" w:sz="8" w:space="0" w:color="000000"/>
              <w:left w:val="single" w:sz="8" w:space="0" w:color="000000"/>
              <w:bottom w:val="single" w:sz="8" w:space="0" w:color="000000"/>
              <w:right w:val="single" w:sz="8" w:space="0" w:color="000000"/>
            </w:tcBorders>
            <w:vAlign w:val="center"/>
          </w:tcPr>
          <w:p w:rsidR="00301724" w:rsidRDefault="00301724">
            <w:pPr>
              <w:spacing w:line="1" w:lineRule="exact"/>
            </w:pPr>
          </w:p>
        </w:tc>
        <w:tc>
          <w:tcPr>
            <w:tcW w:w="2381" w:type="dxa"/>
            <w:tcBorders>
              <w:top w:val="single" w:sz="8" w:space="0" w:color="000000"/>
              <w:left w:val="single" w:sz="8" w:space="0" w:color="000000"/>
              <w:bottom w:val="single" w:sz="8" w:space="0" w:color="000000"/>
              <w:right w:val="single" w:sz="8" w:space="0" w:color="000000"/>
            </w:tcBorders>
            <w:vAlign w:val="center"/>
          </w:tcPr>
          <w:p w:rsidR="00301724" w:rsidRDefault="00130132">
            <w:pPr>
              <w:spacing w:before="40" w:after="40"/>
              <w:ind w:left="40" w:right="40"/>
              <w:jc w:val="left"/>
              <w:rPr>
                <w:rFonts w:ascii="微软雅黑" w:eastAsia="微软雅黑" w:hAnsi="微软雅黑" w:cs="微软雅黑"/>
                <w:color w:val="000000"/>
                <w:sz w:val="18"/>
              </w:rPr>
            </w:pPr>
            <w:r>
              <w:rPr>
                <w:rFonts w:ascii="微软雅黑" w:eastAsia="微软雅黑" w:hAnsi="微软雅黑" w:cs="微软雅黑" w:hint="eastAsia"/>
                <w:color w:val="000000"/>
                <w:sz w:val="18"/>
              </w:rPr>
              <w:t>财务监督检查</w:t>
            </w:r>
          </w:p>
        </w:tc>
        <w:tc>
          <w:tcPr>
            <w:tcW w:w="1814" w:type="dxa"/>
            <w:gridSpan w:val="2"/>
            <w:tcBorders>
              <w:top w:val="single" w:sz="8" w:space="0" w:color="000000"/>
              <w:left w:val="single" w:sz="8" w:space="0" w:color="000000"/>
              <w:bottom w:val="single" w:sz="8" w:space="0" w:color="000000"/>
              <w:right w:val="single" w:sz="8" w:space="0" w:color="000000"/>
            </w:tcBorders>
            <w:vAlign w:val="center"/>
          </w:tcPr>
          <w:p w:rsidR="00301724" w:rsidRDefault="00130132">
            <w:pPr>
              <w:spacing w:before="40" w:after="40"/>
              <w:ind w:left="40" w:right="40"/>
              <w:jc w:val="center"/>
              <w:rPr>
                <w:rFonts w:ascii="微软雅黑" w:eastAsia="微软雅黑" w:hAnsi="微软雅黑" w:cs="微软雅黑"/>
                <w:color w:val="000000"/>
                <w:sz w:val="18"/>
              </w:rPr>
            </w:pPr>
            <w:r>
              <w:rPr>
                <w:rFonts w:ascii="微软雅黑" w:eastAsia="微软雅黑" w:hAnsi="微软雅黑" w:cs="微软雅黑" w:hint="eastAsia"/>
                <w:color w:val="000000"/>
                <w:sz w:val="18"/>
              </w:rPr>
              <w:t>无问题</w:t>
            </w:r>
          </w:p>
        </w:tc>
        <w:tc>
          <w:tcPr>
            <w:tcW w:w="2721" w:type="dxa"/>
            <w:gridSpan w:val="2"/>
            <w:tcBorders>
              <w:top w:val="single" w:sz="8" w:space="0" w:color="000000"/>
              <w:left w:val="single" w:sz="8" w:space="0" w:color="000000"/>
              <w:bottom w:val="single" w:sz="8" w:space="0" w:color="000000"/>
              <w:right w:val="single" w:sz="8" w:space="0" w:color="000000"/>
            </w:tcBorders>
            <w:vAlign w:val="center"/>
          </w:tcPr>
          <w:p w:rsidR="00301724" w:rsidRDefault="00130132">
            <w:pPr>
              <w:spacing w:before="40" w:after="40"/>
              <w:ind w:left="40" w:right="40"/>
              <w:jc w:val="left"/>
              <w:rPr>
                <w:rFonts w:ascii="微软雅黑" w:eastAsia="微软雅黑" w:hAnsi="微软雅黑" w:cs="微软雅黑"/>
                <w:color w:val="000000"/>
                <w:sz w:val="18"/>
              </w:rPr>
            </w:pPr>
            <w:r>
              <w:rPr>
                <w:rFonts w:ascii="微软雅黑" w:eastAsia="微软雅黑" w:hAnsi="微软雅黑" w:cs="微软雅黑" w:hint="eastAsia"/>
                <w:color w:val="000000"/>
                <w:sz w:val="18"/>
              </w:rPr>
              <w:t>无问题</w:t>
            </w:r>
          </w:p>
        </w:tc>
        <w:tc>
          <w:tcPr>
            <w:tcW w:w="680" w:type="dxa"/>
            <w:tcBorders>
              <w:top w:val="single" w:sz="8" w:space="0" w:color="000000"/>
              <w:left w:val="single" w:sz="8" w:space="0" w:color="000000"/>
              <w:bottom w:val="single" w:sz="8" w:space="0" w:color="000000"/>
              <w:right w:val="single" w:sz="8" w:space="0" w:color="000000"/>
            </w:tcBorders>
            <w:vAlign w:val="center"/>
          </w:tcPr>
          <w:p w:rsidR="00301724" w:rsidRDefault="00130132">
            <w:pPr>
              <w:spacing w:before="40" w:after="40"/>
              <w:ind w:left="40" w:right="40"/>
              <w:jc w:val="center"/>
              <w:rPr>
                <w:rFonts w:ascii="微软雅黑" w:eastAsia="微软雅黑" w:hAnsi="微软雅黑" w:cs="微软雅黑"/>
                <w:color w:val="000000"/>
                <w:sz w:val="18"/>
              </w:rPr>
            </w:pPr>
            <w:r>
              <w:rPr>
                <w:rFonts w:ascii="微软雅黑" w:eastAsia="微软雅黑" w:hAnsi="微软雅黑" w:cs="微软雅黑" w:hint="eastAsia"/>
                <w:color w:val="000000"/>
                <w:sz w:val="18"/>
              </w:rPr>
              <w:t>11</w:t>
            </w:r>
          </w:p>
        </w:tc>
        <w:tc>
          <w:tcPr>
            <w:tcW w:w="907" w:type="dxa"/>
            <w:tcBorders>
              <w:top w:val="single" w:sz="8" w:space="0" w:color="000000"/>
              <w:left w:val="single" w:sz="8" w:space="0" w:color="000000"/>
              <w:bottom w:val="single" w:sz="8" w:space="0" w:color="000000"/>
              <w:right w:val="single" w:sz="8" w:space="0" w:color="000000"/>
            </w:tcBorders>
            <w:vAlign w:val="center"/>
          </w:tcPr>
          <w:p w:rsidR="00301724" w:rsidRDefault="00130132">
            <w:pPr>
              <w:spacing w:before="40" w:after="40"/>
              <w:ind w:left="40" w:right="40"/>
              <w:jc w:val="right"/>
              <w:rPr>
                <w:rFonts w:ascii="微软雅黑" w:eastAsia="微软雅黑" w:hAnsi="微软雅黑" w:cs="微软雅黑"/>
                <w:color w:val="000000"/>
                <w:sz w:val="18"/>
              </w:rPr>
            </w:pPr>
            <w:r>
              <w:rPr>
                <w:rFonts w:ascii="微软雅黑" w:eastAsia="微软雅黑" w:hAnsi="微软雅黑" w:cs="微软雅黑" w:hint="eastAsia"/>
                <w:color w:val="000000"/>
                <w:sz w:val="18"/>
              </w:rPr>
              <w:t>11.00</w:t>
            </w:r>
          </w:p>
        </w:tc>
        <w:tc>
          <w:tcPr>
            <w:tcW w:w="2608" w:type="dxa"/>
            <w:tcBorders>
              <w:top w:val="single" w:sz="8" w:space="0" w:color="000000"/>
              <w:left w:val="single" w:sz="8" w:space="0" w:color="000000"/>
              <w:bottom w:val="single" w:sz="8" w:space="0" w:color="000000"/>
              <w:right w:val="single" w:sz="8" w:space="0" w:color="000000"/>
            </w:tcBorders>
            <w:vAlign w:val="center"/>
          </w:tcPr>
          <w:p w:rsidR="00301724" w:rsidRDefault="00130132">
            <w:pPr>
              <w:spacing w:before="40" w:after="40"/>
              <w:ind w:left="40" w:right="40"/>
              <w:jc w:val="left"/>
              <w:rPr>
                <w:rFonts w:ascii="微软雅黑" w:eastAsia="微软雅黑" w:hAnsi="微软雅黑" w:cs="微软雅黑"/>
                <w:color w:val="000000"/>
                <w:sz w:val="18"/>
              </w:rPr>
            </w:pPr>
            <w:r>
              <w:rPr>
                <w:rFonts w:ascii="微软雅黑" w:eastAsia="微软雅黑" w:hAnsi="微软雅黑" w:cs="微软雅黑" w:hint="eastAsia"/>
                <w:color w:val="000000"/>
                <w:sz w:val="18"/>
              </w:rPr>
              <w:t>无问题</w:t>
            </w:r>
          </w:p>
        </w:tc>
      </w:tr>
      <w:tr w:rsidR="00301724">
        <w:tblPrEx>
          <w:tblCellMar>
            <w:top w:w="0" w:type="dxa"/>
            <w:bottom w:w="0" w:type="dxa"/>
          </w:tblCellMar>
        </w:tblPrEx>
        <w:trPr>
          <w:trHeight w:val="425"/>
        </w:trPr>
        <w:tc>
          <w:tcPr>
            <w:tcW w:w="944" w:type="dxa"/>
            <w:vMerge/>
            <w:tcBorders>
              <w:top w:val="single" w:sz="8" w:space="0" w:color="000000"/>
              <w:left w:val="single" w:sz="8" w:space="0" w:color="000000"/>
              <w:bottom w:val="single" w:sz="8" w:space="0" w:color="000000"/>
              <w:right w:val="single" w:sz="8" w:space="0" w:color="000000"/>
            </w:tcBorders>
            <w:vAlign w:val="center"/>
          </w:tcPr>
          <w:p w:rsidR="00301724" w:rsidRDefault="00301724">
            <w:pPr>
              <w:spacing w:line="1" w:lineRule="exact"/>
            </w:pPr>
          </w:p>
        </w:tc>
        <w:tc>
          <w:tcPr>
            <w:tcW w:w="11454" w:type="dxa"/>
            <w:gridSpan w:val="8"/>
            <w:tcBorders>
              <w:top w:val="single" w:sz="8" w:space="0" w:color="000000"/>
              <w:left w:val="single" w:sz="8" w:space="0" w:color="000000"/>
              <w:bottom w:val="single" w:sz="8" w:space="0" w:color="000000"/>
              <w:right w:val="single" w:sz="8" w:space="0" w:color="000000"/>
            </w:tcBorders>
            <w:vAlign w:val="center"/>
          </w:tcPr>
          <w:p w:rsidR="00301724" w:rsidRDefault="00130132">
            <w:pPr>
              <w:spacing w:before="40" w:after="40"/>
              <w:ind w:left="40" w:right="40"/>
              <w:jc w:val="right"/>
              <w:rPr>
                <w:rFonts w:ascii="微软雅黑" w:eastAsia="微软雅黑" w:hAnsi="微软雅黑" w:cs="微软雅黑"/>
                <w:color w:val="000000"/>
                <w:sz w:val="18"/>
              </w:rPr>
            </w:pPr>
            <w:r>
              <w:rPr>
                <w:rFonts w:ascii="微软雅黑" w:eastAsia="微软雅黑" w:hAnsi="微软雅黑" w:cs="微软雅黑" w:hint="eastAsia"/>
                <w:color w:val="000000"/>
                <w:sz w:val="18"/>
              </w:rPr>
              <w:t>小计：</w:t>
            </w:r>
          </w:p>
        </w:tc>
        <w:tc>
          <w:tcPr>
            <w:tcW w:w="907" w:type="dxa"/>
            <w:tcBorders>
              <w:top w:val="single" w:sz="8" w:space="0" w:color="000000"/>
              <w:left w:val="single" w:sz="8" w:space="0" w:color="000000"/>
              <w:bottom w:val="single" w:sz="8" w:space="0" w:color="000000"/>
              <w:right w:val="single" w:sz="8" w:space="0" w:color="000000"/>
            </w:tcBorders>
            <w:vAlign w:val="center"/>
          </w:tcPr>
          <w:p w:rsidR="00301724" w:rsidRDefault="00130132">
            <w:pPr>
              <w:spacing w:before="40" w:after="40"/>
              <w:ind w:left="40" w:right="40"/>
              <w:jc w:val="right"/>
              <w:rPr>
                <w:rFonts w:ascii="微软雅黑" w:eastAsia="微软雅黑" w:hAnsi="微软雅黑" w:cs="微软雅黑"/>
                <w:color w:val="000000"/>
                <w:sz w:val="18"/>
              </w:rPr>
            </w:pPr>
            <w:r>
              <w:rPr>
                <w:rFonts w:ascii="微软雅黑" w:eastAsia="微软雅黑" w:hAnsi="微软雅黑" w:cs="微软雅黑" w:hint="eastAsia"/>
                <w:color w:val="000000"/>
                <w:sz w:val="18"/>
              </w:rPr>
              <w:t>100.00</w:t>
            </w:r>
          </w:p>
        </w:tc>
        <w:tc>
          <w:tcPr>
            <w:tcW w:w="2608" w:type="dxa"/>
            <w:tcBorders>
              <w:top w:val="single" w:sz="8" w:space="0" w:color="000000"/>
              <w:left w:val="single" w:sz="8" w:space="0" w:color="000000"/>
              <w:bottom w:val="single" w:sz="8" w:space="0" w:color="000000"/>
              <w:right w:val="single" w:sz="8" w:space="0" w:color="000000"/>
            </w:tcBorders>
            <w:vAlign w:val="center"/>
          </w:tcPr>
          <w:p w:rsidR="00301724" w:rsidRDefault="00301724">
            <w:pPr>
              <w:spacing w:before="40" w:after="40"/>
              <w:ind w:left="40" w:right="40"/>
              <w:jc w:val="center"/>
              <w:rPr>
                <w:rFonts w:ascii="微软雅黑" w:eastAsia="微软雅黑" w:hAnsi="微软雅黑" w:cs="微软雅黑"/>
                <w:color w:val="000000"/>
                <w:sz w:val="18"/>
              </w:rPr>
            </w:pPr>
          </w:p>
        </w:tc>
      </w:tr>
      <w:tr w:rsidR="00301724">
        <w:tblPrEx>
          <w:tblCellMar>
            <w:top w:w="0" w:type="dxa"/>
            <w:bottom w:w="0" w:type="dxa"/>
          </w:tblCellMar>
        </w:tblPrEx>
        <w:trPr>
          <w:trHeight w:val="680"/>
        </w:trPr>
        <w:tc>
          <w:tcPr>
            <w:tcW w:w="3213" w:type="dxa"/>
            <w:gridSpan w:val="2"/>
            <w:tcBorders>
              <w:top w:val="single" w:sz="8" w:space="0" w:color="000000"/>
              <w:left w:val="single" w:sz="8" w:space="0" w:color="000000"/>
              <w:bottom w:val="single" w:sz="8" w:space="0" w:color="000000"/>
              <w:right w:val="single" w:sz="8" w:space="0" w:color="000000"/>
            </w:tcBorders>
            <w:vAlign w:val="center"/>
          </w:tcPr>
          <w:p w:rsidR="00301724" w:rsidRDefault="00130132">
            <w:pPr>
              <w:spacing w:before="40" w:after="40"/>
              <w:ind w:left="40" w:right="40"/>
              <w:jc w:val="center"/>
              <w:rPr>
                <w:rFonts w:ascii="微软雅黑" w:eastAsia="微软雅黑" w:hAnsi="微软雅黑" w:cs="微软雅黑"/>
                <w:color w:val="000000"/>
                <w:sz w:val="18"/>
              </w:rPr>
            </w:pPr>
            <w:r>
              <w:rPr>
                <w:rFonts w:ascii="微软雅黑" w:eastAsia="微软雅黑" w:hAnsi="微软雅黑" w:cs="微软雅黑" w:hint="eastAsia"/>
                <w:color w:val="000000"/>
                <w:sz w:val="18"/>
              </w:rPr>
              <w:t>一级指标</w:t>
            </w:r>
          </w:p>
        </w:tc>
        <w:tc>
          <w:tcPr>
            <w:tcW w:w="1587" w:type="dxa"/>
            <w:tcBorders>
              <w:top w:val="single" w:sz="8" w:space="0" w:color="000000"/>
              <w:left w:val="single" w:sz="8" w:space="0" w:color="000000"/>
              <w:bottom w:val="single" w:sz="8" w:space="0" w:color="000000"/>
              <w:right w:val="single" w:sz="8" w:space="0" w:color="000000"/>
            </w:tcBorders>
            <w:vAlign w:val="center"/>
          </w:tcPr>
          <w:p w:rsidR="00301724" w:rsidRDefault="00130132">
            <w:pPr>
              <w:spacing w:before="40" w:after="40"/>
              <w:ind w:left="40" w:right="40"/>
              <w:jc w:val="center"/>
              <w:rPr>
                <w:rFonts w:ascii="微软雅黑" w:eastAsia="微软雅黑" w:hAnsi="微软雅黑" w:cs="微软雅黑"/>
                <w:color w:val="000000"/>
                <w:sz w:val="18"/>
              </w:rPr>
            </w:pPr>
            <w:r>
              <w:rPr>
                <w:rFonts w:ascii="微软雅黑" w:eastAsia="微软雅黑" w:hAnsi="微软雅黑" w:cs="微软雅黑" w:hint="eastAsia"/>
                <w:color w:val="000000"/>
                <w:sz w:val="18"/>
              </w:rPr>
              <w:t>二级指标</w:t>
            </w:r>
          </w:p>
        </w:tc>
        <w:tc>
          <w:tcPr>
            <w:tcW w:w="2381" w:type="dxa"/>
            <w:tcBorders>
              <w:top w:val="single" w:sz="8" w:space="0" w:color="000000"/>
              <w:left w:val="single" w:sz="8" w:space="0" w:color="000000"/>
              <w:bottom w:val="single" w:sz="8" w:space="0" w:color="000000"/>
              <w:right w:val="single" w:sz="8" w:space="0" w:color="000000"/>
            </w:tcBorders>
            <w:vAlign w:val="center"/>
          </w:tcPr>
          <w:p w:rsidR="00301724" w:rsidRDefault="00130132">
            <w:pPr>
              <w:spacing w:before="40" w:after="40"/>
              <w:ind w:left="40" w:right="40"/>
              <w:jc w:val="center"/>
              <w:rPr>
                <w:rFonts w:ascii="微软雅黑" w:eastAsia="微软雅黑" w:hAnsi="微软雅黑" w:cs="微软雅黑"/>
                <w:color w:val="000000"/>
                <w:sz w:val="18"/>
              </w:rPr>
            </w:pPr>
            <w:r>
              <w:rPr>
                <w:rFonts w:ascii="微软雅黑" w:eastAsia="微软雅黑" w:hAnsi="微软雅黑" w:cs="微软雅黑" w:hint="eastAsia"/>
                <w:color w:val="000000"/>
                <w:sz w:val="18"/>
              </w:rPr>
              <w:t>三级指标</w:t>
            </w:r>
          </w:p>
        </w:tc>
        <w:tc>
          <w:tcPr>
            <w:tcW w:w="567" w:type="dxa"/>
            <w:tcBorders>
              <w:top w:val="single" w:sz="8" w:space="0" w:color="000000"/>
              <w:left w:val="single" w:sz="8" w:space="0" w:color="000000"/>
              <w:bottom w:val="single" w:sz="8" w:space="0" w:color="000000"/>
              <w:right w:val="single" w:sz="8" w:space="0" w:color="000000"/>
            </w:tcBorders>
            <w:vAlign w:val="center"/>
          </w:tcPr>
          <w:p w:rsidR="00301724" w:rsidRDefault="00130132">
            <w:pPr>
              <w:spacing w:before="40" w:after="40"/>
              <w:ind w:left="40" w:right="40"/>
              <w:jc w:val="center"/>
              <w:rPr>
                <w:rFonts w:ascii="微软雅黑" w:eastAsia="微软雅黑" w:hAnsi="微软雅黑" w:cs="微软雅黑"/>
                <w:color w:val="000000"/>
                <w:sz w:val="18"/>
              </w:rPr>
            </w:pPr>
            <w:r>
              <w:rPr>
                <w:rFonts w:ascii="微软雅黑" w:eastAsia="微软雅黑" w:hAnsi="微软雅黑" w:cs="微软雅黑" w:hint="eastAsia"/>
                <w:color w:val="000000"/>
                <w:sz w:val="18"/>
              </w:rPr>
              <w:t>指标性质</w:t>
            </w:r>
          </w:p>
        </w:tc>
        <w:tc>
          <w:tcPr>
            <w:tcW w:w="1247" w:type="dxa"/>
            <w:tcBorders>
              <w:top w:val="single" w:sz="8" w:space="0" w:color="000000"/>
              <w:left w:val="single" w:sz="8" w:space="0" w:color="000000"/>
              <w:bottom w:val="single" w:sz="8" w:space="0" w:color="000000"/>
              <w:right w:val="single" w:sz="8" w:space="0" w:color="000000"/>
            </w:tcBorders>
            <w:vAlign w:val="center"/>
          </w:tcPr>
          <w:p w:rsidR="00301724" w:rsidRDefault="00130132">
            <w:pPr>
              <w:spacing w:before="40" w:after="40"/>
              <w:ind w:left="40" w:right="40"/>
              <w:jc w:val="center"/>
              <w:rPr>
                <w:rFonts w:ascii="微软雅黑" w:eastAsia="微软雅黑" w:hAnsi="微软雅黑" w:cs="微软雅黑"/>
                <w:color w:val="000000"/>
                <w:sz w:val="18"/>
              </w:rPr>
            </w:pPr>
            <w:r>
              <w:rPr>
                <w:rFonts w:ascii="微软雅黑" w:eastAsia="微软雅黑" w:hAnsi="微软雅黑" w:cs="微软雅黑" w:hint="eastAsia"/>
                <w:color w:val="000000"/>
                <w:sz w:val="18"/>
              </w:rPr>
              <w:t>指标值</w:t>
            </w:r>
          </w:p>
        </w:tc>
        <w:tc>
          <w:tcPr>
            <w:tcW w:w="567" w:type="dxa"/>
            <w:tcBorders>
              <w:top w:val="single" w:sz="8" w:space="0" w:color="000000"/>
              <w:left w:val="single" w:sz="8" w:space="0" w:color="000000"/>
              <w:bottom w:val="single" w:sz="8" w:space="0" w:color="000000"/>
              <w:right w:val="single" w:sz="8" w:space="0" w:color="000000"/>
            </w:tcBorders>
            <w:vAlign w:val="center"/>
          </w:tcPr>
          <w:p w:rsidR="00301724" w:rsidRDefault="00130132">
            <w:pPr>
              <w:spacing w:before="40" w:after="40"/>
              <w:ind w:left="40" w:right="40"/>
              <w:jc w:val="center"/>
              <w:rPr>
                <w:rFonts w:ascii="微软雅黑" w:eastAsia="微软雅黑" w:hAnsi="微软雅黑" w:cs="微软雅黑"/>
                <w:color w:val="000000"/>
                <w:sz w:val="18"/>
              </w:rPr>
            </w:pPr>
            <w:r>
              <w:rPr>
                <w:rFonts w:ascii="微软雅黑" w:eastAsia="微软雅黑" w:hAnsi="微软雅黑" w:cs="微软雅黑" w:hint="eastAsia"/>
                <w:color w:val="000000"/>
                <w:sz w:val="18"/>
              </w:rPr>
              <w:t>度量单位</w:t>
            </w:r>
          </w:p>
        </w:tc>
        <w:tc>
          <w:tcPr>
            <w:tcW w:w="2154" w:type="dxa"/>
            <w:tcBorders>
              <w:top w:val="single" w:sz="8" w:space="0" w:color="000000"/>
              <w:left w:val="single" w:sz="8" w:space="0" w:color="000000"/>
              <w:bottom w:val="single" w:sz="8" w:space="0" w:color="000000"/>
              <w:right w:val="single" w:sz="8" w:space="0" w:color="000000"/>
            </w:tcBorders>
            <w:vAlign w:val="center"/>
          </w:tcPr>
          <w:p w:rsidR="00301724" w:rsidRDefault="00130132">
            <w:pPr>
              <w:spacing w:before="40" w:after="40"/>
              <w:ind w:left="40" w:right="40"/>
              <w:jc w:val="center"/>
              <w:rPr>
                <w:rFonts w:ascii="微软雅黑" w:eastAsia="微软雅黑" w:hAnsi="微软雅黑" w:cs="微软雅黑"/>
                <w:color w:val="000000"/>
                <w:sz w:val="18"/>
              </w:rPr>
            </w:pPr>
            <w:r>
              <w:rPr>
                <w:rFonts w:ascii="微软雅黑" w:eastAsia="微软雅黑" w:hAnsi="微软雅黑" w:cs="微软雅黑" w:hint="eastAsia"/>
                <w:color w:val="000000"/>
                <w:sz w:val="18"/>
              </w:rPr>
              <w:t>完成值</w:t>
            </w:r>
          </w:p>
        </w:tc>
        <w:tc>
          <w:tcPr>
            <w:tcW w:w="680" w:type="dxa"/>
            <w:tcBorders>
              <w:top w:val="single" w:sz="8" w:space="0" w:color="000000"/>
              <w:left w:val="single" w:sz="8" w:space="0" w:color="000000"/>
              <w:bottom w:val="single" w:sz="8" w:space="0" w:color="000000"/>
              <w:right w:val="single" w:sz="8" w:space="0" w:color="000000"/>
            </w:tcBorders>
            <w:vAlign w:val="center"/>
          </w:tcPr>
          <w:p w:rsidR="00301724" w:rsidRDefault="00130132">
            <w:pPr>
              <w:spacing w:before="40" w:after="40"/>
              <w:ind w:left="40" w:right="40"/>
              <w:jc w:val="center"/>
              <w:rPr>
                <w:rFonts w:ascii="微软雅黑" w:eastAsia="微软雅黑" w:hAnsi="微软雅黑" w:cs="微软雅黑"/>
                <w:color w:val="000000"/>
                <w:sz w:val="18"/>
              </w:rPr>
            </w:pPr>
            <w:r>
              <w:rPr>
                <w:rFonts w:ascii="微软雅黑" w:eastAsia="微软雅黑" w:hAnsi="微软雅黑" w:cs="微软雅黑" w:hint="eastAsia"/>
                <w:color w:val="000000"/>
                <w:sz w:val="18"/>
              </w:rPr>
              <w:t>权重</w:t>
            </w:r>
          </w:p>
        </w:tc>
        <w:tc>
          <w:tcPr>
            <w:tcW w:w="907" w:type="dxa"/>
            <w:tcBorders>
              <w:top w:val="single" w:sz="8" w:space="0" w:color="000000"/>
              <w:left w:val="single" w:sz="8" w:space="0" w:color="000000"/>
              <w:bottom w:val="single" w:sz="8" w:space="0" w:color="000000"/>
              <w:right w:val="single" w:sz="8" w:space="0" w:color="000000"/>
            </w:tcBorders>
            <w:vAlign w:val="center"/>
          </w:tcPr>
          <w:p w:rsidR="00301724" w:rsidRDefault="00130132">
            <w:pPr>
              <w:spacing w:before="40" w:after="40"/>
              <w:ind w:left="40" w:right="40"/>
              <w:jc w:val="center"/>
              <w:rPr>
                <w:rFonts w:ascii="微软雅黑" w:eastAsia="微软雅黑" w:hAnsi="微软雅黑" w:cs="微软雅黑"/>
                <w:color w:val="000000"/>
                <w:sz w:val="18"/>
              </w:rPr>
            </w:pPr>
            <w:r>
              <w:rPr>
                <w:rFonts w:ascii="微软雅黑" w:eastAsia="微软雅黑" w:hAnsi="微软雅黑" w:cs="微软雅黑" w:hint="eastAsia"/>
                <w:color w:val="000000"/>
                <w:sz w:val="18"/>
              </w:rPr>
              <w:t>得分</w:t>
            </w:r>
          </w:p>
        </w:tc>
        <w:tc>
          <w:tcPr>
            <w:tcW w:w="2608" w:type="dxa"/>
            <w:tcBorders>
              <w:top w:val="single" w:sz="8" w:space="0" w:color="000000"/>
              <w:left w:val="single" w:sz="8" w:space="0" w:color="000000"/>
              <w:bottom w:val="single" w:sz="8" w:space="0" w:color="000000"/>
              <w:right w:val="single" w:sz="8" w:space="0" w:color="000000"/>
            </w:tcBorders>
            <w:vAlign w:val="center"/>
          </w:tcPr>
          <w:p w:rsidR="00301724" w:rsidRDefault="00130132">
            <w:pPr>
              <w:spacing w:before="40" w:after="40"/>
              <w:ind w:left="40" w:right="40"/>
              <w:jc w:val="center"/>
              <w:rPr>
                <w:rFonts w:ascii="微软雅黑" w:eastAsia="微软雅黑" w:hAnsi="微软雅黑" w:cs="微软雅黑"/>
                <w:color w:val="000000"/>
                <w:sz w:val="18"/>
              </w:rPr>
            </w:pPr>
            <w:r>
              <w:rPr>
                <w:rFonts w:ascii="微软雅黑" w:eastAsia="微软雅黑" w:hAnsi="微软雅黑" w:cs="微软雅黑" w:hint="eastAsia"/>
                <w:color w:val="000000"/>
                <w:sz w:val="18"/>
              </w:rPr>
              <w:t>未完成原因分析</w:t>
            </w:r>
          </w:p>
        </w:tc>
      </w:tr>
      <w:tr w:rsidR="00301724">
        <w:tblPrEx>
          <w:tblCellMar>
            <w:top w:w="0" w:type="dxa"/>
            <w:bottom w:w="0" w:type="dxa"/>
          </w:tblCellMar>
        </w:tblPrEx>
        <w:trPr>
          <w:trHeight w:val="424"/>
        </w:trPr>
        <w:tc>
          <w:tcPr>
            <w:tcW w:w="944" w:type="dxa"/>
            <w:vMerge w:val="restart"/>
            <w:tcBorders>
              <w:top w:val="single" w:sz="8" w:space="0" w:color="000000"/>
              <w:left w:val="single" w:sz="8" w:space="0" w:color="000000"/>
              <w:bottom w:val="single" w:sz="8" w:space="0" w:color="000000"/>
              <w:right w:val="single" w:sz="8" w:space="0" w:color="000000"/>
            </w:tcBorders>
            <w:vAlign w:val="center"/>
          </w:tcPr>
          <w:p w:rsidR="00301724" w:rsidRDefault="00130132">
            <w:pPr>
              <w:spacing w:before="40" w:after="40"/>
              <w:ind w:left="40" w:right="40"/>
              <w:jc w:val="left"/>
              <w:rPr>
                <w:rFonts w:ascii="微软雅黑" w:eastAsia="微软雅黑" w:hAnsi="微软雅黑" w:cs="微软雅黑"/>
                <w:color w:val="000000"/>
                <w:sz w:val="18"/>
              </w:rPr>
            </w:pPr>
            <w:r>
              <w:rPr>
                <w:rFonts w:ascii="微软雅黑" w:eastAsia="微软雅黑" w:hAnsi="微软雅黑" w:cs="微软雅黑" w:hint="eastAsia"/>
                <w:color w:val="000000"/>
                <w:sz w:val="18"/>
              </w:rPr>
              <w:t>绩效指标（</w:t>
            </w:r>
            <w:r>
              <w:rPr>
                <w:rFonts w:ascii="微软雅黑" w:eastAsia="微软雅黑" w:hAnsi="微软雅黑" w:cs="微软雅黑" w:hint="eastAsia"/>
                <w:color w:val="000000"/>
                <w:sz w:val="18"/>
              </w:rPr>
              <w:t>90</w:t>
            </w:r>
            <w:r>
              <w:rPr>
                <w:rFonts w:ascii="微软雅黑" w:eastAsia="微软雅黑" w:hAnsi="微软雅黑" w:cs="微软雅黑" w:hint="eastAsia"/>
                <w:color w:val="000000"/>
                <w:sz w:val="18"/>
              </w:rPr>
              <w:t>分）</w:t>
            </w:r>
          </w:p>
        </w:tc>
        <w:tc>
          <w:tcPr>
            <w:tcW w:w="2268" w:type="dxa"/>
            <w:vMerge w:val="restart"/>
            <w:tcBorders>
              <w:top w:val="single" w:sz="8" w:space="0" w:color="000000"/>
              <w:left w:val="single" w:sz="8" w:space="0" w:color="000000"/>
              <w:bottom w:val="single" w:sz="8" w:space="0" w:color="000000"/>
              <w:right w:val="single" w:sz="8" w:space="0" w:color="000000"/>
            </w:tcBorders>
            <w:vAlign w:val="center"/>
          </w:tcPr>
          <w:p w:rsidR="00301724" w:rsidRDefault="00301724">
            <w:pPr>
              <w:spacing w:before="40" w:after="40"/>
              <w:ind w:left="40" w:right="40"/>
              <w:jc w:val="center"/>
              <w:rPr>
                <w:rFonts w:ascii="微软雅黑" w:eastAsia="微软雅黑" w:hAnsi="微软雅黑" w:cs="微软雅黑"/>
                <w:color w:val="000000"/>
                <w:sz w:val="18"/>
              </w:rPr>
            </w:pPr>
          </w:p>
        </w:tc>
        <w:tc>
          <w:tcPr>
            <w:tcW w:w="1587" w:type="dxa"/>
            <w:tcBorders>
              <w:top w:val="single" w:sz="8" w:space="0" w:color="000000"/>
              <w:left w:val="single" w:sz="8" w:space="0" w:color="000000"/>
              <w:bottom w:val="single" w:sz="8" w:space="0" w:color="000000"/>
              <w:right w:val="single" w:sz="8" w:space="0" w:color="000000"/>
            </w:tcBorders>
            <w:vAlign w:val="center"/>
          </w:tcPr>
          <w:p w:rsidR="00301724" w:rsidRDefault="00130132">
            <w:pPr>
              <w:spacing w:before="40" w:after="40"/>
              <w:ind w:left="40" w:right="40"/>
              <w:jc w:val="left"/>
              <w:rPr>
                <w:rFonts w:ascii="微软雅黑" w:eastAsia="微软雅黑" w:hAnsi="微软雅黑" w:cs="微软雅黑"/>
                <w:color w:val="000000"/>
                <w:sz w:val="18"/>
              </w:rPr>
            </w:pPr>
            <w:r>
              <w:rPr>
                <w:rFonts w:ascii="微软雅黑" w:eastAsia="微软雅黑" w:hAnsi="微软雅黑" w:cs="微软雅黑" w:hint="eastAsia"/>
                <w:color w:val="000000"/>
                <w:sz w:val="18"/>
              </w:rPr>
              <w:t>数量指标</w:t>
            </w:r>
          </w:p>
        </w:tc>
        <w:tc>
          <w:tcPr>
            <w:tcW w:w="2381" w:type="dxa"/>
            <w:tcBorders>
              <w:top w:val="single" w:sz="8" w:space="0" w:color="000000"/>
              <w:left w:val="single" w:sz="8" w:space="0" w:color="000000"/>
              <w:bottom w:val="single" w:sz="8" w:space="0" w:color="000000"/>
              <w:right w:val="single" w:sz="8" w:space="0" w:color="000000"/>
            </w:tcBorders>
            <w:vAlign w:val="center"/>
          </w:tcPr>
          <w:p w:rsidR="00301724" w:rsidRDefault="00130132">
            <w:pPr>
              <w:spacing w:before="40" w:after="40"/>
              <w:ind w:left="40" w:right="40"/>
              <w:jc w:val="left"/>
              <w:rPr>
                <w:rFonts w:ascii="微软雅黑" w:eastAsia="微软雅黑" w:hAnsi="微软雅黑" w:cs="微软雅黑"/>
                <w:color w:val="000000"/>
                <w:sz w:val="18"/>
              </w:rPr>
            </w:pPr>
            <w:r>
              <w:rPr>
                <w:rFonts w:ascii="微软雅黑" w:eastAsia="微软雅黑" w:hAnsi="微软雅黑" w:cs="微软雅黑" w:hint="eastAsia"/>
                <w:color w:val="000000"/>
                <w:sz w:val="18"/>
              </w:rPr>
              <w:t>项目软件数量</w:t>
            </w:r>
          </w:p>
        </w:tc>
        <w:tc>
          <w:tcPr>
            <w:tcW w:w="567" w:type="dxa"/>
            <w:tcBorders>
              <w:top w:val="single" w:sz="8" w:space="0" w:color="000000"/>
              <w:left w:val="single" w:sz="8" w:space="0" w:color="000000"/>
              <w:bottom w:val="single" w:sz="8" w:space="0" w:color="000000"/>
              <w:right w:val="single" w:sz="8" w:space="0" w:color="000000"/>
            </w:tcBorders>
            <w:vAlign w:val="center"/>
          </w:tcPr>
          <w:p w:rsidR="00301724" w:rsidRDefault="00130132">
            <w:pPr>
              <w:spacing w:before="40" w:after="40"/>
              <w:ind w:left="40" w:right="40"/>
              <w:jc w:val="center"/>
              <w:rPr>
                <w:rFonts w:ascii="微软雅黑" w:eastAsia="微软雅黑" w:hAnsi="微软雅黑" w:cs="微软雅黑"/>
                <w:color w:val="000000"/>
                <w:sz w:val="18"/>
              </w:rPr>
            </w:pPr>
            <w:r>
              <w:rPr>
                <w:rFonts w:ascii="微软雅黑" w:eastAsia="微软雅黑" w:hAnsi="微软雅黑" w:cs="微软雅黑" w:hint="eastAsia"/>
                <w:color w:val="000000"/>
                <w:sz w:val="18"/>
              </w:rPr>
              <w:t>=</w:t>
            </w:r>
          </w:p>
        </w:tc>
        <w:tc>
          <w:tcPr>
            <w:tcW w:w="1247" w:type="dxa"/>
            <w:tcBorders>
              <w:top w:val="single" w:sz="8" w:space="0" w:color="000000"/>
              <w:left w:val="single" w:sz="8" w:space="0" w:color="000000"/>
              <w:bottom w:val="single" w:sz="8" w:space="0" w:color="000000"/>
              <w:right w:val="single" w:sz="8" w:space="0" w:color="000000"/>
            </w:tcBorders>
            <w:vAlign w:val="center"/>
          </w:tcPr>
          <w:p w:rsidR="00301724" w:rsidRDefault="00130132">
            <w:pPr>
              <w:spacing w:before="40" w:after="40"/>
              <w:ind w:left="40" w:right="40"/>
              <w:jc w:val="left"/>
              <w:rPr>
                <w:rFonts w:ascii="微软雅黑" w:eastAsia="微软雅黑" w:hAnsi="微软雅黑" w:cs="微软雅黑"/>
                <w:color w:val="000000"/>
                <w:sz w:val="18"/>
              </w:rPr>
            </w:pPr>
            <w:r>
              <w:rPr>
                <w:rFonts w:ascii="微软雅黑" w:eastAsia="微软雅黑" w:hAnsi="微软雅黑" w:cs="微软雅黑" w:hint="eastAsia"/>
                <w:color w:val="000000"/>
                <w:sz w:val="18"/>
              </w:rPr>
              <w:t>4</w:t>
            </w:r>
          </w:p>
        </w:tc>
        <w:tc>
          <w:tcPr>
            <w:tcW w:w="567" w:type="dxa"/>
            <w:tcBorders>
              <w:top w:val="single" w:sz="8" w:space="0" w:color="000000"/>
              <w:left w:val="single" w:sz="8" w:space="0" w:color="000000"/>
              <w:bottom w:val="single" w:sz="8" w:space="0" w:color="000000"/>
              <w:right w:val="single" w:sz="8" w:space="0" w:color="000000"/>
            </w:tcBorders>
            <w:vAlign w:val="center"/>
          </w:tcPr>
          <w:p w:rsidR="00301724" w:rsidRDefault="00130132">
            <w:pPr>
              <w:spacing w:before="40" w:after="40"/>
              <w:ind w:left="40" w:right="40"/>
              <w:jc w:val="center"/>
              <w:rPr>
                <w:rFonts w:ascii="微软雅黑" w:eastAsia="微软雅黑" w:hAnsi="微软雅黑" w:cs="微软雅黑"/>
                <w:color w:val="000000"/>
                <w:sz w:val="18"/>
              </w:rPr>
            </w:pPr>
            <w:r>
              <w:rPr>
                <w:rFonts w:ascii="微软雅黑" w:eastAsia="微软雅黑" w:hAnsi="微软雅黑" w:cs="微软雅黑" w:hint="eastAsia"/>
                <w:color w:val="000000"/>
                <w:sz w:val="18"/>
              </w:rPr>
              <w:t>套</w:t>
            </w:r>
          </w:p>
        </w:tc>
        <w:tc>
          <w:tcPr>
            <w:tcW w:w="2154" w:type="dxa"/>
            <w:tcBorders>
              <w:top w:val="single" w:sz="8" w:space="0" w:color="000000"/>
              <w:left w:val="single" w:sz="8" w:space="0" w:color="000000"/>
              <w:bottom w:val="single" w:sz="8" w:space="0" w:color="000000"/>
              <w:right w:val="single" w:sz="8" w:space="0" w:color="000000"/>
            </w:tcBorders>
            <w:vAlign w:val="center"/>
          </w:tcPr>
          <w:p w:rsidR="00301724" w:rsidRDefault="00130132">
            <w:pPr>
              <w:spacing w:before="40" w:after="40"/>
              <w:ind w:left="40" w:right="40"/>
              <w:jc w:val="left"/>
              <w:rPr>
                <w:rFonts w:ascii="微软雅黑" w:eastAsia="微软雅黑" w:hAnsi="微软雅黑" w:cs="微软雅黑"/>
                <w:color w:val="000000"/>
                <w:sz w:val="18"/>
              </w:rPr>
            </w:pPr>
            <w:r>
              <w:rPr>
                <w:rFonts w:ascii="微软雅黑" w:eastAsia="微软雅黑" w:hAnsi="微软雅黑" w:cs="微软雅黑" w:hint="eastAsia"/>
                <w:color w:val="000000"/>
                <w:sz w:val="18"/>
              </w:rPr>
              <w:t>4</w:t>
            </w:r>
          </w:p>
        </w:tc>
        <w:tc>
          <w:tcPr>
            <w:tcW w:w="680" w:type="dxa"/>
            <w:tcBorders>
              <w:top w:val="single" w:sz="8" w:space="0" w:color="000000"/>
              <w:left w:val="single" w:sz="8" w:space="0" w:color="000000"/>
              <w:bottom w:val="single" w:sz="8" w:space="0" w:color="000000"/>
              <w:right w:val="single" w:sz="8" w:space="0" w:color="000000"/>
            </w:tcBorders>
            <w:vAlign w:val="center"/>
          </w:tcPr>
          <w:p w:rsidR="00301724" w:rsidRDefault="00130132">
            <w:pPr>
              <w:spacing w:before="40" w:after="40"/>
              <w:ind w:left="40" w:right="40"/>
              <w:jc w:val="right"/>
              <w:rPr>
                <w:rFonts w:ascii="微软雅黑" w:eastAsia="微软雅黑" w:hAnsi="微软雅黑" w:cs="微软雅黑"/>
                <w:color w:val="000000"/>
                <w:sz w:val="18"/>
              </w:rPr>
            </w:pPr>
            <w:r>
              <w:rPr>
                <w:rFonts w:ascii="微软雅黑" w:eastAsia="微软雅黑" w:hAnsi="微软雅黑" w:cs="微软雅黑" w:hint="eastAsia"/>
                <w:color w:val="000000"/>
                <w:sz w:val="18"/>
              </w:rPr>
              <w:t>10.00</w:t>
            </w:r>
          </w:p>
        </w:tc>
        <w:tc>
          <w:tcPr>
            <w:tcW w:w="907" w:type="dxa"/>
            <w:tcBorders>
              <w:top w:val="single" w:sz="8" w:space="0" w:color="000000"/>
              <w:left w:val="single" w:sz="8" w:space="0" w:color="000000"/>
              <w:bottom w:val="single" w:sz="8" w:space="0" w:color="000000"/>
              <w:right w:val="single" w:sz="8" w:space="0" w:color="000000"/>
            </w:tcBorders>
            <w:vAlign w:val="center"/>
          </w:tcPr>
          <w:p w:rsidR="00301724" w:rsidRDefault="00130132">
            <w:pPr>
              <w:spacing w:before="40" w:after="40"/>
              <w:ind w:left="40" w:right="40"/>
              <w:jc w:val="right"/>
              <w:rPr>
                <w:rFonts w:ascii="微软雅黑" w:eastAsia="微软雅黑" w:hAnsi="微软雅黑" w:cs="微软雅黑"/>
                <w:color w:val="000000"/>
                <w:sz w:val="18"/>
              </w:rPr>
            </w:pPr>
            <w:r>
              <w:rPr>
                <w:rFonts w:ascii="微软雅黑" w:eastAsia="微软雅黑" w:hAnsi="微软雅黑" w:cs="微软雅黑" w:hint="eastAsia"/>
                <w:color w:val="000000"/>
                <w:sz w:val="18"/>
              </w:rPr>
              <w:t>10.00</w:t>
            </w:r>
          </w:p>
        </w:tc>
        <w:tc>
          <w:tcPr>
            <w:tcW w:w="2608" w:type="dxa"/>
            <w:tcBorders>
              <w:top w:val="single" w:sz="8" w:space="0" w:color="000000"/>
              <w:left w:val="single" w:sz="8" w:space="0" w:color="000000"/>
              <w:bottom w:val="single" w:sz="8" w:space="0" w:color="000000"/>
              <w:right w:val="single" w:sz="8" w:space="0" w:color="000000"/>
            </w:tcBorders>
            <w:vAlign w:val="center"/>
          </w:tcPr>
          <w:p w:rsidR="00301724" w:rsidRDefault="00301724">
            <w:pPr>
              <w:spacing w:before="40" w:after="40"/>
              <w:ind w:left="40" w:right="40"/>
              <w:jc w:val="left"/>
              <w:rPr>
                <w:rFonts w:ascii="微软雅黑" w:eastAsia="微软雅黑" w:hAnsi="微软雅黑" w:cs="微软雅黑"/>
                <w:color w:val="000000"/>
                <w:sz w:val="18"/>
              </w:rPr>
            </w:pPr>
          </w:p>
        </w:tc>
      </w:tr>
      <w:tr w:rsidR="00301724">
        <w:tblPrEx>
          <w:tblCellMar>
            <w:top w:w="0" w:type="dxa"/>
            <w:bottom w:w="0" w:type="dxa"/>
          </w:tblCellMar>
        </w:tblPrEx>
        <w:trPr>
          <w:trHeight w:val="424"/>
        </w:trPr>
        <w:tc>
          <w:tcPr>
            <w:tcW w:w="944" w:type="dxa"/>
            <w:vMerge/>
            <w:tcBorders>
              <w:top w:val="single" w:sz="8" w:space="0" w:color="000000"/>
              <w:left w:val="single" w:sz="8" w:space="0" w:color="000000"/>
              <w:bottom w:val="single" w:sz="8" w:space="0" w:color="000000"/>
              <w:right w:val="single" w:sz="8" w:space="0" w:color="000000"/>
            </w:tcBorders>
            <w:vAlign w:val="center"/>
          </w:tcPr>
          <w:p w:rsidR="00301724" w:rsidRDefault="00301724">
            <w:pPr>
              <w:spacing w:line="1" w:lineRule="exact"/>
            </w:pPr>
          </w:p>
        </w:tc>
        <w:tc>
          <w:tcPr>
            <w:tcW w:w="2268" w:type="dxa"/>
            <w:vMerge/>
            <w:tcBorders>
              <w:top w:val="single" w:sz="8" w:space="0" w:color="000000"/>
              <w:left w:val="single" w:sz="8" w:space="0" w:color="000000"/>
              <w:bottom w:val="single" w:sz="8" w:space="0" w:color="000000"/>
              <w:right w:val="single" w:sz="8" w:space="0" w:color="000000"/>
            </w:tcBorders>
            <w:vAlign w:val="center"/>
          </w:tcPr>
          <w:p w:rsidR="00301724" w:rsidRDefault="00301724">
            <w:pPr>
              <w:spacing w:line="1" w:lineRule="exact"/>
            </w:pPr>
          </w:p>
        </w:tc>
        <w:tc>
          <w:tcPr>
            <w:tcW w:w="1587" w:type="dxa"/>
            <w:tcBorders>
              <w:top w:val="single" w:sz="8" w:space="0" w:color="000000"/>
              <w:left w:val="single" w:sz="8" w:space="0" w:color="000000"/>
              <w:bottom w:val="single" w:sz="8" w:space="0" w:color="000000"/>
              <w:right w:val="single" w:sz="8" w:space="0" w:color="000000"/>
            </w:tcBorders>
            <w:vAlign w:val="center"/>
          </w:tcPr>
          <w:p w:rsidR="00301724" w:rsidRDefault="00130132">
            <w:pPr>
              <w:spacing w:before="40" w:after="40"/>
              <w:ind w:left="40" w:right="40"/>
              <w:jc w:val="left"/>
              <w:rPr>
                <w:rFonts w:ascii="微软雅黑" w:eastAsia="微软雅黑" w:hAnsi="微软雅黑" w:cs="微软雅黑"/>
                <w:color w:val="000000"/>
                <w:sz w:val="18"/>
              </w:rPr>
            </w:pPr>
            <w:r>
              <w:rPr>
                <w:rFonts w:ascii="微软雅黑" w:eastAsia="微软雅黑" w:hAnsi="微软雅黑" w:cs="微软雅黑" w:hint="eastAsia"/>
                <w:color w:val="000000"/>
                <w:sz w:val="18"/>
              </w:rPr>
              <w:t>时效指标</w:t>
            </w:r>
          </w:p>
        </w:tc>
        <w:tc>
          <w:tcPr>
            <w:tcW w:w="2381" w:type="dxa"/>
            <w:tcBorders>
              <w:top w:val="single" w:sz="8" w:space="0" w:color="000000"/>
              <w:left w:val="single" w:sz="8" w:space="0" w:color="000000"/>
              <w:bottom w:val="single" w:sz="8" w:space="0" w:color="000000"/>
              <w:right w:val="single" w:sz="8" w:space="0" w:color="000000"/>
            </w:tcBorders>
            <w:vAlign w:val="center"/>
          </w:tcPr>
          <w:p w:rsidR="00301724" w:rsidRDefault="00130132">
            <w:pPr>
              <w:spacing w:before="40" w:after="40"/>
              <w:ind w:left="40" w:right="40"/>
              <w:jc w:val="left"/>
              <w:rPr>
                <w:rFonts w:ascii="微软雅黑" w:eastAsia="微软雅黑" w:hAnsi="微软雅黑" w:cs="微软雅黑"/>
                <w:color w:val="000000"/>
                <w:sz w:val="18"/>
              </w:rPr>
            </w:pPr>
            <w:r>
              <w:rPr>
                <w:rFonts w:ascii="微软雅黑" w:eastAsia="微软雅黑" w:hAnsi="微软雅黑" w:cs="微软雅黑" w:hint="eastAsia"/>
                <w:color w:val="000000"/>
                <w:sz w:val="18"/>
              </w:rPr>
              <w:t>建设完成时效</w:t>
            </w:r>
          </w:p>
        </w:tc>
        <w:tc>
          <w:tcPr>
            <w:tcW w:w="567" w:type="dxa"/>
            <w:tcBorders>
              <w:top w:val="single" w:sz="8" w:space="0" w:color="000000"/>
              <w:left w:val="single" w:sz="8" w:space="0" w:color="000000"/>
              <w:bottom w:val="single" w:sz="8" w:space="0" w:color="000000"/>
              <w:right w:val="single" w:sz="8" w:space="0" w:color="000000"/>
            </w:tcBorders>
            <w:vAlign w:val="center"/>
          </w:tcPr>
          <w:p w:rsidR="00301724" w:rsidRDefault="00130132">
            <w:pPr>
              <w:spacing w:before="40" w:after="40"/>
              <w:ind w:left="40" w:right="40"/>
              <w:jc w:val="center"/>
              <w:rPr>
                <w:rFonts w:ascii="微软雅黑" w:eastAsia="微软雅黑" w:hAnsi="微软雅黑" w:cs="微软雅黑"/>
                <w:color w:val="000000"/>
                <w:sz w:val="18"/>
              </w:rPr>
            </w:pPr>
            <w:r>
              <w:rPr>
                <w:rFonts w:ascii="微软雅黑" w:eastAsia="微软雅黑" w:hAnsi="微软雅黑" w:cs="微软雅黑" w:hint="eastAsia"/>
                <w:color w:val="000000"/>
                <w:sz w:val="18"/>
              </w:rPr>
              <w:t>=</w:t>
            </w:r>
          </w:p>
        </w:tc>
        <w:tc>
          <w:tcPr>
            <w:tcW w:w="1247" w:type="dxa"/>
            <w:tcBorders>
              <w:top w:val="single" w:sz="8" w:space="0" w:color="000000"/>
              <w:left w:val="single" w:sz="8" w:space="0" w:color="000000"/>
              <w:bottom w:val="single" w:sz="8" w:space="0" w:color="000000"/>
              <w:right w:val="single" w:sz="8" w:space="0" w:color="000000"/>
            </w:tcBorders>
            <w:vAlign w:val="center"/>
          </w:tcPr>
          <w:p w:rsidR="00301724" w:rsidRDefault="00130132">
            <w:pPr>
              <w:spacing w:before="40" w:after="40"/>
              <w:ind w:left="40" w:right="40"/>
              <w:jc w:val="left"/>
              <w:rPr>
                <w:rFonts w:ascii="微软雅黑" w:eastAsia="微软雅黑" w:hAnsi="微软雅黑" w:cs="微软雅黑"/>
                <w:color w:val="000000"/>
                <w:sz w:val="18"/>
              </w:rPr>
            </w:pPr>
            <w:r>
              <w:rPr>
                <w:rFonts w:ascii="微软雅黑" w:eastAsia="微软雅黑" w:hAnsi="微软雅黑" w:cs="微软雅黑" w:hint="eastAsia"/>
                <w:color w:val="000000"/>
                <w:sz w:val="18"/>
              </w:rPr>
              <w:t>1</w:t>
            </w:r>
          </w:p>
        </w:tc>
        <w:tc>
          <w:tcPr>
            <w:tcW w:w="567" w:type="dxa"/>
            <w:tcBorders>
              <w:top w:val="single" w:sz="8" w:space="0" w:color="000000"/>
              <w:left w:val="single" w:sz="8" w:space="0" w:color="000000"/>
              <w:bottom w:val="single" w:sz="8" w:space="0" w:color="000000"/>
              <w:right w:val="single" w:sz="8" w:space="0" w:color="000000"/>
            </w:tcBorders>
            <w:vAlign w:val="center"/>
          </w:tcPr>
          <w:p w:rsidR="00301724" w:rsidRDefault="00130132">
            <w:pPr>
              <w:spacing w:before="40" w:after="40"/>
              <w:ind w:left="40" w:right="40"/>
              <w:jc w:val="center"/>
              <w:rPr>
                <w:rFonts w:ascii="微软雅黑" w:eastAsia="微软雅黑" w:hAnsi="微软雅黑" w:cs="微软雅黑"/>
                <w:color w:val="000000"/>
                <w:sz w:val="18"/>
              </w:rPr>
            </w:pPr>
            <w:r>
              <w:rPr>
                <w:rFonts w:ascii="微软雅黑" w:eastAsia="微软雅黑" w:hAnsi="微软雅黑" w:cs="微软雅黑" w:hint="eastAsia"/>
                <w:color w:val="000000"/>
                <w:sz w:val="18"/>
              </w:rPr>
              <w:t>年</w:t>
            </w:r>
          </w:p>
        </w:tc>
        <w:tc>
          <w:tcPr>
            <w:tcW w:w="2154" w:type="dxa"/>
            <w:tcBorders>
              <w:top w:val="single" w:sz="8" w:space="0" w:color="000000"/>
              <w:left w:val="single" w:sz="8" w:space="0" w:color="000000"/>
              <w:bottom w:val="single" w:sz="8" w:space="0" w:color="000000"/>
              <w:right w:val="single" w:sz="8" w:space="0" w:color="000000"/>
            </w:tcBorders>
            <w:vAlign w:val="center"/>
          </w:tcPr>
          <w:p w:rsidR="00301724" w:rsidRDefault="00130132">
            <w:pPr>
              <w:spacing w:before="40" w:after="40"/>
              <w:ind w:left="40" w:right="40"/>
              <w:jc w:val="left"/>
              <w:rPr>
                <w:rFonts w:ascii="微软雅黑" w:eastAsia="微软雅黑" w:hAnsi="微软雅黑" w:cs="微软雅黑"/>
                <w:color w:val="000000"/>
                <w:sz w:val="18"/>
              </w:rPr>
            </w:pPr>
            <w:r>
              <w:rPr>
                <w:rFonts w:ascii="微软雅黑" w:eastAsia="微软雅黑" w:hAnsi="微软雅黑" w:cs="微软雅黑" w:hint="eastAsia"/>
                <w:color w:val="000000"/>
                <w:sz w:val="18"/>
              </w:rPr>
              <w:t>1</w:t>
            </w:r>
          </w:p>
        </w:tc>
        <w:tc>
          <w:tcPr>
            <w:tcW w:w="680" w:type="dxa"/>
            <w:tcBorders>
              <w:top w:val="single" w:sz="8" w:space="0" w:color="000000"/>
              <w:left w:val="single" w:sz="8" w:space="0" w:color="000000"/>
              <w:bottom w:val="single" w:sz="8" w:space="0" w:color="000000"/>
              <w:right w:val="single" w:sz="8" w:space="0" w:color="000000"/>
            </w:tcBorders>
            <w:vAlign w:val="center"/>
          </w:tcPr>
          <w:p w:rsidR="00301724" w:rsidRDefault="00130132">
            <w:pPr>
              <w:spacing w:before="40" w:after="40"/>
              <w:ind w:left="40" w:right="40"/>
              <w:jc w:val="right"/>
              <w:rPr>
                <w:rFonts w:ascii="微软雅黑" w:eastAsia="微软雅黑" w:hAnsi="微软雅黑" w:cs="微软雅黑"/>
                <w:color w:val="000000"/>
                <w:sz w:val="18"/>
              </w:rPr>
            </w:pPr>
            <w:r>
              <w:rPr>
                <w:rFonts w:ascii="微软雅黑" w:eastAsia="微软雅黑" w:hAnsi="微软雅黑" w:cs="微软雅黑" w:hint="eastAsia"/>
                <w:color w:val="000000"/>
                <w:sz w:val="18"/>
              </w:rPr>
              <w:t>20.00</w:t>
            </w:r>
          </w:p>
        </w:tc>
        <w:tc>
          <w:tcPr>
            <w:tcW w:w="907" w:type="dxa"/>
            <w:tcBorders>
              <w:top w:val="single" w:sz="8" w:space="0" w:color="000000"/>
              <w:left w:val="single" w:sz="8" w:space="0" w:color="000000"/>
              <w:bottom w:val="single" w:sz="8" w:space="0" w:color="000000"/>
              <w:right w:val="single" w:sz="8" w:space="0" w:color="000000"/>
            </w:tcBorders>
            <w:vAlign w:val="center"/>
          </w:tcPr>
          <w:p w:rsidR="00301724" w:rsidRDefault="00130132">
            <w:pPr>
              <w:spacing w:before="40" w:after="40"/>
              <w:ind w:left="40" w:right="40"/>
              <w:jc w:val="right"/>
              <w:rPr>
                <w:rFonts w:ascii="微软雅黑" w:eastAsia="微软雅黑" w:hAnsi="微软雅黑" w:cs="微软雅黑"/>
                <w:color w:val="000000"/>
                <w:sz w:val="18"/>
              </w:rPr>
            </w:pPr>
            <w:r>
              <w:rPr>
                <w:rFonts w:ascii="微软雅黑" w:eastAsia="微软雅黑" w:hAnsi="微软雅黑" w:cs="微软雅黑" w:hint="eastAsia"/>
                <w:color w:val="000000"/>
                <w:sz w:val="18"/>
              </w:rPr>
              <w:t>20.00</w:t>
            </w:r>
          </w:p>
        </w:tc>
        <w:tc>
          <w:tcPr>
            <w:tcW w:w="2608" w:type="dxa"/>
            <w:tcBorders>
              <w:top w:val="single" w:sz="8" w:space="0" w:color="000000"/>
              <w:left w:val="single" w:sz="8" w:space="0" w:color="000000"/>
              <w:bottom w:val="single" w:sz="8" w:space="0" w:color="000000"/>
              <w:right w:val="single" w:sz="8" w:space="0" w:color="000000"/>
            </w:tcBorders>
            <w:vAlign w:val="center"/>
          </w:tcPr>
          <w:p w:rsidR="00301724" w:rsidRDefault="00301724">
            <w:pPr>
              <w:spacing w:before="40" w:after="40"/>
              <w:ind w:left="40" w:right="40"/>
              <w:jc w:val="left"/>
              <w:rPr>
                <w:rFonts w:ascii="微软雅黑" w:eastAsia="微软雅黑" w:hAnsi="微软雅黑" w:cs="微软雅黑"/>
                <w:color w:val="000000"/>
                <w:sz w:val="18"/>
              </w:rPr>
            </w:pPr>
          </w:p>
        </w:tc>
      </w:tr>
      <w:tr w:rsidR="00301724">
        <w:tblPrEx>
          <w:tblCellMar>
            <w:top w:w="0" w:type="dxa"/>
            <w:bottom w:w="0" w:type="dxa"/>
          </w:tblCellMar>
        </w:tblPrEx>
        <w:trPr>
          <w:trHeight w:val="424"/>
        </w:trPr>
        <w:tc>
          <w:tcPr>
            <w:tcW w:w="944" w:type="dxa"/>
            <w:vMerge/>
            <w:tcBorders>
              <w:top w:val="single" w:sz="8" w:space="0" w:color="000000"/>
              <w:left w:val="single" w:sz="8" w:space="0" w:color="000000"/>
              <w:bottom w:val="single" w:sz="8" w:space="0" w:color="000000"/>
              <w:right w:val="single" w:sz="8" w:space="0" w:color="000000"/>
            </w:tcBorders>
            <w:vAlign w:val="center"/>
          </w:tcPr>
          <w:p w:rsidR="00301724" w:rsidRDefault="00301724">
            <w:pPr>
              <w:spacing w:line="1" w:lineRule="exact"/>
            </w:pPr>
          </w:p>
        </w:tc>
        <w:tc>
          <w:tcPr>
            <w:tcW w:w="2268" w:type="dxa"/>
            <w:vMerge/>
            <w:tcBorders>
              <w:top w:val="single" w:sz="8" w:space="0" w:color="000000"/>
              <w:left w:val="single" w:sz="8" w:space="0" w:color="000000"/>
              <w:bottom w:val="single" w:sz="8" w:space="0" w:color="000000"/>
              <w:right w:val="single" w:sz="8" w:space="0" w:color="000000"/>
            </w:tcBorders>
            <w:vAlign w:val="center"/>
          </w:tcPr>
          <w:p w:rsidR="00301724" w:rsidRDefault="00301724">
            <w:pPr>
              <w:spacing w:line="1" w:lineRule="exact"/>
            </w:pPr>
          </w:p>
        </w:tc>
        <w:tc>
          <w:tcPr>
            <w:tcW w:w="1587" w:type="dxa"/>
            <w:tcBorders>
              <w:top w:val="single" w:sz="8" w:space="0" w:color="000000"/>
              <w:left w:val="single" w:sz="8" w:space="0" w:color="000000"/>
              <w:bottom w:val="single" w:sz="8" w:space="0" w:color="000000"/>
              <w:right w:val="single" w:sz="8" w:space="0" w:color="000000"/>
            </w:tcBorders>
            <w:vAlign w:val="center"/>
          </w:tcPr>
          <w:p w:rsidR="00301724" w:rsidRDefault="00130132">
            <w:pPr>
              <w:spacing w:before="40" w:after="40"/>
              <w:ind w:left="40" w:right="40"/>
              <w:jc w:val="left"/>
              <w:rPr>
                <w:rFonts w:ascii="微软雅黑" w:eastAsia="微软雅黑" w:hAnsi="微软雅黑" w:cs="微软雅黑"/>
                <w:color w:val="000000"/>
                <w:sz w:val="18"/>
              </w:rPr>
            </w:pPr>
            <w:r>
              <w:rPr>
                <w:rFonts w:ascii="微软雅黑" w:eastAsia="微软雅黑" w:hAnsi="微软雅黑" w:cs="微软雅黑" w:hint="eastAsia"/>
                <w:color w:val="000000"/>
                <w:sz w:val="18"/>
              </w:rPr>
              <w:t>服务对象满意度指标</w:t>
            </w:r>
          </w:p>
        </w:tc>
        <w:tc>
          <w:tcPr>
            <w:tcW w:w="2381" w:type="dxa"/>
            <w:tcBorders>
              <w:top w:val="single" w:sz="8" w:space="0" w:color="000000"/>
              <w:left w:val="single" w:sz="8" w:space="0" w:color="000000"/>
              <w:bottom w:val="single" w:sz="8" w:space="0" w:color="000000"/>
              <w:right w:val="single" w:sz="8" w:space="0" w:color="000000"/>
            </w:tcBorders>
            <w:vAlign w:val="center"/>
          </w:tcPr>
          <w:p w:rsidR="00301724" w:rsidRDefault="00130132">
            <w:pPr>
              <w:spacing w:before="40" w:after="40"/>
              <w:ind w:left="40" w:right="40"/>
              <w:jc w:val="left"/>
              <w:rPr>
                <w:rFonts w:ascii="微软雅黑" w:eastAsia="微软雅黑" w:hAnsi="微软雅黑" w:cs="微软雅黑"/>
                <w:color w:val="000000"/>
                <w:sz w:val="18"/>
              </w:rPr>
            </w:pPr>
            <w:r>
              <w:rPr>
                <w:rFonts w:ascii="微软雅黑" w:eastAsia="微软雅黑" w:hAnsi="微软雅黑" w:cs="微软雅黑" w:hint="eastAsia"/>
                <w:color w:val="000000"/>
                <w:sz w:val="18"/>
              </w:rPr>
              <w:t>检察干警使用满意度</w:t>
            </w:r>
          </w:p>
        </w:tc>
        <w:tc>
          <w:tcPr>
            <w:tcW w:w="567" w:type="dxa"/>
            <w:tcBorders>
              <w:top w:val="single" w:sz="8" w:space="0" w:color="000000"/>
              <w:left w:val="single" w:sz="8" w:space="0" w:color="000000"/>
              <w:bottom w:val="single" w:sz="8" w:space="0" w:color="000000"/>
              <w:right w:val="single" w:sz="8" w:space="0" w:color="000000"/>
            </w:tcBorders>
            <w:vAlign w:val="center"/>
          </w:tcPr>
          <w:p w:rsidR="00301724" w:rsidRDefault="00130132">
            <w:pPr>
              <w:spacing w:before="40" w:after="40"/>
              <w:ind w:left="40" w:right="40"/>
              <w:jc w:val="center"/>
              <w:rPr>
                <w:rFonts w:ascii="微软雅黑" w:eastAsia="微软雅黑" w:hAnsi="微软雅黑" w:cs="微软雅黑"/>
                <w:color w:val="000000"/>
                <w:sz w:val="18"/>
              </w:rPr>
            </w:pPr>
            <w:r>
              <w:rPr>
                <w:rFonts w:ascii="微软雅黑" w:eastAsia="微软雅黑" w:hAnsi="微软雅黑" w:cs="微软雅黑" w:hint="eastAsia"/>
                <w:color w:val="000000"/>
                <w:sz w:val="18"/>
              </w:rPr>
              <w:t>≥</w:t>
            </w:r>
          </w:p>
        </w:tc>
        <w:tc>
          <w:tcPr>
            <w:tcW w:w="1247" w:type="dxa"/>
            <w:tcBorders>
              <w:top w:val="single" w:sz="8" w:space="0" w:color="000000"/>
              <w:left w:val="single" w:sz="8" w:space="0" w:color="000000"/>
              <w:bottom w:val="single" w:sz="8" w:space="0" w:color="000000"/>
              <w:right w:val="single" w:sz="8" w:space="0" w:color="000000"/>
            </w:tcBorders>
            <w:vAlign w:val="center"/>
          </w:tcPr>
          <w:p w:rsidR="00301724" w:rsidRDefault="00130132">
            <w:pPr>
              <w:spacing w:before="40" w:after="40"/>
              <w:ind w:left="40" w:right="40"/>
              <w:jc w:val="left"/>
              <w:rPr>
                <w:rFonts w:ascii="微软雅黑" w:eastAsia="微软雅黑" w:hAnsi="微软雅黑" w:cs="微软雅黑"/>
                <w:color w:val="000000"/>
                <w:sz w:val="18"/>
              </w:rPr>
            </w:pPr>
            <w:r>
              <w:rPr>
                <w:rFonts w:ascii="微软雅黑" w:eastAsia="微软雅黑" w:hAnsi="微软雅黑" w:cs="微软雅黑" w:hint="eastAsia"/>
                <w:color w:val="000000"/>
                <w:sz w:val="18"/>
              </w:rPr>
              <w:t>80</w:t>
            </w:r>
          </w:p>
        </w:tc>
        <w:tc>
          <w:tcPr>
            <w:tcW w:w="567" w:type="dxa"/>
            <w:tcBorders>
              <w:top w:val="single" w:sz="8" w:space="0" w:color="000000"/>
              <w:left w:val="single" w:sz="8" w:space="0" w:color="000000"/>
              <w:bottom w:val="single" w:sz="8" w:space="0" w:color="000000"/>
              <w:right w:val="single" w:sz="8" w:space="0" w:color="000000"/>
            </w:tcBorders>
            <w:vAlign w:val="center"/>
          </w:tcPr>
          <w:p w:rsidR="00301724" w:rsidRDefault="00130132">
            <w:pPr>
              <w:spacing w:before="40" w:after="40"/>
              <w:ind w:left="40" w:right="40"/>
              <w:jc w:val="center"/>
              <w:rPr>
                <w:rFonts w:ascii="微软雅黑" w:eastAsia="微软雅黑" w:hAnsi="微软雅黑" w:cs="微软雅黑"/>
                <w:color w:val="000000"/>
                <w:sz w:val="18"/>
              </w:rPr>
            </w:pPr>
            <w:r>
              <w:rPr>
                <w:rFonts w:ascii="微软雅黑" w:eastAsia="微软雅黑" w:hAnsi="微软雅黑" w:cs="微软雅黑" w:hint="eastAsia"/>
                <w:color w:val="000000"/>
                <w:sz w:val="18"/>
              </w:rPr>
              <w:t>%</w:t>
            </w:r>
          </w:p>
        </w:tc>
        <w:tc>
          <w:tcPr>
            <w:tcW w:w="2154" w:type="dxa"/>
            <w:tcBorders>
              <w:top w:val="single" w:sz="8" w:space="0" w:color="000000"/>
              <w:left w:val="single" w:sz="8" w:space="0" w:color="000000"/>
              <w:bottom w:val="single" w:sz="8" w:space="0" w:color="000000"/>
              <w:right w:val="single" w:sz="8" w:space="0" w:color="000000"/>
            </w:tcBorders>
            <w:vAlign w:val="center"/>
          </w:tcPr>
          <w:p w:rsidR="00301724" w:rsidRDefault="00130132">
            <w:pPr>
              <w:spacing w:before="40" w:after="40"/>
              <w:ind w:left="40" w:right="40"/>
              <w:jc w:val="left"/>
              <w:rPr>
                <w:rFonts w:ascii="微软雅黑" w:eastAsia="微软雅黑" w:hAnsi="微软雅黑" w:cs="微软雅黑"/>
                <w:color w:val="000000"/>
                <w:sz w:val="18"/>
              </w:rPr>
            </w:pPr>
            <w:r>
              <w:rPr>
                <w:rFonts w:ascii="微软雅黑" w:eastAsia="微软雅黑" w:hAnsi="微软雅黑" w:cs="微软雅黑" w:hint="eastAsia"/>
                <w:color w:val="000000"/>
                <w:sz w:val="18"/>
              </w:rPr>
              <w:t>80</w:t>
            </w:r>
          </w:p>
        </w:tc>
        <w:tc>
          <w:tcPr>
            <w:tcW w:w="680" w:type="dxa"/>
            <w:tcBorders>
              <w:top w:val="single" w:sz="8" w:space="0" w:color="000000"/>
              <w:left w:val="single" w:sz="8" w:space="0" w:color="000000"/>
              <w:bottom w:val="single" w:sz="8" w:space="0" w:color="000000"/>
              <w:right w:val="single" w:sz="8" w:space="0" w:color="000000"/>
            </w:tcBorders>
            <w:vAlign w:val="center"/>
          </w:tcPr>
          <w:p w:rsidR="00301724" w:rsidRDefault="00130132">
            <w:pPr>
              <w:spacing w:before="40" w:after="40"/>
              <w:ind w:left="40" w:right="40"/>
              <w:jc w:val="right"/>
              <w:rPr>
                <w:rFonts w:ascii="微软雅黑" w:eastAsia="微软雅黑" w:hAnsi="微软雅黑" w:cs="微软雅黑"/>
                <w:color w:val="000000"/>
                <w:sz w:val="18"/>
              </w:rPr>
            </w:pPr>
            <w:r>
              <w:rPr>
                <w:rFonts w:ascii="微软雅黑" w:eastAsia="微软雅黑" w:hAnsi="微软雅黑" w:cs="微软雅黑" w:hint="eastAsia"/>
                <w:color w:val="000000"/>
                <w:sz w:val="18"/>
              </w:rPr>
              <w:t>20.00</w:t>
            </w:r>
          </w:p>
        </w:tc>
        <w:tc>
          <w:tcPr>
            <w:tcW w:w="907" w:type="dxa"/>
            <w:tcBorders>
              <w:top w:val="single" w:sz="8" w:space="0" w:color="000000"/>
              <w:left w:val="single" w:sz="8" w:space="0" w:color="000000"/>
              <w:bottom w:val="single" w:sz="8" w:space="0" w:color="000000"/>
              <w:right w:val="single" w:sz="8" w:space="0" w:color="000000"/>
            </w:tcBorders>
            <w:vAlign w:val="center"/>
          </w:tcPr>
          <w:p w:rsidR="00301724" w:rsidRDefault="00130132">
            <w:pPr>
              <w:spacing w:before="40" w:after="40"/>
              <w:ind w:left="40" w:right="40"/>
              <w:jc w:val="right"/>
              <w:rPr>
                <w:rFonts w:ascii="微软雅黑" w:eastAsia="微软雅黑" w:hAnsi="微软雅黑" w:cs="微软雅黑"/>
                <w:color w:val="000000"/>
                <w:sz w:val="18"/>
              </w:rPr>
            </w:pPr>
            <w:r>
              <w:rPr>
                <w:rFonts w:ascii="微软雅黑" w:eastAsia="微软雅黑" w:hAnsi="微软雅黑" w:cs="微软雅黑" w:hint="eastAsia"/>
                <w:color w:val="000000"/>
                <w:sz w:val="18"/>
              </w:rPr>
              <w:t>20.00</w:t>
            </w:r>
          </w:p>
        </w:tc>
        <w:tc>
          <w:tcPr>
            <w:tcW w:w="2608" w:type="dxa"/>
            <w:tcBorders>
              <w:top w:val="single" w:sz="8" w:space="0" w:color="000000"/>
              <w:left w:val="single" w:sz="8" w:space="0" w:color="000000"/>
              <w:bottom w:val="single" w:sz="8" w:space="0" w:color="000000"/>
              <w:right w:val="single" w:sz="8" w:space="0" w:color="000000"/>
            </w:tcBorders>
            <w:vAlign w:val="center"/>
          </w:tcPr>
          <w:p w:rsidR="00301724" w:rsidRDefault="00301724">
            <w:pPr>
              <w:spacing w:before="40" w:after="40"/>
              <w:ind w:left="40" w:right="40"/>
              <w:jc w:val="left"/>
              <w:rPr>
                <w:rFonts w:ascii="微软雅黑" w:eastAsia="微软雅黑" w:hAnsi="微软雅黑" w:cs="微软雅黑"/>
                <w:color w:val="000000"/>
                <w:sz w:val="18"/>
              </w:rPr>
            </w:pPr>
          </w:p>
        </w:tc>
      </w:tr>
      <w:tr w:rsidR="00301724">
        <w:tblPrEx>
          <w:tblCellMar>
            <w:top w:w="0" w:type="dxa"/>
            <w:bottom w:w="0" w:type="dxa"/>
          </w:tblCellMar>
        </w:tblPrEx>
        <w:trPr>
          <w:trHeight w:val="424"/>
        </w:trPr>
        <w:tc>
          <w:tcPr>
            <w:tcW w:w="944" w:type="dxa"/>
            <w:vMerge/>
            <w:tcBorders>
              <w:top w:val="single" w:sz="8" w:space="0" w:color="000000"/>
              <w:left w:val="single" w:sz="8" w:space="0" w:color="000000"/>
              <w:bottom w:val="single" w:sz="8" w:space="0" w:color="000000"/>
              <w:right w:val="single" w:sz="8" w:space="0" w:color="000000"/>
            </w:tcBorders>
            <w:vAlign w:val="center"/>
          </w:tcPr>
          <w:p w:rsidR="00301724" w:rsidRDefault="00301724">
            <w:pPr>
              <w:spacing w:line="1" w:lineRule="exact"/>
            </w:pPr>
          </w:p>
        </w:tc>
        <w:tc>
          <w:tcPr>
            <w:tcW w:w="2268" w:type="dxa"/>
            <w:vMerge/>
            <w:tcBorders>
              <w:top w:val="single" w:sz="8" w:space="0" w:color="000000"/>
              <w:left w:val="single" w:sz="8" w:space="0" w:color="000000"/>
              <w:bottom w:val="single" w:sz="8" w:space="0" w:color="000000"/>
              <w:right w:val="single" w:sz="8" w:space="0" w:color="000000"/>
            </w:tcBorders>
            <w:vAlign w:val="center"/>
          </w:tcPr>
          <w:p w:rsidR="00301724" w:rsidRDefault="00301724">
            <w:pPr>
              <w:spacing w:line="1" w:lineRule="exact"/>
            </w:pPr>
          </w:p>
        </w:tc>
        <w:tc>
          <w:tcPr>
            <w:tcW w:w="1587" w:type="dxa"/>
            <w:tcBorders>
              <w:top w:val="single" w:sz="8" w:space="0" w:color="000000"/>
              <w:left w:val="single" w:sz="8" w:space="0" w:color="000000"/>
              <w:bottom w:val="single" w:sz="8" w:space="0" w:color="000000"/>
              <w:right w:val="single" w:sz="8" w:space="0" w:color="000000"/>
            </w:tcBorders>
            <w:vAlign w:val="center"/>
          </w:tcPr>
          <w:p w:rsidR="00301724" w:rsidRDefault="00130132">
            <w:pPr>
              <w:spacing w:before="40" w:after="40"/>
              <w:ind w:left="40" w:right="40"/>
              <w:jc w:val="left"/>
              <w:rPr>
                <w:rFonts w:ascii="微软雅黑" w:eastAsia="微软雅黑" w:hAnsi="微软雅黑" w:cs="微软雅黑"/>
                <w:color w:val="000000"/>
                <w:sz w:val="18"/>
              </w:rPr>
            </w:pPr>
            <w:r>
              <w:rPr>
                <w:rFonts w:ascii="微软雅黑" w:eastAsia="微软雅黑" w:hAnsi="微软雅黑" w:cs="微软雅黑" w:hint="eastAsia"/>
                <w:color w:val="000000"/>
                <w:sz w:val="18"/>
              </w:rPr>
              <w:t>经济成本指标</w:t>
            </w:r>
          </w:p>
        </w:tc>
        <w:tc>
          <w:tcPr>
            <w:tcW w:w="2381" w:type="dxa"/>
            <w:tcBorders>
              <w:top w:val="single" w:sz="8" w:space="0" w:color="000000"/>
              <w:left w:val="single" w:sz="8" w:space="0" w:color="000000"/>
              <w:bottom w:val="single" w:sz="8" w:space="0" w:color="000000"/>
              <w:right w:val="single" w:sz="8" w:space="0" w:color="000000"/>
            </w:tcBorders>
            <w:vAlign w:val="center"/>
          </w:tcPr>
          <w:p w:rsidR="00301724" w:rsidRDefault="00130132">
            <w:pPr>
              <w:spacing w:before="40" w:after="40"/>
              <w:ind w:left="40" w:right="40"/>
              <w:jc w:val="left"/>
              <w:rPr>
                <w:rFonts w:ascii="微软雅黑" w:eastAsia="微软雅黑" w:hAnsi="微软雅黑" w:cs="微软雅黑"/>
                <w:color w:val="000000"/>
                <w:sz w:val="18"/>
              </w:rPr>
            </w:pPr>
            <w:r>
              <w:rPr>
                <w:rFonts w:ascii="微软雅黑" w:eastAsia="微软雅黑" w:hAnsi="微软雅黑" w:cs="微软雅黑" w:hint="eastAsia"/>
                <w:color w:val="000000"/>
                <w:sz w:val="18"/>
              </w:rPr>
              <w:t>项目建设成本</w:t>
            </w:r>
          </w:p>
        </w:tc>
        <w:tc>
          <w:tcPr>
            <w:tcW w:w="567" w:type="dxa"/>
            <w:tcBorders>
              <w:top w:val="single" w:sz="8" w:space="0" w:color="000000"/>
              <w:left w:val="single" w:sz="8" w:space="0" w:color="000000"/>
              <w:bottom w:val="single" w:sz="8" w:space="0" w:color="000000"/>
              <w:right w:val="single" w:sz="8" w:space="0" w:color="000000"/>
            </w:tcBorders>
            <w:vAlign w:val="center"/>
          </w:tcPr>
          <w:p w:rsidR="00301724" w:rsidRDefault="00130132">
            <w:pPr>
              <w:spacing w:before="40" w:after="40"/>
              <w:ind w:left="40" w:right="40"/>
              <w:jc w:val="center"/>
              <w:rPr>
                <w:rFonts w:ascii="微软雅黑" w:eastAsia="微软雅黑" w:hAnsi="微软雅黑" w:cs="微软雅黑"/>
                <w:color w:val="000000"/>
                <w:sz w:val="18"/>
              </w:rPr>
            </w:pPr>
            <w:r>
              <w:rPr>
                <w:rFonts w:ascii="微软雅黑" w:eastAsia="微软雅黑" w:hAnsi="微软雅黑" w:cs="微软雅黑" w:hint="eastAsia"/>
                <w:color w:val="000000"/>
                <w:sz w:val="18"/>
              </w:rPr>
              <w:t>=</w:t>
            </w:r>
          </w:p>
        </w:tc>
        <w:tc>
          <w:tcPr>
            <w:tcW w:w="1247" w:type="dxa"/>
            <w:tcBorders>
              <w:top w:val="single" w:sz="8" w:space="0" w:color="000000"/>
              <w:left w:val="single" w:sz="8" w:space="0" w:color="000000"/>
              <w:bottom w:val="single" w:sz="8" w:space="0" w:color="000000"/>
              <w:right w:val="single" w:sz="8" w:space="0" w:color="000000"/>
            </w:tcBorders>
            <w:vAlign w:val="center"/>
          </w:tcPr>
          <w:p w:rsidR="00301724" w:rsidRDefault="00130132">
            <w:pPr>
              <w:spacing w:before="40" w:after="40"/>
              <w:ind w:left="40" w:right="40"/>
              <w:jc w:val="left"/>
              <w:rPr>
                <w:rFonts w:ascii="微软雅黑" w:eastAsia="微软雅黑" w:hAnsi="微软雅黑" w:cs="微软雅黑"/>
                <w:color w:val="000000"/>
                <w:sz w:val="18"/>
              </w:rPr>
            </w:pPr>
            <w:r>
              <w:rPr>
                <w:rFonts w:ascii="微软雅黑" w:eastAsia="微软雅黑" w:hAnsi="微软雅黑" w:cs="微软雅黑" w:hint="eastAsia"/>
                <w:color w:val="000000"/>
                <w:sz w:val="18"/>
              </w:rPr>
              <w:t>4580300</w:t>
            </w:r>
          </w:p>
        </w:tc>
        <w:tc>
          <w:tcPr>
            <w:tcW w:w="567" w:type="dxa"/>
            <w:tcBorders>
              <w:top w:val="single" w:sz="8" w:space="0" w:color="000000"/>
              <w:left w:val="single" w:sz="8" w:space="0" w:color="000000"/>
              <w:bottom w:val="single" w:sz="8" w:space="0" w:color="000000"/>
              <w:right w:val="single" w:sz="8" w:space="0" w:color="000000"/>
            </w:tcBorders>
            <w:vAlign w:val="center"/>
          </w:tcPr>
          <w:p w:rsidR="00301724" w:rsidRDefault="00130132">
            <w:pPr>
              <w:spacing w:before="40" w:after="40"/>
              <w:ind w:left="40" w:right="40"/>
              <w:jc w:val="center"/>
              <w:rPr>
                <w:rFonts w:ascii="微软雅黑" w:eastAsia="微软雅黑" w:hAnsi="微软雅黑" w:cs="微软雅黑"/>
                <w:color w:val="000000"/>
                <w:sz w:val="18"/>
              </w:rPr>
            </w:pPr>
            <w:r>
              <w:rPr>
                <w:rFonts w:ascii="微软雅黑" w:eastAsia="微软雅黑" w:hAnsi="微软雅黑" w:cs="微软雅黑" w:hint="eastAsia"/>
                <w:color w:val="000000"/>
                <w:sz w:val="18"/>
              </w:rPr>
              <w:t>元</w:t>
            </w:r>
          </w:p>
        </w:tc>
        <w:tc>
          <w:tcPr>
            <w:tcW w:w="2154" w:type="dxa"/>
            <w:tcBorders>
              <w:top w:val="single" w:sz="8" w:space="0" w:color="000000"/>
              <w:left w:val="single" w:sz="8" w:space="0" w:color="000000"/>
              <w:bottom w:val="single" w:sz="8" w:space="0" w:color="000000"/>
              <w:right w:val="single" w:sz="8" w:space="0" w:color="000000"/>
            </w:tcBorders>
            <w:vAlign w:val="center"/>
          </w:tcPr>
          <w:p w:rsidR="00301724" w:rsidRDefault="00130132">
            <w:pPr>
              <w:spacing w:before="40" w:after="40"/>
              <w:ind w:left="40" w:right="40"/>
              <w:jc w:val="left"/>
              <w:rPr>
                <w:rFonts w:ascii="微软雅黑" w:eastAsia="微软雅黑" w:hAnsi="微软雅黑" w:cs="微软雅黑"/>
                <w:color w:val="000000"/>
                <w:sz w:val="18"/>
              </w:rPr>
            </w:pPr>
            <w:r>
              <w:rPr>
                <w:rFonts w:ascii="微软雅黑" w:eastAsia="微软雅黑" w:hAnsi="微软雅黑" w:cs="微软雅黑" w:hint="eastAsia"/>
                <w:color w:val="000000"/>
                <w:sz w:val="18"/>
              </w:rPr>
              <w:t>4580300</w:t>
            </w:r>
          </w:p>
        </w:tc>
        <w:tc>
          <w:tcPr>
            <w:tcW w:w="680" w:type="dxa"/>
            <w:tcBorders>
              <w:top w:val="single" w:sz="8" w:space="0" w:color="000000"/>
              <w:left w:val="single" w:sz="8" w:space="0" w:color="000000"/>
              <w:bottom w:val="single" w:sz="8" w:space="0" w:color="000000"/>
              <w:right w:val="single" w:sz="8" w:space="0" w:color="000000"/>
            </w:tcBorders>
            <w:vAlign w:val="center"/>
          </w:tcPr>
          <w:p w:rsidR="00301724" w:rsidRDefault="00130132">
            <w:pPr>
              <w:spacing w:before="40" w:after="40"/>
              <w:ind w:left="40" w:right="40"/>
              <w:jc w:val="right"/>
              <w:rPr>
                <w:rFonts w:ascii="微软雅黑" w:eastAsia="微软雅黑" w:hAnsi="微软雅黑" w:cs="微软雅黑"/>
                <w:color w:val="000000"/>
                <w:sz w:val="18"/>
              </w:rPr>
            </w:pPr>
            <w:r>
              <w:rPr>
                <w:rFonts w:ascii="微软雅黑" w:eastAsia="微软雅黑" w:hAnsi="微软雅黑" w:cs="微软雅黑" w:hint="eastAsia"/>
                <w:color w:val="000000"/>
                <w:sz w:val="18"/>
              </w:rPr>
              <w:t>20.00</w:t>
            </w:r>
          </w:p>
        </w:tc>
        <w:tc>
          <w:tcPr>
            <w:tcW w:w="907" w:type="dxa"/>
            <w:tcBorders>
              <w:top w:val="single" w:sz="8" w:space="0" w:color="000000"/>
              <w:left w:val="single" w:sz="8" w:space="0" w:color="000000"/>
              <w:bottom w:val="single" w:sz="8" w:space="0" w:color="000000"/>
              <w:right w:val="single" w:sz="8" w:space="0" w:color="000000"/>
            </w:tcBorders>
            <w:vAlign w:val="center"/>
          </w:tcPr>
          <w:p w:rsidR="00301724" w:rsidRDefault="00130132">
            <w:pPr>
              <w:spacing w:before="40" w:after="40"/>
              <w:ind w:left="40" w:right="40"/>
              <w:jc w:val="right"/>
              <w:rPr>
                <w:rFonts w:ascii="微软雅黑" w:eastAsia="微软雅黑" w:hAnsi="微软雅黑" w:cs="微软雅黑"/>
                <w:color w:val="000000"/>
                <w:sz w:val="18"/>
              </w:rPr>
            </w:pPr>
            <w:r>
              <w:rPr>
                <w:rFonts w:ascii="微软雅黑" w:eastAsia="微软雅黑" w:hAnsi="微软雅黑" w:cs="微软雅黑" w:hint="eastAsia"/>
                <w:color w:val="000000"/>
                <w:sz w:val="18"/>
              </w:rPr>
              <w:t>20.00</w:t>
            </w:r>
          </w:p>
        </w:tc>
        <w:tc>
          <w:tcPr>
            <w:tcW w:w="2608" w:type="dxa"/>
            <w:tcBorders>
              <w:top w:val="single" w:sz="8" w:space="0" w:color="000000"/>
              <w:left w:val="single" w:sz="8" w:space="0" w:color="000000"/>
              <w:bottom w:val="single" w:sz="8" w:space="0" w:color="000000"/>
              <w:right w:val="single" w:sz="8" w:space="0" w:color="000000"/>
            </w:tcBorders>
            <w:vAlign w:val="center"/>
          </w:tcPr>
          <w:p w:rsidR="00301724" w:rsidRDefault="00301724">
            <w:pPr>
              <w:spacing w:before="40" w:after="40"/>
              <w:ind w:left="40" w:right="40"/>
              <w:jc w:val="left"/>
              <w:rPr>
                <w:rFonts w:ascii="微软雅黑" w:eastAsia="微软雅黑" w:hAnsi="微软雅黑" w:cs="微软雅黑"/>
                <w:color w:val="000000"/>
                <w:sz w:val="18"/>
              </w:rPr>
            </w:pPr>
          </w:p>
        </w:tc>
      </w:tr>
      <w:tr w:rsidR="00301724">
        <w:tblPrEx>
          <w:tblCellMar>
            <w:top w:w="0" w:type="dxa"/>
            <w:bottom w:w="0" w:type="dxa"/>
          </w:tblCellMar>
        </w:tblPrEx>
        <w:trPr>
          <w:trHeight w:val="424"/>
        </w:trPr>
        <w:tc>
          <w:tcPr>
            <w:tcW w:w="944" w:type="dxa"/>
            <w:vMerge/>
            <w:tcBorders>
              <w:top w:val="single" w:sz="8" w:space="0" w:color="000000"/>
              <w:left w:val="single" w:sz="8" w:space="0" w:color="000000"/>
              <w:bottom w:val="single" w:sz="8" w:space="0" w:color="000000"/>
              <w:right w:val="single" w:sz="8" w:space="0" w:color="000000"/>
            </w:tcBorders>
            <w:vAlign w:val="center"/>
          </w:tcPr>
          <w:p w:rsidR="00301724" w:rsidRDefault="00301724">
            <w:pPr>
              <w:spacing w:line="1" w:lineRule="exact"/>
            </w:pPr>
          </w:p>
        </w:tc>
        <w:tc>
          <w:tcPr>
            <w:tcW w:w="2268" w:type="dxa"/>
            <w:vMerge/>
            <w:tcBorders>
              <w:top w:val="single" w:sz="8" w:space="0" w:color="000000"/>
              <w:left w:val="single" w:sz="8" w:space="0" w:color="000000"/>
              <w:bottom w:val="single" w:sz="8" w:space="0" w:color="000000"/>
              <w:right w:val="single" w:sz="8" w:space="0" w:color="000000"/>
            </w:tcBorders>
            <w:vAlign w:val="center"/>
          </w:tcPr>
          <w:p w:rsidR="00301724" w:rsidRDefault="00301724">
            <w:pPr>
              <w:spacing w:line="1" w:lineRule="exact"/>
            </w:pPr>
          </w:p>
        </w:tc>
        <w:tc>
          <w:tcPr>
            <w:tcW w:w="1587" w:type="dxa"/>
            <w:tcBorders>
              <w:top w:val="single" w:sz="8" w:space="0" w:color="000000"/>
              <w:left w:val="single" w:sz="8" w:space="0" w:color="000000"/>
              <w:bottom w:val="single" w:sz="8" w:space="0" w:color="000000"/>
              <w:right w:val="single" w:sz="8" w:space="0" w:color="000000"/>
            </w:tcBorders>
            <w:vAlign w:val="center"/>
          </w:tcPr>
          <w:p w:rsidR="00301724" w:rsidRDefault="00130132">
            <w:pPr>
              <w:spacing w:before="40" w:after="40"/>
              <w:ind w:left="40" w:right="40"/>
              <w:jc w:val="left"/>
              <w:rPr>
                <w:rFonts w:ascii="微软雅黑" w:eastAsia="微软雅黑" w:hAnsi="微软雅黑" w:cs="微软雅黑"/>
                <w:color w:val="000000"/>
                <w:sz w:val="18"/>
              </w:rPr>
            </w:pPr>
            <w:r>
              <w:rPr>
                <w:rFonts w:ascii="微软雅黑" w:eastAsia="微软雅黑" w:hAnsi="微软雅黑" w:cs="微软雅黑" w:hint="eastAsia"/>
                <w:color w:val="000000"/>
                <w:sz w:val="18"/>
              </w:rPr>
              <w:t>质量指标</w:t>
            </w:r>
          </w:p>
        </w:tc>
        <w:tc>
          <w:tcPr>
            <w:tcW w:w="2381" w:type="dxa"/>
            <w:tcBorders>
              <w:top w:val="single" w:sz="8" w:space="0" w:color="000000"/>
              <w:left w:val="single" w:sz="8" w:space="0" w:color="000000"/>
              <w:bottom w:val="single" w:sz="8" w:space="0" w:color="000000"/>
              <w:right w:val="single" w:sz="8" w:space="0" w:color="000000"/>
            </w:tcBorders>
            <w:vAlign w:val="center"/>
          </w:tcPr>
          <w:p w:rsidR="00301724" w:rsidRDefault="00130132">
            <w:pPr>
              <w:spacing w:before="40" w:after="40"/>
              <w:ind w:left="40" w:right="40"/>
              <w:jc w:val="left"/>
              <w:rPr>
                <w:rFonts w:ascii="微软雅黑" w:eastAsia="微软雅黑" w:hAnsi="微软雅黑" w:cs="微软雅黑"/>
                <w:color w:val="000000"/>
                <w:sz w:val="18"/>
              </w:rPr>
            </w:pPr>
            <w:r>
              <w:rPr>
                <w:rFonts w:ascii="微软雅黑" w:eastAsia="微软雅黑" w:hAnsi="微软雅黑" w:cs="微软雅黑" w:hint="eastAsia"/>
                <w:color w:val="000000"/>
                <w:sz w:val="18"/>
              </w:rPr>
              <w:t>项目建设完成验收率</w:t>
            </w:r>
          </w:p>
        </w:tc>
        <w:tc>
          <w:tcPr>
            <w:tcW w:w="567" w:type="dxa"/>
            <w:tcBorders>
              <w:top w:val="single" w:sz="8" w:space="0" w:color="000000"/>
              <w:left w:val="single" w:sz="8" w:space="0" w:color="000000"/>
              <w:bottom w:val="single" w:sz="8" w:space="0" w:color="000000"/>
              <w:right w:val="single" w:sz="8" w:space="0" w:color="000000"/>
            </w:tcBorders>
            <w:vAlign w:val="center"/>
          </w:tcPr>
          <w:p w:rsidR="00301724" w:rsidRDefault="00130132">
            <w:pPr>
              <w:spacing w:before="40" w:after="40"/>
              <w:ind w:left="40" w:right="40"/>
              <w:jc w:val="center"/>
              <w:rPr>
                <w:rFonts w:ascii="微软雅黑" w:eastAsia="微软雅黑" w:hAnsi="微软雅黑" w:cs="微软雅黑"/>
                <w:color w:val="000000"/>
                <w:sz w:val="18"/>
              </w:rPr>
            </w:pPr>
            <w:r>
              <w:rPr>
                <w:rFonts w:ascii="微软雅黑" w:eastAsia="微软雅黑" w:hAnsi="微软雅黑" w:cs="微软雅黑" w:hint="eastAsia"/>
                <w:color w:val="000000"/>
                <w:sz w:val="18"/>
              </w:rPr>
              <w:t>=</w:t>
            </w:r>
          </w:p>
        </w:tc>
        <w:tc>
          <w:tcPr>
            <w:tcW w:w="1247" w:type="dxa"/>
            <w:tcBorders>
              <w:top w:val="single" w:sz="8" w:space="0" w:color="000000"/>
              <w:left w:val="single" w:sz="8" w:space="0" w:color="000000"/>
              <w:bottom w:val="single" w:sz="8" w:space="0" w:color="000000"/>
              <w:right w:val="single" w:sz="8" w:space="0" w:color="000000"/>
            </w:tcBorders>
            <w:vAlign w:val="center"/>
          </w:tcPr>
          <w:p w:rsidR="00301724" w:rsidRDefault="00130132">
            <w:pPr>
              <w:spacing w:before="40" w:after="40"/>
              <w:ind w:left="40" w:right="40"/>
              <w:jc w:val="left"/>
              <w:rPr>
                <w:rFonts w:ascii="微软雅黑" w:eastAsia="微软雅黑" w:hAnsi="微软雅黑" w:cs="微软雅黑"/>
                <w:color w:val="000000"/>
                <w:sz w:val="18"/>
              </w:rPr>
            </w:pPr>
            <w:r>
              <w:rPr>
                <w:rFonts w:ascii="微软雅黑" w:eastAsia="微软雅黑" w:hAnsi="微软雅黑" w:cs="微软雅黑" w:hint="eastAsia"/>
                <w:color w:val="000000"/>
                <w:sz w:val="18"/>
              </w:rPr>
              <w:t>100</w:t>
            </w:r>
          </w:p>
        </w:tc>
        <w:tc>
          <w:tcPr>
            <w:tcW w:w="567" w:type="dxa"/>
            <w:tcBorders>
              <w:top w:val="single" w:sz="8" w:space="0" w:color="000000"/>
              <w:left w:val="single" w:sz="8" w:space="0" w:color="000000"/>
              <w:bottom w:val="single" w:sz="8" w:space="0" w:color="000000"/>
              <w:right w:val="single" w:sz="8" w:space="0" w:color="000000"/>
            </w:tcBorders>
            <w:vAlign w:val="center"/>
          </w:tcPr>
          <w:p w:rsidR="00301724" w:rsidRDefault="00130132">
            <w:pPr>
              <w:spacing w:before="40" w:after="40"/>
              <w:ind w:left="40" w:right="40"/>
              <w:jc w:val="center"/>
              <w:rPr>
                <w:rFonts w:ascii="微软雅黑" w:eastAsia="微软雅黑" w:hAnsi="微软雅黑" w:cs="微软雅黑"/>
                <w:color w:val="000000"/>
                <w:sz w:val="18"/>
              </w:rPr>
            </w:pPr>
            <w:r>
              <w:rPr>
                <w:rFonts w:ascii="微软雅黑" w:eastAsia="微软雅黑" w:hAnsi="微软雅黑" w:cs="微软雅黑" w:hint="eastAsia"/>
                <w:color w:val="000000"/>
                <w:sz w:val="18"/>
              </w:rPr>
              <w:t>%</w:t>
            </w:r>
          </w:p>
        </w:tc>
        <w:tc>
          <w:tcPr>
            <w:tcW w:w="2154" w:type="dxa"/>
            <w:tcBorders>
              <w:top w:val="single" w:sz="8" w:space="0" w:color="000000"/>
              <w:left w:val="single" w:sz="8" w:space="0" w:color="000000"/>
              <w:bottom w:val="single" w:sz="8" w:space="0" w:color="000000"/>
              <w:right w:val="single" w:sz="8" w:space="0" w:color="000000"/>
            </w:tcBorders>
            <w:vAlign w:val="center"/>
          </w:tcPr>
          <w:p w:rsidR="00301724" w:rsidRDefault="00130132">
            <w:pPr>
              <w:spacing w:before="40" w:after="40"/>
              <w:ind w:left="40" w:right="40"/>
              <w:jc w:val="left"/>
              <w:rPr>
                <w:rFonts w:ascii="微软雅黑" w:eastAsia="微软雅黑" w:hAnsi="微软雅黑" w:cs="微软雅黑"/>
                <w:color w:val="000000"/>
                <w:sz w:val="18"/>
              </w:rPr>
            </w:pPr>
            <w:r>
              <w:rPr>
                <w:rFonts w:ascii="微软雅黑" w:eastAsia="微软雅黑" w:hAnsi="微软雅黑" w:cs="微软雅黑" w:hint="eastAsia"/>
                <w:color w:val="000000"/>
                <w:sz w:val="18"/>
              </w:rPr>
              <w:t>100</w:t>
            </w:r>
          </w:p>
        </w:tc>
        <w:tc>
          <w:tcPr>
            <w:tcW w:w="680" w:type="dxa"/>
            <w:tcBorders>
              <w:top w:val="single" w:sz="8" w:space="0" w:color="000000"/>
              <w:left w:val="single" w:sz="8" w:space="0" w:color="000000"/>
              <w:bottom w:val="single" w:sz="8" w:space="0" w:color="000000"/>
              <w:right w:val="single" w:sz="8" w:space="0" w:color="000000"/>
            </w:tcBorders>
            <w:vAlign w:val="center"/>
          </w:tcPr>
          <w:p w:rsidR="00301724" w:rsidRDefault="00130132">
            <w:pPr>
              <w:spacing w:before="40" w:after="40"/>
              <w:ind w:left="40" w:right="40"/>
              <w:jc w:val="right"/>
              <w:rPr>
                <w:rFonts w:ascii="微软雅黑" w:eastAsia="微软雅黑" w:hAnsi="微软雅黑" w:cs="微软雅黑"/>
                <w:color w:val="000000"/>
                <w:sz w:val="18"/>
              </w:rPr>
            </w:pPr>
            <w:r>
              <w:rPr>
                <w:rFonts w:ascii="微软雅黑" w:eastAsia="微软雅黑" w:hAnsi="微软雅黑" w:cs="微软雅黑" w:hint="eastAsia"/>
                <w:color w:val="000000"/>
                <w:sz w:val="18"/>
              </w:rPr>
              <w:t>20.00</w:t>
            </w:r>
          </w:p>
        </w:tc>
        <w:tc>
          <w:tcPr>
            <w:tcW w:w="907" w:type="dxa"/>
            <w:tcBorders>
              <w:top w:val="single" w:sz="8" w:space="0" w:color="000000"/>
              <w:left w:val="single" w:sz="8" w:space="0" w:color="000000"/>
              <w:bottom w:val="single" w:sz="8" w:space="0" w:color="000000"/>
              <w:right w:val="single" w:sz="8" w:space="0" w:color="000000"/>
            </w:tcBorders>
            <w:vAlign w:val="center"/>
          </w:tcPr>
          <w:p w:rsidR="00301724" w:rsidRDefault="00130132">
            <w:pPr>
              <w:spacing w:before="40" w:after="40"/>
              <w:ind w:left="40" w:right="40"/>
              <w:jc w:val="right"/>
              <w:rPr>
                <w:rFonts w:ascii="微软雅黑" w:eastAsia="微软雅黑" w:hAnsi="微软雅黑" w:cs="微软雅黑"/>
                <w:color w:val="000000"/>
                <w:sz w:val="18"/>
              </w:rPr>
            </w:pPr>
            <w:r>
              <w:rPr>
                <w:rFonts w:ascii="微软雅黑" w:eastAsia="微软雅黑" w:hAnsi="微软雅黑" w:cs="微软雅黑" w:hint="eastAsia"/>
                <w:color w:val="000000"/>
                <w:sz w:val="18"/>
              </w:rPr>
              <w:t>20.00</w:t>
            </w:r>
          </w:p>
        </w:tc>
        <w:tc>
          <w:tcPr>
            <w:tcW w:w="2608" w:type="dxa"/>
            <w:tcBorders>
              <w:top w:val="single" w:sz="8" w:space="0" w:color="000000"/>
              <w:left w:val="single" w:sz="8" w:space="0" w:color="000000"/>
              <w:bottom w:val="single" w:sz="8" w:space="0" w:color="000000"/>
              <w:right w:val="single" w:sz="8" w:space="0" w:color="000000"/>
            </w:tcBorders>
            <w:vAlign w:val="center"/>
          </w:tcPr>
          <w:p w:rsidR="00301724" w:rsidRDefault="00301724">
            <w:pPr>
              <w:spacing w:before="40" w:after="40"/>
              <w:ind w:left="40" w:right="40"/>
              <w:jc w:val="left"/>
              <w:rPr>
                <w:rFonts w:ascii="微软雅黑" w:eastAsia="微软雅黑" w:hAnsi="微软雅黑" w:cs="微软雅黑"/>
                <w:color w:val="000000"/>
                <w:sz w:val="18"/>
              </w:rPr>
            </w:pPr>
          </w:p>
        </w:tc>
      </w:tr>
      <w:tr w:rsidR="00301724">
        <w:tblPrEx>
          <w:tblCellMar>
            <w:top w:w="0" w:type="dxa"/>
            <w:bottom w:w="0" w:type="dxa"/>
          </w:tblCellMar>
        </w:tblPrEx>
        <w:trPr>
          <w:trHeight w:val="425"/>
        </w:trPr>
        <w:tc>
          <w:tcPr>
            <w:tcW w:w="11718" w:type="dxa"/>
            <w:gridSpan w:val="8"/>
            <w:tcBorders>
              <w:top w:val="single" w:sz="8" w:space="0" w:color="000000"/>
              <w:left w:val="single" w:sz="8" w:space="0" w:color="000000"/>
              <w:bottom w:val="single" w:sz="8" w:space="0" w:color="000000"/>
              <w:right w:val="single" w:sz="8" w:space="0" w:color="000000"/>
            </w:tcBorders>
            <w:vAlign w:val="center"/>
          </w:tcPr>
          <w:p w:rsidR="00301724" w:rsidRDefault="00130132">
            <w:pPr>
              <w:spacing w:before="40" w:after="40"/>
              <w:ind w:left="40" w:right="40"/>
              <w:jc w:val="right"/>
              <w:rPr>
                <w:rFonts w:ascii="微软雅黑" w:eastAsia="微软雅黑" w:hAnsi="微软雅黑" w:cs="微软雅黑"/>
                <w:color w:val="000000"/>
                <w:sz w:val="18"/>
              </w:rPr>
            </w:pPr>
            <w:r>
              <w:rPr>
                <w:rFonts w:ascii="微软雅黑" w:eastAsia="微软雅黑" w:hAnsi="微软雅黑" w:cs="微软雅黑" w:hint="eastAsia"/>
                <w:color w:val="000000"/>
                <w:sz w:val="18"/>
              </w:rPr>
              <w:t>小计：</w:t>
            </w:r>
          </w:p>
        </w:tc>
        <w:tc>
          <w:tcPr>
            <w:tcW w:w="680" w:type="dxa"/>
            <w:tcBorders>
              <w:top w:val="single" w:sz="8" w:space="0" w:color="000000"/>
              <w:left w:val="single" w:sz="8" w:space="0" w:color="000000"/>
              <w:bottom w:val="single" w:sz="8" w:space="0" w:color="000000"/>
              <w:right w:val="single" w:sz="8" w:space="0" w:color="000000"/>
            </w:tcBorders>
            <w:vAlign w:val="center"/>
          </w:tcPr>
          <w:p w:rsidR="00301724" w:rsidRDefault="00130132">
            <w:pPr>
              <w:spacing w:before="40" w:after="40"/>
              <w:ind w:left="40" w:right="40"/>
              <w:jc w:val="right"/>
              <w:rPr>
                <w:rFonts w:ascii="微软雅黑" w:eastAsia="微软雅黑" w:hAnsi="微软雅黑" w:cs="微软雅黑"/>
                <w:color w:val="000000"/>
                <w:sz w:val="18"/>
              </w:rPr>
            </w:pPr>
            <w:r>
              <w:rPr>
                <w:rFonts w:ascii="微软雅黑" w:eastAsia="微软雅黑" w:hAnsi="微软雅黑" w:cs="微软雅黑" w:hint="eastAsia"/>
                <w:color w:val="000000"/>
                <w:sz w:val="18"/>
              </w:rPr>
              <w:t>90.00</w:t>
            </w:r>
          </w:p>
        </w:tc>
        <w:tc>
          <w:tcPr>
            <w:tcW w:w="907" w:type="dxa"/>
            <w:tcBorders>
              <w:top w:val="single" w:sz="8" w:space="0" w:color="000000"/>
              <w:left w:val="single" w:sz="8" w:space="0" w:color="000000"/>
              <w:bottom w:val="single" w:sz="8" w:space="0" w:color="000000"/>
              <w:right w:val="single" w:sz="8" w:space="0" w:color="000000"/>
            </w:tcBorders>
            <w:vAlign w:val="center"/>
          </w:tcPr>
          <w:p w:rsidR="00301724" w:rsidRDefault="00130132">
            <w:pPr>
              <w:spacing w:before="40" w:after="40"/>
              <w:ind w:left="40" w:right="40"/>
              <w:jc w:val="right"/>
              <w:rPr>
                <w:rFonts w:ascii="微软雅黑" w:eastAsia="微软雅黑" w:hAnsi="微软雅黑" w:cs="微软雅黑"/>
                <w:color w:val="000000"/>
                <w:sz w:val="18"/>
              </w:rPr>
            </w:pPr>
            <w:r>
              <w:rPr>
                <w:rFonts w:ascii="微软雅黑" w:eastAsia="微软雅黑" w:hAnsi="微软雅黑" w:cs="微软雅黑" w:hint="eastAsia"/>
                <w:color w:val="000000"/>
                <w:sz w:val="18"/>
              </w:rPr>
              <w:t>90.00</w:t>
            </w:r>
          </w:p>
        </w:tc>
        <w:tc>
          <w:tcPr>
            <w:tcW w:w="2608" w:type="dxa"/>
            <w:tcBorders>
              <w:top w:val="single" w:sz="8" w:space="0" w:color="000000"/>
              <w:left w:val="single" w:sz="8" w:space="0" w:color="000000"/>
              <w:bottom w:val="single" w:sz="8" w:space="0" w:color="000000"/>
              <w:right w:val="single" w:sz="8" w:space="0" w:color="000000"/>
            </w:tcBorders>
            <w:vAlign w:val="center"/>
          </w:tcPr>
          <w:p w:rsidR="00301724" w:rsidRDefault="00301724">
            <w:pPr>
              <w:spacing w:before="40" w:after="40"/>
              <w:ind w:left="40" w:right="40"/>
              <w:jc w:val="left"/>
              <w:rPr>
                <w:rFonts w:ascii="微软雅黑" w:eastAsia="微软雅黑" w:hAnsi="微软雅黑" w:cs="微软雅黑"/>
                <w:color w:val="000000"/>
                <w:sz w:val="18"/>
              </w:rPr>
            </w:pPr>
          </w:p>
        </w:tc>
      </w:tr>
      <w:tr w:rsidR="00301724">
        <w:tblPrEx>
          <w:tblCellMar>
            <w:top w:w="0" w:type="dxa"/>
            <w:bottom w:w="0" w:type="dxa"/>
          </w:tblCellMar>
        </w:tblPrEx>
        <w:trPr>
          <w:trHeight w:val="425"/>
        </w:trPr>
        <w:tc>
          <w:tcPr>
            <w:tcW w:w="11718" w:type="dxa"/>
            <w:gridSpan w:val="8"/>
            <w:tcBorders>
              <w:top w:val="single" w:sz="8" w:space="0" w:color="000000"/>
              <w:left w:val="single" w:sz="8" w:space="0" w:color="000000"/>
              <w:bottom w:val="single" w:sz="8" w:space="0" w:color="000000"/>
              <w:right w:val="single" w:sz="8" w:space="0" w:color="000000"/>
            </w:tcBorders>
            <w:vAlign w:val="center"/>
          </w:tcPr>
          <w:p w:rsidR="00301724" w:rsidRDefault="00130132">
            <w:pPr>
              <w:spacing w:before="40" w:after="40"/>
              <w:ind w:left="40" w:right="40"/>
              <w:jc w:val="right"/>
              <w:rPr>
                <w:rFonts w:ascii="微软雅黑" w:eastAsia="微软雅黑" w:hAnsi="微软雅黑" w:cs="微软雅黑"/>
                <w:color w:val="000000"/>
                <w:sz w:val="18"/>
              </w:rPr>
            </w:pPr>
            <w:r>
              <w:rPr>
                <w:rFonts w:ascii="微软雅黑" w:eastAsia="微软雅黑" w:hAnsi="微软雅黑" w:cs="微软雅黑" w:hint="eastAsia"/>
                <w:color w:val="000000"/>
                <w:sz w:val="18"/>
              </w:rPr>
              <w:t>自评折算后总分</w:t>
            </w:r>
            <w:r>
              <w:rPr>
                <w:rFonts w:ascii="微软雅黑" w:eastAsia="微软雅黑" w:hAnsi="微软雅黑" w:cs="微软雅黑" w:hint="eastAsia"/>
                <w:color w:val="000000"/>
                <w:sz w:val="18"/>
              </w:rPr>
              <w:t>(</w:t>
            </w:r>
            <w:r>
              <w:rPr>
                <w:rFonts w:ascii="微软雅黑" w:eastAsia="微软雅黑" w:hAnsi="微软雅黑" w:cs="微软雅黑" w:hint="eastAsia"/>
                <w:color w:val="000000"/>
                <w:sz w:val="18"/>
              </w:rPr>
              <w:t>分值折算方式：“决策与过程指标”赋值</w:t>
            </w:r>
            <w:r>
              <w:rPr>
                <w:rFonts w:ascii="微软雅黑" w:eastAsia="微软雅黑" w:hAnsi="微软雅黑" w:cs="微软雅黑" w:hint="eastAsia"/>
                <w:color w:val="000000"/>
                <w:sz w:val="18"/>
              </w:rPr>
              <w:t>100</w:t>
            </w:r>
            <w:r>
              <w:rPr>
                <w:rFonts w:ascii="微软雅黑" w:eastAsia="微软雅黑" w:hAnsi="微软雅黑" w:cs="微软雅黑" w:hint="eastAsia"/>
                <w:color w:val="000000"/>
                <w:sz w:val="18"/>
              </w:rPr>
              <w:t>分按</w:t>
            </w:r>
            <w:r>
              <w:rPr>
                <w:rFonts w:ascii="微软雅黑" w:eastAsia="微软雅黑" w:hAnsi="微软雅黑" w:cs="微软雅黑" w:hint="eastAsia"/>
                <w:color w:val="000000"/>
                <w:sz w:val="18"/>
              </w:rPr>
              <w:t>30%</w:t>
            </w:r>
            <w:r>
              <w:rPr>
                <w:rFonts w:ascii="微软雅黑" w:eastAsia="微软雅黑" w:hAnsi="微软雅黑" w:cs="微软雅黑" w:hint="eastAsia"/>
                <w:color w:val="000000"/>
                <w:sz w:val="18"/>
              </w:rPr>
              <w:t>折算，“预算执行率和绩效指标”赋值</w:t>
            </w:r>
            <w:r>
              <w:rPr>
                <w:rFonts w:ascii="微软雅黑" w:eastAsia="微软雅黑" w:hAnsi="微软雅黑" w:cs="微软雅黑" w:hint="eastAsia"/>
                <w:color w:val="000000"/>
                <w:sz w:val="18"/>
              </w:rPr>
              <w:t>100</w:t>
            </w:r>
            <w:r>
              <w:rPr>
                <w:rFonts w:ascii="微软雅黑" w:eastAsia="微软雅黑" w:hAnsi="微软雅黑" w:cs="微软雅黑" w:hint="eastAsia"/>
                <w:color w:val="000000"/>
                <w:sz w:val="18"/>
              </w:rPr>
              <w:t>分按</w:t>
            </w:r>
            <w:r>
              <w:rPr>
                <w:rFonts w:ascii="微软雅黑" w:eastAsia="微软雅黑" w:hAnsi="微软雅黑" w:cs="微软雅黑" w:hint="eastAsia"/>
                <w:color w:val="000000"/>
                <w:sz w:val="18"/>
              </w:rPr>
              <w:t>70%</w:t>
            </w:r>
            <w:r>
              <w:rPr>
                <w:rFonts w:ascii="微软雅黑" w:eastAsia="微软雅黑" w:hAnsi="微软雅黑" w:cs="微软雅黑" w:hint="eastAsia"/>
                <w:color w:val="000000"/>
                <w:sz w:val="18"/>
              </w:rPr>
              <w:t>折算</w:t>
            </w:r>
            <w:r>
              <w:rPr>
                <w:rFonts w:ascii="微软雅黑" w:eastAsia="微软雅黑" w:hAnsi="微软雅黑" w:cs="微软雅黑" w:hint="eastAsia"/>
                <w:color w:val="000000"/>
                <w:sz w:val="18"/>
              </w:rPr>
              <w:t>)</w:t>
            </w:r>
            <w:r>
              <w:rPr>
                <w:rFonts w:ascii="微软雅黑" w:eastAsia="微软雅黑" w:hAnsi="微软雅黑" w:cs="微软雅黑" w:hint="eastAsia"/>
                <w:color w:val="000000"/>
                <w:sz w:val="18"/>
              </w:rPr>
              <w:t>：</w:t>
            </w:r>
          </w:p>
        </w:tc>
        <w:tc>
          <w:tcPr>
            <w:tcW w:w="680" w:type="dxa"/>
            <w:tcBorders>
              <w:top w:val="single" w:sz="8" w:space="0" w:color="000000"/>
              <w:left w:val="single" w:sz="8" w:space="0" w:color="000000"/>
              <w:bottom w:val="single" w:sz="8" w:space="0" w:color="000000"/>
              <w:right w:val="single" w:sz="8" w:space="0" w:color="000000"/>
            </w:tcBorders>
            <w:vAlign w:val="center"/>
          </w:tcPr>
          <w:p w:rsidR="00301724" w:rsidRDefault="00130132">
            <w:pPr>
              <w:spacing w:before="40" w:after="40"/>
              <w:ind w:left="40" w:right="40"/>
              <w:jc w:val="right"/>
              <w:rPr>
                <w:rFonts w:ascii="微软雅黑" w:eastAsia="微软雅黑" w:hAnsi="微软雅黑" w:cs="微软雅黑"/>
                <w:color w:val="000000"/>
                <w:sz w:val="18"/>
              </w:rPr>
            </w:pPr>
            <w:r>
              <w:rPr>
                <w:rFonts w:ascii="微软雅黑" w:eastAsia="微软雅黑" w:hAnsi="微软雅黑" w:cs="微软雅黑" w:hint="eastAsia"/>
                <w:color w:val="000000"/>
                <w:sz w:val="18"/>
              </w:rPr>
              <w:t>100</w:t>
            </w:r>
          </w:p>
        </w:tc>
        <w:tc>
          <w:tcPr>
            <w:tcW w:w="907" w:type="dxa"/>
            <w:tcBorders>
              <w:top w:val="single" w:sz="8" w:space="0" w:color="000000"/>
              <w:left w:val="single" w:sz="8" w:space="0" w:color="000000"/>
              <w:bottom w:val="single" w:sz="8" w:space="0" w:color="000000"/>
              <w:right w:val="single" w:sz="8" w:space="0" w:color="000000"/>
            </w:tcBorders>
            <w:vAlign w:val="center"/>
          </w:tcPr>
          <w:p w:rsidR="00301724" w:rsidRDefault="00130132">
            <w:pPr>
              <w:spacing w:before="40" w:after="40"/>
              <w:ind w:left="40" w:right="40"/>
              <w:jc w:val="right"/>
              <w:rPr>
                <w:rFonts w:ascii="微软雅黑" w:eastAsia="微软雅黑" w:hAnsi="微软雅黑" w:cs="微软雅黑"/>
                <w:color w:val="000000"/>
                <w:sz w:val="18"/>
              </w:rPr>
            </w:pPr>
            <w:r>
              <w:rPr>
                <w:rFonts w:ascii="微软雅黑" w:eastAsia="微软雅黑" w:hAnsi="微软雅黑" w:cs="微软雅黑" w:hint="eastAsia"/>
                <w:color w:val="000000"/>
                <w:sz w:val="18"/>
              </w:rPr>
              <w:t>99.55</w:t>
            </w:r>
          </w:p>
        </w:tc>
        <w:tc>
          <w:tcPr>
            <w:tcW w:w="2608" w:type="dxa"/>
            <w:tcBorders>
              <w:top w:val="single" w:sz="8" w:space="0" w:color="000000"/>
              <w:left w:val="single" w:sz="8" w:space="0" w:color="000000"/>
              <w:bottom w:val="single" w:sz="8" w:space="0" w:color="000000"/>
              <w:right w:val="single" w:sz="8" w:space="0" w:color="000000"/>
            </w:tcBorders>
            <w:vAlign w:val="center"/>
          </w:tcPr>
          <w:p w:rsidR="00301724" w:rsidRDefault="00301724">
            <w:pPr>
              <w:spacing w:before="40" w:after="40"/>
              <w:ind w:left="40" w:right="40"/>
              <w:jc w:val="left"/>
              <w:rPr>
                <w:rFonts w:ascii="微软雅黑" w:eastAsia="微软雅黑" w:hAnsi="微软雅黑" w:cs="微软雅黑"/>
                <w:color w:val="000000"/>
                <w:sz w:val="18"/>
              </w:rPr>
            </w:pPr>
          </w:p>
        </w:tc>
      </w:tr>
      <w:tr w:rsidR="00301724">
        <w:tblPrEx>
          <w:tblCellMar>
            <w:top w:w="0" w:type="dxa"/>
            <w:bottom w:w="0" w:type="dxa"/>
          </w:tblCellMar>
        </w:tblPrEx>
        <w:trPr>
          <w:trHeight w:val="680"/>
        </w:trPr>
        <w:tc>
          <w:tcPr>
            <w:tcW w:w="944" w:type="dxa"/>
            <w:tcBorders>
              <w:top w:val="single" w:sz="8" w:space="0" w:color="000000"/>
              <w:left w:val="single" w:sz="8" w:space="0" w:color="000000"/>
              <w:bottom w:val="single" w:sz="8" w:space="0" w:color="000000"/>
              <w:right w:val="single" w:sz="8" w:space="0" w:color="000000"/>
            </w:tcBorders>
            <w:vAlign w:val="center"/>
          </w:tcPr>
          <w:p w:rsidR="00301724" w:rsidRDefault="00130132">
            <w:pPr>
              <w:spacing w:before="40" w:after="40"/>
              <w:ind w:left="40" w:right="40"/>
              <w:jc w:val="left"/>
              <w:rPr>
                <w:rFonts w:ascii="微软雅黑" w:eastAsia="微软雅黑" w:hAnsi="微软雅黑" w:cs="微软雅黑"/>
                <w:color w:val="000000"/>
                <w:sz w:val="18"/>
              </w:rPr>
            </w:pPr>
            <w:r>
              <w:rPr>
                <w:rFonts w:ascii="微软雅黑" w:eastAsia="微软雅黑" w:hAnsi="微软雅黑" w:cs="微软雅黑" w:hint="eastAsia"/>
                <w:color w:val="000000"/>
                <w:sz w:val="18"/>
              </w:rPr>
              <w:t>评价结论</w:t>
            </w:r>
          </w:p>
        </w:tc>
        <w:tc>
          <w:tcPr>
            <w:tcW w:w="14970" w:type="dxa"/>
            <w:gridSpan w:val="10"/>
            <w:tcBorders>
              <w:top w:val="single" w:sz="8" w:space="0" w:color="000000"/>
              <w:left w:val="single" w:sz="8" w:space="0" w:color="000000"/>
              <w:bottom w:val="single" w:sz="8" w:space="0" w:color="000000"/>
              <w:right w:val="single" w:sz="8" w:space="0" w:color="000000"/>
            </w:tcBorders>
          </w:tcPr>
          <w:p w:rsidR="00301724" w:rsidRDefault="00130132">
            <w:pPr>
              <w:spacing w:before="40" w:after="40"/>
              <w:ind w:left="40" w:right="40"/>
              <w:jc w:val="left"/>
              <w:rPr>
                <w:rFonts w:ascii="微软雅黑" w:eastAsia="微软雅黑" w:hAnsi="微软雅黑" w:cs="微软雅黑"/>
                <w:color w:val="000000"/>
                <w:sz w:val="18"/>
              </w:rPr>
            </w:pPr>
            <w:r>
              <w:rPr>
                <w:rFonts w:ascii="微软雅黑" w:eastAsia="微软雅黑" w:hAnsi="微软雅黑" w:cs="微软雅黑" w:hint="eastAsia"/>
                <w:color w:val="000000"/>
                <w:sz w:val="18"/>
              </w:rPr>
              <w:t>根据该项目决策及过程管理、预算执行率及绩效目标实现程度指标自评得分</w:t>
            </w:r>
            <w:r>
              <w:rPr>
                <w:rFonts w:ascii="微软雅黑" w:eastAsia="微软雅黑" w:hAnsi="微软雅黑" w:cs="微软雅黑" w:hint="eastAsia"/>
                <w:color w:val="000000"/>
                <w:sz w:val="18"/>
              </w:rPr>
              <w:t>99.55</w:t>
            </w:r>
            <w:r>
              <w:rPr>
                <w:rFonts w:ascii="微软雅黑" w:eastAsia="微软雅黑" w:hAnsi="微软雅黑" w:cs="微软雅黑" w:hint="eastAsia"/>
                <w:color w:val="000000"/>
                <w:sz w:val="18"/>
              </w:rPr>
              <w:t>分，自评等次为：优。提高检察工作效率，提升管理决策水平，进一步推动检察工作科学发展的更高形态。</w:t>
            </w:r>
          </w:p>
        </w:tc>
      </w:tr>
      <w:tr w:rsidR="00301724">
        <w:tblPrEx>
          <w:tblCellMar>
            <w:top w:w="0" w:type="dxa"/>
            <w:bottom w:w="0" w:type="dxa"/>
          </w:tblCellMar>
        </w:tblPrEx>
        <w:trPr>
          <w:trHeight w:val="680"/>
        </w:trPr>
        <w:tc>
          <w:tcPr>
            <w:tcW w:w="944" w:type="dxa"/>
            <w:tcBorders>
              <w:top w:val="single" w:sz="8" w:space="0" w:color="000000"/>
              <w:left w:val="single" w:sz="8" w:space="0" w:color="000000"/>
              <w:bottom w:val="single" w:sz="8" w:space="0" w:color="000000"/>
              <w:right w:val="single" w:sz="8" w:space="0" w:color="000000"/>
            </w:tcBorders>
            <w:vAlign w:val="center"/>
          </w:tcPr>
          <w:p w:rsidR="00301724" w:rsidRDefault="00130132">
            <w:pPr>
              <w:spacing w:before="40" w:after="40"/>
              <w:ind w:left="40" w:right="40"/>
              <w:jc w:val="left"/>
              <w:rPr>
                <w:rFonts w:ascii="微软雅黑" w:eastAsia="微软雅黑" w:hAnsi="微软雅黑" w:cs="微软雅黑"/>
                <w:color w:val="000000"/>
                <w:sz w:val="18"/>
              </w:rPr>
            </w:pPr>
            <w:r>
              <w:rPr>
                <w:rFonts w:ascii="微软雅黑" w:eastAsia="微软雅黑" w:hAnsi="微软雅黑" w:cs="微软雅黑" w:hint="eastAsia"/>
                <w:color w:val="000000"/>
                <w:sz w:val="18"/>
              </w:rPr>
              <w:t>存在问题</w:t>
            </w:r>
          </w:p>
        </w:tc>
        <w:tc>
          <w:tcPr>
            <w:tcW w:w="14970" w:type="dxa"/>
            <w:gridSpan w:val="10"/>
            <w:tcBorders>
              <w:top w:val="single" w:sz="8" w:space="0" w:color="000000"/>
              <w:left w:val="single" w:sz="8" w:space="0" w:color="000000"/>
              <w:bottom w:val="single" w:sz="8" w:space="0" w:color="000000"/>
              <w:right w:val="single" w:sz="8" w:space="0" w:color="000000"/>
            </w:tcBorders>
          </w:tcPr>
          <w:p w:rsidR="00301724" w:rsidRDefault="00130132">
            <w:pPr>
              <w:spacing w:before="40" w:after="40"/>
              <w:ind w:left="40" w:right="40"/>
              <w:jc w:val="left"/>
              <w:rPr>
                <w:rFonts w:ascii="微软雅黑" w:eastAsia="微软雅黑" w:hAnsi="微软雅黑" w:cs="微软雅黑"/>
                <w:color w:val="000000"/>
                <w:sz w:val="18"/>
              </w:rPr>
            </w:pPr>
            <w:r>
              <w:rPr>
                <w:rFonts w:ascii="微软雅黑" w:eastAsia="微软雅黑" w:hAnsi="微软雅黑" w:cs="微软雅黑" w:hint="eastAsia"/>
                <w:color w:val="000000"/>
                <w:sz w:val="18"/>
              </w:rPr>
              <w:t>无</w:t>
            </w:r>
          </w:p>
        </w:tc>
      </w:tr>
      <w:tr w:rsidR="00301724">
        <w:tblPrEx>
          <w:tblCellMar>
            <w:top w:w="0" w:type="dxa"/>
            <w:bottom w:w="0" w:type="dxa"/>
          </w:tblCellMar>
        </w:tblPrEx>
        <w:trPr>
          <w:trHeight w:val="680"/>
        </w:trPr>
        <w:tc>
          <w:tcPr>
            <w:tcW w:w="944" w:type="dxa"/>
            <w:tcBorders>
              <w:top w:val="single" w:sz="8" w:space="0" w:color="000000"/>
              <w:left w:val="single" w:sz="8" w:space="0" w:color="000000"/>
              <w:bottom w:val="single" w:sz="8" w:space="0" w:color="000000"/>
              <w:right w:val="single" w:sz="8" w:space="0" w:color="000000"/>
            </w:tcBorders>
            <w:vAlign w:val="center"/>
          </w:tcPr>
          <w:p w:rsidR="00301724" w:rsidRDefault="00130132">
            <w:pPr>
              <w:spacing w:before="40" w:after="40"/>
              <w:ind w:left="40" w:right="40"/>
              <w:jc w:val="left"/>
              <w:rPr>
                <w:rFonts w:ascii="微软雅黑" w:eastAsia="微软雅黑" w:hAnsi="微软雅黑" w:cs="微软雅黑"/>
                <w:color w:val="000000"/>
                <w:sz w:val="18"/>
              </w:rPr>
            </w:pPr>
            <w:r>
              <w:rPr>
                <w:rFonts w:ascii="微软雅黑" w:eastAsia="微软雅黑" w:hAnsi="微软雅黑" w:cs="微软雅黑" w:hint="eastAsia"/>
                <w:color w:val="000000"/>
                <w:sz w:val="18"/>
              </w:rPr>
              <w:t>改进措施</w:t>
            </w:r>
          </w:p>
        </w:tc>
        <w:tc>
          <w:tcPr>
            <w:tcW w:w="14970" w:type="dxa"/>
            <w:gridSpan w:val="10"/>
            <w:tcBorders>
              <w:top w:val="single" w:sz="8" w:space="0" w:color="000000"/>
              <w:left w:val="single" w:sz="8" w:space="0" w:color="000000"/>
              <w:bottom w:val="single" w:sz="8" w:space="0" w:color="000000"/>
              <w:right w:val="single" w:sz="8" w:space="0" w:color="000000"/>
            </w:tcBorders>
          </w:tcPr>
          <w:p w:rsidR="00301724" w:rsidRDefault="00130132">
            <w:pPr>
              <w:spacing w:before="40" w:after="40"/>
              <w:ind w:left="40" w:right="40"/>
              <w:jc w:val="left"/>
              <w:rPr>
                <w:rFonts w:ascii="微软雅黑" w:eastAsia="微软雅黑" w:hAnsi="微软雅黑" w:cs="微软雅黑"/>
                <w:color w:val="000000"/>
                <w:sz w:val="18"/>
              </w:rPr>
            </w:pPr>
            <w:r>
              <w:rPr>
                <w:rFonts w:ascii="微软雅黑" w:eastAsia="微软雅黑" w:hAnsi="微软雅黑" w:cs="微软雅黑" w:hint="eastAsia"/>
                <w:color w:val="000000"/>
                <w:sz w:val="18"/>
              </w:rPr>
              <w:t>无</w:t>
            </w:r>
          </w:p>
        </w:tc>
      </w:tr>
      <w:tr w:rsidR="00301724">
        <w:tblPrEx>
          <w:tblCellMar>
            <w:top w:w="0" w:type="dxa"/>
            <w:bottom w:w="0" w:type="dxa"/>
          </w:tblCellMar>
        </w:tblPrEx>
        <w:trPr>
          <w:trHeight w:val="425"/>
        </w:trPr>
        <w:tc>
          <w:tcPr>
            <w:tcW w:w="7749" w:type="dxa"/>
            <w:gridSpan w:val="5"/>
            <w:tcBorders>
              <w:top w:val="single" w:sz="8" w:space="0" w:color="000000"/>
              <w:left w:val="single" w:sz="8" w:space="0" w:color="000000"/>
              <w:bottom w:val="single" w:sz="8" w:space="0" w:color="000000"/>
              <w:right w:val="single" w:sz="8" w:space="0" w:color="000000"/>
            </w:tcBorders>
            <w:vAlign w:val="center"/>
          </w:tcPr>
          <w:p w:rsidR="00301724" w:rsidRDefault="00130132">
            <w:pPr>
              <w:spacing w:before="40" w:after="40"/>
              <w:ind w:left="40" w:right="40"/>
              <w:jc w:val="left"/>
              <w:rPr>
                <w:rFonts w:ascii="微软雅黑" w:eastAsia="微软雅黑" w:hAnsi="微软雅黑" w:cs="微软雅黑"/>
                <w:color w:val="000000"/>
                <w:sz w:val="20"/>
              </w:rPr>
            </w:pPr>
            <w:r>
              <w:rPr>
                <w:rFonts w:ascii="微软雅黑" w:eastAsia="微软雅黑" w:hAnsi="微软雅黑" w:cs="微软雅黑" w:hint="eastAsia"/>
                <w:color w:val="000000"/>
                <w:sz w:val="20"/>
              </w:rPr>
              <w:t>项目负责人：陈波</w:t>
            </w:r>
          </w:p>
        </w:tc>
        <w:tc>
          <w:tcPr>
            <w:tcW w:w="8165" w:type="dxa"/>
            <w:gridSpan w:val="6"/>
            <w:tcBorders>
              <w:top w:val="single" w:sz="8" w:space="0" w:color="000000"/>
              <w:left w:val="single" w:sz="8" w:space="0" w:color="000000"/>
              <w:bottom w:val="single" w:sz="8" w:space="0" w:color="000000"/>
              <w:right w:val="single" w:sz="8" w:space="0" w:color="000000"/>
            </w:tcBorders>
            <w:vAlign w:val="center"/>
          </w:tcPr>
          <w:p w:rsidR="00301724" w:rsidRDefault="00130132">
            <w:pPr>
              <w:spacing w:before="40" w:after="40"/>
              <w:ind w:left="40" w:right="40"/>
              <w:jc w:val="left"/>
              <w:rPr>
                <w:rFonts w:ascii="微软雅黑" w:eastAsia="微软雅黑" w:hAnsi="微软雅黑" w:cs="微软雅黑"/>
                <w:color w:val="000000"/>
                <w:sz w:val="20"/>
              </w:rPr>
            </w:pPr>
            <w:r>
              <w:rPr>
                <w:rFonts w:ascii="微软雅黑" w:eastAsia="微软雅黑" w:hAnsi="微软雅黑" w:cs="微软雅黑" w:hint="eastAsia"/>
                <w:color w:val="000000"/>
                <w:sz w:val="20"/>
              </w:rPr>
              <w:t>财务负责人：颜蓉</w:t>
            </w:r>
          </w:p>
        </w:tc>
      </w:tr>
      <w:tr w:rsidR="00301724">
        <w:tblPrEx>
          <w:tblCellMar>
            <w:top w:w="0" w:type="dxa"/>
            <w:bottom w:w="0" w:type="dxa"/>
          </w:tblCellMar>
        </w:tblPrEx>
        <w:trPr>
          <w:trHeight w:val="425"/>
        </w:trPr>
        <w:tc>
          <w:tcPr>
            <w:tcW w:w="944" w:type="dxa"/>
          </w:tcPr>
          <w:p w:rsidR="00301724" w:rsidRDefault="00301724">
            <w:pPr>
              <w:spacing w:before="40" w:after="40"/>
              <w:ind w:left="40" w:right="40"/>
              <w:jc w:val="left"/>
              <w:rPr>
                <w:rFonts w:ascii="Arial" w:eastAsia="Arial" w:hAnsi="Arial" w:cs="Arial"/>
                <w:color w:val="000000"/>
                <w:sz w:val="18"/>
              </w:rPr>
            </w:pPr>
          </w:p>
        </w:tc>
        <w:tc>
          <w:tcPr>
            <w:tcW w:w="2268" w:type="dxa"/>
          </w:tcPr>
          <w:p w:rsidR="00301724" w:rsidRDefault="00301724">
            <w:pPr>
              <w:spacing w:before="40" w:after="40"/>
              <w:ind w:left="40" w:right="40"/>
              <w:jc w:val="left"/>
              <w:rPr>
                <w:rFonts w:ascii="Arial" w:eastAsia="Arial" w:hAnsi="Arial" w:cs="Arial"/>
                <w:color w:val="000000"/>
                <w:sz w:val="18"/>
              </w:rPr>
            </w:pPr>
          </w:p>
        </w:tc>
        <w:tc>
          <w:tcPr>
            <w:tcW w:w="1587" w:type="dxa"/>
          </w:tcPr>
          <w:p w:rsidR="00301724" w:rsidRDefault="00301724">
            <w:pPr>
              <w:spacing w:before="40" w:after="40"/>
              <w:ind w:left="40" w:right="40"/>
              <w:jc w:val="left"/>
              <w:rPr>
                <w:rFonts w:ascii="Arial" w:eastAsia="Arial" w:hAnsi="Arial" w:cs="Arial"/>
                <w:color w:val="000000"/>
                <w:sz w:val="18"/>
              </w:rPr>
            </w:pPr>
          </w:p>
        </w:tc>
        <w:tc>
          <w:tcPr>
            <w:tcW w:w="2381" w:type="dxa"/>
          </w:tcPr>
          <w:p w:rsidR="00301724" w:rsidRDefault="00301724">
            <w:pPr>
              <w:spacing w:before="40" w:after="40"/>
              <w:ind w:left="40" w:right="40"/>
              <w:jc w:val="left"/>
              <w:rPr>
                <w:rFonts w:ascii="Arial" w:eastAsia="Arial" w:hAnsi="Arial" w:cs="Arial"/>
                <w:color w:val="000000"/>
                <w:sz w:val="18"/>
              </w:rPr>
            </w:pPr>
          </w:p>
        </w:tc>
        <w:tc>
          <w:tcPr>
            <w:tcW w:w="567" w:type="dxa"/>
          </w:tcPr>
          <w:p w:rsidR="00301724" w:rsidRDefault="00301724">
            <w:pPr>
              <w:spacing w:before="40" w:after="40"/>
              <w:ind w:left="40" w:right="40"/>
              <w:jc w:val="left"/>
              <w:rPr>
                <w:rFonts w:ascii="Arial" w:eastAsia="Arial" w:hAnsi="Arial" w:cs="Arial"/>
                <w:color w:val="000000"/>
                <w:sz w:val="18"/>
              </w:rPr>
            </w:pPr>
          </w:p>
        </w:tc>
        <w:tc>
          <w:tcPr>
            <w:tcW w:w="1247" w:type="dxa"/>
          </w:tcPr>
          <w:p w:rsidR="00301724" w:rsidRDefault="00301724">
            <w:pPr>
              <w:spacing w:before="40" w:after="40"/>
              <w:ind w:left="40" w:right="40"/>
              <w:jc w:val="left"/>
              <w:rPr>
                <w:rFonts w:ascii="Arial" w:eastAsia="Arial" w:hAnsi="Arial" w:cs="Arial"/>
                <w:color w:val="000000"/>
                <w:sz w:val="18"/>
              </w:rPr>
            </w:pPr>
          </w:p>
        </w:tc>
        <w:tc>
          <w:tcPr>
            <w:tcW w:w="567" w:type="dxa"/>
          </w:tcPr>
          <w:p w:rsidR="00301724" w:rsidRDefault="00301724">
            <w:pPr>
              <w:spacing w:before="40" w:after="40"/>
              <w:ind w:left="40" w:right="40"/>
              <w:jc w:val="left"/>
              <w:rPr>
                <w:rFonts w:ascii="Arial" w:eastAsia="Arial" w:hAnsi="Arial" w:cs="Arial"/>
                <w:color w:val="000000"/>
                <w:sz w:val="18"/>
              </w:rPr>
            </w:pPr>
          </w:p>
        </w:tc>
        <w:tc>
          <w:tcPr>
            <w:tcW w:w="2154" w:type="dxa"/>
          </w:tcPr>
          <w:p w:rsidR="00301724" w:rsidRDefault="00301724">
            <w:pPr>
              <w:spacing w:before="40" w:after="40"/>
              <w:ind w:left="40" w:right="40"/>
              <w:jc w:val="left"/>
              <w:rPr>
                <w:rFonts w:ascii="Arial" w:eastAsia="Arial" w:hAnsi="Arial" w:cs="Arial"/>
                <w:color w:val="000000"/>
                <w:sz w:val="18"/>
              </w:rPr>
            </w:pPr>
          </w:p>
        </w:tc>
        <w:tc>
          <w:tcPr>
            <w:tcW w:w="680" w:type="dxa"/>
          </w:tcPr>
          <w:p w:rsidR="00301724" w:rsidRDefault="00301724">
            <w:pPr>
              <w:spacing w:before="40" w:after="40"/>
              <w:ind w:left="40" w:right="40"/>
              <w:jc w:val="left"/>
              <w:rPr>
                <w:rFonts w:ascii="Arial" w:eastAsia="Arial" w:hAnsi="Arial" w:cs="Arial"/>
                <w:color w:val="000000"/>
                <w:sz w:val="18"/>
              </w:rPr>
            </w:pPr>
          </w:p>
        </w:tc>
        <w:tc>
          <w:tcPr>
            <w:tcW w:w="907" w:type="dxa"/>
          </w:tcPr>
          <w:p w:rsidR="00301724" w:rsidRDefault="00301724">
            <w:pPr>
              <w:spacing w:before="40" w:after="40"/>
              <w:ind w:left="40" w:right="40"/>
              <w:jc w:val="left"/>
              <w:rPr>
                <w:rFonts w:ascii="Arial" w:eastAsia="Arial" w:hAnsi="Arial" w:cs="Arial"/>
                <w:color w:val="000000"/>
                <w:sz w:val="18"/>
              </w:rPr>
            </w:pPr>
          </w:p>
        </w:tc>
        <w:tc>
          <w:tcPr>
            <w:tcW w:w="2608" w:type="dxa"/>
          </w:tcPr>
          <w:p w:rsidR="00301724" w:rsidRDefault="00301724">
            <w:pPr>
              <w:spacing w:before="40" w:after="40"/>
              <w:ind w:left="40" w:right="40"/>
              <w:jc w:val="left"/>
              <w:rPr>
                <w:rFonts w:ascii="Arial" w:eastAsia="Arial" w:hAnsi="Arial" w:cs="Arial"/>
                <w:color w:val="000000"/>
                <w:sz w:val="18"/>
              </w:rPr>
            </w:pPr>
          </w:p>
        </w:tc>
      </w:tr>
      <w:tr w:rsidR="00301724">
        <w:tblPrEx>
          <w:tblCellMar>
            <w:top w:w="0" w:type="dxa"/>
            <w:bottom w:w="0" w:type="dxa"/>
          </w:tblCellMar>
        </w:tblPrEx>
        <w:trPr>
          <w:trHeight w:val="907"/>
        </w:trPr>
        <w:tc>
          <w:tcPr>
            <w:tcW w:w="15915" w:type="dxa"/>
            <w:gridSpan w:val="11"/>
            <w:vAlign w:val="center"/>
          </w:tcPr>
          <w:p w:rsidR="00301724" w:rsidRDefault="00130132">
            <w:pPr>
              <w:spacing w:before="40" w:after="40"/>
              <w:ind w:left="40" w:right="40"/>
              <w:jc w:val="center"/>
              <w:rPr>
                <w:rFonts w:ascii="黑体" w:eastAsia="黑体" w:hAnsi="黑体" w:cs="黑体"/>
                <w:b/>
                <w:color w:val="000000"/>
                <w:sz w:val="32"/>
              </w:rPr>
            </w:pPr>
            <w:r>
              <w:rPr>
                <w:rFonts w:ascii="黑体" w:eastAsia="黑体" w:hAnsi="黑体" w:cs="黑体" w:hint="eastAsia"/>
                <w:b/>
                <w:color w:val="000000"/>
                <w:sz w:val="32"/>
              </w:rPr>
              <w:t>部门预算项目支出绩效自评表（</w:t>
            </w:r>
            <w:r>
              <w:rPr>
                <w:rFonts w:ascii="黑体" w:eastAsia="黑体" w:hAnsi="黑体" w:cs="黑体" w:hint="eastAsia"/>
                <w:b/>
                <w:color w:val="000000"/>
                <w:sz w:val="32"/>
              </w:rPr>
              <w:t>2024</w:t>
            </w:r>
            <w:r>
              <w:rPr>
                <w:rFonts w:ascii="黑体" w:eastAsia="黑体" w:hAnsi="黑体" w:cs="黑体" w:hint="eastAsia"/>
                <w:b/>
                <w:color w:val="000000"/>
                <w:sz w:val="32"/>
              </w:rPr>
              <w:t>年度）</w:t>
            </w:r>
          </w:p>
        </w:tc>
      </w:tr>
      <w:tr w:rsidR="00301724">
        <w:tblPrEx>
          <w:tblCellMar>
            <w:top w:w="0" w:type="dxa"/>
            <w:bottom w:w="0" w:type="dxa"/>
          </w:tblCellMar>
        </w:tblPrEx>
        <w:trPr>
          <w:trHeight w:val="424"/>
        </w:trPr>
        <w:tc>
          <w:tcPr>
            <w:tcW w:w="9564" w:type="dxa"/>
            <w:gridSpan w:val="7"/>
            <w:vAlign w:val="center"/>
          </w:tcPr>
          <w:p w:rsidR="00301724" w:rsidRDefault="00130132">
            <w:pPr>
              <w:spacing w:before="40" w:after="40"/>
              <w:ind w:left="40" w:right="40"/>
              <w:jc w:val="left"/>
              <w:rPr>
                <w:rFonts w:ascii="微软雅黑" w:eastAsia="微软雅黑" w:hAnsi="微软雅黑" w:cs="微软雅黑"/>
                <w:color w:val="000000"/>
                <w:sz w:val="18"/>
              </w:rPr>
            </w:pPr>
            <w:r>
              <w:rPr>
                <w:rFonts w:ascii="微软雅黑" w:eastAsia="微软雅黑" w:hAnsi="微软雅黑" w:cs="微软雅黑" w:hint="eastAsia"/>
                <w:color w:val="000000"/>
                <w:sz w:val="18"/>
              </w:rPr>
              <w:t>单位</w:t>
            </w:r>
            <w:r>
              <w:rPr>
                <w:rFonts w:ascii="微软雅黑" w:eastAsia="微软雅黑" w:hAnsi="微软雅黑" w:cs="微软雅黑" w:hint="eastAsia"/>
                <w:color w:val="000000"/>
                <w:sz w:val="18"/>
              </w:rPr>
              <w:t>(</w:t>
            </w:r>
            <w:r>
              <w:rPr>
                <w:rFonts w:ascii="微软雅黑" w:eastAsia="微软雅黑" w:hAnsi="微软雅黑" w:cs="微软雅黑" w:hint="eastAsia"/>
                <w:color w:val="000000"/>
                <w:sz w:val="18"/>
              </w:rPr>
              <w:t>盖章</w:t>
            </w:r>
            <w:r>
              <w:rPr>
                <w:rFonts w:ascii="微软雅黑" w:eastAsia="微软雅黑" w:hAnsi="微软雅黑" w:cs="微软雅黑" w:hint="eastAsia"/>
                <w:color w:val="000000"/>
                <w:sz w:val="18"/>
              </w:rPr>
              <w:t>)</w:t>
            </w:r>
            <w:r>
              <w:rPr>
                <w:rFonts w:ascii="微软雅黑" w:eastAsia="微软雅黑" w:hAnsi="微软雅黑" w:cs="微软雅黑" w:hint="eastAsia"/>
                <w:color w:val="000000"/>
                <w:sz w:val="18"/>
              </w:rPr>
              <w:t>：绵阳市人民检察院</w:t>
            </w:r>
          </w:p>
        </w:tc>
        <w:tc>
          <w:tcPr>
            <w:tcW w:w="2154" w:type="dxa"/>
            <w:vAlign w:val="center"/>
          </w:tcPr>
          <w:p w:rsidR="00301724" w:rsidRDefault="00130132">
            <w:pPr>
              <w:spacing w:before="40" w:after="40"/>
              <w:ind w:left="40" w:right="40"/>
              <w:jc w:val="right"/>
              <w:rPr>
                <w:rFonts w:ascii="微软雅黑" w:eastAsia="微软雅黑" w:hAnsi="微软雅黑" w:cs="微软雅黑"/>
                <w:color w:val="000000"/>
                <w:sz w:val="18"/>
              </w:rPr>
            </w:pPr>
            <w:r>
              <w:rPr>
                <w:rFonts w:ascii="微软雅黑" w:eastAsia="微软雅黑" w:hAnsi="微软雅黑" w:cs="微软雅黑" w:hint="eastAsia"/>
                <w:color w:val="000000"/>
                <w:sz w:val="18"/>
              </w:rPr>
              <w:t>填报日期：</w:t>
            </w:r>
          </w:p>
        </w:tc>
        <w:tc>
          <w:tcPr>
            <w:tcW w:w="4196" w:type="dxa"/>
            <w:gridSpan w:val="3"/>
            <w:vAlign w:val="center"/>
          </w:tcPr>
          <w:p w:rsidR="00301724" w:rsidRDefault="00130132">
            <w:pPr>
              <w:spacing w:before="40" w:after="40"/>
              <w:ind w:left="40" w:right="40"/>
              <w:jc w:val="left"/>
              <w:rPr>
                <w:rFonts w:ascii="微软雅黑" w:eastAsia="微软雅黑" w:hAnsi="微软雅黑" w:cs="微软雅黑"/>
                <w:color w:val="000000"/>
                <w:sz w:val="18"/>
              </w:rPr>
            </w:pPr>
            <w:r>
              <w:rPr>
                <w:rFonts w:ascii="微软雅黑" w:eastAsia="微软雅黑" w:hAnsi="微软雅黑" w:cs="微软雅黑" w:hint="eastAsia"/>
                <w:color w:val="000000"/>
                <w:sz w:val="18"/>
              </w:rPr>
              <w:t>2025</w:t>
            </w:r>
            <w:r>
              <w:rPr>
                <w:rFonts w:ascii="微软雅黑" w:eastAsia="微软雅黑" w:hAnsi="微软雅黑" w:cs="微软雅黑" w:hint="eastAsia"/>
                <w:color w:val="000000"/>
                <w:sz w:val="18"/>
              </w:rPr>
              <w:t>年</w:t>
            </w:r>
            <w:r>
              <w:rPr>
                <w:rFonts w:ascii="微软雅黑" w:eastAsia="微软雅黑" w:hAnsi="微软雅黑" w:cs="微软雅黑" w:hint="eastAsia"/>
                <w:color w:val="000000"/>
                <w:sz w:val="18"/>
              </w:rPr>
              <w:t>6</w:t>
            </w:r>
            <w:r>
              <w:rPr>
                <w:rFonts w:ascii="微软雅黑" w:eastAsia="微软雅黑" w:hAnsi="微软雅黑" w:cs="微软雅黑" w:hint="eastAsia"/>
                <w:color w:val="000000"/>
                <w:sz w:val="18"/>
              </w:rPr>
              <w:t>月</w:t>
            </w:r>
            <w:r>
              <w:rPr>
                <w:rFonts w:ascii="微软雅黑" w:eastAsia="微软雅黑" w:hAnsi="微软雅黑" w:cs="微软雅黑" w:hint="eastAsia"/>
                <w:color w:val="000000"/>
                <w:sz w:val="18"/>
              </w:rPr>
              <w:t>18</w:t>
            </w:r>
            <w:r>
              <w:rPr>
                <w:rFonts w:ascii="微软雅黑" w:eastAsia="微软雅黑" w:hAnsi="微软雅黑" w:cs="微软雅黑" w:hint="eastAsia"/>
                <w:color w:val="000000"/>
                <w:sz w:val="18"/>
              </w:rPr>
              <w:t>日</w:t>
            </w:r>
          </w:p>
        </w:tc>
      </w:tr>
      <w:tr w:rsidR="00301724">
        <w:tblPrEx>
          <w:tblCellMar>
            <w:top w:w="0" w:type="dxa"/>
            <w:bottom w:w="0" w:type="dxa"/>
          </w:tblCellMar>
        </w:tblPrEx>
        <w:trPr>
          <w:trHeight w:val="424"/>
        </w:trPr>
        <w:tc>
          <w:tcPr>
            <w:tcW w:w="3213" w:type="dxa"/>
            <w:gridSpan w:val="2"/>
            <w:tcBorders>
              <w:top w:val="single" w:sz="8" w:space="0" w:color="000000"/>
              <w:left w:val="single" w:sz="8" w:space="0" w:color="000000"/>
              <w:bottom w:val="single" w:sz="8" w:space="0" w:color="000000"/>
              <w:right w:val="single" w:sz="8" w:space="0" w:color="000000"/>
            </w:tcBorders>
            <w:vAlign w:val="center"/>
          </w:tcPr>
          <w:p w:rsidR="00301724" w:rsidRDefault="00130132">
            <w:pPr>
              <w:spacing w:before="40" w:after="40"/>
              <w:ind w:left="40" w:right="40"/>
              <w:jc w:val="center"/>
              <w:rPr>
                <w:rFonts w:ascii="微软雅黑" w:eastAsia="微软雅黑" w:hAnsi="微软雅黑" w:cs="微软雅黑"/>
                <w:color w:val="000000"/>
                <w:sz w:val="18"/>
              </w:rPr>
            </w:pPr>
            <w:r>
              <w:rPr>
                <w:rFonts w:ascii="微软雅黑" w:eastAsia="微软雅黑" w:hAnsi="微软雅黑" w:cs="微软雅黑" w:hint="eastAsia"/>
                <w:color w:val="000000"/>
                <w:sz w:val="18"/>
              </w:rPr>
              <w:t>项目名称</w:t>
            </w:r>
          </w:p>
        </w:tc>
        <w:tc>
          <w:tcPr>
            <w:tcW w:w="12701" w:type="dxa"/>
            <w:gridSpan w:val="9"/>
            <w:tcBorders>
              <w:top w:val="single" w:sz="8" w:space="0" w:color="000000"/>
              <w:left w:val="single" w:sz="8" w:space="0" w:color="000000"/>
              <w:bottom w:val="single" w:sz="8" w:space="0" w:color="000000"/>
              <w:right w:val="single" w:sz="8" w:space="0" w:color="000000"/>
            </w:tcBorders>
            <w:vAlign w:val="center"/>
          </w:tcPr>
          <w:p w:rsidR="00301724" w:rsidRDefault="00130132">
            <w:pPr>
              <w:spacing w:before="40" w:after="40"/>
              <w:ind w:left="40" w:right="40"/>
              <w:jc w:val="left"/>
              <w:rPr>
                <w:rFonts w:ascii="微软雅黑" w:eastAsia="微软雅黑" w:hAnsi="微软雅黑" w:cs="微软雅黑"/>
                <w:color w:val="000000"/>
                <w:sz w:val="18"/>
              </w:rPr>
            </w:pPr>
            <w:r>
              <w:rPr>
                <w:rFonts w:ascii="微软雅黑" w:eastAsia="微软雅黑" w:hAnsi="微软雅黑" w:cs="微软雅黑" w:hint="eastAsia"/>
                <w:color w:val="000000"/>
                <w:sz w:val="18"/>
              </w:rPr>
              <w:t>绵阳检察机关驻所监控联网改造建设经费</w:t>
            </w:r>
          </w:p>
        </w:tc>
      </w:tr>
      <w:tr w:rsidR="00301724">
        <w:tblPrEx>
          <w:tblCellMar>
            <w:top w:w="0" w:type="dxa"/>
            <w:bottom w:w="0" w:type="dxa"/>
          </w:tblCellMar>
        </w:tblPrEx>
        <w:trPr>
          <w:trHeight w:val="424"/>
        </w:trPr>
        <w:tc>
          <w:tcPr>
            <w:tcW w:w="3213" w:type="dxa"/>
            <w:gridSpan w:val="2"/>
            <w:tcBorders>
              <w:top w:val="single" w:sz="8" w:space="0" w:color="000000"/>
              <w:left w:val="single" w:sz="8" w:space="0" w:color="000000"/>
              <w:bottom w:val="single" w:sz="8" w:space="0" w:color="000000"/>
              <w:right w:val="single" w:sz="8" w:space="0" w:color="000000"/>
            </w:tcBorders>
            <w:vAlign w:val="center"/>
          </w:tcPr>
          <w:p w:rsidR="00301724" w:rsidRDefault="00130132">
            <w:pPr>
              <w:spacing w:before="40" w:after="40"/>
              <w:ind w:left="40" w:right="40"/>
              <w:jc w:val="center"/>
              <w:rPr>
                <w:rFonts w:ascii="微软雅黑" w:eastAsia="微软雅黑" w:hAnsi="微软雅黑" w:cs="微软雅黑"/>
                <w:color w:val="000000"/>
                <w:sz w:val="18"/>
              </w:rPr>
            </w:pPr>
            <w:r>
              <w:rPr>
                <w:rFonts w:ascii="微软雅黑" w:eastAsia="微软雅黑" w:hAnsi="微软雅黑" w:cs="微软雅黑" w:hint="eastAsia"/>
                <w:color w:val="000000"/>
                <w:sz w:val="18"/>
              </w:rPr>
              <w:t>主管部门及代码</w:t>
            </w:r>
          </w:p>
        </w:tc>
        <w:tc>
          <w:tcPr>
            <w:tcW w:w="6350" w:type="dxa"/>
            <w:gridSpan w:val="5"/>
            <w:tcBorders>
              <w:top w:val="single" w:sz="8" w:space="0" w:color="000000"/>
              <w:left w:val="single" w:sz="8" w:space="0" w:color="000000"/>
              <w:bottom w:val="single" w:sz="8" w:space="0" w:color="000000"/>
              <w:right w:val="single" w:sz="8" w:space="0" w:color="000000"/>
            </w:tcBorders>
            <w:vAlign w:val="center"/>
          </w:tcPr>
          <w:p w:rsidR="00301724" w:rsidRDefault="00130132">
            <w:pPr>
              <w:spacing w:before="40" w:after="40"/>
              <w:ind w:left="40" w:right="40"/>
              <w:jc w:val="left"/>
              <w:rPr>
                <w:rFonts w:ascii="微软雅黑" w:eastAsia="微软雅黑" w:hAnsi="微软雅黑" w:cs="微软雅黑"/>
                <w:color w:val="000000"/>
                <w:sz w:val="18"/>
              </w:rPr>
            </w:pPr>
            <w:r>
              <w:rPr>
                <w:rFonts w:ascii="微软雅黑" w:eastAsia="微软雅黑" w:hAnsi="微软雅黑" w:cs="微软雅黑" w:hint="eastAsia"/>
                <w:color w:val="000000"/>
                <w:sz w:val="18"/>
              </w:rPr>
              <w:t>201-</w:t>
            </w:r>
            <w:r>
              <w:rPr>
                <w:rFonts w:ascii="微软雅黑" w:eastAsia="微软雅黑" w:hAnsi="微软雅黑" w:cs="微软雅黑" w:hint="eastAsia"/>
                <w:color w:val="000000"/>
                <w:sz w:val="18"/>
              </w:rPr>
              <w:t>绵阳市人民检察院本级部门</w:t>
            </w:r>
          </w:p>
        </w:tc>
        <w:tc>
          <w:tcPr>
            <w:tcW w:w="2154" w:type="dxa"/>
            <w:tcBorders>
              <w:top w:val="single" w:sz="8" w:space="0" w:color="000000"/>
              <w:left w:val="single" w:sz="8" w:space="0" w:color="000000"/>
              <w:bottom w:val="single" w:sz="8" w:space="0" w:color="000000"/>
              <w:right w:val="single" w:sz="8" w:space="0" w:color="000000"/>
            </w:tcBorders>
            <w:vAlign w:val="center"/>
          </w:tcPr>
          <w:p w:rsidR="00301724" w:rsidRDefault="00130132">
            <w:pPr>
              <w:spacing w:before="40" w:after="40"/>
              <w:ind w:left="40" w:right="40"/>
              <w:jc w:val="center"/>
              <w:rPr>
                <w:rFonts w:ascii="微软雅黑" w:eastAsia="微软雅黑" w:hAnsi="微软雅黑" w:cs="微软雅黑"/>
                <w:color w:val="000000"/>
                <w:sz w:val="18"/>
              </w:rPr>
            </w:pPr>
            <w:r>
              <w:rPr>
                <w:rFonts w:ascii="微软雅黑" w:eastAsia="微软雅黑" w:hAnsi="微软雅黑" w:cs="微软雅黑" w:hint="eastAsia"/>
                <w:color w:val="000000"/>
                <w:sz w:val="18"/>
              </w:rPr>
              <w:t>实施单位</w:t>
            </w:r>
          </w:p>
        </w:tc>
        <w:tc>
          <w:tcPr>
            <w:tcW w:w="4196" w:type="dxa"/>
            <w:gridSpan w:val="3"/>
            <w:tcBorders>
              <w:top w:val="single" w:sz="8" w:space="0" w:color="000000"/>
              <w:left w:val="single" w:sz="8" w:space="0" w:color="000000"/>
              <w:bottom w:val="single" w:sz="8" w:space="0" w:color="000000"/>
              <w:right w:val="single" w:sz="8" w:space="0" w:color="000000"/>
            </w:tcBorders>
            <w:vAlign w:val="center"/>
          </w:tcPr>
          <w:p w:rsidR="00301724" w:rsidRDefault="00130132">
            <w:pPr>
              <w:spacing w:before="40" w:after="40"/>
              <w:ind w:left="40" w:right="40"/>
              <w:jc w:val="left"/>
              <w:rPr>
                <w:rFonts w:ascii="微软雅黑" w:eastAsia="微软雅黑" w:hAnsi="微软雅黑" w:cs="微软雅黑"/>
                <w:color w:val="000000"/>
                <w:sz w:val="18"/>
              </w:rPr>
            </w:pPr>
            <w:r>
              <w:rPr>
                <w:rFonts w:ascii="微软雅黑" w:eastAsia="微软雅黑" w:hAnsi="微软雅黑" w:cs="微软雅黑" w:hint="eastAsia"/>
                <w:color w:val="000000"/>
                <w:sz w:val="18"/>
              </w:rPr>
              <w:t>绵阳市人民检察院</w:t>
            </w:r>
          </w:p>
        </w:tc>
      </w:tr>
      <w:tr w:rsidR="00301724">
        <w:tblPrEx>
          <w:tblCellMar>
            <w:top w:w="0" w:type="dxa"/>
            <w:bottom w:w="0" w:type="dxa"/>
          </w:tblCellMar>
        </w:tblPrEx>
        <w:trPr>
          <w:trHeight w:val="453"/>
        </w:trPr>
        <w:tc>
          <w:tcPr>
            <w:tcW w:w="944" w:type="dxa"/>
            <w:vMerge w:val="restart"/>
            <w:tcBorders>
              <w:top w:val="single" w:sz="8" w:space="0" w:color="000000"/>
              <w:left w:val="single" w:sz="8" w:space="0" w:color="000000"/>
              <w:bottom w:val="single" w:sz="8" w:space="0" w:color="000000"/>
              <w:right w:val="single" w:sz="8" w:space="0" w:color="000000"/>
            </w:tcBorders>
            <w:vAlign w:val="center"/>
          </w:tcPr>
          <w:p w:rsidR="00301724" w:rsidRDefault="00130132">
            <w:pPr>
              <w:spacing w:before="40" w:after="40"/>
              <w:ind w:left="40" w:right="40"/>
              <w:jc w:val="center"/>
              <w:rPr>
                <w:rFonts w:ascii="微软雅黑" w:eastAsia="微软雅黑" w:hAnsi="微软雅黑" w:cs="微软雅黑"/>
                <w:color w:val="000000"/>
                <w:sz w:val="18"/>
              </w:rPr>
            </w:pPr>
            <w:r>
              <w:rPr>
                <w:rFonts w:ascii="微软雅黑" w:eastAsia="微软雅黑" w:hAnsi="微软雅黑" w:cs="微软雅黑" w:hint="eastAsia"/>
                <w:color w:val="000000"/>
                <w:sz w:val="18"/>
              </w:rPr>
              <w:t>项目资金使用情况</w:t>
            </w:r>
            <w:r>
              <w:rPr>
                <w:rFonts w:ascii="微软雅黑" w:eastAsia="微软雅黑" w:hAnsi="微软雅黑" w:cs="微软雅黑" w:hint="eastAsia"/>
                <w:color w:val="000000"/>
                <w:sz w:val="18"/>
              </w:rPr>
              <w:lastRenderedPageBreak/>
              <w:t>（</w:t>
            </w:r>
            <w:r>
              <w:rPr>
                <w:rFonts w:ascii="微软雅黑" w:eastAsia="微软雅黑" w:hAnsi="微软雅黑" w:cs="微软雅黑" w:hint="eastAsia"/>
                <w:color w:val="000000"/>
                <w:sz w:val="18"/>
              </w:rPr>
              <w:t>10</w:t>
            </w:r>
            <w:r>
              <w:rPr>
                <w:rFonts w:ascii="微软雅黑" w:eastAsia="微软雅黑" w:hAnsi="微软雅黑" w:cs="微软雅黑" w:hint="eastAsia"/>
                <w:color w:val="000000"/>
                <w:sz w:val="18"/>
              </w:rPr>
              <w:t>分）</w:t>
            </w:r>
          </w:p>
        </w:tc>
        <w:tc>
          <w:tcPr>
            <w:tcW w:w="2268" w:type="dxa"/>
            <w:tcBorders>
              <w:top w:val="single" w:sz="8" w:space="0" w:color="000000"/>
              <w:left w:val="single" w:sz="8" w:space="0" w:color="000000"/>
              <w:bottom w:val="single" w:sz="8" w:space="0" w:color="000000"/>
              <w:right w:val="single" w:sz="8" w:space="0" w:color="000000"/>
            </w:tcBorders>
            <w:vAlign w:val="center"/>
          </w:tcPr>
          <w:p w:rsidR="00301724" w:rsidRDefault="00130132">
            <w:pPr>
              <w:spacing w:before="40" w:after="40"/>
              <w:ind w:left="40" w:right="40"/>
              <w:jc w:val="center"/>
              <w:rPr>
                <w:rFonts w:ascii="微软雅黑" w:eastAsia="微软雅黑" w:hAnsi="微软雅黑" w:cs="微软雅黑"/>
                <w:color w:val="000000"/>
                <w:sz w:val="18"/>
              </w:rPr>
            </w:pPr>
            <w:r>
              <w:rPr>
                <w:rFonts w:ascii="微软雅黑" w:eastAsia="微软雅黑" w:hAnsi="微软雅黑" w:cs="微软雅黑" w:hint="eastAsia"/>
                <w:color w:val="000000"/>
                <w:sz w:val="18"/>
              </w:rPr>
              <w:lastRenderedPageBreak/>
              <w:t>资金来源</w:t>
            </w:r>
          </w:p>
        </w:tc>
        <w:tc>
          <w:tcPr>
            <w:tcW w:w="1587" w:type="dxa"/>
            <w:tcBorders>
              <w:top w:val="single" w:sz="8" w:space="0" w:color="000000"/>
              <w:left w:val="single" w:sz="8" w:space="0" w:color="000000"/>
              <w:bottom w:val="single" w:sz="8" w:space="0" w:color="000000"/>
              <w:right w:val="single" w:sz="8" w:space="0" w:color="000000"/>
            </w:tcBorders>
            <w:vAlign w:val="center"/>
          </w:tcPr>
          <w:p w:rsidR="00301724" w:rsidRDefault="00130132">
            <w:pPr>
              <w:spacing w:before="40" w:after="40"/>
              <w:ind w:left="40" w:right="40"/>
              <w:jc w:val="center"/>
              <w:rPr>
                <w:rFonts w:ascii="微软雅黑" w:eastAsia="微软雅黑" w:hAnsi="微软雅黑" w:cs="微软雅黑"/>
                <w:color w:val="000000"/>
                <w:sz w:val="18"/>
              </w:rPr>
            </w:pPr>
            <w:r>
              <w:rPr>
                <w:rFonts w:ascii="微软雅黑" w:eastAsia="微软雅黑" w:hAnsi="微软雅黑" w:cs="微软雅黑" w:hint="eastAsia"/>
                <w:color w:val="000000"/>
                <w:sz w:val="18"/>
              </w:rPr>
              <w:t>全年预算数</w:t>
            </w:r>
          </w:p>
        </w:tc>
        <w:tc>
          <w:tcPr>
            <w:tcW w:w="2381" w:type="dxa"/>
            <w:tcBorders>
              <w:top w:val="single" w:sz="8" w:space="0" w:color="000000"/>
              <w:left w:val="single" w:sz="8" w:space="0" w:color="000000"/>
              <w:bottom w:val="single" w:sz="8" w:space="0" w:color="000000"/>
              <w:right w:val="single" w:sz="8" w:space="0" w:color="000000"/>
            </w:tcBorders>
            <w:vAlign w:val="center"/>
          </w:tcPr>
          <w:p w:rsidR="00301724" w:rsidRDefault="00130132">
            <w:pPr>
              <w:spacing w:before="40" w:after="40"/>
              <w:ind w:left="40" w:right="40"/>
              <w:jc w:val="center"/>
              <w:rPr>
                <w:rFonts w:ascii="微软雅黑" w:eastAsia="微软雅黑" w:hAnsi="微软雅黑" w:cs="微软雅黑"/>
                <w:color w:val="000000"/>
                <w:sz w:val="18"/>
              </w:rPr>
            </w:pPr>
            <w:r>
              <w:rPr>
                <w:rFonts w:ascii="微软雅黑" w:eastAsia="微软雅黑" w:hAnsi="微软雅黑" w:cs="微软雅黑" w:hint="eastAsia"/>
                <w:color w:val="000000"/>
                <w:sz w:val="18"/>
              </w:rPr>
              <w:t>调整后预算数</w:t>
            </w:r>
          </w:p>
        </w:tc>
        <w:tc>
          <w:tcPr>
            <w:tcW w:w="2381" w:type="dxa"/>
            <w:gridSpan w:val="3"/>
            <w:tcBorders>
              <w:top w:val="single" w:sz="8" w:space="0" w:color="000000"/>
              <w:left w:val="single" w:sz="8" w:space="0" w:color="000000"/>
              <w:bottom w:val="single" w:sz="8" w:space="0" w:color="000000"/>
              <w:right w:val="single" w:sz="8" w:space="0" w:color="000000"/>
            </w:tcBorders>
            <w:vAlign w:val="center"/>
          </w:tcPr>
          <w:p w:rsidR="00301724" w:rsidRDefault="00130132">
            <w:pPr>
              <w:spacing w:before="40" w:after="40"/>
              <w:ind w:left="40" w:right="40"/>
              <w:jc w:val="center"/>
              <w:rPr>
                <w:rFonts w:ascii="微软雅黑" w:eastAsia="微软雅黑" w:hAnsi="微软雅黑" w:cs="微软雅黑"/>
                <w:color w:val="000000"/>
                <w:sz w:val="18"/>
              </w:rPr>
            </w:pPr>
            <w:r>
              <w:rPr>
                <w:rFonts w:ascii="微软雅黑" w:eastAsia="微软雅黑" w:hAnsi="微软雅黑" w:cs="微软雅黑" w:hint="eastAsia"/>
                <w:color w:val="000000"/>
                <w:sz w:val="18"/>
              </w:rPr>
              <w:t>全年执行数</w:t>
            </w:r>
          </w:p>
        </w:tc>
        <w:tc>
          <w:tcPr>
            <w:tcW w:w="2154" w:type="dxa"/>
            <w:tcBorders>
              <w:top w:val="single" w:sz="8" w:space="0" w:color="000000"/>
              <w:left w:val="single" w:sz="8" w:space="0" w:color="000000"/>
              <w:bottom w:val="single" w:sz="8" w:space="0" w:color="000000"/>
              <w:right w:val="single" w:sz="8" w:space="0" w:color="000000"/>
            </w:tcBorders>
            <w:vAlign w:val="center"/>
          </w:tcPr>
          <w:p w:rsidR="00301724" w:rsidRDefault="00130132">
            <w:pPr>
              <w:spacing w:before="40" w:after="40"/>
              <w:ind w:left="40" w:right="40"/>
              <w:jc w:val="center"/>
              <w:rPr>
                <w:rFonts w:ascii="微软雅黑" w:eastAsia="微软雅黑" w:hAnsi="微软雅黑" w:cs="微软雅黑"/>
                <w:color w:val="000000"/>
                <w:sz w:val="18"/>
              </w:rPr>
            </w:pPr>
            <w:r>
              <w:rPr>
                <w:rFonts w:ascii="微软雅黑" w:eastAsia="微软雅黑" w:hAnsi="微软雅黑" w:cs="微软雅黑" w:hint="eastAsia"/>
                <w:color w:val="000000"/>
                <w:sz w:val="18"/>
              </w:rPr>
              <w:t>预算执行率</w:t>
            </w:r>
          </w:p>
        </w:tc>
        <w:tc>
          <w:tcPr>
            <w:tcW w:w="680" w:type="dxa"/>
            <w:tcBorders>
              <w:top w:val="single" w:sz="8" w:space="0" w:color="000000"/>
              <w:left w:val="single" w:sz="8" w:space="0" w:color="000000"/>
              <w:bottom w:val="single" w:sz="8" w:space="0" w:color="000000"/>
              <w:right w:val="single" w:sz="8" w:space="0" w:color="000000"/>
            </w:tcBorders>
            <w:vAlign w:val="center"/>
          </w:tcPr>
          <w:p w:rsidR="00301724" w:rsidRDefault="00130132">
            <w:pPr>
              <w:spacing w:before="40" w:after="40"/>
              <w:ind w:left="40" w:right="40"/>
              <w:jc w:val="center"/>
              <w:rPr>
                <w:rFonts w:ascii="微软雅黑" w:eastAsia="微软雅黑" w:hAnsi="微软雅黑" w:cs="微软雅黑"/>
                <w:color w:val="000000"/>
                <w:sz w:val="18"/>
              </w:rPr>
            </w:pPr>
            <w:r>
              <w:rPr>
                <w:rFonts w:ascii="微软雅黑" w:eastAsia="微软雅黑" w:hAnsi="微软雅黑" w:cs="微软雅黑" w:hint="eastAsia"/>
                <w:color w:val="000000"/>
                <w:sz w:val="18"/>
              </w:rPr>
              <w:t>自评得分</w:t>
            </w:r>
          </w:p>
        </w:tc>
        <w:tc>
          <w:tcPr>
            <w:tcW w:w="3515" w:type="dxa"/>
            <w:gridSpan w:val="2"/>
            <w:tcBorders>
              <w:top w:val="single" w:sz="8" w:space="0" w:color="000000"/>
              <w:left w:val="single" w:sz="8" w:space="0" w:color="000000"/>
              <w:bottom w:val="single" w:sz="8" w:space="0" w:color="000000"/>
              <w:right w:val="single" w:sz="8" w:space="0" w:color="000000"/>
            </w:tcBorders>
            <w:vAlign w:val="center"/>
          </w:tcPr>
          <w:p w:rsidR="00301724" w:rsidRDefault="00130132">
            <w:pPr>
              <w:spacing w:before="40" w:after="40"/>
              <w:ind w:left="40" w:right="40"/>
              <w:jc w:val="center"/>
              <w:rPr>
                <w:rFonts w:ascii="微软雅黑" w:eastAsia="微软雅黑" w:hAnsi="微软雅黑" w:cs="微软雅黑"/>
                <w:color w:val="000000"/>
                <w:sz w:val="18"/>
              </w:rPr>
            </w:pPr>
            <w:r>
              <w:rPr>
                <w:rFonts w:ascii="微软雅黑" w:eastAsia="微软雅黑" w:hAnsi="微软雅黑" w:cs="微软雅黑" w:hint="eastAsia"/>
                <w:color w:val="000000"/>
                <w:sz w:val="18"/>
              </w:rPr>
              <w:t>原因</w:t>
            </w:r>
          </w:p>
        </w:tc>
      </w:tr>
      <w:tr w:rsidR="00301724">
        <w:tblPrEx>
          <w:tblCellMar>
            <w:top w:w="0" w:type="dxa"/>
            <w:bottom w:w="0" w:type="dxa"/>
          </w:tblCellMar>
        </w:tblPrEx>
        <w:trPr>
          <w:trHeight w:val="424"/>
        </w:trPr>
        <w:tc>
          <w:tcPr>
            <w:tcW w:w="944" w:type="dxa"/>
            <w:vMerge/>
            <w:tcBorders>
              <w:top w:val="single" w:sz="8" w:space="0" w:color="000000"/>
              <w:left w:val="single" w:sz="8" w:space="0" w:color="000000"/>
              <w:bottom w:val="single" w:sz="8" w:space="0" w:color="000000"/>
              <w:right w:val="single" w:sz="8" w:space="0" w:color="000000"/>
            </w:tcBorders>
            <w:vAlign w:val="center"/>
          </w:tcPr>
          <w:p w:rsidR="00301724" w:rsidRDefault="00301724">
            <w:pPr>
              <w:spacing w:line="1" w:lineRule="exact"/>
            </w:pPr>
          </w:p>
        </w:tc>
        <w:tc>
          <w:tcPr>
            <w:tcW w:w="2268" w:type="dxa"/>
            <w:tcBorders>
              <w:top w:val="single" w:sz="8" w:space="0" w:color="000000"/>
              <w:left w:val="single" w:sz="8" w:space="0" w:color="000000"/>
              <w:bottom w:val="single" w:sz="8" w:space="0" w:color="000000"/>
              <w:right w:val="single" w:sz="8" w:space="0" w:color="000000"/>
            </w:tcBorders>
            <w:vAlign w:val="center"/>
          </w:tcPr>
          <w:p w:rsidR="00301724" w:rsidRDefault="00130132">
            <w:pPr>
              <w:spacing w:before="40" w:after="40"/>
              <w:ind w:left="40" w:right="40"/>
              <w:jc w:val="center"/>
              <w:rPr>
                <w:rFonts w:ascii="微软雅黑" w:eastAsia="微软雅黑" w:hAnsi="微软雅黑" w:cs="微软雅黑"/>
                <w:color w:val="000000"/>
                <w:sz w:val="18"/>
              </w:rPr>
            </w:pPr>
            <w:r>
              <w:rPr>
                <w:rFonts w:ascii="微软雅黑" w:eastAsia="微软雅黑" w:hAnsi="微软雅黑" w:cs="微软雅黑" w:hint="eastAsia"/>
                <w:color w:val="000000"/>
                <w:sz w:val="18"/>
              </w:rPr>
              <w:t>年度资金总额（万元）</w:t>
            </w:r>
          </w:p>
        </w:tc>
        <w:tc>
          <w:tcPr>
            <w:tcW w:w="1587" w:type="dxa"/>
            <w:tcBorders>
              <w:top w:val="single" w:sz="8" w:space="0" w:color="000000"/>
              <w:left w:val="single" w:sz="8" w:space="0" w:color="000000"/>
              <w:bottom w:val="single" w:sz="8" w:space="0" w:color="000000"/>
              <w:right w:val="single" w:sz="8" w:space="0" w:color="000000"/>
            </w:tcBorders>
            <w:vAlign w:val="center"/>
          </w:tcPr>
          <w:p w:rsidR="00301724" w:rsidRDefault="00130132">
            <w:pPr>
              <w:spacing w:before="40" w:after="40"/>
              <w:ind w:left="40" w:right="40"/>
              <w:jc w:val="right"/>
              <w:rPr>
                <w:rFonts w:ascii="微软雅黑" w:eastAsia="微软雅黑" w:hAnsi="微软雅黑" w:cs="微软雅黑"/>
                <w:color w:val="000000"/>
                <w:sz w:val="18"/>
              </w:rPr>
            </w:pPr>
            <w:r>
              <w:rPr>
                <w:rFonts w:ascii="微软雅黑" w:eastAsia="微软雅黑" w:hAnsi="微软雅黑" w:cs="微软雅黑" w:hint="eastAsia"/>
                <w:color w:val="000000"/>
                <w:sz w:val="18"/>
              </w:rPr>
              <w:t>0.00</w:t>
            </w:r>
          </w:p>
        </w:tc>
        <w:tc>
          <w:tcPr>
            <w:tcW w:w="2381" w:type="dxa"/>
            <w:tcBorders>
              <w:top w:val="single" w:sz="8" w:space="0" w:color="000000"/>
              <w:left w:val="single" w:sz="8" w:space="0" w:color="000000"/>
              <w:bottom w:val="single" w:sz="8" w:space="0" w:color="000000"/>
              <w:right w:val="single" w:sz="8" w:space="0" w:color="000000"/>
            </w:tcBorders>
            <w:vAlign w:val="center"/>
          </w:tcPr>
          <w:p w:rsidR="00301724" w:rsidRDefault="00130132">
            <w:pPr>
              <w:spacing w:before="40" w:after="40"/>
              <w:ind w:left="40" w:right="40"/>
              <w:jc w:val="right"/>
              <w:rPr>
                <w:rFonts w:ascii="微软雅黑" w:eastAsia="微软雅黑" w:hAnsi="微软雅黑" w:cs="微软雅黑"/>
                <w:color w:val="000000"/>
                <w:sz w:val="18"/>
              </w:rPr>
            </w:pPr>
            <w:r>
              <w:rPr>
                <w:rFonts w:ascii="微软雅黑" w:eastAsia="微软雅黑" w:hAnsi="微软雅黑" w:cs="微软雅黑" w:hint="eastAsia"/>
                <w:color w:val="000000"/>
                <w:sz w:val="18"/>
              </w:rPr>
              <w:t>125.00</w:t>
            </w:r>
          </w:p>
        </w:tc>
        <w:tc>
          <w:tcPr>
            <w:tcW w:w="2381" w:type="dxa"/>
            <w:gridSpan w:val="3"/>
            <w:tcBorders>
              <w:top w:val="single" w:sz="8" w:space="0" w:color="000000"/>
              <w:left w:val="single" w:sz="8" w:space="0" w:color="000000"/>
              <w:bottom w:val="single" w:sz="8" w:space="0" w:color="000000"/>
              <w:right w:val="single" w:sz="8" w:space="0" w:color="000000"/>
            </w:tcBorders>
            <w:vAlign w:val="center"/>
          </w:tcPr>
          <w:p w:rsidR="00301724" w:rsidRDefault="00130132">
            <w:pPr>
              <w:spacing w:before="40" w:after="40"/>
              <w:ind w:left="40" w:right="40"/>
              <w:jc w:val="right"/>
              <w:rPr>
                <w:rFonts w:ascii="微软雅黑" w:eastAsia="微软雅黑" w:hAnsi="微软雅黑" w:cs="微软雅黑"/>
                <w:color w:val="000000"/>
                <w:sz w:val="18"/>
              </w:rPr>
            </w:pPr>
            <w:r>
              <w:rPr>
                <w:rFonts w:ascii="微软雅黑" w:eastAsia="微软雅黑" w:hAnsi="微软雅黑" w:cs="微软雅黑" w:hint="eastAsia"/>
                <w:color w:val="000000"/>
                <w:sz w:val="18"/>
              </w:rPr>
              <w:t>0.00</w:t>
            </w:r>
          </w:p>
        </w:tc>
        <w:tc>
          <w:tcPr>
            <w:tcW w:w="2154" w:type="dxa"/>
            <w:tcBorders>
              <w:top w:val="single" w:sz="8" w:space="0" w:color="000000"/>
              <w:left w:val="single" w:sz="8" w:space="0" w:color="000000"/>
              <w:bottom w:val="single" w:sz="8" w:space="0" w:color="000000"/>
              <w:right w:val="single" w:sz="8" w:space="0" w:color="000000"/>
            </w:tcBorders>
            <w:vAlign w:val="center"/>
          </w:tcPr>
          <w:p w:rsidR="00301724" w:rsidRDefault="00130132">
            <w:pPr>
              <w:spacing w:before="40" w:after="40"/>
              <w:ind w:left="40" w:right="40"/>
              <w:jc w:val="right"/>
              <w:rPr>
                <w:rFonts w:ascii="微软雅黑" w:eastAsia="微软雅黑" w:hAnsi="微软雅黑" w:cs="微软雅黑"/>
                <w:color w:val="000000"/>
                <w:sz w:val="18"/>
              </w:rPr>
            </w:pPr>
            <w:r>
              <w:rPr>
                <w:rFonts w:ascii="微软雅黑" w:eastAsia="微软雅黑" w:hAnsi="微软雅黑" w:cs="微软雅黑" w:hint="eastAsia"/>
                <w:color w:val="000000"/>
                <w:sz w:val="18"/>
              </w:rPr>
              <w:t>0.00</w:t>
            </w:r>
          </w:p>
        </w:tc>
        <w:tc>
          <w:tcPr>
            <w:tcW w:w="680" w:type="dxa"/>
            <w:vMerge w:val="restart"/>
            <w:tcBorders>
              <w:top w:val="single" w:sz="8" w:space="0" w:color="000000"/>
              <w:left w:val="single" w:sz="8" w:space="0" w:color="000000"/>
              <w:bottom w:val="single" w:sz="8" w:space="0" w:color="000000"/>
              <w:right w:val="single" w:sz="8" w:space="0" w:color="000000"/>
            </w:tcBorders>
            <w:vAlign w:val="center"/>
          </w:tcPr>
          <w:p w:rsidR="00301724" w:rsidRDefault="00130132">
            <w:pPr>
              <w:spacing w:before="40" w:after="40"/>
              <w:ind w:left="40" w:right="40"/>
              <w:jc w:val="right"/>
              <w:rPr>
                <w:rFonts w:ascii="微软雅黑" w:eastAsia="微软雅黑" w:hAnsi="微软雅黑" w:cs="微软雅黑"/>
                <w:color w:val="000000"/>
                <w:sz w:val="18"/>
              </w:rPr>
            </w:pPr>
            <w:r>
              <w:rPr>
                <w:rFonts w:ascii="微软雅黑" w:eastAsia="微软雅黑" w:hAnsi="微软雅黑" w:cs="微软雅黑" w:hint="eastAsia"/>
                <w:color w:val="000000"/>
                <w:sz w:val="18"/>
              </w:rPr>
              <w:t>0.00</w:t>
            </w:r>
          </w:p>
        </w:tc>
        <w:tc>
          <w:tcPr>
            <w:tcW w:w="3515" w:type="dxa"/>
            <w:gridSpan w:val="2"/>
            <w:vMerge w:val="restart"/>
            <w:tcBorders>
              <w:top w:val="single" w:sz="8" w:space="0" w:color="000000"/>
              <w:left w:val="single" w:sz="8" w:space="0" w:color="000000"/>
              <w:bottom w:val="single" w:sz="8" w:space="0" w:color="000000"/>
              <w:right w:val="single" w:sz="8" w:space="0" w:color="000000"/>
            </w:tcBorders>
          </w:tcPr>
          <w:p w:rsidR="00301724" w:rsidRDefault="00130132">
            <w:pPr>
              <w:spacing w:before="40" w:after="40"/>
              <w:ind w:left="40" w:right="40"/>
              <w:jc w:val="left"/>
              <w:rPr>
                <w:rFonts w:ascii="微软雅黑" w:eastAsia="微软雅黑" w:hAnsi="微软雅黑" w:cs="微软雅黑"/>
                <w:color w:val="000000"/>
                <w:sz w:val="18"/>
              </w:rPr>
            </w:pPr>
            <w:r>
              <w:rPr>
                <w:rFonts w:ascii="微软雅黑" w:eastAsia="微软雅黑" w:hAnsi="微软雅黑" w:cs="微软雅黑" w:hint="eastAsia"/>
                <w:color w:val="000000"/>
                <w:sz w:val="18"/>
              </w:rPr>
              <w:t>预算执行率较低原因：因该项目商家正在采购设备，按照合同约定</w:t>
            </w:r>
            <w:r>
              <w:rPr>
                <w:rFonts w:ascii="微软雅黑" w:eastAsia="微软雅黑" w:hAnsi="微软雅黑" w:cs="微软雅黑" w:hint="eastAsia"/>
                <w:color w:val="000000"/>
                <w:sz w:val="18"/>
              </w:rPr>
              <w:t>2025</w:t>
            </w:r>
            <w:r>
              <w:rPr>
                <w:rFonts w:ascii="微软雅黑" w:eastAsia="微软雅黑" w:hAnsi="微软雅黑" w:cs="微软雅黑" w:hint="eastAsia"/>
                <w:color w:val="000000"/>
                <w:sz w:val="18"/>
              </w:rPr>
              <w:t>年进行支付。；</w:t>
            </w:r>
            <w:r>
              <w:rPr>
                <w:rFonts w:ascii="微软雅黑" w:eastAsia="微软雅黑" w:hAnsi="微软雅黑" w:cs="微软雅黑" w:hint="eastAsia"/>
                <w:color w:val="000000"/>
                <w:sz w:val="18"/>
              </w:rPr>
              <w:t xml:space="preserve"> </w:t>
            </w:r>
            <w:r>
              <w:rPr>
                <w:rFonts w:ascii="微软雅黑" w:eastAsia="微软雅黑" w:hAnsi="微软雅黑" w:cs="微软雅黑" w:hint="eastAsia"/>
                <w:color w:val="000000"/>
                <w:sz w:val="18"/>
              </w:rPr>
              <w:t>预算调整</w:t>
            </w:r>
            <w:r>
              <w:rPr>
                <w:rFonts w:ascii="微软雅黑" w:eastAsia="微软雅黑" w:hAnsi="微软雅黑" w:cs="微软雅黑" w:hint="eastAsia"/>
                <w:color w:val="000000"/>
                <w:sz w:val="18"/>
              </w:rPr>
              <w:t>(</w:t>
            </w:r>
            <w:r>
              <w:rPr>
                <w:rFonts w:ascii="微软雅黑" w:eastAsia="微软雅黑" w:hAnsi="微软雅黑" w:cs="微软雅黑" w:hint="eastAsia"/>
                <w:color w:val="000000"/>
                <w:sz w:val="18"/>
              </w:rPr>
              <w:t>调增</w:t>
            </w:r>
            <w:r>
              <w:rPr>
                <w:rFonts w:ascii="微软雅黑" w:eastAsia="微软雅黑" w:hAnsi="微软雅黑" w:cs="微软雅黑" w:hint="eastAsia"/>
                <w:color w:val="000000"/>
                <w:sz w:val="18"/>
              </w:rPr>
              <w:t>/</w:t>
            </w:r>
            <w:r>
              <w:rPr>
                <w:rFonts w:ascii="微软雅黑" w:eastAsia="微软雅黑" w:hAnsi="微软雅黑" w:cs="微软雅黑" w:hint="eastAsia"/>
                <w:color w:val="000000"/>
                <w:sz w:val="18"/>
              </w:rPr>
              <w:t>调减</w:t>
            </w:r>
            <w:r>
              <w:rPr>
                <w:rFonts w:ascii="微软雅黑" w:eastAsia="微软雅黑" w:hAnsi="微软雅黑" w:cs="微软雅黑" w:hint="eastAsia"/>
                <w:color w:val="000000"/>
                <w:sz w:val="18"/>
              </w:rPr>
              <w:t>)</w:t>
            </w:r>
            <w:r>
              <w:rPr>
                <w:rFonts w:ascii="微软雅黑" w:eastAsia="微软雅黑" w:hAnsi="微软雅黑" w:cs="微软雅黑" w:hint="eastAsia"/>
                <w:color w:val="000000"/>
                <w:sz w:val="18"/>
              </w:rPr>
              <w:t>原因：为深入贯彻落实最高检和省检察院智慧检察总体规划要求，适应公安部看守所监控系统设备升级改造的适配工作建设，对检察机关驻所监控联网进行改造。</w:t>
            </w:r>
          </w:p>
        </w:tc>
      </w:tr>
      <w:tr w:rsidR="00301724">
        <w:tblPrEx>
          <w:tblCellMar>
            <w:top w:w="0" w:type="dxa"/>
            <w:bottom w:w="0" w:type="dxa"/>
          </w:tblCellMar>
        </w:tblPrEx>
        <w:trPr>
          <w:trHeight w:val="424"/>
        </w:trPr>
        <w:tc>
          <w:tcPr>
            <w:tcW w:w="944" w:type="dxa"/>
            <w:vMerge/>
            <w:tcBorders>
              <w:top w:val="single" w:sz="8" w:space="0" w:color="000000"/>
              <w:left w:val="single" w:sz="8" w:space="0" w:color="000000"/>
              <w:bottom w:val="single" w:sz="8" w:space="0" w:color="000000"/>
              <w:right w:val="single" w:sz="8" w:space="0" w:color="000000"/>
            </w:tcBorders>
            <w:vAlign w:val="center"/>
          </w:tcPr>
          <w:p w:rsidR="00301724" w:rsidRDefault="00301724">
            <w:pPr>
              <w:spacing w:line="1" w:lineRule="exact"/>
            </w:pPr>
          </w:p>
        </w:tc>
        <w:tc>
          <w:tcPr>
            <w:tcW w:w="2268" w:type="dxa"/>
            <w:tcBorders>
              <w:top w:val="single" w:sz="8" w:space="0" w:color="000000"/>
              <w:left w:val="single" w:sz="8" w:space="0" w:color="000000"/>
              <w:bottom w:val="single" w:sz="8" w:space="0" w:color="000000"/>
              <w:right w:val="single" w:sz="8" w:space="0" w:color="000000"/>
            </w:tcBorders>
            <w:vAlign w:val="center"/>
          </w:tcPr>
          <w:p w:rsidR="00301724" w:rsidRDefault="00130132">
            <w:pPr>
              <w:spacing w:before="40" w:after="40"/>
              <w:ind w:left="40" w:right="40"/>
              <w:jc w:val="center"/>
              <w:rPr>
                <w:rFonts w:ascii="微软雅黑" w:eastAsia="微软雅黑" w:hAnsi="微软雅黑" w:cs="微软雅黑"/>
                <w:color w:val="000000"/>
                <w:sz w:val="18"/>
              </w:rPr>
            </w:pPr>
            <w:r>
              <w:rPr>
                <w:rFonts w:ascii="微软雅黑" w:eastAsia="微软雅黑" w:hAnsi="微软雅黑" w:cs="微软雅黑" w:hint="eastAsia"/>
                <w:color w:val="000000"/>
                <w:sz w:val="18"/>
              </w:rPr>
              <w:t>其中：中央、省补助</w:t>
            </w:r>
          </w:p>
        </w:tc>
        <w:tc>
          <w:tcPr>
            <w:tcW w:w="1587" w:type="dxa"/>
            <w:tcBorders>
              <w:top w:val="single" w:sz="8" w:space="0" w:color="000000"/>
              <w:left w:val="single" w:sz="8" w:space="0" w:color="000000"/>
              <w:bottom w:val="single" w:sz="8" w:space="0" w:color="000000"/>
              <w:right w:val="single" w:sz="8" w:space="0" w:color="000000"/>
            </w:tcBorders>
            <w:vAlign w:val="center"/>
          </w:tcPr>
          <w:p w:rsidR="00301724" w:rsidRDefault="00130132">
            <w:pPr>
              <w:spacing w:before="40" w:after="40"/>
              <w:ind w:left="40" w:right="40"/>
              <w:jc w:val="right"/>
              <w:rPr>
                <w:rFonts w:ascii="微软雅黑" w:eastAsia="微软雅黑" w:hAnsi="微软雅黑" w:cs="微软雅黑"/>
                <w:color w:val="000000"/>
                <w:sz w:val="18"/>
              </w:rPr>
            </w:pPr>
            <w:r>
              <w:rPr>
                <w:rFonts w:ascii="微软雅黑" w:eastAsia="微软雅黑" w:hAnsi="微软雅黑" w:cs="微软雅黑" w:hint="eastAsia"/>
                <w:color w:val="000000"/>
                <w:sz w:val="18"/>
              </w:rPr>
              <w:t>0.00</w:t>
            </w:r>
          </w:p>
        </w:tc>
        <w:tc>
          <w:tcPr>
            <w:tcW w:w="2381" w:type="dxa"/>
            <w:tcBorders>
              <w:top w:val="single" w:sz="8" w:space="0" w:color="000000"/>
              <w:left w:val="single" w:sz="8" w:space="0" w:color="000000"/>
              <w:bottom w:val="single" w:sz="8" w:space="0" w:color="000000"/>
              <w:right w:val="single" w:sz="8" w:space="0" w:color="000000"/>
            </w:tcBorders>
            <w:vAlign w:val="center"/>
          </w:tcPr>
          <w:p w:rsidR="00301724" w:rsidRDefault="00130132">
            <w:pPr>
              <w:spacing w:before="40" w:after="40"/>
              <w:ind w:left="40" w:right="40"/>
              <w:jc w:val="right"/>
              <w:rPr>
                <w:rFonts w:ascii="微软雅黑" w:eastAsia="微软雅黑" w:hAnsi="微软雅黑" w:cs="微软雅黑"/>
                <w:color w:val="000000"/>
                <w:sz w:val="18"/>
              </w:rPr>
            </w:pPr>
            <w:r>
              <w:rPr>
                <w:rFonts w:ascii="微软雅黑" w:eastAsia="微软雅黑" w:hAnsi="微软雅黑" w:cs="微软雅黑" w:hint="eastAsia"/>
                <w:color w:val="000000"/>
                <w:sz w:val="18"/>
              </w:rPr>
              <w:t>0.00</w:t>
            </w:r>
          </w:p>
        </w:tc>
        <w:tc>
          <w:tcPr>
            <w:tcW w:w="2381" w:type="dxa"/>
            <w:gridSpan w:val="3"/>
            <w:tcBorders>
              <w:top w:val="single" w:sz="8" w:space="0" w:color="000000"/>
              <w:left w:val="single" w:sz="8" w:space="0" w:color="000000"/>
              <w:bottom w:val="single" w:sz="8" w:space="0" w:color="000000"/>
              <w:right w:val="single" w:sz="8" w:space="0" w:color="000000"/>
            </w:tcBorders>
            <w:vAlign w:val="center"/>
          </w:tcPr>
          <w:p w:rsidR="00301724" w:rsidRDefault="00130132">
            <w:pPr>
              <w:spacing w:before="40" w:after="40"/>
              <w:ind w:left="40" w:right="40"/>
              <w:jc w:val="right"/>
              <w:rPr>
                <w:rFonts w:ascii="微软雅黑" w:eastAsia="微软雅黑" w:hAnsi="微软雅黑" w:cs="微软雅黑"/>
                <w:color w:val="000000"/>
                <w:sz w:val="18"/>
              </w:rPr>
            </w:pPr>
            <w:r>
              <w:rPr>
                <w:rFonts w:ascii="微软雅黑" w:eastAsia="微软雅黑" w:hAnsi="微软雅黑" w:cs="微软雅黑" w:hint="eastAsia"/>
                <w:color w:val="000000"/>
                <w:sz w:val="18"/>
              </w:rPr>
              <w:t>0.00</w:t>
            </w:r>
          </w:p>
        </w:tc>
        <w:tc>
          <w:tcPr>
            <w:tcW w:w="2154" w:type="dxa"/>
            <w:tcBorders>
              <w:top w:val="single" w:sz="8" w:space="0" w:color="000000"/>
              <w:left w:val="single" w:sz="8" w:space="0" w:color="000000"/>
              <w:bottom w:val="single" w:sz="8" w:space="0" w:color="000000"/>
              <w:right w:val="single" w:sz="8" w:space="0" w:color="000000"/>
            </w:tcBorders>
            <w:vAlign w:val="center"/>
          </w:tcPr>
          <w:p w:rsidR="00301724" w:rsidRDefault="00130132">
            <w:pPr>
              <w:spacing w:before="40" w:after="40"/>
              <w:ind w:left="40" w:right="40"/>
              <w:jc w:val="right"/>
              <w:rPr>
                <w:rFonts w:ascii="微软雅黑" w:eastAsia="微软雅黑" w:hAnsi="微软雅黑" w:cs="微软雅黑"/>
                <w:color w:val="000000"/>
                <w:sz w:val="18"/>
              </w:rPr>
            </w:pPr>
            <w:r>
              <w:rPr>
                <w:rFonts w:ascii="微软雅黑" w:eastAsia="微软雅黑" w:hAnsi="微软雅黑" w:cs="微软雅黑" w:hint="eastAsia"/>
                <w:color w:val="000000"/>
                <w:sz w:val="18"/>
              </w:rPr>
              <w:t>0.00</w:t>
            </w:r>
          </w:p>
        </w:tc>
        <w:tc>
          <w:tcPr>
            <w:tcW w:w="680" w:type="dxa"/>
            <w:vMerge/>
            <w:tcBorders>
              <w:top w:val="single" w:sz="8" w:space="0" w:color="000000"/>
              <w:left w:val="single" w:sz="8" w:space="0" w:color="000000"/>
              <w:bottom w:val="single" w:sz="8" w:space="0" w:color="000000"/>
              <w:right w:val="single" w:sz="8" w:space="0" w:color="000000"/>
            </w:tcBorders>
            <w:vAlign w:val="center"/>
          </w:tcPr>
          <w:p w:rsidR="00301724" w:rsidRDefault="00301724">
            <w:pPr>
              <w:spacing w:line="1" w:lineRule="exact"/>
            </w:pPr>
          </w:p>
        </w:tc>
        <w:tc>
          <w:tcPr>
            <w:tcW w:w="3515" w:type="dxa"/>
            <w:gridSpan w:val="2"/>
            <w:vMerge/>
            <w:tcBorders>
              <w:top w:val="single" w:sz="8" w:space="0" w:color="000000"/>
              <w:left w:val="single" w:sz="8" w:space="0" w:color="000000"/>
              <w:bottom w:val="single" w:sz="8" w:space="0" w:color="000000"/>
              <w:right w:val="single" w:sz="8" w:space="0" w:color="000000"/>
            </w:tcBorders>
          </w:tcPr>
          <w:p w:rsidR="00301724" w:rsidRDefault="00301724">
            <w:pPr>
              <w:spacing w:line="1" w:lineRule="exact"/>
            </w:pPr>
          </w:p>
        </w:tc>
      </w:tr>
      <w:tr w:rsidR="00301724">
        <w:tblPrEx>
          <w:tblCellMar>
            <w:top w:w="0" w:type="dxa"/>
            <w:bottom w:w="0" w:type="dxa"/>
          </w:tblCellMar>
        </w:tblPrEx>
        <w:trPr>
          <w:trHeight w:val="453"/>
        </w:trPr>
        <w:tc>
          <w:tcPr>
            <w:tcW w:w="944" w:type="dxa"/>
            <w:vMerge/>
            <w:tcBorders>
              <w:top w:val="single" w:sz="8" w:space="0" w:color="000000"/>
              <w:left w:val="single" w:sz="8" w:space="0" w:color="000000"/>
              <w:bottom w:val="single" w:sz="8" w:space="0" w:color="000000"/>
              <w:right w:val="single" w:sz="8" w:space="0" w:color="000000"/>
            </w:tcBorders>
            <w:vAlign w:val="center"/>
          </w:tcPr>
          <w:p w:rsidR="00301724" w:rsidRDefault="00301724">
            <w:pPr>
              <w:spacing w:line="1" w:lineRule="exact"/>
            </w:pPr>
          </w:p>
        </w:tc>
        <w:tc>
          <w:tcPr>
            <w:tcW w:w="2268" w:type="dxa"/>
            <w:tcBorders>
              <w:top w:val="single" w:sz="8" w:space="0" w:color="000000"/>
              <w:left w:val="single" w:sz="8" w:space="0" w:color="000000"/>
              <w:bottom w:val="single" w:sz="8" w:space="0" w:color="000000"/>
              <w:right w:val="single" w:sz="8" w:space="0" w:color="000000"/>
            </w:tcBorders>
            <w:vAlign w:val="center"/>
          </w:tcPr>
          <w:p w:rsidR="00301724" w:rsidRDefault="00130132">
            <w:pPr>
              <w:spacing w:before="40" w:after="40"/>
              <w:ind w:left="40" w:right="40"/>
              <w:jc w:val="center"/>
              <w:rPr>
                <w:rFonts w:ascii="微软雅黑" w:eastAsia="微软雅黑" w:hAnsi="微软雅黑" w:cs="微软雅黑"/>
                <w:color w:val="000000"/>
                <w:sz w:val="18"/>
              </w:rPr>
            </w:pPr>
            <w:r>
              <w:rPr>
                <w:rFonts w:ascii="微软雅黑" w:eastAsia="微软雅黑" w:hAnsi="微软雅黑" w:cs="微软雅黑" w:hint="eastAsia"/>
                <w:color w:val="000000"/>
                <w:sz w:val="18"/>
              </w:rPr>
              <w:t>市级财政资金</w:t>
            </w:r>
          </w:p>
        </w:tc>
        <w:tc>
          <w:tcPr>
            <w:tcW w:w="1587" w:type="dxa"/>
            <w:tcBorders>
              <w:top w:val="single" w:sz="8" w:space="0" w:color="000000"/>
              <w:left w:val="single" w:sz="8" w:space="0" w:color="000000"/>
              <w:bottom w:val="single" w:sz="8" w:space="0" w:color="000000"/>
              <w:right w:val="single" w:sz="8" w:space="0" w:color="000000"/>
            </w:tcBorders>
            <w:vAlign w:val="center"/>
          </w:tcPr>
          <w:p w:rsidR="00301724" w:rsidRDefault="00130132">
            <w:pPr>
              <w:spacing w:before="40" w:after="40"/>
              <w:ind w:left="40" w:right="40"/>
              <w:jc w:val="right"/>
              <w:rPr>
                <w:rFonts w:ascii="微软雅黑" w:eastAsia="微软雅黑" w:hAnsi="微软雅黑" w:cs="微软雅黑"/>
                <w:color w:val="000000"/>
                <w:sz w:val="18"/>
              </w:rPr>
            </w:pPr>
            <w:r>
              <w:rPr>
                <w:rFonts w:ascii="微软雅黑" w:eastAsia="微软雅黑" w:hAnsi="微软雅黑" w:cs="微软雅黑" w:hint="eastAsia"/>
                <w:color w:val="000000"/>
                <w:sz w:val="18"/>
              </w:rPr>
              <w:t>0.00</w:t>
            </w:r>
          </w:p>
        </w:tc>
        <w:tc>
          <w:tcPr>
            <w:tcW w:w="2381" w:type="dxa"/>
            <w:tcBorders>
              <w:top w:val="single" w:sz="8" w:space="0" w:color="000000"/>
              <w:left w:val="single" w:sz="8" w:space="0" w:color="000000"/>
              <w:bottom w:val="single" w:sz="8" w:space="0" w:color="000000"/>
              <w:right w:val="single" w:sz="8" w:space="0" w:color="000000"/>
            </w:tcBorders>
            <w:vAlign w:val="center"/>
          </w:tcPr>
          <w:p w:rsidR="00301724" w:rsidRDefault="00130132">
            <w:pPr>
              <w:spacing w:before="40" w:after="40"/>
              <w:ind w:left="40" w:right="40"/>
              <w:jc w:val="right"/>
              <w:rPr>
                <w:rFonts w:ascii="微软雅黑" w:eastAsia="微软雅黑" w:hAnsi="微软雅黑" w:cs="微软雅黑"/>
                <w:color w:val="000000"/>
                <w:sz w:val="18"/>
              </w:rPr>
            </w:pPr>
            <w:r>
              <w:rPr>
                <w:rFonts w:ascii="微软雅黑" w:eastAsia="微软雅黑" w:hAnsi="微软雅黑" w:cs="微软雅黑" w:hint="eastAsia"/>
                <w:color w:val="000000"/>
                <w:sz w:val="18"/>
              </w:rPr>
              <w:t>125.00</w:t>
            </w:r>
          </w:p>
        </w:tc>
        <w:tc>
          <w:tcPr>
            <w:tcW w:w="2381" w:type="dxa"/>
            <w:gridSpan w:val="3"/>
            <w:tcBorders>
              <w:top w:val="single" w:sz="8" w:space="0" w:color="000000"/>
              <w:left w:val="single" w:sz="8" w:space="0" w:color="000000"/>
              <w:bottom w:val="single" w:sz="8" w:space="0" w:color="000000"/>
              <w:right w:val="single" w:sz="8" w:space="0" w:color="000000"/>
            </w:tcBorders>
            <w:vAlign w:val="center"/>
          </w:tcPr>
          <w:p w:rsidR="00301724" w:rsidRDefault="00130132">
            <w:pPr>
              <w:spacing w:before="40" w:after="40"/>
              <w:ind w:left="40" w:right="40"/>
              <w:jc w:val="right"/>
              <w:rPr>
                <w:rFonts w:ascii="微软雅黑" w:eastAsia="微软雅黑" w:hAnsi="微软雅黑" w:cs="微软雅黑"/>
                <w:color w:val="000000"/>
                <w:sz w:val="18"/>
              </w:rPr>
            </w:pPr>
            <w:r>
              <w:rPr>
                <w:rFonts w:ascii="微软雅黑" w:eastAsia="微软雅黑" w:hAnsi="微软雅黑" w:cs="微软雅黑" w:hint="eastAsia"/>
                <w:color w:val="000000"/>
                <w:sz w:val="18"/>
              </w:rPr>
              <w:t>0.00</w:t>
            </w:r>
          </w:p>
        </w:tc>
        <w:tc>
          <w:tcPr>
            <w:tcW w:w="2154" w:type="dxa"/>
            <w:tcBorders>
              <w:top w:val="single" w:sz="8" w:space="0" w:color="000000"/>
              <w:left w:val="single" w:sz="8" w:space="0" w:color="000000"/>
              <w:bottom w:val="single" w:sz="8" w:space="0" w:color="000000"/>
              <w:right w:val="single" w:sz="8" w:space="0" w:color="000000"/>
            </w:tcBorders>
            <w:vAlign w:val="center"/>
          </w:tcPr>
          <w:p w:rsidR="00301724" w:rsidRDefault="00130132">
            <w:pPr>
              <w:spacing w:before="40" w:after="40"/>
              <w:ind w:left="40" w:right="40"/>
              <w:jc w:val="right"/>
              <w:rPr>
                <w:rFonts w:ascii="微软雅黑" w:eastAsia="微软雅黑" w:hAnsi="微软雅黑" w:cs="微软雅黑"/>
                <w:color w:val="000000"/>
                <w:sz w:val="18"/>
              </w:rPr>
            </w:pPr>
            <w:r>
              <w:rPr>
                <w:rFonts w:ascii="微软雅黑" w:eastAsia="微软雅黑" w:hAnsi="微软雅黑" w:cs="微软雅黑" w:hint="eastAsia"/>
                <w:color w:val="000000"/>
                <w:sz w:val="18"/>
              </w:rPr>
              <w:t>0.00</w:t>
            </w:r>
          </w:p>
        </w:tc>
        <w:tc>
          <w:tcPr>
            <w:tcW w:w="680" w:type="dxa"/>
            <w:vMerge/>
            <w:tcBorders>
              <w:top w:val="single" w:sz="8" w:space="0" w:color="000000"/>
              <w:left w:val="single" w:sz="8" w:space="0" w:color="000000"/>
              <w:bottom w:val="single" w:sz="8" w:space="0" w:color="000000"/>
              <w:right w:val="single" w:sz="8" w:space="0" w:color="000000"/>
            </w:tcBorders>
            <w:vAlign w:val="center"/>
          </w:tcPr>
          <w:p w:rsidR="00301724" w:rsidRDefault="00301724">
            <w:pPr>
              <w:spacing w:line="1" w:lineRule="exact"/>
            </w:pPr>
          </w:p>
        </w:tc>
        <w:tc>
          <w:tcPr>
            <w:tcW w:w="3515" w:type="dxa"/>
            <w:gridSpan w:val="2"/>
            <w:vMerge/>
            <w:tcBorders>
              <w:top w:val="single" w:sz="8" w:space="0" w:color="000000"/>
              <w:left w:val="single" w:sz="8" w:space="0" w:color="000000"/>
              <w:bottom w:val="single" w:sz="8" w:space="0" w:color="000000"/>
              <w:right w:val="single" w:sz="8" w:space="0" w:color="000000"/>
            </w:tcBorders>
          </w:tcPr>
          <w:p w:rsidR="00301724" w:rsidRDefault="00301724">
            <w:pPr>
              <w:spacing w:line="1" w:lineRule="exact"/>
            </w:pPr>
          </w:p>
        </w:tc>
      </w:tr>
      <w:tr w:rsidR="00301724">
        <w:tblPrEx>
          <w:tblCellMar>
            <w:top w:w="0" w:type="dxa"/>
            <w:bottom w:w="0" w:type="dxa"/>
          </w:tblCellMar>
        </w:tblPrEx>
        <w:trPr>
          <w:trHeight w:val="453"/>
        </w:trPr>
        <w:tc>
          <w:tcPr>
            <w:tcW w:w="944" w:type="dxa"/>
            <w:vMerge/>
            <w:tcBorders>
              <w:top w:val="single" w:sz="8" w:space="0" w:color="000000"/>
              <w:left w:val="single" w:sz="8" w:space="0" w:color="000000"/>
              <w:bottom w:val="single" w:sz="8" w:space="0" w:color="000000"/>
              <w:right w:val="single" w:sz="8" w:space="0" w:color="000000"/>
            </w:tcBorders>
            <w:vAlign w:val="center"/>
          </w:tcPr>
          <w:p w:rsidR="00301724" w:rsidRDefault="00301724">
            <w:pPr>
              <w:spacing w:line="1" w:lineRule="exact"/>
            </w:pPr>
          </w:p>
        </w:tc>
        <w:tc>
          <w:tcPr>
            <w:tcW w:w="2268" w:type="dxa"/>
            <w:tcBorders>
              <w:top w:val="single" w:sz="8" w:space="0" w:color="000000"/>
              <w:left w:val="single" w:sz="8" w:space="0" w:color="000000"/>
              <w:bottom w:val="single" w:sz="8" w:space="0" w:color="000000"/>
              <w:right w:val="single" w:sz="8" w:space="0" w:color="000000"/>
            </w:tcBorders>
            <w:vAlign w:val="center"/>
          </w:tcPr>
          <w:p w:rsidR="00301724" w:rsidRDefault="00130132">
            <w:pPr>
              <w:spacing w:before="40" w:after="40"/>
              <w:ind w:left="40" w:right="40"/>
              <w:jc w:val="center"/>
              <w:rPr>
                <w:rFonts w:ascii="微软雅黑" w:eastAsia="微软雅黑" w:hAnsi="微软雅黑" w:cs="微软雅黑"/>
                <w:color w:val="000000"/>
                <w:sz w:val="18"/>
              </w:rPr>
            </w:pPr>
            <w:r>
              <w:rPr>
                <w:rFonts w:ascii="微软雅黑" w:eastAsia="微软雅黑" w:hAnsi="微软雅黑" w:cs="微软雅黑" w:hint="eastAsia"/>
                <w:color w:val="000000"/>
                <w:sz w:val="18"/>
              </w:rPr>
              <w:t>县级财政资金</w:t>
            </w:r>
          </w:p>
        </w:tc>
        <w:tc>
          <w:tcPr>
            <w:tcW w:w="1587" w:type="dxa"/>
            <w:tcBorders>
              <w:top w:val="single" w:sz="8" w:space="0" w:color="000000"/>
              <w:left w:val="single" w:sz="8" w:space="0" w:color="000000"/>
              <w:bottom w:val="single" w:sz="8" w:space="0" w:color="000000"/>
              <w:right w:val="single" w:sz="8" w:space="0" w:color="000000"/>
            </w:tcBorders>
            <w:vAlign w:val="center"/>
          </w:tcPr>
          <w:p w:rsidR="00301724" w:rsidRDefault="00130132">
            <w:pPr>
              <w:spacing w:before="40" w:after="40"/>
              <w:ind w:left="40" w:right="40"/>
              <w:jc w:val="right"/>
              <w:rPr>
                <w:rFonts w:ascii="微软雅黑" w:eastAsia="微软雅黑" w:hAnsi="微软雅黑" w:cs="微软雅黑"/>
                <w:color w:val="000000"/>
                <w:sz w:val="18"/>
              </w:rPr>
            </w:pPr>
            <w:r>
              <w:rPr>
                <w:rFonts w:ascii="微软雅黑" w:eastAsia="微软雅黑" w:hAnsi="微软雅黑" w:cs="微软雅黑" w:hint="eastAsia"/>
                <w:color w:val="000000"/>
                <w:sz w:val="18"/>
              </w:rPr>
              <w:t>0.00</w:t>
            </w:r>
          </w:p>
        </w:tc>
        <w:tc>
          <w:tcPr>
            <w:tcW w:w="2381" w:type="dxa"/>
            <w:tcBorders>
              <w:top w:val="single" w:sz="8" w:space="0" w:color="000000"/>
              <w:left w:val="single" w:sz="8" w:space="0" w:color="000000"/>
              <w:bottom w:val="single" w:sz="8" w:space="0" w:color="000000"/>
              <w:right w:val="single" w:sz="8" w:space="0" w:color="000000"/>
            </w:tcBorders>
            <w:vAlign w:val="center"/>
          </w:tcPr>
          <w:p w:rsidR="00301724" w:rsidRDefault="00130132">
            <w:pPr>
              <w:spacing w:before="40" w:after="40"/>
              <w:ind w:left="40" w:right="40"/>
              <w:jc w:val="right"/>
              <w:rPr>
                <w:rFonts w:ascii="微软雅黑" w:eastAsia="微软雅黑" w:hAnsi="微软雅黑" w:cs="微软雅黑"/>
                <w:color w:val="000000"/>
                <w:sz w:val="18"/>
              </w:rPr>
            </w:pPr>
            <w:r>
              <w:rPr>
                <w:rFonts w:ascii="微软雅黑" w:eastAsia="微软雅黑" w:hAnsi="微软雅黑" w:cs="微软雅黑" w:hint="eastAsia"/>
                <w:color w:val="000000"/>
                <w:sz w:val="18"/>
              </w:rPr>
              <w:t>0.00</w:t>
            </w:r>
          </w:p>
        </w:tc>
        <w:tc>
          <w:tcPr>
            <w:tcW w:w="2381" w:type="dxa"/>
            <w:gridSpan w:val="3"/>
            <w:tcBorders>
              <w:top w:val="single" w:sz="8" w:space="0" w:color="000000"/>
              <w:left w:val="single" w:sz="8" w:space="0" w:color="000000"/>
              <w:bottom w:val="single" w:sz="8" w:space="0" w:color="000000"/>
              <w:right w:val="single" w:sz="8" w:space="0" w:color="000000"/>
            </w:tcBorders>
            <w:vAlign w:val="center"/>
          </w:tcPr>
          <w:p w:rsidR="00301724" w:rsidRDefault="00130132">
            <w:pPr>
              <w:spacing w:before="40" w:after="40"/>
              <w:ind w:left="40" w:right="40"/>
              <w:jc w:val="right"/>
              <w:rPr>
                <w:rFonts w:ascii="微软雅黑" w:eastAsia="微软雅黑" w:hAnsi="微软雅黑" w:cs="微软雅黑"/>
                <w:color w:val="000000"/>
                <w:sz w:val="18"/>
              </w:rPr>
            </w:pPr>
            <w:r>
              <w:rPr>
                <w:rFonts w:ascii="微软雅黑" w:eastAsia="微软雅黑" w:hAnsi="微软雅黑" w:cs="微软雅黑" w:hint="eastAsia"/>
                <w:color w:val="000000"/>
                <w:sz w:val="18"/>
              </w:rPr>
              <w:t>0.00</w:t>
            </w:r>
          </w:p>
        </w:tc>
        <w:tc>
          <w:tcPr>
            <w:tcW w:w="2154" w:type="dxa"/>
            <w:tcBorders>
              <w:top w:val="single" w:sz="8" w:space="0" w:color="000000"/>
              <w:left w:val="single" w:sz="8" w:space="0" w:color="000000"/>
              <w:bottom w:val="single" w:sz="8" w:space="0" w:color="000000"/>
              <w:right w:val="single" w:sz="8" w:space="0" w:color="000000"/>
            </w:tcBorders>
            <w:vAlign w:val="center"/>
          </w:tcPr>
          <w:p w:rsidR="00301724" w:rsidRDefault="00130132">
            <w:pPr>
              <w:spacing w:before="40" w:after="40"/>
              <w:ind w:left="40" w:right="40"/>
              <w:jc w:val="right"/>
              <w:rPr>
                <w:rFonts w:ascii="微软雅黑" w:eastAsia="微软雅黑" w:hAnsi="微软雅黑" w:cs="微软雅黑"/>
                <w:color w:val="000000"/>
                <w:sz w:val="18"/>
              </w:rPr>
            </w:pPr>
            <w:r>
              <w:rPr>
                <w:rFonts w:ascii="微软雅黑" w:eastAsia="微软雅黑" w:hAnsi="微软雅黑" w:cs="微软雅黑" w:hint="eastAsia"/>
                <w:color w:val="000000"/>
                <w:sz w:val="18"/>
              </w:rPr>
              <w:t>0.00</w:t>
            </w:r>
          </w:p>
        </w:tc>
        <w:tc>
          <w:tcPr>
            <w:tcW w:w="680" w:type="dxa"/>
            <w:vMerge/>
            <w:tcBorders>
              <w:top w:val="single" w:sz="8" w:space="0" w:color="000000"/>
              <w:left w:val="single" w:sz="8" w:space="0" w:color="000000"/>
              <w:bottom w:val="single" w:sz="8" w:space="0" w:color="000000"/>
              <w:right w:val="single" w:sz="8" w:space="0" w:color="000000"/>
            </w:tcBorders>
            <w:vAlign w:val="center"/>
          </w:tcPr>
          <w:p w:rsidR="00301724" w:rsidRDefault="00301724">
            <w:pPr>
              <w:spacing w:line="1" w:lineRule="exact"/>
            </w:pPr>
          </w:p>
        </w:tc>
        <w:tc>
          <w:tcPr>
            <w:tcW w:w="3515" w:type="dxa"/>
            <w:gridSpan w:val="2"/>
            <w:vMerge/>
            <w:tcBorders>
              <w:top w:val="single" w:sz="8" w:space="0" w:color="000000"/>
              <w:left w:val="single" w:sz="8" w:space="0" w:color="000000"/>
              <w:bottom w:val="single" w:sz="8" w:space="0" w:color="000000"/>
              <w:right w:val="single" w:sz="8" w:space="0" w:color="000000"/>
            </w:tcBorders>
          </w:tcPr>
          <w:p w:rsidR="00301724" w:rsidRDefault="00301724">
            <w:pPr>
              <w:spacing w:line="1" w:lineRule="exact"/>
            </w:pPr>
          </w:p>
        </w:tc>
      </w:tr>
      <w:tr w:rsidR="00301724">
        <w:tblPrEx>
          <w:tblCellMar>
            <w:top w:w="0" w:type="dxa"/>
            <w:bottom w:w="0" w:type="dxa"/>
          </w:tblCellMar>
        </w:tblPrEx>
        <w:trPr>
          <w:trHeight w:val="453"/>
        </w:trPr>
        <w:tc>
          <w:tcPr>
            <w:tcW w:w="944" w:type="dxa"/>
            <w:vMerge/>
            <w:tcBorders>
              <w:top w:val="single" w:sz="8" w:space="0" w:color="000000"/>
              <w:left w:val="single" w:sz="8" w:space="0" w:color="000000"/>
              <w:bottom w:val="single" w:sz="8" w:space="0" w:color="000000"/>
              <w:right w:val="single" w:sz="8" w:space="0" w:color="000000"/>
            </w:tcBorders>
            <w:vAlign w:val="center"/>
          </w:tcPr>
          <w:p w:rsidR="00301724" w:rsidRDefault="00301724">
            <w:pPr>
              <w:spacing w:line="1" w:lineRule="exact"/>
            </w:pPr>
          </w:p>
        </w:tc>
        <w:tc>
          <w:tcPr>
            <w:tcW w:w="2268" w:type="dxa"/>
            <w:tcBorders>
              <w:top w:val="single" w:sz="8" w:space="0" w:color="000000"/>
              <w:left w:val="single" w:sz="8" w:space="0" w:color="000000"/>
              <w:bottom w:val="single" w:sz="8" w:space="0" w:color="000000"/>
              <w:right w:val="single" w:sz="8" w:space="0" w:color="000000"/>
            </w:tcBorders>
            <w:vAlign w:val="center"/>
          </w:tcPr>
          <w:p w:rsidR="00301724" w:rsidRDefault="00130132">
            <w:pPr>
              <w:spacing w:before="40" w:after="40"/>
              <w:ind w:left="40" w:right="40"/>
              <w:jc w:val="center"/>
              <w:rPr>
                <w:rFonts w:ascii="微软雅黑" w:eastAsia="微软雅黑" w:hAnsi="微软雅黑" w:cs="微软雅黑"/>
                <w:color w:val="000000"/>
                <w:sz w:val="18"/>
              </w:rPr>
            </w:pPr>
            <w:r>
              <w:rPr>
                <w:rFonts w:ascii="微软雅黑" w:eastAsia="微软雅黑" w:hAnsi="微软雅黑" w:cs="微软雅黑" w:hint="eastAsia"/>
                <w:color w:val="000000"/>
                <w:sz w:val="18"/>
              </w:rPr>
              <w:t>其他资金</w:t>
            </w:r>
          </w:p>
        </w:tc>
        <w:tc>
          <w:tcPr>
            <w:tcW w:w="1587" w:type="dxa"/>
            <w:tcBorders>
              <w:top w:val="single" w:sz="8" w:space="0" w:color="000000"/>
              <w:left w:val="single" w:sz="8" w:space="0" w:color="000000"/>
              <w:bottom w:val="single" w:sz="8" w:space="0" w:color="000000"/>
              <w:right w:val="single" w:sz="8" w:space="0" w:color="000000"/>
            </w:tcBorders>
            <w:vAlign w:val="center"/>
          </w:tcPr>
          <w:p w:rsidR="00301724" w:rsidRDefault="00130132">
            <w:pPr>
              <w:spacing w:before="40" w:after="40"/>
              <w:ind w:left="40" w:right="40"/>
              <w:jc w:val="right"/>
              <w:rPr>
                <w:rFonts w:ascii="微软雅黑" w:eastAsia="微软雅黑" w:hAnsi="微软雅黑" w:cs="微软雅黑"/>
                <w:color w:val="000000"/>
                <w:sz w:val="18"/>
              </w:rPr>
            </w:pPr>
            <w:r>
              <w:rPr>
                <w:rFonts w:ascii="微软雅黑" w:eastAsia="微软雅黑" w:hAnsi="微软雅黑" w:cs="微软雅黑" w:hint="eastAsia"/>
                <w:color w:val="000000"/>
                <w:sz w:val="18"/>
              </w:rPr>
              <w:t>0.00</w:t>
            </w:r>
          </w:p>
        </w:tc>
        <w:tc>
          <w:tcPr>
            <w:tcW w:w="2381" w:type="dxa"/>
            <w:tcBorders>
              <w:top w:val="single" w:sz="8" w:space="0" w:color="000000"/>
              <w:left w:val="single" w:sz="8" w:space="0" w:color="000000"/>
              <w:bottom w:val="single" w:sz="8" w:space="0" w:color="000000"/>
              <w:right w:val="single" w:sz="8" w:space="0" w:color="000000"/>
            </w:tcBorders>
            <w:vAlign w:val="center"/>
          </w:tcPr>
          <w:p w:rsidR="00301724" w:rsidRDefault="00130132">
            <w:pPr>
              <w:spacing w:before="40" w:after="40"/>
              <w:ind w:left="40" w:right="40"/>
              <w:jc w:val="right"/>
              <w:rPr>
                <w:rFonts w:ascii="微软雅黑" w:eastAsia="微软雅黑" w:hAnsi="微软雅黑" w:cs="微软雅黑"/>
                <w:color w:val="000000"/>
                <w:sz w:val="18"/>
              </w:rPr>
            </w:pPr>
            <w:r>
              <w:rPr>
                <w:rFonts w:ascii="微软雅黑" w:eastAsia="微软雅黑" w:hAnsi="微软雅黑" w:cs="微软雅黑" w:hint="eastAsia"/>
                <w:color w:val="000000"/>
                <w:sz w:val="18"/>
              </w:rPr>
              <w:t>0.00</w:t>
            </w:r>
          </w:p>
        </w:tc>
        <w:tc>
          <w:tcPr>
            <w:tcW w:w="2381" w:type="dxa"/>
            <w:gridSpan w:val="3"/>
            <w:tcBorders>
              <w:top w:val="single" w:sz="8" w:space="0" w:color="000000"/>
              <w:left w:val="single" w:sz="8" w:space="0" w:color="000000"/>
              <w:bottom w:val="single" w:sz="8" w:space="0" w:color="000000"/>
              <w:right w:val="single" w:sz="8" w:space="0" w:color="000000"/>
            </w:tcBorders>
            <w:vAlign w:val="center"/>
          </w:tcPr>
          <w:p w:rsidR="00301724" w:rsidRDefault="00130132">
            <w:pPr>
              <w:spacing w:before="40" w:after="40"/>
              <w:ind w:left="40" w:right="40"/>
              <w:jc w:val="right"/>
              <w:rPr>
                <w:rFonts w:ascii="微软雅黑" w:eastAsia="微软雅黑" w:hAnsi="微软雅黑" w:cs="微软雅黑"/>
                <w:color w:val="000000"/>
                <w:sz w:val="18"/>
              </w:rPr>
            </w:pPr>
            <w:r>
              <w:rPr>
                <w:rFonts w:ascii="微软雅黑" w:eastAsia="微软雅黑" w:hAnsi="微软雅黑" w:cs="微软雅黑" w:hint="eastAsia"/>
                <w:color w:val="000000"/>
                <w:sz w:val="18"/>
              </w:rPr>
              <w:t>0.00</w:t>
            </w:r>
          </w:p>
        </w:tc>
        <w:tc>
          <w:tcPr>
            <w:tcW w:w="2154" w:type="dxa"/>
            <w:tcBorders>
              <w:top w:val="single" w:sz="8" w:space="0" w:color="000000"/>
              <w:left w:val="single" w:sz="8" w:space="0" w:color="000000"/>
              <w:bottom w:val="single" w:sz="8" w:space="0" w:color="000000"/>
              <w:right w:val="single" w:sz="8" w:space="0" w:color="000000"/>
            </w:tcBorders>
            <w:vAlign w:val="center"/>
          </w:tcPr>
          <w:p w:rsidR="00301724" w:rsidRDefault="00130132">
            <w:pPr>
              <w:spacing w:before="40" w:after="40"/>
              <w:ind w:left="40" w:right="40"/>
              <w:jc w:val="right"/>
              <w:rPr>
                <w:rFonts w:ascii="微软雅黑" w:eastAsia="微软雅黑" w:hAnsi="微软雅黑" w:cs="微软雅黑"/>
                <w:color w:val="000000"/>
                <w:sz w:val="18"/>
              </w:rPr>
            </w:pPr>
            <w:r>
              <w:rPr>
                <w:rFonts w:ascii="微软雅黑" w:eastAsia="微软雅黑" w:hAnsi="微软雅黑" w:cs="微软雅黑" w:hint="eastAsia"/>
                <w:color w:val="000000"/>
                <w:sz w:val="18"/>
              </w:rPr>
              <w:t>0.00</w:t>
            </w:r>
          </w:p>
        </w:tc>
        <w:tc>
          <w:tcPr>
            <w:tcW w:w="680" w:type="dxa"/>
            <w:vMerge/>
            <w:tcBorders>
              <w:top w:val="single" w:sz="8" w:space="0" w:color="000000"/>
              <w:left w:val="single" w:sz="8" w:space="0" w:color="000000"/>
              <w:bottom w:val="single" w:sz="8" w:space="0" w:color="000000"/>
              <w:right w:val="single" w:sz="8" w:space="0" w:color="000000"/>
            </w:tcBorders>
            <w:vAlign w:val="center"/>
          </w:tcPr>
          <w:p w:rsidR="00301724" w:rsidRDefault="00301724">
            <w:pPr>
              <w:spacing w:line="1" w:lineRule="exact"/>
            </w:pPr>
          </w:p>
        </w:tc>
        <w:tc>
          <w:tcPr>
            <w:tcW w:w="3515" w:type="dxa"/>
            <w:gridSpan w:val="2"/>
            <w:vMerge/>
            <w:tcBorders>
              <w:top w:val="single" w:sz="8" w:space="0" w:color="000000"/>
              <w:left w:val="single" w:sz="8" w:space="0" w:color="000000"/>
              <w:bottom w:val="single" w:sz="8" w:space="0" w:color="000000"/>
              <w:right w:val="single" w:sz="8" w:space="0" w:color="000000"/>
            </w:tcBorders>
          </w:tcPr>
          <w:p w:rsidR="00301724" w:rsidRDefault="00301724">
            <w:pPr>
              <w:spacing w:line="1" w:lineRule="exact"/>
            </w:pPr>
          </w:p>
        </w:tc>
      </w:tr>
      <w:tr w:rsidR="00301724">
        <w:tblPrEx>
          <w:tblCellMar>
            <w:top w:w="0" w:type="dxa"/>
            <w:bottom w:w="0" w:type="dxa"/>
          </w:tblCellMar>
        </w:tblPrEx>
        <w:trPr>
          <w:trHeight w:val="425"/>
        </w:trPr>
        <w:tc>
          <w:tcPr>
            <w:tcW w:w="944" w:type="dxa"/>
            <w:vMerge w:val="restart"/>
            <w:tcBorders>
              <w:top w:val="single" w:sz="8" w:space="0" w:color="000000"/>
              <w:left w:val="single" w:sz="8" w:space="0" w:color="000000"/>
              <w:bottom w:val="single" w:sz="8" w:space="0" w:color="000000"/>
              <w:right w:val="single" w:sz="8" w:space="0" w:color="000000"/>
            </w:tcBorders>
            <w:vAlign w:val="center"/>
          </w:tcPr>
          <w:p w:rsidR="00301724" w:rsidRDefault="00130132">
            <w:pPr>
              <w:spacing w:before="40" w:after="40"/>
              <w:ind w:left="40" w:right="40"/>
              <w:jc w:val="center"/>
              <w:rPr>
                <w:rFonts w:ascii="微软雅黑" w:eastAsia="微软雅黑" w:hAnsi="微软雅黑" w:cs="微软雅黑"/>
                <w:color w:val="000000"/>
                <w:sz w:val="18"/>
              </w:rPr>
            </w:pPr>
            <w:r>
              <w:rPr>
                <w:rFonts w:ascii="微软雅黑" w:eastAsia="微软雅黑" w:hAnsi="微软雅黑" w:cs="微软雅黑" w:hint="eastAsia"/>
                <w:color w:val="000000"/>
                <w:sz w:val="18"/>
              </w:rPr>
              <w:t>年度总体目标</w:t>
            </w:r>
          </w:p>
        </w:tc>
        <w:tc>
          <w:tcPr>
            <w:tcW w:w="8619" w:type="dxa"/>
            <w:gridSpan w:val="6"/>
            <w:tcBorders>
              <w:top w:val="single" w:sz="8" w:space="0" w:color="000000"/>
              <w:left w:val="single" w:sz="8" w:space="0" w:color="000000"/>
              <w:bottom w:val="single" w:sz="8" w:space="0" w:color="000000"/>
              <w:right w:val="single" w:sz="8" w:space="0" w:color="000000"/>
            </w:tcBorders>
            <w:vAlign w:val="center"/>
          </w:tcPr>
          <w:p w:rsidR="00301724" w:rsidRDefault="00130132">
            <w:pPr>
              <w:spacing w:before="40" w:after="40"/>
              <w:ind w:left="40" w:right="40"/>
              <w:jc w:val="center"/>
              <w:rPr>
                <w:rFonts w:ascii="微软雅黑" w:eastAsia="微软雅黑" w:hAnsi="微软雅黑" w:cs="微软雅黑"/>
                <w:color w:val="000000"/>
                <w:sz w:val="18"/>
              </w:rPr>
            </w:pPr>
            <w:r>
              <w:rPr>
                <w:rFonts w:ascii="微软雅黑" w:eastAsia="微软雅黑" w:hAnsi="微软雅黑" w:cs="微软雅黑" w:hint="eastAsia"/>
                <w:color w:val="000000"/>
                <w:sz w:val="18"/>
              </w:rPr>
              <w:t>预期目标</w:t>
            </w:r>
          </w:p>
        </w:tc>
        <w:tc>
          <w:tcPr>
            <w:tcW w:w="6350" w:type="dxa"/>
            <w:gridSpan w:val="4"/>
            <w:tcBorders>
              <w:top w:val="single" w:sz="8" w:space="0" w:color="000000"/>
              <w:left w:val="single" w:sz="8" w:space="0" w:color="000000"/>
              <w:bottom w:val="single" w:sz="8" w:space="0" w:color="000000"/>
              <w:right w:val="single" w:sz="8" w:space="0" w:color="000000"/>
            </w:tcBorders>
            <w:vAlign w:val="center"/>
          </w:tcPr>
          <w:p w:rsidR="00301724" w:rsidRDefault="00130132">
            <w:pPr>
              <w:spacing w:before="40" w:after="40"/>
              <w:ind w:left="40" w:right="40"/>
              <w:jc w:val="center"/>
              <w:rPr>
                <w:rFonts w:ascii="微软雅黑" w:eastAsia="微软雅黑" w:hAnsi="微软雅黑" w:cs="微软雅黑"/>
                <w:color w:val="000000"/>
                <w:sz w:val="18"/>
              </w:rPr>
            </w:pPr>
            <w:r>
              <w:rPr>
                <w:rFonts w:ascii="微软雅黑" w:eastAsia="微软雅黑" w:hAnsi="微软雅黑" w:cs="微软雅黑" w:hint="eastAsia"/>
                <w:color w:val="000000"/>
                <w:sz w:val="18"/>
              </w:rPr>
              <w:t>实际完成情况</w:t>
            </w:r>
          </w:p>
        </w:tc>
      </w:tr>
      <w:tr w:rsidR="00301724">
        <w:tblPrEx>
          <w:tblCellMar>
            <w:top w:w="0" w:type="dxa"/>
            <w:bottom w:w="0" w:type="dxa"/>
          </w:tblCellMar>
        </w:tblPrEx>
        <w:trPr>
          <w:trHeight w:val="680"/>
        </w:trPr>
        <w:tc>
          <w:tcPr>
            <w:tcW w:w="944" w:type="dxa"/>
            <w:vMerge/>
            <w:tcBorders>
              <w:top w:val="single" w:sz="8" w:space="0" w:color="000000"/>
              <w:left w:val="single" w:sz="8" w:space="0" w:color="000000"/>
              <w:bottom w:val="single" w:sz="8" w:space="0" w:color="000000"/>
              <w:right w:val="single" w:sz="8" w:space="0" w:color="000000"/>
            </w:tcBorders>
            <w:vAlign w:val="center"/>
          </w:tcPr>
          <w:p w:rsidR="00301724" w:rsidRDefault="00301724">
            <w:pPr>
              <w:spacing w:line="1" w:lineRule="exact"/>
            </w:pPr>
          </w:p>
        </w:tc>
        <w:tc>
          <w:tcPr>
            <w:tcW w:w="8619" w:type="dxa"/>
            <w:gridSpan w:val="6"/>
            <w:tcBorders>
              <w:top w:val="single" w:sz="8" w:space="0" w:color="000000"/>
              <w:left w:val="single" w:sz="8" w:space="0" w:color="000000"/>
              <w:bottom w:val="single" w:sz="8" w:space="0" w:color="000000"/>
              <w:right w:val="single" w:sz="8" w:space="0" w:color="000000"/>
            </w:tcBorders>
          </w:tcPr>
          <w:p w:rsidR="00301724" w:rsidRDefault="00130132">
            <w:pPr>
              <w:spacing w:before="40" w:after="40"/>
              <w:ind w:left="40" w:right="40"/>
              <w:jc w:val="left"/>
              <w:rPr>
                <w:rFonts w:ascii="微软雅黑" w:eastAsia="微软雅黑" w:hAnsi="微软雅黑" w:cs="微软雅黑"/>
                <w:color w:val="000000"/>
                <w:sz w:val="18"/>
              </w:rPr>
            </w:pPr>
            <w:r>
              <w:rPr>
                <w:rFonts w:ascii="微软雅黑" w:eastAsia="微软雅黑" w:hAnsi="微软雅黑" w:cs="微软雅黑" w:hint="eastAsia"/>
                <w:color w:val="000000"/>
                <w:sz w:val="18"/>
              </w:rPr>
              <w:t>为深入贯彻落实最高检和省检察院智慧检察总体规划要求，绵阳检察机关要加快以大数据、人工智能科技变革的建设步伐，利用智慧检察建设成果加强法律监督职责，适应公安部看守所监控系统设备升级改造的适配工作建设，对检察机关驻所监控联网进行改造。</w:t>
            </w:r>
          </w:p>
        </w:tc>
        <w:tc>
          <w:tcPr>
            <w:tcW w:w="6350" w:type="dxa"/>
            <w:gridSpan w:val="4"/>
            <w:tcBorders>
              <w:top w:val="single" w:sz="8" w:space="0" w:color="000000"/>
              <w:left w:val="single" w:sz="8" w:space="0" w:color="000000"/>
              <w:bottom w:val="single" w:sz="8" w:space="0" w:color="000000"/>
              <w:right w:val="single" w:sz="8" w:space="0" w:color="000000"/>
            </w:tcBorders>
          </w:tcPr>
          <w:p w:rsidR="00301724" w:rsidRDefault="00130132">
            <w:pPr>
              <w:spacing w:before="40" w:after="40"/>
              <w:ind w:left="40" w:right="40"/>
              <w:jc w:val="left"/>
              <w:rPr>
                <w:rFonts w:ascii="微软雅黑" w:eastAsia="微软雅黑" w:hAnsi="微软雅黑" w:cs="微软雅黑"/>
                <w:color w:val="000000"/>
                <w:sz w:val="18"/>
              </w:rPr>
            </w:pPr>
            <w:r>
              <w:rPr>
                <w:rFonts w:ascii="微软雅黑" w:eastAsia="微软雅黑" w:hAnsi="微软雅黑" w:cs="微软雅黑" w:hint="eastAsia"/>
                <w:color w:val="000000"/>
                <w:sz w:val="18"/>
              </w:rPr>
              <w:t>项目正在实施中，按照项目进度支付。</w:t>
            </w:r>
          </w:p>
        </w:tc>
      </w:tr>
      <w:tr w:rsidR="00301724">
        <w:tblPrEx>
          <w:tblCellMar>
            <w:top w:w="0" w:type="dxa"/>
            <w:bottom w:w="0" w:type="dxa"/>
          </w:tblCellMar>
        </w:tblPrEx>
        <w:trPr>
          <w:trHeight w:val="425"/>
        </w:trPr>
        <w:tc>
          <w:tcPr>
            <w:tcW w:w="944" w:type="dxa"/>
            <w:vMerge w:val="restart"/>
            <w:tcBorders>
              <w:top w:val="single" w:sz="8" w:space="0" w:color="000000"/>
              <w:left w:val="single" w:sz="8" w:space="0" w:color="000000"/>
              <w:bottom w:val="single" w:sz="8" w:space="0" w:color="000000"/>
              <w:right w:val="single" w:sz="8" w:space="0" w:color="000000"/>
            </w:tcBorders>
            <w:vAlign w:val="center"/>
          </w:tcPr>
          <w:p w:rsidR="00301724" w:rsidRDefault="00130132">
            <w:pPr>
              <w:spacing w:before="40" w:after="40"/>
              <w:ind w:left="40" w:right="40"/>
              <w:jc w:val="center"/>
              <w:rPr>
                <w:rFonts w:ascii="微软雅黑" w:eastAsia="微软雅黑" w:hAnsi="微软雅黑" w:cs="微软雅黑"/>
                <w:color w:val="000000"/>
                <w:sz w:val="18"/>
              </w:rPr>
            </w:pPr>
            <w:r>
              <w:rPr>
                <w:rFonts w:ascii="微软雅黑" w:eastAsia="微软雅黑" w:hAnsi="微软雅黑" w:cs="微软雅黑" w:hint="eastAsia"/>
                <w:color w:val="000000"/>
                <w:sz w:val="18"/>
              </w:rPr>
              <w:t>决策与过程指标</w:t>
            </w:r>
            <w:r>
              <w:rPr>
                <w:rFonts w:ascii="微软雅黑" w:eastAsia="微软雅黑" w:hAnsi="微软雅黑" w:cs="微软雅黑" w:hint="eastAsia"/>
                <w:color w:val="000000"/>
                <w:sz w:val="18"/>
              </w:rPr>
              <w:br/>
            </w:r>
            <w:r>
              <w:rPr>
                <w:rFonts w:ascii="微软雅黑" w:eastAsia="微软雅黑" w:hAnsi="微软雅黑" w:cs="微软雅黑" w:hint="eastAsia"/>
                <w:color w:val="000000"/>
                <w:sz w:val="18"/>
              </w:rPr>
              <w:t>（</w:t>
            </w:r>
            <w:r>
              <w:rPr>
                <w:rFonts w:ascii="微软雅黑" w:eastAsia="微软雅黑" w:hAnsi="微软雅黑" w:cs="微软雅黑" w:hint="eastAsia"/>
                <w:color w:val="000000"/>
                <w:sz w:val="18"/>
              </w:rPr>
              <w:t>100</w:t>
            </w:r>
            <w:r>
              <w:rPr>
                <w:rFonts w:ascii="微软雅黑" w:eastAsia="微软雅黑" w:hAnsi="微软雅黑" w:cs="微软雅黑" w:hint="eastAsia"/>
                <w:color w:val="000000"/>
                <w:sz w:val="18"/>
              </w:rPr>
              <w:t>分）</w:t>
            </w:r>
          </w:p>
        </w:tc>
        <w:tc>
          <w:tcPr>
            <w:tcW w:w="2268" w:type="dxa"/>
            <w:tcBorders>
              <w:top w:val="single" w:sz="8" w:space="0" w:color="000000"/>
              <w:left w:val="single" w:sz="8" w:space="0" w:color="000000"/>
              <w:bottom w:val="single" w:sz="8" w:space="0" w:color="000000"/>
              <w:right w:val="single" w:sz="8" w:space="0" w:color="000000"/>
            </w:tcBorders>
            <w:vAlign w:val="center"/>
          </w:tcPr>
          <w:p w:rsidR="00301724" w:rsidRDefault="00130132">
            <w:pPr>
              <w:spacing w:before="40" w:after="40"/>
              <w:ind w:left="40" w:right="40"/>
              <w:jc w:val="center"/>
              <w:rPr>
                <w:rFonts w:ascii="微软雅黑" w:eastAsia="微软雅黑" w:hAnsi="微软雅黑" w:cs="微软雅黑"/>
                <w:color w:val="000000"/>
                <w:sz w:val="18"/>
              </w:rPr>
            </w:pPr>
            <w:r>
              <w:rPr>
                <w:rFonts w:ascii="微软雅黑" w:eastAsia="微软雅黑" w:hAnsi="微软雅黑" w:cs="微软雅黑" w:hint="eastAsia"/>
                <w:color w:val="000000"/>
                <w:sz w:val="18"/>
              </w:rPr>
              <w:t>一级指标</w:t>
            </w:r>
          </w:p>
        </w:tc>
        <w:tc>
          <w:tcPr>
            <w:tcW w:w="1587" w:type="dxa"/>
            <w:tcBorders>
              <w:top w:val="single" w:sz="8" w:space="0" w:color="000000"/>
              <w:left w:val="single" w:sz="8" w:space="0" w:color="000000"/>
              <w:bottom w:val="single" w:sz="8" w:space="0" w:color="000000"/>
              <w:right w:val="single" w:sz="8" w:space="0" w:color="000000"/>
            </w:tcBorders>
            <w:vAlign w:val="center"/>
          </w:tcPr>
          <w:p w:rsidR="00301724" w:rsidRDefault="00130132">
            <w:pPr>
              <w:spacing w:before="40" w:after="40"/>
              <w:ind w:left="40" w:right="40"/>
              <w:jc w:val="center"/>
              <w:rPr>
                <w:rFonts w:ascii="微软雅黑" w:eastAsia="微软雅黑" w:hAnsi="微软雅黑" w:cs="微软雅黑"/>
                <w:color w:val="000000"/>
                <w:sz w:val="18"/>
              </w:rPr>
            </w:pPr>
            <w:r>
              <w:rPr>
                <w:rFonts w:ascii="微软雅黑" w:eastAsia="微软雅黑" w:hAnsi="微软雅黑" w:cs="微软雅黑" w:hint="eastAsia"/>
                <w:color w:val="000000"/>
                <w:sz w:val="18"/>
              </w:rPr>
              <w:t>二级指标</w:t>
            </w:r>
          </w:p>
        </w:tc>
        <w:tc>
          <w:tcPr>
            <w:tcW w:w="2381" w:type="dxa"/>
            <w:tcBorders>
              <w:top w:val="single" w:sz="8" w:space="0" w:color="000000"/>
              <w:left w:val="single" w:sz="8" w:space="0" w:color="000000"/>
              <w:bottom w:val="single" w:sz="8" w:space="0" w:color="000000"/>
              <w:right w:val="single" w:sz="8" w:space="0" w:color="000000"/>
            </w:tcBorders>
            <w:vAlign w:val="center"/>
          </w:tcPr>
          <w:p w:rsidR="00301724" w:rsidRDefault="00130132">
            <w:pPr>
              <w:spacing w:before="40" w:after="40"/>
              <w:ind w:left="40" w:right="40"/>
              <w:jc w:val="center"/>
              <w:rPr>
                <w:rFonts w:ascii="微软雅黑" w:eastAsia="微软雅黑" w:hAnsi="微软雅黑" w:cs="微软雅黑"/>
                <w:color w:val="000000"/>
                <w:sz w:val="18"/>
              </w:rPr>
            </w:pPr>
            <w:r>
              <w:rPr>
                <w:rFonts w:ascii="微软雅黑" w:eastAsia="微软雅黑" w:hAnsi="微软雅黑" w:cs="微软雅黑" w:hint="eastAsia"/>
                <w:color w:val="000000"/>
                <w:sz w:val="18"/>
              </w:rPr>
              <w:t>三级指标</w:t>
            </w:r>
          </w:p>
        </w:tc>
        <w:tc>
          <w:tcPr>
            <w:tcW w:w="1814" w:type="dxa"/>
            <w:gridSpan w:val="2"/>
            <w:tcBorders>
              <w:top w:val="single" w:sz="8" w:space="0" w:color="000000"/>
              <w:left w:val="single" w:sz="8" w:space="0" w:color="000000"/>
              <w:bottom w:val="single" w:sz="8" w:space="0" w:color="000000"/>
              <w:right w:val="single" w:sz="8" w:space="0" w:color="000000"/>
            </w:tcBorders>
            <w:vAlign w:val="center"/>
          </w:tcPr>
          <w:p w:rsidR="00301724" w:rsidRDefault="00130132">
            <w:pPr>
              <w:spacing w:before="40" w:after="40"/>
              <w:ind w:left="40" w:right="40"/>
              <w:jc w:val="center"/>
              <w:rPr>
                <w:rFonts w:ascii="微软雅黑" w:eastAsia="微软雅黑" w:hAnsi="微软雅黑" w:cs="微软雅黑"/>
                <w:color w:val="000000"/>
                <w:sz w:val="18"/>
              </w:rPr>
            </w:pPr>
            <w:r>
              <w:rPr>
                <w:rFonts w:ascii="微软雅黑" w:eastAsia="微软雅黑" w:hAnsi="微软雅黑" w:cs="微软雅黑" w:hint="eastAsia"/>
                <w:color w:val="000000"/>
                <w:sz w:val="18"/>
              </w:rPr>
              <w:t>指标值</w:t>
            </w:r>
          </w:p>
        </w:tc>
        <w:tc>
          <w:tcPr>
            <w:tcW w:w="2721" w:type="dxa"/>
            <w:gridSpan w:val="2"/>
            <w:tcBorders>
              <w:top w:val="single" w:sz="8" w:space="0" w:color="000000"/>
              <w:left w:val="single" w:sz="8" w:space="0" w:color="000000"/>
              <w:bottom w:val="single" w:sz="8" w:space="0" w:color="000000"/>
              <w:right w:val="single" w:sz="8" w:space="0" w:color="000000"/>
            </w:tcBorders>
            <w:vAlign w:val="center"/>
          </w:tcPr>
          <w:p w:rsidR="00301724" w:rsidRDefault="00130132">
            <w:pPr>
              <w:spacing w:before="40" w:after="40"/>
              <w:ind w:left="40" w:right="40"/>
              <w:jc w:val="center"/>
              <w:rPr>
                <w:rFonts w:ascii="微软雅黑" w:eastAsia="微软雅黑" w:hAnsi="微软雅黑" w:cs="微软雅黑"/>
                <w:color w:val="000000"/>
                <w:sz w:val="18"/>
              </w:rPr>
            </w:pPr>
            <w:r>
              <w:rPr>
                <w:rFonts w:ascii="微软雅黑" w:eastAsia="微软雅黑" w:hAnsi="微软雅黑" w:cs="微软雅黑" w:hint="eastAsia"/>
                <w:color w:val="000000"/>
                <w:sz w:val="18"/>
              </w:rPr>
              <w:t>完成值</w:t>
            </w:r>
          </w:p>
        </w:tc>
        <w:tc>
          <w:tcPr>
            <w:tcW w:w="680" w:type="dxa"/>
            <w:tcBorders>
              <w:top w:val="single" w:sz="8" w:space="0" w:color="000000"/>
              <w:left w:val="single" w:sz="8" w:space="0" w:color="000000"/>
              <w:bottom w:val="single" w:sz="8" w:space="0" w:color="000000"/>
              <w:right w:val="single" w:sz="8" w:space="0" w:color="000000"/>
            </w:tcBorders>
            <w:vAlign w:val="center"/>
          </w:tcPr>
          <w:p w:rsidR="00301724" w:rsidRDefault="00130132">
            <w:pPr>
              <w:spacing w:before="40" w:after="40"/>
              <w:ind w:left="40" w:right="40"/>
              <w:jc w:val="center"/>
              <w:rPr>
                <w:rFonts w:ascii="微软雅黑" w:eastAsia="微软雅黑" w:hAnsi="微软雅黑" w:cs="微软雅黑"/>
                <w:color w:val="000000"/>
                <w:sz w:val="18"/>
              </w:rPr>
            </w:pPr>
            <w:r>
              <w:rPr>
                <w:rFonts w:ascii="微软雅黑" w:eastAsia="微软雅黑" w:hAnsi="微软雅黑" w:cs="微软雅黑" w:hint="eastAsia"/>
                <w:color w:val="000000"/>
                <w:sz w:val="18"/>
              </w:rPr>
              <w:t>分值</w:t>
            </w:r>
          </w:p>
        </w:tc>
        <w:tc>
          <w:tcPr>
            <w:tcW w:w="907" w:type="dxa"/>
            <w:tcBorders>
              <w:top w:val="single" w:sz="8" w:space="0" w:color="000000"/>
              <w:left w:val="single" w:sz="8" w:space="0" w:color="000000"/>
              <w:bottom w:val="single" w:sz="8" w:space="0" w:color="000000"/>
              <w:right w:val="single" w:sz="8" w:space="0" w:color="000000"/>
            </w:tcBorders>
            <w:vAlign w:val="center"/>
          </w:tcPr>
          <w:p w:rsidR="00301724" w:rsidRDefault="00130132">
            <w:pPr>
              <w:spacing w:before="40" w:after="40"/>
              <w:ind w:left="40" w:right="40"/>
              <w:jc w:val="center"/>
              <w:rPr>
                <w:rFonts w:ascii="微软雅黑" w:eastAsia="微软雅黑" w:hAnsi="微软雅黑" w:cs="微软雅黑"/>
                <w:color w:val="000000"/>
                <w:sz w:val="18"/>
              </w:rPr>
            </w:pPr>
            <w:r>
              <w:rPr>
                <w:rFonts w:ascii="微软雅黑" w:eastAsia="微软雅黑" w:hAnsi="微软雅黑" w:cs="微软雅黑" w:hint="eastAsia"/>
                <w:color w:val="000000"/>
                <w:sz w:val="18"/>
              </w:rPr>
              <w:t>得分</w:t>
            </w:r>
          </w:p>
        </w:tc>
        <w:tc>
          <w:tcPr>
            <w:tcW w:w="2608" w:type="dxa"/>
            <w:tcBorders>
              <w:top w:val="single" w:sz="8" w:space="0" w:color="000000"/>
              <w:left w:val="single" w:sz="8" w:space="0" w:color="000000"/>
              <w:bottom w:val="single" w:sz="8" w:space="0" w:color="000000"/>
              <w:right w:val="single" w:sz="8" w:space="0" w:color="000000"/>
            </w:tcBorders>
            <w:vAlign w:val="center"/>
          </w:tcPr>
          <w:p w:rsidR="00301724" w:rsidRDefault="00130132">
            <w:pPr>
              <w:spacing w:before="40" w:after="40"/>
              <w:ind w:left="40" w:right="40"/>
              <w:jc w:val="center"/>
              <w:rPr>
                <w:rFonts w:ascii="微软雅黑" w:eastAsia="微软雅黑" w:hAnsi="微软雅黑" w:cs="微软雅黑"/>
                <w:color w:val="000000"/>
                <w:sz w:val="18"/>
              </w:rPr>
            </w:pPr>
            <w:r>
              <w:rPr>
                <w:rFonts w:ascii="微软雅黑" w:eastAsia="微软雅黑" w:hAnsi="微软雅黑" w:cs="微软雅黑" w:hint="eastAsia"/>
                <w:color w:val="000000"/>
                <w:sz w:val="18"/>
              </w:rPr>
              <w:t>计算过程及得分依据</w:t>
            </w:r>
          </w:p>
        </w:tc>
      </w:tr>
      <w:tr w:rsidR="00301724">
        <w:tblPrEx>
          <w:tblCellMar>
            <w:top w:w="0" w:type="dxa"/>
            <w:bottom w:w="0" w:type="dxa"/>
          </w:tblCellMar>
        </w:tblPrEx>
        <w:trPr>
          <w:trHeight w:val="425"/>
        </w:trPr>
        <w:tc>
          <w:tcPr>
            <w:tcW w:w="944" w:type="dxa"/>
            <w:vMerge/>
            <w:tcBorders>
              <w:top w:val="single" w:sz="8" w:space="0" w:color="000000"/>
              <w:left w:val="single" w:sz="8" w:space="0" w:color="000000"/>
              <w:bottom w:val="single" w:sz="8" w:space="0" w:color="000000"/>
              <w:right w:val="single" w:sz="8" w:space="0" w:color="000000"/>
            </w:tcBorders>
            <w:vAlign w:val="center"/>
          </w:tcPr>
          <w:p w:rsidR="00301724" w:rsidRDefault="00301724">
            <w:pPr>
              <w:spacing w:line="1" w:lineRule="exact"/>
            </w:pPr>
          </w:p>
        </w:tc>
        <w:tc>
          <w:tcPr>
            <w:tcW w:w="2268" w:type="dxa"/>
            <w:vMerge w:val="restart"/>
            <w:tcBorders>
              <w:top w:val="single" w:sz="8" w:space="0" w:color="000000"/>
              <w:left w:val="single" w:sz="8" w:space="0" w:color="000000"/>
              <w:bottom w:val="single" w:sz="8" w:space="0" w:color="000000"/>
              <w:right w:val="single" w:sz="8" w:space="0" w:color="000000"/>
            </w:tcBorders>
            <w:vAlign w:val="center"/>
          </w:tcPr>
          <w:p w:rsidR="00301724" w:rsidRDefault="00130132">
            <w:pPr>
              <w:spacing w:before="40" w:after="40"/>
              <w:ind w:left="40" w:right="40"/>
              <w:jc w:val="center"/>
              <w:rPr>
                <w:rFonts w:ascii="微软雅黑" w:eastAsia="微软雅黑" w:hAnsi="微软雅黑" w:cs="微软雅黑"/>
                <w:color w:val="000000"/>
                <w:sz w:val="18"/>
              </w:rPr>
            </w:pPr>
            <w:r>
              <w:rPr>
                <w:rFonts w:ascii="微软雅黑" w:eastAsia="微软雅黑" w:hAnsi="微软雅黑" w:cs="微软雅黑" w:hint="eastAsia"/>
                <w:color w:val="000000"/>
                <w:sz w:val="18"/>
              </w:rPr>
              <w:t>决策</w:t>
            </w:r>
            <w:r>
              <w:rPr>
                <w:rFonts w:ascii="微软雅黑" w:eastAsia="微软雅黑" w:hAnsi="微软雅黑" w:cs="微软雅黑" w:hint="eastAsia"/>
                <w:color w:val="000000"/>
                <w:sz w:val="18"/>
              </w:rPr>
              <w:br/>
            </w:r>
            <w:r>
              <w:rPr>
                <w:rFonts w:ascii="微软雅黑" w:eastAsia="微软雅黑" w:hAnsi="微软雅黑" w:cs="微软雅黑" w:hint="eastAsia"/>
                <w:color w:val="000000"/>
                <w:sz w:val="18"/>
              </w:rPr>
              <w:t>（</w:t>
            </w:r>
            <w:r>
              <w:rPr>
                <w:rFonts w:ascii="微软雅黑" w:eastAsia="微软雅黑" w:hAnsi="微软雅黑" w:cs="微软雅黑" w:hint="eastAsia"/>
                <w:color w:val="000000"/>
                <w:sz w:val="18"/>
              </w:rPr>
              <w:t>54</w:t>
            </w:r>
            <w:r>
              <w:rPr>
                <w:rFonts w:ascii="微软雅黑" w:eastAsia="微软雅黑" w:hAnsi="微软雅黑" w:cs="微软雅黑" w:hint="eastAsia"/>
                <w:color w:val="000000"/>
                <w:sz w:val="18"/>
              </w:rPr>
              <w:t>分）</w:t>
            </w:r>
          </w:p>
        </w:tc>
        <w:tc>
          <w:tcPr>
            <w:tcW w:w="1587" w:type="dxa"/>
            <w:vMerge w:val="restart"/>
            <w:tcBorders>
              <w:top w:val="single" w:sz="8" w:space="0" w:color="000000"/>
              <w:left w:val="single" w:sz="8" w:space="0" w:color="000000"/>
              <w:bottom w:val="single" w:sz="8" w:space="0" w:color="000000"/>
              <w:right w:val="single" w:sz="8" w:space="0" w:color="000000"/>
            </w:tcBorders>
            <w:vAlign w:val="center"/>
          </w:tcPr>
          <w:p w:rsidR="00301724" w:rsidRDefault="00130132">
            <w:pPr>
              <w:spacing w:before="40" w:after="40"/>
              <w:ind w:left="40" w:right="40"/>
              <w:jc w:val="center"/>
              <w:rPr>
                <w:rFonts w:ascii="微软雅黑" w:eastAsia="微软雅黑" w:hAnsi="微软雅黑" w:cs="微软雅黑"/>
                <w:color w:val="000000"/>
                <w:sz w:val="18"/>
              </w:rPr>
            </w:pPr>
            <w:r>
              <w:rPr>
                <w:rFonts w:ascii="微软雅黑" w:eastAsia="微软雅黑" w:hAnsi="微软雅黑" w:cs="微软雅黑" w:hint="eastAsia"/>
                <w:color w:val="000000"/>
                <w:sz w:val="18"/>
              </w:rPr>
              <w:t>项目立项</w:t>
            </w:r>
          </w:p>
        </w:tc>
        <w:tc>
          <w:tcPr>
            <w:tcW w:w="2381" w:type="dxa"/>
            <w:tcBorders>
              <w:top w:val="single" w:sz="8" w:space="0" w:color="000000"/>
              <w:left w:val="single" w:sz="8" w:space="0" w:color="000000"/>
              <w:bottom w:val="single" w:sz="8" w:space="0" w:color="000000"/>
              <w:right w:val="single" w:sz="8" w:space="0" w:color="000000"/>
            </w:tcBorders>
            <w:vAlign w:val="center"/>
          </w:tcPr>
          <w:p w:rsidR="00301724" w:rsidRDefault="00130132">
            <w:pPr>
              <w:spacing w:before="40" w:after="40"/>
              <w:ind w:left="40" w:right="40"/>
              <w:jc w:val="left"/>
              <w:rPr>
                <w:rFonts w:ascii="微软雅黑" w:eastAsia="微软雅黑" w:hAnsi="微软雅黑" w:cs="微软雅黑"/>
                <w:color w:val="000000"/>
                <w:sz w:val="18"/>
              </w:rPr>
            </w:pPr>
            <w:r>
              <w:rPr>
                <w:rFonts w:ascii="微软雅黑" w:eastAsia="微软雅黑" w:hAnsi="微软雅黑" w:cs="微软雅黑" w:hint="eastAsia"/>
                <w:color w:val="000000"/>
                <w:sz w:val="18"/>
              </w:rPr>
              <w:t>依据充分性</w:t>
            </w:r>
          </w:p>
        </w:tc>
        <w:tc>
          <w:tcPr>
            <w:tcW w:w="1814" w:type="dxa"/>
            <w:gridSpan w:val="2"/>
            <w:tcBorders>
              <w:top w:val="single" w:sz="8" w:space="0" w:color="000000"/>
              <w:left w:val="single" w:sz="8" w:space="0" w:color="000000"/>
              <w:bottom w:val="single" w:sz="8" w:space="0" w:color="000000"/>
              <w:right w:val="single" w:sz="8" w:space="0" w:color="000000"/>
            </w:tcBorders>
            <w:vAlign w:val="center"/>
          </w:tcPr>
          <w:p w:rsidR="00301724" w:rsidRDefault="00130132">
            <w:pPr>
              <w:spacing w:before="40" w:after="40"/>
              <w:ind w:left="40" w:right="40"/>
              <w:jc w:val="center"/>
              <w:rPr>
                <w:rFonts w:ascii="微软雅黑" w:eastAsia="微软雅黑" w:hAnsi="微软雅黑" w:cs="微软雅黑"/>
                <w:color w:val="000000"/>
                <w:sz w:val="18"/>
              </w:rPr>
            </w:pPr>
            <w:r>
              <w:rPr>
                <w:rFonts w:ascii="微软雅黑" w:eastAsia="微软雅黑" w:hAnsi="微软雅黑" w:cs="微软雅黑" w:hint="eastAsia"/>
                <w:color w:val="000000"/>
                <w:sz w:val="18"/>
              </w:rPr>
              <w:t>充分</w:t>
            </w:r>
          </w:p>
        </w:tc>
        <w:tc>
          <w:tcPr>
            <w:tcW w:w="2721" w:type="dxa"/>
            <w:gridSpan w:val="2"/>
            <w:tcBorders>
              <w:top w:val="single" w:sz="8" w:space="0" w:color="000000"/>
              <w:left w:val="single" w:sz="8" w:space="0" w:color="000000"/>
              <w:bottom w:val="single" w:sz="8" w:space="0" w:color="000000"/>
              <w:right w:val="single" w:sz="8" w:space="0" w:color="000000"/>
            </w:tcBorders>
            <w:vAlign w:val="center"/>
          </w:tcPr>
          <w:p w:rsidR="00301724" w:rsidRDefault="00130132">
            <w:pPr>
              <w:spacing w:before="40" w:after="40"/>
              <w:ind w:left="40" w:right="40"/>
              <w:jc w:val="left"/>
              <w:rPr>
                <w:rFonts w:ascii="微软雅黑" w:eastAsia="微软雅黑" w:hAnsi="微软雅黑" w:cs="微软雅黑"/>
                <w:color w:val="000000"/>
                <w:sz w:val="18"/>
              </w:rPr>
            </w:pPr>
            <w:r>
              <w:rPr>
                <w:rFonts w:ascii="微软雅黑" w:eastAsia="微软雅黑" w:hAnsi="微软雅黑" w:cs="微软雅黑" w:hint="eastAsia"/>
                <w:color w:val="000000"/>
                <w:sz w:val="18"/>
              </w:rPr>
              <w:t>充分</w:t>
            </w:r>
          </w:p>
        </w:tc>
        <w:tc>
          <w:tcPr>
            <w:tcW w:w="680" w:type="dxa"/>
            <w:tcBorders>
              <w:top w:val="single" w:sz="8" w:space="0" w:color="000000"/>
              <w:left w:val="single" w:sz="8" w:space="0" w:color="000000"/>
              <w:bottom w:val="single" w:sz="8" w:space="0" w:color="000000"/>
              <w:right w:val="single" w:sz="8" w:space="0" w:color="000000"/>
            </w:tcBorders>
            <w:vAlign w:val="center"/>
          </w:tcPr>
          <w:p w:rsidR="00301724" w:rsidRDefault="00130132">
            <w:pPr>
              <w:spacing w:before="40" w:after="40"/>
              <w:ind w:left="40" w:right="40"/>
              <w:jc w:val="center"/>
              <w:rPr>
                <w:rFonts w:ascii="微软雅黑" w:eastAsia="微软雅黑" w:hAnsi="微软雅黑" w:cs="微软雅黑"/>
                <w:color w:val="000000"/>
                <w:sz w:val="18"/>
              </w:rPr>
            </w:pPr>
            <w:r>
              <w:rPr>
                <w:rFonts w:ascii="微软雅黑" w:eastAsia="微软雅黑" w:hAnsi="微软雅黑" w:cs="微软雅黑" w:hint="eastAsia"/>
                <w:color w:val="000000"/>
                <w:sz w:val="18"/>
              </w:rPr>
              <w:t>10</w:t>
            </w:r>
          </w:p>
        </w:tc>
        <w:tc>
          <w:tcPr>
            <w:tcW w:w="907" w:type="dxa"/>
            <w:tcBorders>
              <w:top w:val="single" w:sz="8" w:space="0" w:color="000000"/>
              <w:left w:val="single" w:sz="8" w:space="0" w:color="000000"/>
              <w:bottom w:val="single" w:sz="8" w:space="0" w:color="000000"/>
              <w:right w:val="single" w:sz="8" w:space="0" w:color="000000"/>
            </w:tcBorders>
            <w:vAlign w:val="center"/>
          </w:tcPr>
          <w:p w:rsidR="00301724" w:rsidRDefault="00130132">
            <w:pPr>
              <w:spacing w:before="40" w:after="40"/>
              <w:ind w:left="40" w:right="40"/>
              <w:jc w:val="right"/>
              <w:rPr>
                <w:rFonts w:ascii="微软雅黑" w:eastAsia="微软雅黑" w:hAnsi="微软雅黑" w:cs="微软雅黑"/>
                <w:color w:val="000000"/>
                <w:sz w:val="18"/>
              </w:rPr>
            </w:pPr>
            <w:r>
              <w:rPr>
                <w:rFonts w:ascii="微软雅黑" w:eastAsia="微软雅黑" w:hAnsi="微软雅黑" w:cs="微软雅黑" w:hint="eastAsia"/>
                <w:color w:val="000000"/>
                <w:sz w:val="18"/>
              </w:rPr>
              <w:t>10.00</w:t>
            </w:r>
          </w:p>
        </w:tc>
        <w:tc>
          <w:tcPr>
            <w:tcW w:w="2608" w:type="dxa"/>
            <w:tcBorders>
              <w:top w:val="single" w:sz="8" w:space="0" w:color="000000"/>
              <w:left w:val="single" w:sz="8" w:space="0" w:color="000000"/>
              <w:bottom w:val="single" w:sz="8" w:space="0" w:color="000000"/>
              <w:right w:val="single" w:sz="8" w:space="0" w:color="000000"/>
            </w:tcBorders>
            <w:vAlign w:val="center"/>
          </w:tcPr>
          <w:p w:rsidR="00301724" w:rsidRDefault="00130132">
            <w:pPr>
              <w:spacing w:before="40" w:after="40"/>
              <w:ind w:left="40" w:right="40"/>
              <w:jc w:val="left"/>
              <w:rPr>
                <w:rFonts w:ascii="微软雅黑" w:eastAsia="微软雅黑" w:hAnsi="微软雅黑" w:cs="微软雅黑"/>
                <w:color w:val="000000"/>
                <w:sz w:val="18"/>
              </w:rPr>
            </w:pPr>
            <w:r>
              <w:rPr>
                <w:rFonts w:ascii="微软雅黑" w:eastAsia="微软雅黑" w:hAnsi="微软雅黑" w:cs="微软雅黑" w:hint="eastAsia"/>
                <w:color w:val="000000"/>
                <w:sz w:val="18"/>
              </w:rPr>
              <w:t>项目立项依据充分</w:t>
            </w:r>
          </w:p>
        </w:tc>
      </w:tr>
      <w:tr w:rsidR="00301724">
        <w:tblPrEx>
          <w:tblCellMar>
            <w:top w:w="0" w:type="dxa"/>
            <w:bottom w:w="0" w:type="dxa"/>
          </w:tblCellMar>
        </w:tblPrEx>
        <w:trPr>
          <w:trHeight w:val="425"/>
        </w:trPr>
        <w:tc>
          <w:tcPr>
            <w:tcW w:w="944" w:type="dxa"/>
            <w:vMerge/>
            <w:tcBorders>
              <w:top w:val="single" w:sz="8" w:space="0" w:color="000000"/>
              <w:left w:val="single" w:sz="8" w:space="0" w:color="000000"/>
              <w:bottom w:val="single" w:sz="8" w:space="0" w:color="000000"/>
              <w:right w:val="single" w:sz="8" w:space="0" w:color="000000"/>
            </w:tcBorders>
            <w:vAlign w:val="center"/>
          </w:tcPr>
          <w:p w:rsidR="00301724" w:rsidRDefault="00301724">
            <w:pPr>
              <w:spacing w:line="1" w:lineRule="exact"/>
            </w:pPr>
          </w:p>
        </w:tc>
        <w:tc>
          <w:tcPr>
            <w:tcW w:w="2268" w:type="dxa"/>
            <w:vMerge/>
            <w:tcBorders>
              <w:top w:val="single" w:sz="8" w:space="0" w:color="000000"/>
              <w:left w:val="single" w:sz="8" w:space="0" w:color="000000"/>
              <w:bottom w:val="single" w:sz="8" w:space="0" w:color="000000"/>
              <w:right w:val="single" w:sz="8" w:space="0" w:color="000000"/>
            </w:tcBorders>
            <w:vAlign w:val="center"/>
          </w:tcPr>
          <w:p w:rsidR="00301724" w:rsidRDefault="00301724">
            <w:pPr>
              <w:spacing w:line="1" w:lineRule="exact"/>
            </w:pPr>
          </w:p>
        </w:tc>
        <w:tc>
          <w:tcPr>
            <w:tcW w:w="1587" w:type="dxa"/>
            <w:vMerge/>
            <w:tcBorders>
              <w:top w:val="single" w:sz="8" w:space="0" w:color="000000"/>
              <w:left w:val="single" w:sz="8" w:space="0" w:color="000000"/>
              <w:bottom w:val="single" w:sz="8" w:space="0" w:color="000000"/>
              <w:right w:val="single" w:sz="8" w:space="0" w:color="000000"/>
            </w:tcBorders>
            <w:vAlign w:val="center"/>
          </w:tcPr>
          <w:p w:rsidR="00301724" w:rsidRDefault="00301724">
            <w:pPr>
              <w:spacing w:line="1" w:lineRule="exact"/>
            </w:pPr>
          </w:p>
        </w:tc>
        <w:tc>
          <w:tcPr>
            <w:tcW w:w="2381" w:type="dxa"/>
            <w:tcBorders>
              <w:top w:val="single" w:sz="8" w:space="0" w:color="000000"/>
              <w:left w:val="single" w:sz="8" w:space="0" w:color="000000"/>
              <w:bottom w:val="single" w:sz="8" w:space="0" w:color="000000"/>
              <w:right w:val="single" w:sz="8" w:space="0" w:color="000000"/>
            </w:tcBorders>
            <w:vAlign w:val="center"/>
          </w:tcPr>
          <w:p w:rsidR="00301724" w:rsidRDefault="00130132">
            <w:pPr>
              <w:spacing w:before="40" w:after="40"/>
              <w:ind w:left="40" w:right="40"/>
              <w:jc w:val="left"/>
              <w:rPr>
                <w:rFonts w:ascii="微软雅黑" w:eastAsia="微软雅黑" w:hAnsi="微软雅黑" w:cs="微软雅黑"/>
                <w:color w:val="000000"/>
                <w:sz w:val="18"/>
              </w:rPr>
            </w:pPr>
            <w:r>
              <w:rPr>
                <w:rFonts w:ascii="微软雅黑" w:eastAsia="微软雅黑" w:hAnsi="微软雅黑" w:cs="微软雅黑" w:hint="eastAsia"/>
                <w:color w:val="000000"/>
                <w:sz w:val="18"/>
              </w:rPr>
              <w:t>程序规范性</w:t>
            </w:r>
          </w:p>
        </w:tc>
        <w:tc>
          <w:tcPr>
            <w:tcW w:w="1814" w:type="dxa"/>
            <w:gridSpan w:val="2"/>
            <w:tcBorders>
              <w:top w:val="single" w:sz="8" w:space="0" w:color="000000"/>
              <w:left w:val="single" w:sz="8" w:space="0" w:color="000000"/>
              <w:bottom w:val="single" w:sz="8" w:space="0" w:color="000000"/>
              <w:right w:val="single" w:sz="8" w:space="0" w:color="000000"/>
            </w:tcBorders>
            <w:vAlign w:val="center"/>
          </w:tcPr>
          <w:p w:rsidR="00301724" w:rsidRDefault="00130132">
            <w:pPr>
              <w:spacing w:before="40" w:after="40"/>
              <w:ind w:left="40" w:right="40"/>
              <w:jc w:val="center"/>
              <w:rPr>
                <w:rFonts w:ascii="微软雅黑" w:eastAsia="微软雅黑" w:hAnsi="微软雅黑" w:cs="微软雅黑"/>
                <w:color w:val="000000"/>
                <w:sz w:val="18"/>
              </w:rPr>
            </w:pPr>
            <w:r>
              <w:rPr>
                <w:rFonts w:ascii="微软雅黑" w:eastAsia="微软雅黑" w:hAnsi="微软雅黑" w:cs="微软雅黑" w:hint="eastAsia"/>
                <w:color w:val="000000"/>
                <w:sz w:val="18"/>
              </w:rPr>
              <w:t>规范</w:t>
            </w:r>
          </w:p>
        </w:tc>
        <w:tc>
          <w:tcPr>
            <w:tcW w:w="2721" w:type="dxa"/>
            <w:gridSpan w:val="2"/>
            <w:tcBorders>
              <w:top w:val="single" w:sz="8" w:space="0" w:color="000000"/>
              <w:left w:val="single" w:sz="8" w:space="0" w:color="000000"/>
              <w:bottom w:val="single" w:sz="8" w:space="0" w:color="000000"/>
              <w:right w:val="single" w:sz="8" w:space="0" w:color="000000"/>
            </w:tcBorders>
            <w:vAlign w:val="center"/>
          </w:tcPr>
          <w:p w:rsidR="00301724" w:rsidRDefault="00130132">
            <w:pPr>
              <w:spacing w:before="40" w:after="40"/>
              <w:ind w:left="40" w:right="40"/>
              <w:jc w:val="left"/>
              <w:rPr>
                <w:rFonts w:ascii="微软雅黑" w:eastAsia="微软雅黑" w:hAnsi="微软雅黑" w:cs="微软雅黑"/>
                <w:color w:val="000000"/>
                <w:sz w:val="18"/>
              </w:rPr>
            </w:pPr>
            <w:r>
              <w:rPr>
                <w:rFonts w:ascii="微软雅黑" w:eastAsia="微软雅黑" w:hAnsi="微软雅黑" w:cs="微软雅黑" w:hint="eastAsia"/>
                <w:color w:val="000000"/>
                <w:sz w:val="18"/>
              </w:rPr>
              <w:t>规范</w:t>
            </w:r>
          </w:p>
        </w:tc>
        <w:tc>
          <w:tcPr>
            <w:tcW w:w="680" w:type="dxa"/>
            <w:tcBorders>
              <w:top w:val="single" w:sz="8" w:space="0" w:color="000000"/>
              <w:left w:val="single" w:sz="8" w:space="0" w:color="000000"/>
              <w:bottom w:val="single" w:sz="8" w:space="0" w:color="000000"/>
              <w:right w:val="single" w:sz="8" w:space="0" w:color="000000"/>
            </w:tcBorders>
            <w:vAlign w:val="center"/>
          </w:tcPr>
          <w:p w:rsidR="00301724" w:rsidRDefault="00130132">
            <w:pPr>
              <w:spacing w:before="40" w:after="40"/>
              <w:ind w:left="40" w:right="40"/>
              <w:jc w:val="center"/>
              <w:rPr>
                <w:rFonts w:ascii="微软雅黑" w:eastAsia="微软雅黑" w:hAnsi="微软雅黑" w:cs="微软雅黑"/>
                <w:color w:val="000000"/>
                <w:sz w:val="18"/>
              </w:rPr>
            </w:pPr>
            <w:r>
              <w:rPr>
                <w:rFonts w:ascii="微软雅黑" w:eastAsia="微软雅黑" w:hAnsi="微软雅黑" w:cs="微软雅黑" w:hint="eastAsia"/>
                <w:color w:val="000000"/>
                <w:sz w:val="18"/>
              </w:rPr>
              <w:t>6</w:t>
            </w:r>
          </w:p>
        </w:tc>
        <w:tc>
          <w:tcPr>
            <w:tcW w:w="907" w:type="dxa"/>
            <w:tcBorders>
              <w:top w:val="single" w:sz="8" w:space="0" w:color="000000"/>
              <w:left w:val="single" w:sz="8" w:space="0" w:color="000000"/>
              <w:bottom w:val="single" w:sz="8" w:space="0" w:color="000000"/>
              <w:right w:val="single" w:sz="8" w:space="0" w:color="000000"/>
            </w:tcBorders>
            <w:vAlign w:val="center"/>
          </w:tcPr>
          <w:p w:rsidR="00301724" w:rsidRDefault="00130132">
            <w:pPr>
              <w:spacing w:before="40" w:after="40"/>
              <w:ind w:left="40" w:right="40"/>
              <w:jc w:val="right"/>
              <w:rPr>
                <w:rFonts w:ascii="微软雅黑" w:eastAsia="微软雅黑" w:hAnsi="微软雅黑" w:cs="微软雅黑"/>
                <w:color w:val="000000"/>
                <w:sz w:val="18"/>
              </w:rPr>
            </w:pPr>
            <w:r>
              <w:rPr>
                <w:rFonts w:ascii="微软雅黑" w:eastAsia="微软雅黑" w:hAnsi="微软雅黑" w:cs="微软雅黑" w:hint="eastAsia"/>
                <w:color w:val="000000"/>
                <w:sz w:val="18"/>
              </w:rPr>
              <w:t>6.00</w:t>
            </w:r>
          </w:p>
        </w:tc>
        <w:tc>
          <w:tcPr>
            <w:tcW w:w="2608" w:type="dxa"/>
            <w:tcBorders>
              <w:top w:val="single" w:sz="8" w:space="0" w:color="000000"/>
              <w:left w:val="single" w:sz="8" w:space="0" w:color="000000"/>
              <w:bottom w:val="single" w:sz="8" w:space="0" w:color="000000"/>
              <w:right w:val="single" w:sz="8" w:space="0" w:color="000000"/>
            </w:tcBorders>
            <w:vAlign w:val="center"/>
          </w:tcPr>
          <w:p w:rsidR="00301724" w:rsidRDefault="00130132">
            <w:pPr>
              <w:spacing w:before="40" w:after="40"/>
              <w:ind w:left="40" w:right="40"/>
              <w:jc w:val="left"/>
              <w:rPr>
                <w:rFonts w:ascii="微软雅黑" w:eastAsia="微软雅黑" w:hAnsi="微软雅黑" w:cs="微软雅黑"/>
                <w:color w:val="000000"/>
                <w:sz w:val="18"/>
              </w:rPr>
            </w:pPr>
            <w:r>
              <w:rPr>
                <w:rFonts w:ascii="微软雅黑" w:eastAsia="微软雅黑" w:hAnsi="微软雅黑" w:cs="微软雅黑" w:hint="eastAsia"/>
                <w:color w:val="000000"/>
                <w:sz w:val="18"/>
              </w:rPr>
              <w:t>项目申请设立程序规范</w:t>
            </w:r>
          </w:p>
        </w:tc>
      </w:tr>
      <w:tr w:rsidR="00301724">
        <w:tblPrEx>
          <w:tblCellMar>
            <w:top w:w="0" w:type="dxa"/>
            <w:bottom w:w="0" w:type="dxa"/>
          </w:tblCellMar>
        </w:tblPrEx>
        <w:trPr>
          <w:trHeight w:val="425"/>
        </w:trPr>
        <w:tc>
          <w:tcPr>
            <w:tcW w:w="944" w:type="dxa"/>
            <w:vMerge/>
            <w:tcBorders>
              <w:top w:val="single" w:sz="8" w:space="0" w:color="000000"/>
              <w:left w:val="single" w:sz="8" w:space="0" w:color="000000"/>
              <w:bottom w:val="single" w:sz="8" w:space="0" w:color="000000"/>
              <w:right w:val="single" w:sz="8" w:space="0" w:color="000000"/>
            </w:tcBorders>
            <w:vAlign w:val="center"/>
          </w:tcPr>
          <w:p w:rsidR="00301724" w:rsidRDefault="00301724">
            <w:pPr>
              <w:spacing w:line="1" w:lineRule="exact"/>
            </w:pPr>
          </w:p>
        </w:tc>
        <w:tc>
          <w:tcPr>
            <w:tcW w:w="2268" w:type="dxa"/>
            <w:vMerge/>
            <w:tcBorders>
              <w:top w:val="single" w:sz="8" w:space="0" w:color="000000"/>
              <w:left w:val="single" w:sz="8" w:space="0" w:color="000000"/>
              <w:bottom w:val="single" w:sz="8" w:space="0" w:color="000000"/>
              <w:right w:val="single" w:sz="8" w:space="0" w:color="000000"/>
            </w:tcBorders>
            <w:vAlign w:val="center"/>
          </w:tcPr>
          <w:p w:rsidR="00301724" w:rsidRDefault="00301724">
            <w:pPr>
              <w:spacing w:line="1" w:lineRule="exact"/>
            </w:pPr>
          </w:p>
        </w:tc>
        <w:tc>
          <w:tcPr>
            <w:tcW w:w="1587" w:type="dxa"/>
            <w:vMerge w:val="restart"/>
            <w:tcBorders>
              <w:top w:val="single" w:sz="8" w:space="0" w:color="000000"/>
              <w:left w:val="single" w:sz="8" w:space="0" w:color="000000"/>
              <w:bottom w:val="single" w:sz="8" w:space="0" w:color="000000"/>
              <w:right w:val="single" w:sz="8" w:space="0" w:color="000000"/>
            </w:tcBorders>
            <w:vAlign w:val="center"/>
          </w:tcPr>
          <w:p w:rsidR="00301724" w:rsidRDefault="00130132">
            <w:pPr>
              <w:spacing w:before="40" w:after="40"/>
              <w:ind w:left="40" w:right="40"/>
              <w:jc w:val="center"/>
              <w:rPr>
                <w:rFonts w:ascii="微软雅黑" w:eastAsia="微软雅黑" w:hAnsi="微软雅黑" w:cs="微软雅黑"/>
                <w:color w:val="000000"/>
                <w:sz w:val="18"/>
              </w:rPr>
            </w:pPr>
            <w:r>
              <w:rPr>
                <w:rFonts w:ascii="微软雅黑" w:eastAsia="微软雅黑" w:hAnsi="微软雅黑" w:cs="微软雅黑" w:hint="eastAsia"/>
                <w:color w:val="000000"/>
                <w:sz w:val="18"/>
              </w:rPr>
              <w:t>目标设置</w:t>
            </w:r>
          </w:p>
        </w:tc>
        <w:tc>
          <w:tcPr>
            <w:tcW w:w="2381" w:type="dxa"/>
            <w:tcBorders>
              <w:top w:val="single" w:sz="8" w:space="0" w:color="000000"/>
              <w:left w:val="single" w:sz="8" w:space="0" w:color="000000"/>
              <w:bottom w:val="single" w:sz="8" w:space="0" w:color="000000"/>
              <w:right w:val="single" w:sz="8" w:space="0" w:color="000000"/>
            </w:tcBorders>
            <w:vAlign w:val="center"/>
          </w:tcPr>
          <w:p w:rsidR="00301724" w:rsidRDefault="00130132">
            <w:pPr>
              <w:spacing w:before="40" w:after="40"/>
              <w:ind w:left="40" w:right="40"/>
              <w:jc w:val="left"/>
              <w:rPr>
                <w:rFonts w:ascii="微软雅黑" w:eastAsia="微软雅黑" w:hAnsi="微软雅黑" w:cs="微软雅黑"/>
                <w:color w:val="000000"/>
                <w:sz w:val="18"/>
              </w:rPr>
            </w:pPr>
            <w:r>
              <w:rPr>
                <w:rFonts w:ascii="微软雅黑" w:eastAsia="微软雅黑" w:hAnsi="微软雅黑" w:cs="微软雅黑" w:hint="eastAsia"/>
                <w:color w:val="000000"/>
                <w:sz w:val="18"/>
              </w:rPr>
              <w:t>绩效目标完整性</w:t>
            </w:r>
          </w:p>
        </w:tc>
        <w:tc>
          <w:tcPr>
            <w:tcW w:w="1814" w:type="dxa"/>
            <w:gridSpan w:val="2"/>
            <w:tcBorders>
              <w:top w:val="single" w:sz="8" w:space="0" w:color="000000"/>
              <w:left w:val="single" w:sz="8" w:space="0" w:color="000000"/>
              <w:bottom w:val="single" w:sz="8" w:space="0" w:color="000000"/>
              <w:right w:val="single" w:sz="8" w:space="0" w:color="000000"/>
            </w:tcBorders>
            <w:vAlign w:val="center"/>
          </w:tcPr>
          <w:p w:rsidR="00301724" w:rsidRDefault="00130132">
            <w:pPr>
              <w:spacing w:before="40" w:after="40"/>
              <w:ind w:left="40" w:right="40"/>
              <w:jc w:val="center"/>
              <w:rPr>
                <w:rFonts w:ascii="微软雅黑" w:eastAsia="微软雅黑" w:hAnsi="微软雅黑" w:cs="微软雅黑"/>
                <w:color w:val="000000"/>
                <w:sz w:val="18"/>
              </w:rPr>
            </w:pPr>
            <w:r>
              <w:rPr>
                <w:rFonts w:ascii="微软雅黑" w:eastAsia="微软雅黑" w:hAnsi="微软雅黑" w:cs="微软雅黑" w:hint="eastAsia"/>
                <w:color w:val="000000"/>
                <w:sz w:val="18"/>
              </w:rPr>
              <w:t>完整</w:t>
            </w:r>
          </w:p>
        </w:tc>
        <w:tc>
          <w:tcPr>
            <w:tcW w:w="2721" w:type="dxa"/>
            <w:gridSpan w:val="2"/>
            <w:tcBorders>
              <w:top w:val="single" w:sz="8" w:space="0" w:color="000000"/>
              <w:left w:val="single" w:sz="8" w:space="0" w:color="000000"/>
              <w:bottom w:val="single" w:sz="8" w:space="0" w:color="000000"/>
              <w:right w:val="single" w:sz="8" w:space="0" w:color="000000"/>
            </w:tcBorders>
            <w:vAlign w:val="center"/>
          </w:tcPr>
          <w:p w:rsidR="00301724" w:rsidRDefault="00130132">
            <w:pPr>
              <w:spacing w:before="40" w:after="40"/>
              <w:ind w:left="40" w:right="40"/>
              <w:jc w:val="left"/>
              <w:rPr>
                <w:rFonts w:ascii="微软雅黑" w:eastAsia="微软雅黑" w:hAnsi="微软雅黑" w:cs="微软雅黑"/>
                <w:color w:val="000000"/>
                <w:sz w:val="18"/>
              </w:rPr>
            </w:pPr>
            <w:r>
              <w:rPr>
                <w:rFonts w:ascii="微软雅黑" w:eastAsia="微软雅黑" w:hAnsi="微软雅黑" w:cs="微软雅黑" w:hint="eastAsia"/>
                <w:color w:val="000000"/>
                <w:sz w:val="18"/>
              </w:rPr>
              <w:t>完整</w:t>
            </w:r>
          </w:p>
        </w:tc>
        <w:tc>
          <w:tcPr>
            <w:tcW w:w="680" w:type="dxa"/>
            <w:tcBorders>
              <w:top w:val="single" w:sz="8" w:space="0" w:color="000000"/>
              <w:left w:val="single" w:sz="8" w:space="0" w:color="000000"/>
              <w:bottom w:val="single" w:sz="8" w:space="0" w:color="000000"/>
              <w:right w:val="single" w:sz="8" w:space="0" w:color="000000"/>
            </w:tcBorders>
            <w:vAlign w:val="center"/>
          </w:tcPr>
          <w:p w:rsidR="00301724" w:rsidRDefault="00130132">
            <w:pPr>
              <w:spacing w:before="40" w:after="40"/>
              <w:ind w:left="40" w:right="40"/>
              <w:jc w:val="center"/>
              <w:rPr>
                <w:rFonts w:ascii="微软雅黑" w:eastAsia="微软雅黑" w:hAnsi="微软雅黑" w:cs="微软雅黑"/>
                <w:color w:val="000000"/>
                <w:sz w:val="18"/>
              </w:rPr>
            </w:pPr>
            <w:r>
              <w:rPr>
                <w:rFonts w:ascii="微软雅黑" w:eastAsia="微软雅黑" w:hAnsi="微软雅黑" w:cs="微软雅黑" w:hint="eastAsia"/>
                <w:color w:val="000000"/>
                <w:sz w:val="18"/>
              </w:rPr>
              <w:t>9</w:t>
            </w:r>
          </w:p>
        </w:tc>
        <w:tc>
          <w:tcPr>
            <w:tcW w:w="907" w:type="dxa"/>
            <w:tcBorders>
              <w:top w:val="single" w:sz="8" w:space="0" w:color="000000"/>
              <w:left w:val="single" w:sz="8" w:space="0" w:color="000000"/>
              <w:bottom w:val="single" w:sz="8" w:space="0" w:color="000000"/>
              <w:right w:val="single" w:sz="8" w:space="0" w:color="000000"/>
            </w:tcBorders>
            <w:vAlign w:val="center"/>
          </w:tcPr>
          <w:p w:rsidR="00301724" w:rsidRDefault="00130132">
            <w:pPr>
              <w:spacing w:before="40" w:after="40"/>
              <w:ind w:left="40" w:right="40"/>
              <w:jc w:val="right"/>
              <w:rPr>
                <w:rFonts w:ascii="微软雅黑" w:eastAsia="微软雅黑" w:hAnsi="微软雅黑" w:cs="微软雅黑"/>
                <w:color w:val="000000"/>
                <w:sz w:val="18"/>
              </w:rPr>
            </w:pPr>
            <w:r>
              <w:rPr>
                <w:rFonts w:ascii="微软雅黑" w:eastAsia="微软雅黑" w:hAnsi="微软雅黑" w:cs="微软雅黑" w:hint="eastAsia"/>
                <w:color w:val="000000"/>
                <w:sz w:val="18"/>
              </w:rPr>
              <w:t>9.00</w:t>
            </w:r>
          </w:p>
        </w:tc>
        <w:tc>
          <w:tcPr>
            <w:tcW w:w="2608" w:type="dxa"/>
            <w:tcBorders>
              <w:top w:val="single" w:sz="8" w:space="0" w:color="000000"/>
              <w:left w:val="single" w:sz="8" w:space="0" w:color="000000"/>
              <w:bottom w:val="single" w:sz="8" w:space="0" w:color="000000"/>
              <w:right w:val="single" w:sz="8" w:space="0" w:color="000000"/>
            </w:tcBorders>
            <w:vAlign w:val="center"/>
          </w:tcPr>
          <w:p w:rsidR="00301724" w:rsidRDefault="00130132">
            <w:pPr>
              <w:spacing w:before="40" w:after="40"/>
              <w:ind w:left="40" w:right="40"/>
              <w:jc w:val="left"/>
              <w:rPr>
                <w:rFonts w:ascii="微软雅黑" w:eastAsia="微软雅黑" w:hAnsi="微软雅黑" w:cs="微软雅黑"/>
                <w:color w:val="000000"/>
                <w:sz w:val="18"/>
              </w:rPr>
            </w:pPr>
            <w:r>
              <w:rPr>
                <w:rFonts w:ascii="微软雅黑" w:eastAsia="微软雅黑" w:hAnsi="微软雅黑" w:cs="微软雅黑" w:hint="eastAsia"/>
                <w:color w:val="000000"/>
                <w:sz w:val="18"/>
              </w:rPr>
              <w:t>绩效目标设置完整</w:t>
            </w:r>
          </w:p>
        </w:tc>
      </w:tr>
      <w:tr w:rsidR="00301724">
        <w:tblPrEx>
          <w:tblCellMar>
            <w:top w:w="0" w:type="dxa"/>
            <w:bottom w:w="0" w:type="dxa"/>
          </w:tblCellMar>
        </w:tblPrEx>
        <w:trPr>
          <w:trHeight w:val="425"/>
        </w:trPr>
        <w:tc>
          <w:tcPr>
            <w:tcW w:w="944" w:type="dxa"/>
            <w:vMerge/>
            <w:tcBorders>
              <w:top w:val="single" w:sz="8" w:space="0" w:color="000000"/>
              <w:left w:val="single" w:sz="8" w:space="0" w:color="000000"/>
              <w:bottom w:val="single" w:sz="8" w:space="0" w:color="000000"/>
              <w:right w:val="single" w:sz="8" w:space="0" w:color="000000"/>
            </w:tcBorders>
            <w:vAlign w:val="center"/>
          </w:tcPr>
          <w:p w:rsidR="00301724" w:rsidRDefault="00301724">
            <w:pPr>
              <w:spacing w:line="1" w:lineRule="exact"/>
            </w:pPr>
          </w:p>
        </w:tc>
        <w:tc>
          <w:tcPr>
            <w:tcW w:w="2268" w:type="dxa"/>
            <w:vMerge/>
            <w:tcBorders>
              <w:top w:val="single" w:sz="8" w:space="0" w:color="000000"/>
              <w:left w:val="single" w:sz="8" w:space="0" w:color="000000"/>
              <w:bottom w:val="single" w:sz="8" w:space="0" w:color="000000"/>
              <w:right w:val="single" w:sz="8" w:space="0" w:color="000000"/>
            </w:tcBorders>
            <w:vAlign w:val="center"/>
          </w:tcPr>
          <w:p w:rsidR="00301724" w:rsidRDefault="00301724">
            <w:pPr>
              <w:spacing w:line="1" w:lineRule="exact"/>
            </w:pPr>
          </w:p>
        </w:tc>
        <w:tc>
          <w:tcPr>
            <w:tcW w:w="1587" w:type="dxa"/>
            <w:vMerge/>
            <w:tcBorders>
              <w:top w:val="single" w:sz="8" w:space="0" w:color="000000"/>
              <w:left w:val="single" w:sz="8" w:space="0" w:color="000000"/>
              <w:bottom w:val="single" w:sz="8" w:space="0" w:color="000000"/>
              <w:right w:val="single" w:sz="8" w:space="0" w:color="000000"/>
            </w:tcBorders>
            <w:vAlign w:val="center"/>
          </w:tcPr>
          <w:p w:rsidR="00301724" w:rsidRDefault="00301724">
            <w:pPr>
              <w:spacing w:line="1" w:lineRule="exact"/>
            </w:pPr>
          </w:p>
        </w:tc>
        <w:tc>
          <w:tcPr>
            <w:tcW w:w="2381" w:type="dxa"/>
            <w:tcBorders>
              <w:top w:val="single" w:sz="8" w:space="0" w:color="000000"/>
              <w:left w:val="single" w:sz="8" w:space="0" w:color="000000"/>
              <w:bottom w:val="single" w:sz="8" w:space="0" w:color="000000"/>
              <w:right w:val="single" w:sz="8" w:space="0" w:color="000000"/>
            </w:tcBorders>
            <w:vAlign w:val="center"/>
          </w:tcPr>
          <w:p w:rsidR="00301724" w:rsidRDefault="00130132">
            <w:pPr>
              <w:spacing w:before="40" w:after="40"/>
              <w:ind w:left="40" w:right="40"/>
              <w:jc w:val="left"/>
              <w:rPr>
                <w:rFonts w:ascii="微软雅黑" w:eastAsia="微软雅黑" w:hAnsi="微软雅黑" w:cs="微软雅黑"/>
                <w:color w:val="000000"/>
                <w:sz w:val="18"/>
              </w:rPr>
            </w:pPr>
            <w:r>
              <w:rPr>
                <w:rFonts w:ascii="微软雅黑" w:eastAsia="微软雅黑" w:hAnsi="微软雅黑" w:cs="微软雅黑" w:hint="eastAsia"/>
                <w:color w:val="000000"/>
                <w:sz w:val="18"/>
              </w:rPr>
              <w:t>绩效指标细化量化</w:t>
            </w:r>
          </w:p>
        </w:tc>
        <w:tc>
          <w:tcPr>
            <w:tcW w:w="1814" w:type="dxa"/>
            <w:gridSpan w:val="2"/>
            <w:tcBorders>
              <w:top w:val="single" w:sz="8" w:space="0" w:color="000000"/>
              <w:left w:val="single" w:sz="8" w:space="0" w:color="000000"/>
              <w:bottom w:val="single" w:sz="8" w:space="0" w:color="000000"/>
              <w:right w:val="single" w:sz="8" w:space="0" w:color="000000"/>
            </w:tcBorders>
            <w:vAlign w:val="center"/>
          </w:tcPr>
          <w:p w:rsidR="00301724" w:rsidRDefault="00130132">
            <w:pPr>
              <w:spacing w:before="40" w:after="40"/>
              <w:ind w:left="40" w:right="40"/>
              <w:jc w:val="center"/>
              <w:rPr>
                <w:rFonts w:ascii="微软雅黑" w:eastAsia="微软雅黑" w:hAnsi="微软雅黑" w:cs="微软雅黑"/>
                <w:color w:val="000000"/>
                <w:sz w:val="18"/>
              </w:rPr>
            </w:pPr>
            <w:r>
              <w:rPr>
                <w:rFonts w:ascii="微软雅黑" w:eastAsia="微软雅黑" w:hAnsi="微软雅黑" w:cs="微软雅黑" w:hint="eastAsia"/>
                <w:color w:val="000000"/>
                <w:sz w:val="18"/>
              </w:rPr>
              <w:t>细化</w:t>
            </w:r>
          </w:p>
        </w:tc>
        <w:tc>
          <w:tcPr>
            <w:tcW w:w="2721" w:type="dxa"/>
            <w:gridSpan w:val="2"/>
            <w:tcBorders>
              <w:top w:val="single" w:sz="8" w:space="0" w:color="000000"/>
              <w:left w:val="single" w:sz="8" w:space="0" w:color="000000"/>
              <w:bottom w:val="single" w:sz="8" w:space="0" w:color="000000"/>
              <w:right w:val="single" w:sz="8" w:space="0" w:color="000000"/>
            </w:tcBorders>
            <w:vAlign w:val="center"/>
          </w:tcPr>
          <w:p w:rsidR="00301724" w:rsidRDefault="00130132">
            <w:pPr>
              <w:spacing w:before="40" w:after="40"/>
              <w:ind w:left="40" w:right="40"/>
              <w:jc w:val="left"/>
              <w:rPr>
                <w:rFonts w:ascii="微软雅黑" w:eastAsia="微软雅黑" w:hAnsi="微软雅黑" w:cs="微软雅黑"/>
                <w:color w:val="000000"/>
                <w:sz w:val="18"/>
              </w:rPr>
            </w:pPr>
            <w:r>
              <w:rPr>
                <w:rFonts w:ascii="微软雅黑" w:eastAsia="微软雅黑" w:hAnsi="微软雅黑" w:cs="微软雅黑" w:hint="eastAsia"/>
                <w:color w:val="000000"/>
                <w:sz w:val="18"/>
              </w:rPr>
              <w:t>细化</w:t>
            </w:r>
          </w:p>
        </w:tc>
        <w:tc>
          <w:tcPr>
            <w:tcW w:w="680" w:type="dxa"/>
            <w:tcBorders>
              <w:top w:val="single" w:sz="8" w:space="0" w:color="000000"/>
              <w:left w:val="single" w:sz="8" w:space="0" w:color="000000"/>
              <w:bottom w:val="single" w:sz="8" w:space="0" w:color="000000"/>
              <w:right w:val="single" w:sz="8" w:space="0" w:color="000000"/>
            </w:tcBorders>
            <w:vAlign w:val="center"/>
          </w:tcPr>
          <w:p w:rsidR="00301724" w:rsidRDefault="00130132">
            <w:pPr>
              <w:spacing w:before="40" w:after="40"/>
              <w:ind w:left="40" w:right="40"/>
              <w:jc w:val="center"/>
              <w:rPr>
                <w:rFonts w:ascii="微软雅黑" w:eastAsia="微软雅黑" w:hAnsi="微软雅黑" w:cs="微软雅黑"/>
                <w:color w:val="000000"/>
                <w:sz w:val="18"/>
              </w:rPr>
            </w:pPr>
            <w:r>
              <w:rPr>
                <w:rFonts w:ascii="微软雅黑" w:eastAsia="微软雅黑" w:hAnsi="微软雅黑" w:cs="微软雅黑" w:hint="eastAsia"/>
                <w:color w:val="000000"/>
                <w:sz w:val="18"/>
              </w:rPr>
              <w:t>10</w:t>
            </w:r>
          </w:p>
        </w:tc>
        <w:tc>
          <w:tcPr>
            <w:tcW w:w="907" w:type="dxa"/>
            <w:tcBorders>
              <w:top w:val="single" w:sz="8" w:space="0" w:color="000000"/>
              <w:left w:val="single" w:sz="8" w:space="0" w:color="000000"/>
              <w:bottom w:val="single" w:sz="8" w:space="0" w:color="000000"/>
              <w:right w:val="single" w:sz="8" w:space="0" w:color="000000"/>
            </w:tcBorders>
            <w:vAlign w:val="center"/>
          </w:tcPr>
          <w:p w:rsidR="00301724" w:rsidRDefault="00130132">
            <w:pPr>
              <w:spacing w:before="40" w:after="40"/>
              <w:ind w:left="40" w:right="40"/>
              <w:jc w:val="right"/>
              <w:rPr>
                <w:rFonts w:ascii="微软雅黑" w:eastAsia="微软雅黑" w:hAnsi="微软雅黑" w:cs="微软雅黑"/>
                <w:color w:val="000000"/>
                <w:sz w:val="18"/>
              </w:rPr>
            </w:pPr>
            <w:r>
              <w:rPr>
                <w:rFonts w:ascii="微软雅黑" w:eastAsia="微软雅黑" w:hAnsi="微软雅黑" w:cs="微软雅黑" w:hint="eastAsia"/>
                <w:color w:val="000000"/>
                <w:sz w:val="18"/>
              </w:rPr>
              <w:t>10.00</w:t>
            </w:r>
          </w:p>
        </w:tc>
        <w:tc>
          <w:tcPr>
            <w:tcW w:w="2608" w:type="dxa"/>
            <w:tcBorders>
              <w:top w:val="single" w:sz="8" w:space="0" w:color="000000"/>
              <w:left w:val="single" w:sz="8" w:space="0" w:color="000000"/>
              <w:bottom w:val="single" w:sz="8" w:space="0" w:color="000000"/>
              <w:right w:val="single" w:sz="8" w:space="0" w:color="000000"/>
            </w:tcBorders>
            <w:vAlign w:val="center"/>
          </w:tcPr>
          <w:p w:rsidR="00301724" w:rsidRDefault="00130132">
            <w:pPr>
              <w:spacing w:before="40" w:after="40"/>
              <w:ind w:left="40" w:right="40"/>
              <w:jc w:val="left"/>
              <w:rPr>
                <w:rFonts w:ascii="微软雅黑" w:eastAsia="微软雅黑" w:hAnsi="微软雅黑" w:cs="微软雅黑"/>
                <w:color w:val="000000"/>
                <w:sz w:val="18"/>
              </w:rPr>
            </w:pPr>
            <w:r>
              <w:rPr>
                <w:rFonts w:ascii="微软雅黑" w:eastAsia="微软雅黑" w:hAnsi="微软雅黑" w:cs="微软雅黑" w:hint="eastAsia"/>
                <w:color w:val="000000"/>
                <w:sz w:val="18"/>
              </w:rPr>
              <w:t>绩效指标细化量化</w:t>
            </w:r>
          </w:p>
        </w:tc>
      </w:tr>
      <w:tr w:rsidR="00301724">
        <w:tblPrEx>
          <w:tblCellMar>
            <w:top w:w="0" w:type="dxa"/>
            <w:bottom w:w="0" w:type="dxa"/>
          </w:tblCellMar>
        </w:tblPrEx>
        <w:trPr>
          <w:trHeight w:val="425"/>
        </w:trPr>
        <w:tc>
          <w:tcPr>
            <w:tcW w:w="944" w:type="dxa"/>
            <w:vMerge/>
            <w:tcBorders>
              <w:top w:val="single" w:sz="8" w:space="0" w:color="000000"/>
              <w:left w:val="single" w:sz="8" w:space="0" w:color="000000"/>
              <w:bottom w:val="single" w:sz="8" w:space="0" w:color="000000"/>
              <w:right w:val="single" w:sz="8" w:space="0" w:color="000000"/>
            </w:tcBorders>
            <w:vAlign w:val="center"/>
          </w:tcPr>
          <w:p w:rsidR="00301724" w:rsidRDefault="00301724">
            <w:pPr>
              <w:spacing w:line="1" w:lineRule="exact"/>
            </w:pPr>
          </w:p>
        </w:tc>
        <w:tc>
          <w:tcPr>
            <w:tcW w:w="2268" w:type="dxa"/>
            <w:vMerge/>
            <w:tcBorders>
              <w:top w:val="single" w:sz="8" w:space="0" w:color="000000"/>
              <w:left w:val="single" w:sz="8" w:space="0" w:color="000000"/>
              <w:bottom w:val="single" w:sz="8" w:space="0" w:color="000000"/>
              <w:right w:val="single" w:sz="8" w:space="0" w:color="000000"/>
            </w:tcBorders>
            <w:vAlign w:val="center"/>
          </w:tcPr>
          <w:p w:rsidR="00301724" w:rsidRDefault="00301724">
            <w:pPr>
              <w:spacing w:line="1" w:lineRule="exact"/>
            </w:pPr>
          </w:p>
        </w:tc>
        <w:tc>
          <w:tcPr>
            <w:tcW w:w="1587" w:type="dxa"/>
            <w:vMerge w:val="restart"/>
            <w:tcBorders>
              <w:top w:val="single" w:sz="8" w:space="0" w:color="000000"/>
              <w:left w:val="single" w:sz="8" w:space="0" w:color="000000"/>
              <w:bottom w:val="single" w:sz="8" w:space="0" w:color="000000"/>
              <w:right w:val="single" w:sz="8" w:space="0" w:color="000000"/>
            </w:tcBorders>
            <w:vAlign w:val="center"/>
          </w:tcPr>
          <w:p w:rsidR="00301724" w:rsidRDefault="00130132">
            <w:pPr>
              <w:spacing w:before="40" w:after="40"/>
              <w:ind w:left="40" w:right="40"/>
              <w:jc w:val="center"/>
              <w:rPr>
                <w:rFonts w:ascii="微软雅黑" w:eastAsia="微软雅黑" w:hAnsi="微软雅黑" w:cs="微软雅黑"/>
                <w:color w:val="000000"/>
                <w:sz w:val="18"/>
              </w:rPr>
            </w:pPr>
            <w:r>
              <w:rPr>
                <w:rFonts w:ascii="微软雅黑" w:eastAsia="微软雅黑" w:hAnsi="微软雅黑" w:cs="微软雅黑" w:hint="eastAsia"/>
                <w:color w:val="000000"/>
                <w:sz w:val="18"/>
              </w:rPr>
              <w:t>资金预算</w:t>
            </w:r>
          </w:p>
        </w:tc>
        <w:tc>
          <w:tcPr>
            <w:tcW w:w="2381" w:type="dxa"/>
            <w:tcBorders>
              <w:top w:val="single" w:sz="8" w:space="0" w:color="000000"/>
              <w:left w:val="single" w:sz="8" w:space="0" w:color="000000"/>
              <w:bottom w:val="single" w:sz="8" w:space="0" w:color="000000"/>
              <w:right w:val="single" w:sz="8" w:space="0" w:color="000000"/>
            </w:tcBorders>
            <w:vAlign w:val="center"/>
          </w:tcPr>
          <w:p w:rsidR="00301724" w:rsidRDefault="00130132">
            <w:pPr>
              <w:spacing w:before="40" w:after="40"/>
              <w:ind w:left="40" w:right="40"/>
              <w:jc w:val="left"/>
              <w:rPr>
                <w:rFonts w:ascii="微软雅黑" w:eastAsia="微软雅黑" w:hAnsi="微软雅黑" w:cs="微软雅黑"/>
                <w:color w:val="000000"/>
                <w:sz w:val="18"/>
              </w:rPr>
            </w:pPr>
            <w:r>
              <w:rPr>
                <w:rFonts w:ascii="微软雅黑" w:eastAsia="微软雅黑" w:hAnsi="微软雅黑" w:cs="微软雅黑" w:hint="eastAsia"/>
                <w:color w:val="000000"/>
                <w:sz w:val="18"/>
              </w:rPr>
              <w:t>预算编制匹配</w:t>
            </w:r>
          </w:p>
        </w:tc>
        <w:tc>
          <w:tcPr>
            <w:tcW w:w="1814" w:type="dxa"/>
            <w:gridSpan w:val="2"/>
            <w:tcBorders>
              <w:top w:val="single" w:sz="8" w:space="0" w:color="000000"/>
              <w:left w:val="single" w:sz="8" w:space="0" w:color="000000"/>
              <w:bottom w:val="single" w:sz="8" w:space="0" w:color="000000"/>
              <w:right w:val="single" w:sz="8" w:space="0" w:color="000000"/>
            </w:tcBorders>
            <w:vAlign w:val="center"/>
          </w:tcPr>
          <w:p w:rsidR="00301724" w:rsidRDefault="00130132">
            <w:pPr>
              <w:spacing w:before="40" w:after="40"/>
              <w:ind w:left="40" w:right="40"/>
              <w:jc w:val="center"/>
              <w:rPr>
                <w:rFonts w:ascii="微软雅黑" w:eastAsia="微软雅黑" w:hAnsi="微软雅黑" w:cs="微软雅黑"/>
                <w:color w:val="000000"/>
                <w:sz w:val="18"/>
              </w:rPr>
            </w:pPr>
            <w:r>
              <w:rPr>
                <w:rFonts w:ascii="微软雅黑" w:eastAsia="微软雅黑" w:hAnsi="微软雅黑" w:cs="微软雅黑" w:hint="eastAsia"/>
                <w:color w:val="000000"/>
                <w:sz w:val="18"/>
              </w:rPr>
              <w:t>匹配</w:t>
            </w:r>
          </w:p>
        </w:tc>
        <w:tc>
          <w:tcPr>
            <w:tcW w:w="2721" w:type="dxa"/>
            <w:gridSpan w:val="2"/>
            <w:tcBorders>
              <w:top w:val="single" w:sz="8" w:space="0" w:color="000000"/>
              <w:left w:val="single" w:sz="8" w:space="0" w:color="000000"/>
              <w:bottom w:val="single" w:sz="8" w:space="0" w:color="000000"/>
              <w:right w:val="single" w:sz="8" w:space="0" w:color="000000"/>
            </w:tcBorders>
            <w:vAlign w:val="center"/>
          </w:tcPr>
          <w:p w:rsidR="00301724" w:rsidRDefault="00130132">
            <w:pPr>
              <w:spacing w:before="40" w:after="40"/>
              <w:ind w:left="40" w:right="40"/>
              <w:jc w:val="left"/>
              <w:rPr>
                <w:rFonts w:ascii="微软雅黑" w:eastAsia="微软雅黑" w:hAnsi="微软雅黑" w:cs="微软雅黑"/>
                <w:color w:val="000000"/>
                <w:sz w:val="18"/>
              </w:rPr>
            </w:pPr>
            <w:r>
              <w:rPr>
                <w:rFonts w:ascii="微软雅黑" w:eastAsia="微软雅黑" w:hAnsi="微软雅黑" w:cs="微软雅黑" w:hint="eastAsia"/>
                <w:color w:val="000000"/>
                <w:sz w:val="18"/>
              </w:rPr>
              <w:t>匹配</w:t>
            </w:r>
          </w:p>
        </w:tc>
        <w:tc>
          <w:tcPr>
            <w:tcW w:w="680" w:type="dxa"/>
            <w:tcBorders>
              <w:top w:val="single" w:sz="8" w:space="0" w:color="000000"/>
              <w:left w:val="single" w:sz="8" w:space="0" w:color="000000"/>
              <w:bottom w:val="single" w:sz="8" w:space="0" w:color="000000"/>
              <w:right w:val="single" w:sz="8" w:space="0" w:color="000000"/>
            </w:tcBorders>
            <w:vAlign w:val="center"/>
          </w:tcPr>
          <w:p w:rsidR="00301724" w:rsidRDefault="00130132">
            <w:pPr>
              <w:spacing w:before="40" w:after="40"/>
              <w:ind w:left="40" w:right="40"/>
              <w:jc w:val="center"/>
              <w:rPr>
                <w:rFonts w:ascii="微软雅黑" w:eastAsia="微软雅黑" w:hAnsi="微软雅黑" w:cs="微软雅黑"/>
                <w:color w:val="000000"/>
                <w:sz w:val="18"/>
              </w:rPr>
            </w:pPr>
            <w:r>
              <w:rPr>
                <w:rFonts w:ascii="微软雅黑" w:eastAsia="微软雅黑" w:hAnsi="微软雅黑" w:cs="微软雅黑" w:hint="eastAsia"/>
                <w:color w:val="000000"/>
                <w:sz w:val="18"/>
              </w:rPr>
              <w:t>10</w:t>
            </w:r>
          </w:p>
        </w:tc>
        <w:tc>
          <w:tcPr>
            <w:tcW w:w="907" w:type="dxa"/>
            <w:tcBorders>
              <w:top w:val="single" w:sz="8" w:space="0" w:color="000000"/>
              <w:left w:val="single" w:sz="8" w:space="0" w:color="000000"/>
              <w:bottom w:val="single" w:sz="8" w:space="0" w:color="000000"/>
              <w:right w:val="single" w:sz="8" w:space="0" w:color="000000"/>
            </w:tcBorders>
            <w:vAlign w:val="center"/>
          </w:tcPr>
          <w:p w:rsidR="00301724" w:rsidRDefault="00130132">
            <w:pPr>
              <w:spacing w:before="40" w:after="40"/>
              <w:ind w:left="40" w:right="40"/>
              <w:jc w:val="right"/>
              <w:rPr>
                <w:rFonts w:ascii="微软雅黑" w:eastAsia="微软雅黑" w:hAnsi="微软雅黑" w:cs="微软雅黑"/>
                <w:color w:val="000000"/>
                <w:sz w:val="18"/>
              </w:rPr>
            </w:pPr>
            <w:r>
              <w:rPr>
                <w:rFonts w:ascii="微软雅黑" w:eastAsia="微软雅黑" w:hAnsi="微软雅黑" w:cs="微软雅黑" w:hint="eastAsia"/>
                <w:color w:val="000000"/>
                <w:sz w:val="18"/>
              </w:rPr>
              <w:t>10.00</w:t>
            </w:r>
          </w:p>
        </w:tc>
        <w:tc>
          <w:tcPr>
            <w:tcW w:w="2608" w:type="dxa"/>
            <w:tcBorders>
              <w:top w:val="single" w:sz="8" w:space="0" w:color="000000"/>
              <w:left w:val="single" w:sz="8" w:space="0" w:color="000000"/>
              <w:bottom w:val="single" w:sz="8" w:space="0" w:color="000000"/>
              <w:right w:val="single" w:sz="8" w:space="0" w:color="000000"/>
            </w:tcBorders>
            <w:vAlign w:val="center"/>
          </w:tcPr>
          <w:p w:rsidR="00301724" w:rsidRDefault="00130132">
            <w:pPr>
              <w:spacing w:before="40" w:after="40"/>
              <w:ind w:left="40" w:right="40"/>
              <w:jc w:val="left"/>
              <w:rPr>
                <w:rFonts w:ascii="微软雅黑" w:eastAsia="微软雅黑" w:hAnsi="微软雅黑" w:cs="微软雅黑"/>
                <w:color w:val="000000"/>
                <w:sz w:val="18"/>
              </w:rPr>
            </w:pPr>
            <w:r>
              <w:rPr>
                <w:rFonts w:ascii="微软雅黑" w:eastAsia="微软雅黑" w:hAnsi="微软雅黑" w:cs="微软雅黑" w:hint="eastAsia"/>
                <w:color w:val="000000"/>
                <w:sz w:val="18"/>
              </w:rPr>
              <w:t>项目预算编制与项目内容匹配</w:t>
            </w:r>
          </w:p>
        </w:tc>
      </w:tr>
      <w:tr w:rsidR="00301724">
        <w:tblPrEx>
          <w:tblCellMar>
            <w:top w:w="0" w:type="dxa"/>
            <w:bottom w:w="0" w:type="dxa"/>
          </w:tblCellMar>
        </w:tblPrEx>
        <w:trPr>
          <w:trHeight w:val="425"/>
        </w:trPr>
        <w:tc>
          <w:tcPr>
            <w:tcW w:w="944" w:type="dxa"/>
            <w:vMerge/>
            <w:tcBorders>
              <w:top w:val="single" w:sz="8" w:space="0" w:color="000000"/>
              <w:left w:val="single" w:sz="8" w:space="0" w:color="000000"/>
              <w:bottom w:val="single" w:sz="8" w:space="0" w:color="000000"/>
              <w:right w:val="single" w:sz="8" w:space="0" w:color="000000"/>
            </w:tcBorders>
            <w:vAlign w:val="center"/>
          </w:tcPr>
          <w:p w:rsidR="00301724" w:rsidRDefault="00301724">
            <w:pPr>
              <w:spacing w:line="1" w:lineRule="exact"/>
            </w:pPr>
          </w:p>
        </w:tc>
        <w:tc>
          <w:tcPr>
            <w:tcW w:w="2268" w:type="dxa"/>
            <w:vMerge/>
            <w:tcBorders>
              <w:top w:val="single" w:sz="8" w:space="0" w:color="000000"/>
              <w:left w:val="single" w:sz="8" w:space="0" w:color="000000"/>
              <w:bottom w:val="single" w:sz="8" w:space="0" w:color="000000"/>
              <w:right w:val="single" w:sz="8" w:space="0" w:color="000000"/>
            </w:tcBorders>
            <w:vAlign w:val="center"/>
          </w:tcPr>
          <w:p w:rsidR="00301724" w:rsidRDefault="00301724">
            <w:pPr>
              <w:spacing w:line="1" w:lineRule="exact"/>
            </w:pPr>
          </w:p>
        </w:tc>
        <w:tc>
          <w:tcPr>
            <w:tcW w:w="1587" w:type="dxa"/>
            <w:vMerge/>
            <w:tcBorders>
              <w:top w:val="single" w:sz="8" w:space="0" w:color="000000"/>
              <w:left w:val="single" w:sz="8" w:space="0" w:color="000000"/>
              <w:bottom w:val="single" w:sz="8" w:space="0" w:color="000000"/>
              <w:right w:val="single" w:sz="8" w:space="0" w:color="000000"/>
            </w:tcBorders>
            <w:vAlign w:val="center"/>
          </w:tcPr>
          <w:p w:rsidR="00301724" w:rsidRDefault="00301724">
            <w:pPr>
              <w:spacing w:line="1" w:lineRule="exact"/>
            </w:pPr>
          </w:p>
        </w:tc>
        <w:tc>
          <w:tcPr>
            <w:tcW w:w="2381" w:type="dxa"/>
            <w:tcBorders>
              <w:top w:val="single" w:sz="8" w:space="0" w:color="000000"/>
              <w:left w:val="single" w:sz="8" w:space="0" w:color="000000"/>
              <w:bottom w:val="single" w:sz="8" w:space="0" w:color="000000"/>
              <w:right w:val="single" w:sz="8" w:space="0" w:color="000000"/>
            </w:tcBorders>
            <w:vAlign w:val="center"/>
          </w:tcPr>
          <w:p w:rsidR="00301724" w:rsidRDefault="00130132">
            <w:pPr>
              <w:spacing w:before="40" w:after="40"/>
              <w:ind w:left="40" w:right="40"/>
              <w:jc w:val="left"/>
              <w:rPr>
                <w:rFonts w:ascii="微软雅黑" w:eastAsia="微软雅黑" w:hAnsi="微软雅黑" w:cs="微软雅黑"/>
                <w:color w:val="000000"/>
                <w:sz w:val="18"/>
              </w:rPr>
            </w:pPr>
            <w:r>
              <w:rPr>
                <w:rFonts w:ascii="微软雅黑" w:eastAsia="微软雅黑" w:hAnsi="微软雅黑" w:cs="微软雅黑" w:hint="eastAsia"/>
                <w:color w:val="000000"/>
                <w:sz w:val="18"/>
              </w:rPr>
              <w:t>资金分配合理性</w:t>
            </w:r>
          </w:p>
        </w:tc>
        <w:tc>
          <w:tcPr>
            <w:tcW w:w="1814" w:type="dxa"/>
            <w:gridSpan w:val="2"/>
            <w:tcBorders>
              <w:top w:val="single" w:sz="8" w:space="0" w:color="000000"/>
              <w:left w:val="single" w:sz="8" w:space="0" w:color="000000"/>
              <w:bottom w:val="single" w:sz="8" w:space="0" w:color="000000"/>
              <w:right w:val="single" w:sz="8" w:space="0" w:color="000000"/>
            </w:tcBorders>
            <w:vAlign w:val="center"/>
          </w:tcPr>
          <w:p w:rsidR="00301724" w:rsidRDefault="00130132">
            <w:pPr>
              <w:spacing w:before="40" w:after="40"/>
              <w:ind w:left="40" w:right="40"/>
              <w:jc w:val="center"/>
              <w:rPr>
                <w:rFonts w:ascii="微软雅黑" w:eastAsia="微软雅黑" w:hAnsi="微软雅黑" w:cs="微软雅黑"/>
                <w:color w:val="000000"/>
                <w:sz w:val="18"/>
              </w:rPr>
            </w:pPr>
            <w:r>
              <w:rPr>
                <w:rFonts w:ascii="微软雅黑" w:eastAsia="微软雅黑" w:hAnsi="微软雅黑" w:cs="微软雅黑" w:hint="eastAsia"/>
                <w:color w:val="000000"/>
                <w:sz w:val="18"/>
              </w:rPr>
              <w:t>合理</w:t>
            </w:r>
          </w:p>
        </w:tc>
        <w:tc>
          <w:tcPr>
            <w:tcW w:w="2721" w:type="dxa"/>
            <w:gridSpan w:val="2"/>
            <w:tcBorders>
              <w:top w:val="single" w:sz="8" w:space="0" w:color="000000"/>
              <w:left w:val="single" w:sz="8" w:space="0" w:color="000000"/>
              <w:bottom w:val="single" w:sz="8" w:space="0" w:color="000000"/>
              <w:right w:val="single" w:sz="8" w:space="0" w:color="000000"/>
            </w:tcBorders>
            <w:vAlign w:val="center"/>
          </w:tcPr>
          <w:p w:rsidR="00301724" w:rsidRDefault="00130132">
            <w:pPr>
              <w:spacing w:before="40" w:after="40"/>
              <w:ind w:left="40" w:right="40"/>
              <w:jc w:val="left"/>
              <w:rPr>
                <w:rFonts w:ascii="微软雅黑" w:eastAsia="微软雅黑" w:hAnsi="微软雅黑" w:cs="微软雅黑"/>
                <w:color w:val="000000"/>
                <w:sz w:val="18"/>
              </w:rPr>
            </w:pPr>
            <w:r>
              <w:rPr>
                <w:rFonts w:ascii="微软雅黑" w:eastAsia="微软雅黑" w:hAnsi="微软雅黑" w:cs="微软雅黑" w:hint="eastAsia"/>
                <w:color w:val="000000"/>
                <w:sz w:val="18"/>
              </w:rPr>
              <w:t>合理</w:t>
            </w:r>
          </w:p>
        </w:tc>
        <w:tc>
          <w:tcPr>
            <w:tcW w:w="680" w:type="dxa"/>
            <w:tcBorders>
              <w:top w:val="single" w:sz="8" w:space="0" w:color="000000"/>
              <w:left w:val="single" w:sz="8" w:space="0" w:color="000000"/>
              <w:bottom w:val="single" w:sz="8" w:space="0" w:color="000000"/>
              <w:right w:val="single" w:sz="8" w:space="0" w:color="000000"/>
            </w:tcBorders>
            <w:vAlign w:val="center"/>
          </w:tcPr>
          <w:p w:rsidR="00301724" w:rsidRDefault="00130132">
            <w:pPr>
              <w:spacing w:before="40" w:after="40"/>
              <w:ind w:left="40" w:right="40"/>
              <w:jc w:val="center"/>
              <w:rPr>
                <w:rFonts w:ascii="微软雅黑" w:eastAsia="微软雅黑" w:hAnsi="微软雅黑" w:cs="微软雅黑"/>
                <w:color w:val="000000"/>
                <w:sz w:val="18"/>
              </w:rPr>
            </w:pPr>
            <w:r>
              <w:rPr>
                <w:rFonts w:ascii="微软雅黑" w:eastAsia="微软雅黑" w:hAnsi="微软雅黑" w:cs="微软雅黑" w:hint="eastAsia"/>
                <w:color w:val="000000"/>
                <w:sz w:val="18"/>
              </w:rPr>
              <w:t>9</w:t>
            </w:r>
          </w:p>
        </w:tc>
        <w:tc>
          <w:tcPr>
            <w:tcW w:w="907" w:type="dxa"/>
            <w:tcBorders>
              <w:top w:val="single" w:sz="8" w:space="0" w:color="000000"/>
              <w:left w:val="single" w:sz="8" w:space="0" w:color="000000"/>
              <w:bottom w:val="single" w:sz="8" w:space="0" w:color="000000"/>
              <w:right w:val="single" w:sz="8" w:space="0" w:color="000000"/>
            </w:tcBorders>
            <w:vAlign w:val="center"/>
          </w:tcPr>
          <w:p w:rsidR="00301724" w:rsidRDefault="00130132">
            <w:pPr>
              <w:spacing w:before="40" w:after="40"/>
              <w:ind w:left="40" w:right="40"/>
              <w:jc w:val="right"/>
              <w:rPr>
                <w:rFonts w:ascii="微软雅黑" w:eastAsia="微软雅黑" w:hAnsi="微软雅黑" w:cs="微软雅黑"/>
                <w:color w:val="000000"/>
                <w:sz w:val="18"/>
              </w:rPr>
            </w:pPr>
            <w:r>
              <w:rPr>
                <w:rFonts w:ascii="微软雅黑" w:eastAsia="微软雅黑" w:hAnsi="微软雅黑" w:cs="微软雅黑" w:hint="eastAsia"/>
                <w:color w:val="000000"/>
                <w:sz w:val="18"/>
              </w:rPr>
              <w:t>9.00</w:t>
            </w:r>
          </w:p>
        </w:tc>
        <w:tc>
          <w:tcPr>
            <w:tcW w:w="2608" w:type="dxa"/>
            <w:tcBorders>
              <w:top w:val="single" w:sz="8" w:space="0" w:color="000000"/>
              <w:left w:val="single" w:sz="8" w:space="0" w:color="000000"/>
              <w:bottom w:val="single" w:sz="8" w:space="0" w:color="000000"/>
              <w:right w:val="single" w:sz="8" w:space="0" w:color="000000"/>
            </w:tcBorders>
            <w:vAlign w:val="center"/>
          </w:tcPr>
          <w:p w:rsidR="00301724" w:rsidRDefault="00130132">
            <w:pPr>
              <w:spacing w:before="40" w:after="40"/>
              <w:ind w:left="40" w:right="40"/>
              <w:jc w:val="left"/>
              <w:rPr>
                <w:rFonts w:ascii="微软雅黑" w:eastAsia="微软雅黑" w:hAnsi="微软雅黑" w:cs="微软雅黑"/>
                <w:color w:val="000000"/>
                <w:sz w:val="18"/>
              </w:rPr>
            </w:pPr>
            <w:r>
              <w:rPr>
                <w:rFonts w:ascii="微软雅黑" w:eastAsia="微软雅黑" w:hAnsi="微软雅黑" w:cs="微软雅黑" w:hint="eastAsia"/>
                <w:color w:val="000000"/>
                <w:sz w:val="18"/>
              </w:rPr>
              <w:t>资金分配合理</w:t>
            </w:r>
          </w:p>
        </w:tc>
      </w:tr>
      <w:tr w:rsidR="00301724">
        <w:tblPrEx>
          <w:tblCellMar>
            <w:top w:w="0" w:type="dxa"/>
            <w:bottom w:w="0" w:type="dxa"/>
          </w:tblCellMar>
        </w:tblPrEx>
        <w:trPr>
          <w:trHeight w:val="425"/>
        </w:trPr>
        <w:tc>
          <w:tcPr>
            <w:tcW w:w="944" w:type="dxa"/>
            <w:vMerge/>
            <w:tcBorders>
              <w:top w:val="single" w:sz="8" w:space="0" w:color="000000"/>
              <w:left w:val="single" w:sz="8" w:space="0" w:color="000000"/>
              <w:bottom w:val="single" w:sz="8" w:space="0" w:color="000000"/>
              <w:right w:val="single" w:sz="8" w:space="0" w:color="000000"/>
            </w:tcBorders>
            <w:vAlign w:val="center"/>
          </w:tcPr>
          <w:p w:rsidR="00301724" w:rsidRDefault="00301724">
            <w:pPr>
              <w:spacing w:line="1" w:lineRule="exact"/>
            </w:pPr>
          </w:p>
        </w:tc>
        <w:tc>
          <w:tcPr>
            <w:tcW w:w="2268" w:type="dxa"/>
            <w:vMerge w:val="restart"/>
            <w:tcBorders>
              <w:top w:val="single" w:sz="8" w:space="0" w:color="000000"/>
              <w:left w:val="single" w:sz="8" w:space="0" w:color="000000"/>
              <w:bottom w:val="single" w:sz="8" w:space="0" w:color="000000"/>
              <w:right w:val="single" w:sz="8" w:space="0" w:color="000000"/>
            </w:tcBorders>
            <w:vAlign w:val="center"/>
          </w:tcPr>
          <w:p w:rsidR="00301724" w:rsidRDefault="00130132">
            <w:pPr>
              <w:spacing w:before="40" w:after="40"/>
              <w:ind w:left="40" w:right="40"/>
              <w:jc w:val="center"/>
              <w:rPr>
                <w:rFonts w:ascii="微软雅黑" w:eastAsia="微软雅黑" w:hAnsi="微软雅黑" w:cs="微软雅黑"/>
                <w:color w:val="000000"/>
                <w:sz w:val="18"/>
              </w:rPr>
            </w:pPr>
            <w:r>
              <w:rPr>
                <w:rFonts w:ascii="微软雅黑" w:eastAsia="微软雅黑" w:hAnsi="微软雅黑" w:cs="微软雅黑" w:hint="eastAsia"/>
                <w:color w:val="000000"/>
                <w:sz w:val="18"/>
              </w:rPr>
              <w:t>过程</w:t>
            </w:r>
            <w:r>
              <w:rPr>
                <w:rFonts w:ascii="微软雅黑" w:eastAsia="微软雅黑" w:hAnsi="微软雅黑" w:cs="微软雅黑" w:hint="eastAsia"/>
                <w:color w:val="000000"/>
                <w:sz w:val="18"/>
              </w:rPr>
              <w:br/>
            </w:r>
            <w:r>
              <w:rPr>
                <w:rFonts w:ascii="微软雅黑" w:eastAsia="微软雅黑" w:hAnsi="微软雅黑" w:cs="微软雅黑" w:hint="eastAsia"/>
                <w:color w:val="000000"/>
                <w:sz w:val="18"/>
              </w:rPr>
              <w:t>（</w:t>
            </w:r>
            <w:r>
              <w:rPr>
                <w:rFonts w:ascii="微软雅黑" w:eastAsia="微软雅黑" w:hAnsi="微软雅黑" w:cs="微软雅黑" w:hint="eastAsia"/>
                <w:color w:val="000000"/>
                <w:sz w:val="18"/>
              </w:rPr>
              <w:t>46</w:t>
            </w:r>
            <w:r>
              <w:rPr>
                <w:rFonts w:ascii="微软雅黑" w:eastAsia="微软雅黑" w:hAnsi="微软雅黑" w:cs="微软雅黑" w:hint="eastAsia"/>
                <w:color w:val="000000"/>
                <w:sz w:val="18"/>
              </w:rPr>
              <w:t>分）</w:t>
            </w:r>
          </w:p>
        </w:tc>
        <w:tc>
          <w:tcPr>
            <w:tcW w:w="1587" w:type="dxa"/>
            <w:vMerge w:val="restart"/>
            <w:tcBorders>
              <w:top w:val="single" w:sz="8" w:space="0" w:color="000000"/>
              <w:left w:val="single" w:sz="8" w:space="0" w:color="000000"/>
              <w:bottom w:val="single" w:sz="8" w:space="0" w:color="000000"/>
              <w:right w:val="single" w:sz="8" w:space="0" w:color="000000"/>
            </w:tcBorders>
            <w:vAlign w:val="center"/>
          </w:tcPr>
          <w:p w:rsidR="00301724" w:rsidRDefault="00130132">
            <w:pPr>
              <w:spacing w:before="40" w:after="40"/>
              <w:ind w:left="40" w:right="40"/>
              <w:jc w:val="center"/>
              <w:rPr>
                <w:rFonts w:ascii="微软雅黑" w:eastAsia="微软雅黑" w:hAnsi="微软雅黑" w:cs="微软雅黑"/>
                <w:color w:val="000000"/>
                <w:sz w:val="18"/>
              </w:rPr>
            </w:pPr>
            <w:r>
              <w:rPr>
                <w:rFonts w:ascii="微软雅黑" w:eastAsia="微软雅黑" w:hAnsi="微软雅黑" w:cs="微软雅黑" w:hint="eastAsia"/>
                <w:color w:val="000000"/>
                <w:sz w:val="18"/>
              </w:rPr>
              <w:t>项目管理</w:t>
            </w:r>
          </w:p>
        </w:tc>
        <w:tc>
          <w:tcPr>
            <w:tcW w:w="2381" w:type="dxa"/>
            <w:tcBorders>
              <w:top w:val="single" w:sz="8" w:space="0" w:color="000000"/>
              <w:left w:val="single" w:sz="8" w:space="0" w:color="000000"/>
              <w:bottom w:val="single" w:sz="8" w:space="0" w:color="000000"/>
              <w:right w:val="single" w:sz="8" w:space="0" w:color="000000"/>
            </w:tcBorders>
            <w:vAlign w:val="center"/>
          </w:tcPr>
          <w:p w:rsidR="00301724" w:rsidRDefault="00130132">
            <w:pPr>
              <w:spacing w:before="40" w:after="40"/>
              <w:ind w:left="40" w:right="40"/>
              <w:jc w:val="left"/>
              <w:rPr>
                <w:rFonts w:ascii="微软雅黑" w:eastAsia="微软雅黑" w:hAnsi="微软雅黑" w:cs="微软雅黑"/>
                <w:color w:val="000000"/>
                <w:sz w:val="18"/>
              </w:rPr>
            </w:pPr>
            <w:r>
              <w:rPr>
                <w:rFonts w:ascii="微软雅黑" w:eastAsia="微软雅黑" w:hAnsi="微软雅黑" w:cs="微软雅黑" w:hint="eastAsia"/>
                <w:color w:val="000000"/>
                <w:sz w:val="18"/>
              </w:rPr>
              <w:t>项目管理制度健全性</w:t>
            </w:r>
          </w:p>
        </w:tc>
        <w:tc>
          <w:tcPr>
            <w:tcW w:w="1814" w:type="dxa"/>
            <w:gridSpan w:val="2"/>
            <w:tcBorders>
              <w:top w:val="single" w:sz="8" w:space="0" w:color="000000"/>
              <w:left w:val="single" w:sz="8" w:space="0" w:color="000000"/>
              <w:bottom w:val="single" w:sz="8" w:space="0" w:color="000000"/>
              <w:right w:val="single" w:sz="8" w:space="0" w:color="000000"/>
            </w:tcBorders>
            <w:vAlign w:val="center"/>
          </w:tcPr>
          <w:p w:rsidR="00301724" w:rsidRDefault="00130132">
            <w:pPr>
              <w:spacing w:before="40" w:after="40"/>
              <w:ind w:left="40" w:right="40"/>
              <w:jc w:val="center"/>
              <w:rPr>
                <w:rFonts w:ascii="微软雅黑" w:eastAsia="微软雅黑" w:hAnsi="微软雅黑" w:cs="微软雅黑"/>
                <w:color w:val="000000"/>
                <w:sz w:val="18"/>
              </w:rPr>
            </w:pPr>
            <w:r>
              <w:rPr>
                <w:rFonts w:ascii="微软雅黑" w:eastAsia="微软雅黑" w:hAnsi="微软雅黑" w:cs="微软雅黑" w:hint="eastAsia"/>
                <w:color w:val="000000"/>
                <w:sz w:val="18"/>
              </w:rPr>
              <w:t>健全</w:t>
            </w:r>
          </w:p>
        </w:tc>
        <w:tc>
          <w:tcPr>
            <w:tcW w:w="2721" w:type="dxa"/>
            <w:gridSpan w:val="2"/>
            <w:tcBorders>
              <w:top w:val="single" w:sz="8" w:space="0" w:color="000000"/>
              <w:left w:val="single" w:sz="8" w:space="0" w:color="000000"/>
              <w:bottom w:val="single" w:sz="8" w:space="0" w:color="000000"/>
              <w:right w:val="single" w:sz="8" w:space="0" w:color="000000"/>
            </w:tcBorders>
            <w:vAlign w:val="center"/>
          </w:tcPr>
          <w:p w:rsidR="00301724" w:rsidRDefault="00130132">
            <w:pPr>
              <w:spacing w:before="40" w:after="40"/>
              <w:ind w:left="40" w:right="40"/>
              <w:jc w:val="left"/>
              <w:rPr>
                <w:rFonts w:ascii="微软雅黑" w:eastAsia="微软雅黑" w:hAnsi="微软雅黑" w:cs="微软雅黑"/>
                <w:color w:val="000000"/>
                <w:sz w:val="18"/>
              </w:rPr>
            </w:pPr>
            <w:r>
              <w:rPr>
                <w:rFonts w:ascii="微软雅黑" w:eastAsia="微软雅黑" w:hAnsi="微软雅黑" w:cs="微软雅黑" w:hint="eastAsia"/>
                <w:color w:val="000000"/>
                <w:sz w:val="18"/>
              </w:rPr>
              <w:t>健全</w:t>
            </w:r>
          </w:p>
        </w:tc>
        <w:tc>
          <w:tcPr>
            <w:tcW w:w="680" w:type="dxa"/>
            <w:tcBorders>
              <w:top w:val="single" w:sz="8" w:space="0" w:color="000000"/>
              <w:left w:val="single" w:sz="8" w:space="0" w:color="000000"/>
              <w:bottom w:val="single" w:sz="8" w:space="0" w:color="000000"/>
              <w:right w:val="single" w:sz="8" w:space="0" w:color="000000"/>
            </w:tcBorders>
            <w:vAlign w:val="center"/>
          </w:tcPr>
          <w:p w:rsidR="00301724" w:rsidRDefault="00130132">
            <w:pPr>
              <w:spacing w:before="40" w:after="40"/>
              <w:ind w:left="40" w:right="40"/>
              <w:jc w:val="center"/>
              <w:rPr>
                <w:rFonts w:ascii="微软雅黑" w:eastAsia="微软雅黑" w:hAnsi="微软雅黑" w:cs="微软雅黑"/>
                <w:color w:val="000000"/>
                <w:sz w:val="18"/>
              </w:rPr>
            </w:pPr>
            <w:r>
              <w:rPr>
                <w:rFonts w:ascii="微软雅黑" w:eastAsia="微软雅黑" w:hAnsi="微软雅黑" w:cs="微软雅黑" w:hint="eastAsia"/>
                <w:color w:val="000000"/>
                <w:sz w:val="18"/>
              </w:rPr>
              <w:t>12</w:t>
            </w:r>
          </w:p>
        </w:tc>
        <w:tc>
          <w:tcPr>
            <w:tcW w:w="907" w:type="dxa"/>
            <w:tcBorders>
              <w:top w:val="single" w:sz="8" w:space="0" w:color="000000"/>
              <w:left w:val="single" w:sz="8" w:space="0" w:color="000000"/>
              <w:bottom w:val="single" w:sz="8" w:space="0" w:color="000000"/>
              <w:right w:val="single" w:sz="8" w:space="0" w:color="000000"/>
            </w:tcBorders>
            <w:vAlign w:val="center"/>
          </w:tcPr>
          <w:p w:rsidR="00301724" w:rsidRDefault="00130132">
            <w:pPr>
              <w:spacing w:before="40" w:after="40"/>
              <w:ind w:left="40" w:right="40"/>
              <w:jc w:val="right"/>
              <w:rPr>
                <w:rFonts w:ascii="微软雅黑" w:eastAsia="微软雅黑" w:hAnsi="微软雅黑" w:cs="微软雅黑"/>
                <w:color w:val="000000"/>
                <w:sz w:val="18"/>
              </w:rPr>
            </w:pPr>
            <w:r>
              <w:rPr>
                <w:rFonts w:ascii="微软雅黑" w:eastAsia="微软雅黑" w:hAnsi="微软雅黑" w:cs="微软雅黑" w:hint="eastAsia"/>
                <w:color w:val="000000"/>
                <w:sz w:val="18"/>
              </w:rPr>
              <w:t>12.00</w:t>
            </w:r>
          </w:p>
        </w:tc>
        <w:tc>
          <w:tcPr>
            <w:tcW w:w="2608" w:type="dxa"/>
            <w:tcBorders>
              <w:top w:val="single" w:sz="8" w:space="0" w:color="000000"/>
              <w:left w:val="single" w:sz="8" w:space="0" w:color="000000"/>
              <w:bottom w:val="single" w:sz="8" w:space="0" w:color="000000"/>
              <w:right w:val="single" w:sz="8" w:space="0" w:color="000000"/>
            </w:tcBorders>
            <w:vAlign w:val="center"/>
          </w:tcPr>
          <w:p w:rsidR="00301724" w:rsidRDefault="00130132">
            <w:pPr>
              <w:spacing w:before="40" w:after="40"/>
              <w:ind w:left="40" w:right="40"/>
              <w:jc w:val="left"/>
              <w:rPr>
                <w:rFonts w:ascii="微软雅黑" w:eastAsia="微软雅黑" w:hAnsi="微软雅黑" w:cs="微软雅黑"/>
                <w:color w:val="000000"/>
                <w:sz w:val="18"/>
              </w:rPr>
            </w:pPr>
            <w:r>
              <w:rPr>
                <w:rFonts w:ascii="微软雅黑" w:eastAsia="微软雅黑" w:hAnsi="微软雅黑" w:cs="微软雅黑" w:hint="eastAsia"/>
                <w:color w:val="000000"/>
                <w:sz w:val="18"/>
              </w:rPr>
              <w:t>项目管理制度健全</w:t>
            </w:r>
          </w:p>
        </w:tc>
      </w:tr>
      <w:tr w:rsidR="00301724">
        <w:tblPrEx>
          <w:tblCellMar>
            <w:top w:w="0" w:type="dxa"/>
            <w:bottom w:w="0" w:type="dxa"/>
          </w:tblCellMar>
        </w:tblPrEx>
        <w:trPr>
          <w:trHeight w:val="425"/>
        </w:trPr>
        <w:tc>
          <w:tcPr>
            <w:tcW w:w="944" w:type="dxa"/>
            <w:vMerge/>
            <w:tcBorders>
              <w:top w:val="single" w:sz="8" w:space="0" w:color="000000"/>
              <w:left w:val="single" w:sz="8" w:space="0" w:color="000000"/>
              <w:bottom w:val="single" w:sz="8" w:space="0" w:color="000000"/>
              <w:right w:val="single" w:sz="8" w:space="0" w:color="000000"/>
            </w:tcBorders>
            <w:vAlign w:val="center"/>
          </w:tcPr>
          <w:p w:rsidR="00301724" w:rsidRDefault="00301724">
            <w:pPr>
              <w:spacing w:line="1" w:lineRule="exact"/>
            </w:pPr>
          </w:p>
        </w:tc>
        <w:tc>
          <w:tcPr>
            <w:tcW w:w="2268" w:type="dxa"/>
            <w:vMerge/>
            <w:tcBorders>
              <w:top w:val="single" w:sz="8" w:space="0" w:color="000000"/>
              <w:left w:val="single" w:sz="8" w:space="0" w:color="000000"/>
              <w:bottom w:val="single" w:sz="8" w:space="0" w:color="000000"/>
              <w:right w:val="single" w:sz="8" w:space="0" w:color="000000"/>
            </w:tcBorders>
            <w:vAlign w:val="center"/>
          </w:tcPr>
          <w:p w:rsidR="00301724" w:rsidRDefault="00301724">
            <w:pPr>
              <w:spacing w:line="1" w:lineRule="exact"/>
            </w:pPr>
          </w:p>
        </w:tc>
        <w:tc>
          <w:tcPr>
            <w:tcW w:w="1587" w:type="dxa"/>
            <w:vMerge/>
            <w:tcBorders>
              <w:top w:val="single" w:sz="8" w:space="0" w:color="000000"/>
              <w:left w:val="single" w:sz="8" w:space="0" w:color="000000"/>
              <w:bottom w:val="single" w:sz="8" w:space="0" w:color="000000"/>
              <w:right w:val="single" w:sz="8" w:space="0" w:color="000000"/>
            </w:tcBorders>
            <w:vAlign w:val="center"/>
          </w:tcPr>
          <w:p w:rsidR="00301724" w:rsidRDefault="00301724">
            <w:pPr>
              <w:spacing w:line="1" w:lineRule="exact"/>
            </w:pPr>
          </w:p>
        </w:tc>
        <w:tc>
          <w:tcPr>
            <w:tcW w:w="2381" w:type="dxa"/>
            <w:tcBorders>
              <w:top w:val="single" w:sz="8" w:space="0" w:color="000000"/>
              <w:left w:val="single" w:sz="8" w:space="0" w:color="000000"/>
              <w:bottom w:val="single" w:sz="8" w:space="0" w:color="000000"/>
              <w:right w:val="single" w:sz="8" w:space="0" w:color="000000"/>
            </w:tcBorders>
            <w:vAlign w:val="center"/>
          </w:tcPr>
          <w:p w:rsidR="00301724" w:rsidRDefault="00130132">
            <w:pPr>
              <w:spacing w:before="40" w:after="40"/>
              <w:ind w:left="40" w:right="40"/>
              <w:jc w:val="left"/>
              <w:rPr>
                <w:rFonts w:ascii="微软雅黑" w:eastAsia="微软雅黑" w:hAnsi="微软雅黑" w:cs="微软雅黑"/>
                <w:color w:val="000000"/>
                <w:sz w:val="18"/>
              </w:rPr>
            </w:pPr>
            <w:r>
              <w:rPr>
                <w:rFonts w:ascii="微软雅黑" w:eastAsia="微软雅黑" w:hAnsi="微软雅黑" w:cs="微软雅黑" w:hint="eastAsia"/>
                <w:color w:val="000000"/>
                <w:sz w:val="18"/>
              </w:rPr>
              <w:t>项目质量可控性</w:t>
            </w:r>
          </w:p>
        </w:tc>
        <w:tc>
          <w:tcPr>
            <w:tcW w:w="1814" w:type="dxa"/>
            <w:gridSpan w:val="2"/>
            <w:tcBorders>
              <w:top w:val="single" w:sz="8" w:space="0" w:color="000000"/>
              <w:left w:val="single" w:sz="8" w:space="0" w:color="000000"/>
              <w:bottom w:val="single" w:sz="8" w:space="0" w:color="000000"/>
              <w:right w:val="single" w:sz="8" w:space="0" w:color="000000"/>
            </w:tcBorders>
            <w:vAlign w:val="center"/>
          </w:tcPr>
          <w:p w:rsidR="00301724" w:rsidRDefault="00130132">
            <w:pPr>
              <w:spacing w:before="40" w:after="40"/>
              <w:ind w:left="40" w:right="40"/>
              <w:jc w:val="center"/>
              <w:rPr>
                <w:rFonts w:ascii="微软雅黑" w:eastAsia="微软雅黑" w:hAnsi="微软雅黑" w:cs="微软雅黑"/>
                <w:color w:val="000000"/>
                <w:sz w:val="18"/>
              </w:rPr>
            </w:pPr>
            <w:r>
              <w:rPr>
                <w:rFonts w:ascii="微软雅黑" w:eastAsia="微软雅黑" w:hAnsi="微软雅黑" w:cs="微软雅黑" w:hint="eastAsia"/>
                <w:color w:val="000000"/>
                <w:sz w:val="18"/>
              </w:rPr>
              <w:t>可控</w:t>
            </w:r>
          </w:p>
        </w:tc>
        <w:tc>
          <w:tcPr>
            <w:tcW w:w="2721" w:type="dxa"/>
            <w:gridSpan w:val="2"/>
            <w:tcBorders>
              <w:top w:val="single" w:sz="8" w:space="0" w:color="000000"/>
              <w:left w:val="single" w:sz="8" w:space="0" w:color="000000"/>
              <w:bottom w:val="single" w:sz="8" w:space="0" w:color="000000"/>
              <w:right w:val="single" w:sz="8" w:space="0" w:color="000000"/>
            </w:tcBorders>
            <w:vAlign w:val="center"/>
          </w:tcPr>
          <w:p w:rsidR="00301724" w:rsidRDefault="00130132">
            <w:pPr>
              <w:spacing w:before="40" w:after="40"/>
              <w:ind w:left="40" w:right="40"/>
              <w:jc w:val="left"/>
              <w:rPr>
                <w:rFonts w:ascii="微软雅黑" w:eastAsia="微软雅黑" w:hAnsi="微软雅黑" w:cs="微软雅黑"/>
                <w:color w:val="000000"/>
                <w:sz w:val="18"/>
              </w:rPr>
            </w:pPr>
            <w:r>
              <w:rPr>
                <w:rFonts w:ascii="微软雅黑" w:eastAsia="微软雅黑" w:hAnsi="微软雅黑" w:cs="微软雅黑" w:hint="eastAsia"/>
                <w:color w:val="000000"/>
                <w:sz w:val="18"/>
              </w:rPr>
              <w:t>可控</w:t>
            </w:r>
          </w:p>
        </w:tc>
        <w:tc>
          <w:tcPr>
            <w:tcW w:w="680" w:type="dxa"/>
            <w:tcBorders>
              <w:top w:val="single" w:sz="8" w:space="0" w:color="000000"/>
              <w:left w:val="single" w:sz="8" w:space="0" w:color="000000"/>
              <w:bottom w:val="single" w:sz="8" w:space="0" w:color="000000"/>
              <w:right w:val="single" w:sz="8" w:space="0" w:color="000000"/>
            </w:tcBorders>
            <w:vAlign w:val="center"/>
          </w:tcPr>
          <w:p w:rsidR="00301724" w:rsidRDefault="00130132">
            <w:pPr>
              <w:spacing w:before="40" w:after="40"/>
              <w:ind w:left="40" w:right="40"/>
              <w:jc w:val="center"/>
              <w:rPr>
                <w:rFonts w:ascii="微软雅黑" w:eastAsia="微软雅黑" w:hAnsi="微软雅黑" w:cs="微软雅黑"/>
                <w:color w:val="000000"/>
                <w:sz w:val="18"/>
              </w:rPr>
            </w:pPr>
            <w:r>
              <w:rPr>
                <w:rFonts w:ascii="微软雅黑" w:eastAsia="微软雅黑" w:hAnsi="微软雅黑" w:cs="微软雅黑" w:hint="eastAsia"/>
                <w:color w:val="000000"/>
                <w:sz w:val="18"/>
              </w:rPr>
              <w:t>11</w:t>
            </w:r>
          </w:p>
        </w:tc>
        <w:tc>
          <w:tcPr>
            <w:tcW w:w="907" w:type="dxa"/>
            <w:tcBorders>
              <w:top w:val="single" w:sz="8" w:space="0" w:color="000000"/>
              <w:left w:val="single" w:sz="8" w:space="0" w:color="000000"/>
              <w:bottom w:val="single" w:sz="8" w:space="0" w:color="000000"/>
              <w:right w:val="single" w:sz="8" w:space="0" w:color="000000"/>
            </w:tcBorders>
            <w:vAlign w:val="center"/>
          </w:tcPr>
          <w:p w:rsidR="00301724" w:rsidRDefault="00130132">
            <w:pPr>
              <w:spacing w:before="40" w:after="40"/>
              <w:ind w:left="40" w:right="40"/>
              <w:jc w:val="right"/>
              <w:rPr>
                <w:rFonts w:ascii="微软雅黑" w:eastAsia="微软雅黑" w:hAnsi="微软雅黑" w:cs="微软雅黑"/>
                <w:color w:val="000000"/>
                <w:sz w:val="18"/>
              </w:rPr>
            </w:pPr>
            <w:r>
              <w:rPr>
                <w:rFonts w:ascii="微软雅黑" w:eastAsia="微软雅黑" w:hAnsi="微软雅黑" w:cs="微软雅黑" w:hint="eastAsia"/>
                <w:color w:val="000000"/>
                <w:sz w:val="18"/>
              </w:rPr>
              <w:t>11.00</w:t>
            </w:r>
          </w:p>
        </w:tc>
        <w:tc>
          <w:tcPr>
            <w:tcW w:w="2608" w:type="dxa"/>
            <w:tcBorders>
              <w:top w:val="single" w:sz="8" w:space="0" w:color="000000"/>
              <w:left w:val="single" w:sz="8" w:space="0" w:color="000000"/>
              <w:bottom w:val="single" w:sz="8" w:space="0" w:color="000000"/>
              <w:right w:val="single" w:sz="8" w:space="0" w:color="000000"/>
            </w:tcBorders>
            <w:vAlign w:val="center"/>
          </w:tcPr>
          <w:p w:rsidR="00301724" w:rsidRDefault="00130132">
            <w:pPr>
              <w:spacing w:before="40" w:after="40"/>
              <w:ind w:left="40" w:right="40"/>
              <w:jc w:val="left"/>
              <w:rPr>
                <w:rFonts w:ascii="微软雅黑" w:eastAsia="微软雅黑" w:hAnsi="微软雅黑" w:cs="微软雅黑"/>
                <w:color w:val="000000"/>
                <w:sz w:val="18"/>
              </w:rPr>
            </w:pPr>
            <w:r>
              <w:rPr>
                <w:rFonts w:ascii="微软雅黑" w:eastAsia="微软雅黑" w:hAnsi="微软雅黑" w:cs="微软雅黑" w:hint="eastAsia"/>
                <w:color w:val="000000"/>
                <w:sz w:val="18"/>
              </w:rPr>
              <w:t>项目完成达到预期</w:t>
            </w:r>
          </w:p>
        </w:tc>
      </w:tr>
      <w:tr w:rsidR="00301724">
        <w:tblPrEx>
          <w:tblCellMar>
            <w:top w:w="0" w:type="dxa"/>
            <w:bottom w:w="0" w:type="dxa"/>
          </w:tblCellMar>
        </w:tblPrEx>
        <w:trPr>
          <w:trHeight w:val="425"/>
        </w:trPr>
        <w:tc>
          <w:tcPr>
            <w:tcW w:w="944" w:type="dxa"/>
            <w:vMerge/>
            <w:tcBorders>
              <w:top w:val="single" w:sz="8" w:space="0" w:color="000000"/>
              <w:left w:val="single" w:sz="8" w:space="0" w:color="000000"/>
              <w:bottom w:val="single" w:sz="8" w:space="0" w:color="000000"/>
              <w:right w:val="single" w:sz="8" w:space="0" w:color="000000"/>
            </w:tcBorders>
            <w:vAlign w:val="center"/>
          </w:tcPr>
          <w:p w:rsidR="00301724" w:rsidRDefault="00301724">
            <w:pPr>
              <w:spacing w:line="1" w:lineRule="exact"/>
            </w:pPr>
          </w:p>
        </w:tc>
        <w:tc>
          <w:tcPr>
            <w:tcW w:w="2268" w:type="dxa"/>
            <w:vMerge/>
            <w:tcBorders>
              <w:top w:val="single" w:sz="8" w:space="0" w:color="000000"/>
              <w:left w:val="single" w:sz="8" w:space="0" w:color="000000"/>
              <w:bottom w:val="single" w:sz="8" w:space="0" w:color="000000"/>
              <w:right w:val="single" w:sz="8" w:space="0" w:color="000000"/>
            </w:tcBorders>
            <w:vAlign w:val="center"/>
          </w:tcPr>
          <w:p w:rsidR="00301724" w:rsidRDefault="00301724">
            <w:pPr>
              <w:spacing w:line="1" w:lineRule="exact"/>
            </w:pPr>
          </w:p>
        </w:tc>
        <w:tc>
          <w:tcPr>
            <w:tcW w:w="1587" w:type="dxa"/>
            <w:vMerge/>
            <w:tcBorders>
              <w:top w:val="single" w:sz="8" w:space="0" w:color="000000"/>
              <w:left w:val="single" w:sz="8" w:space="0" w:color="000000"/>
              <w:bottom w:val="single" w:sz="8" w:space="0" w:color="000000"/>
              <w:right w:val="single" w:sz="8" w:space="0" w:color="000000"/>
            </w:tcBorders>
            <w:vAlign w:val="center"/>
          </w:tcPr>
          <w:p w:rsidR="00301724" w:rsidRDefault="00301724">
            <w:pPr>
              <w:spacing w:line="1" w:lineRule="exact"/>
            </w:pPr>
          </w:p>
        </w:tc>
        <w:tc>
          <w:tcPr>
            <w:tcW w:w="2381" w:type="dxa"/>
            <w:tcBorders>
              <w:top w:val="single" w:sz="8" w:space="0" w:color="000000"/>
              <w:left w:val="single" w:sz="8" w:space="0" w:color="000000"/>
              <w:bottom w:val="single" w:sz="8" w:space="0" w:color="000000"/>
              <w:right w:val="single" w:sz="8" w:space="0" w:color="000000"/>
            </w:tcBorders>
            <w:vAlign w:val="center"/>
          </w:tcPr>
          <w:p w:rsidR="00301724" w:rsidRDefault="00130132">
            <w:pPr>
              <w:spacing w:before="40" w:after="40"/>
              <w:ind w:left="40" w:right="40"/>
              <w:jc w:val="left"/>
              <w:rPr>
                <w:rFonts w:ascii="微软雅黑" w:eastAsia="微软雅黑" w:hAnsi="微软雅黑" w:cs="微软雅黑"/>
                <w:color w:val="000000"/>
                <w:sz w:val="18"/>
              </w:rPr>
            </w:pPr>
            <w:r>
              <w:rPr>
                <w:rFonts w:ascii="微软雅黑" w:eastAsia="微软雅黑" w:hAnsi="微软雅黑" w:cs="微软雅黑" w:hint="eastAsia"/>
                <w:color w:val="000000"/>
                <w:sz w:val="18"/>
              </w:rPr>
              <w:t>资金使用合规性</w:t>
            </w:r>
          </w:p>
        </w:tc>
        <w:tc>
          <w:tcPr>
            <w:tcW w:w="1814" w:type="dxa"/>
            <w:gridSpan w:val="2"/>
            <w:tcBorders>
              <w:top w:val="single" w:sz="8" w:space="0" w:color="000000"/>
              <w:left w:val="single" w:sz="8" w:space="0" w:color="000000"/>
              <w:bottom w:val="single" w:sz="8" w:space="0" w:color="000000"/>
              <w:right w:val="single" w:sz="8" w:space="0" w:color="000000"/>
            </w:tcBorders>
            <w:vAlign w:val="center"/>
          </w:tcPr>
          <w:p w:rsidR="00301724" w:rsidRDefault="00130132">
            <w:pPr>
              <w:spacing w:before="40" w:after="40"/>
              <w:ind w:left="40" w:right="40"/>
              <w:jc w:val="center"/>
              <w:rPr>
                <w:rFonts w:ascii="微软雅黑" w:eastAsia="微软雅黑" w:hAnsi="微软雅黑" w:cs="微软雅黑"/>
                <w:color w:val="000000"/>
                <w:sz w:val="18"/>
              </w:rPr>
            </w:pPr>
            <w:r>
              <w:rPr>
                <w:rFonts w:ascii="微软雅黑" w:eastAsia="微软雅黑" w:hAnsi="微软雅黑" w:cs="微软雅黑" w:hint="eastAsia"/>
                <w:color w:val="000000"/>
                <w:sz w:val="18"/>
              </w:rPr>
              <w:t>合规</w:t>
            </w:r>
          </w:p>
        </w:tc>
        <w:tc>
          <w:tcPr>
            <w:tcW w:w="2721" w:type="dxa"/>
            <w:gridSpan w:val="2"/>
            <w:tcBorders>
              <w:top w:val="single" w:sz="8" w:space="0" w:color="000000"/>
              <w:left w:val="single" w:sz="8" w:space="0" w:color="000000"/>
              <w:bottom w:val="single" w:sz="8" w:space="0" w:color="000000"/>
              <w:right w:val="single" w:sz="8" w:space="0" w:color="000000"/>
            </w:tcBorders>
            <w:vAlign w:val="center"/>
          </w:tcPr>
          <w:p w:rsidR="00301724" w:rsidRDefault="00130132">
            <w:pPr>
              <w:spacing w:before="40" w:after="40"/>
              <w:ind w:left="40" w:right="40"/>
              <w:jc w:val="left"/>
              <w:rPr>
                <w:rFonts w:ascii="微软雅黑" w:eastAsia="微软雅黑" w:hAnsi="微软雅黑" w:cs="微软雅黑"/>
                <w:color w:val="000000"/>
                <w:sz w:val="18"/>
              </w:rPr>
            </w:pPr>
            <w:r>
              <w:rPr>
                <w:rFonts w:ascii="微软雅黑" w:eastAsia="微软雅黑" w:hAnsi="微软雅黑" w:cs="微软雅黑" w:hint="eastAsia"/>
                <w:color w:val="000000"/>
                <w:sz w:val="18"/>
              </w:rPr>
              <w:t>合规</w:t>
            </w:r>
          </w:p>
        </w:tc>
        <w:tc>
          <w:tcPr>
            <w:tcW w:w="680" w:type="dxa"/>
            <w:tcBorders>
              <w:top w:val="single" w:sz="8" w:space="0" w:color="000000"/>
              <w:left w:val="single" w:sz="8" w:space="0" w:color="000000"/>
              <w:bottom w:val="single" w:sz="8" w:space="0" w:color="000000"/>
              <w:right w:val="single" w:sz="8" w:space="0" w:color="000000"/>
            </w:tcBorders>
            <w:vAlign w:val="center"/>
          </w:tcPr>
          <w:p w:rsidR="00301724" w:rsidRDefault="00130132">
            <w:pPr>
              <w:spacing w:before="40" w:after="40"/>
              <w:ind w:left="40" w:right="40"/>
              <w:jc w:val="center"/>
              <w:rPr>
                <w:rFonts w:ascii="微软雅黑" w:eastAsia="微软雅黑" w:hAnsi="微软雅黑" w:cs="微软雅黑"/>
                <w:color w:val="000000"/>
                <w:sz w:val="18"/>
              </w:rPr>
            </w:pPr>
            <w:r>
              <w:rPr>
                <w:rFonts w:ascii="微软雅黑" w:eastAsia="微软雅黑" w:hAnsi="微软雅黑" w:cs="微软雅黑" w:hint="eastAsia"/>
                <w:color w:val="000000"/>
                <w:sz w:val="18"/>
              </w:rPr>
              <w:t>12</w:t>
            </w:r>
          </w:p>
        </w:tc>
        <w:tc>
          <w:tcPr>
            <w:tcW w:w="907" w:type="dxa"/>
            <w:tcBorders>
              <w:top w:val="single" w:sz="8" w:space="0" w:color="000000"/>
              <w:left w:val="single" w:sz="8" w:space="0" w:color="000000"/>
              <w:bottom w:val="single" w:sz="8" w:space="0" w:color="000000"/>
              <w:right w:val="single" w:sz="8" w:space="0" w:color="000000"/>
            </w:tcBorders>
            <w:vAlign w:val="center"/>
          </w:tcPr>
          <w:p w:rsidR="00301724" w:rsidRDefault="00130132">
            <w:pPr>
              <w:spacing w:before="40" w:after="40"/>
              <w:ind w:left="40" w:right="40"/>
              <w:jc w:val="right"/>
              <w:rPr>
                <w:rFonts w:ascii="微软雅黑" w:eastAsia="微软雅黑" w:hAnsi="微软雅黑" w:cs="微软雅黑"/>
                <w:color w:val="000000"/>
                <w:sz w:val="18"/>
              </w:rPr>
            </w:pPr>
            <w:r>
              <w:rPr>
                <w:rFonts w:ascii="微软雅黑" w:eastAsia="微软雅黑" w:hAnsi="微软雅黑" w:cs="微软雅黑" w:hint="eastAsia"/>
                <w:color w:val="000000"/>
                <w:sz w:val="18"/>
              </w:rPr>
              <w:t>12.00</w:t>
            </w:r>
          </w:p>
        </w:tc>
        <w:tc>
          <w:tcPr>
            <w:tcW w:w="2608" w:type="dxa"/>
            <w:tcBorders>
              <w:top w:val="single" w:sz="8" w:space="0" w:color="000000"/>
              <w:left w:val="single" w:sz="8" w:space="0" w:color="000000"/>
              <w:bottom w:val="single" w:sz="8" w:space="0" w:color="000000"/>
              <w:right w:val="single" w:sz="8" w:space="0" w:color="000000"/>
            </w:tcBorders>
            <w:vAlign w:val="center"/>
          </w:tcPr>
          <w:p w:rsidR="00301724" w:rsidRDefault="00130132">
            <w:pPr>
              <w:spacing w:before="40" w:after="40"/>
              <w:ind w:left="40" w:right="40"/>
              <w:jc w:val="left"/>
              <w:rPr>
                <w:rFonts w:ascii="微软雅黑" w:eastAsia="微软雅黑" w:hAnsi="微软雅黑" w:cs="微软雅黑"/>
                <w:color w:val="000000"/>
                <w:sz w:val="18"/>
              </w:rPr>
            </w:pPr>
            <w:r>
              <w:rPr>
                <w:rFonts w:ascii="微软雅黑" w:eastAsia="微软雅黑" w:hAnsi="微软雅黑" w:cs="微软雅黑" w:hint="eastAsia"/>
                <w:color w:val="000000"/>
                <w:sz w:val="18"/>
              </w:rPr>
              <w:t>项目资金使用规范</w:t>
            </w:r>
          </w:p>
        </w:tc>
      </w:tr>
      <w:tr w:rsidR="00301724">
        <w:tblPrEx>
          <w:tblCellMar>
            <w:top w:w="0" w:type="dxa"/>
            <w:bottom w:w="0" w:type="dxa"/>
          </w:tblCellMar>
        </w:tblPrEx>
        <w:trPr>
          <w:trHeight w:val="425"/>
        </w:trPr>
        <w:tc>
          <w:tcPr>
            <w:tcW w:w="944" w:type="dxa"/>
            <w:vMerge/>
            <w:tcBorders>
              <w:top w:val="single" w:sz="8" w:space="0" w:color="000000"/>
              <w:left w:val="single" w:sz="8" w:space="0" w:color="000000"/>
              <w:bottom w:val="single" w:sz="8" w:space="0" w:color="000000"/>
              <w:right w:val="single" w:sz="8" w:space="0" w:color="000000"/>
            </w:tcBorders>
            <w:vAlign w:val="center"/>
          </w:tcPr>
          <w:p w:rsidR="00301724" w:rsidRDefault="00301724">
            <w:pPr>
              <w:spacing w:line="1" w:lineRule="exact"/>
            </w:pPr>
          </w:p>
        </w:tc>
        <w:tc>
          <w:tcPr>
            <w:tcW w:w="2268" w:type="dxa"/>
            <w:vMerge/>
            <w:tcBorders>
              <w:top w:val="single" w:sz="8" w:space="0" w:color="000000"/>
              <w:left w:val="single" w:sz="8" w:space="0" w:color="000000"/>
              <w:bottom w:val="single" w:sz="8" w:space="0" w:color="000000"/>
              <w:right w:val="single" w:sz="8" w:space="0" w:color="000000"/>
            </w:tcBorders>
            <w:vAlign w:val="center"/>
          </w:tcPr>
          <w:p w:rsidR="00301724" w:rsidRDefault="00301724">
            <w:pPr>
              <w:spacing w:line="1" w:lineRule="exact"/>
            </w:pPr>
          </w:p>
        </w:tc>
        <w:tc>
          <w:tcPr>
            <w:tcW w:w="1587" w:type="dxa"/>
            <w:vMerge/>
            <w:tcBorders>
              <w:top w:val="single" w:sz="8" w:space="0" w:color="000000"/>
              <w:left w:val="single" w:sz="8" w:space="0" w:color="000000"/>
              <w:bottom w:val="single" w:sz="8" w:space="0" w:color="000000"/>
              <w:right w:val="single" w:sz="8" w:space="0" w:color="000000"/>
            </w:tcBorders>
            <w:vAlign w:val="center"/>
          </w:tcPr>
          <w:p w:rsidR="00301724" w:rsidRDefault="00301724">
            <w:pPr>
              <w:spacing w:line="1" w:lineRule="exact"/>
            </w:pPr>
          </w:p>
        </w:tc>
        <w:tc>
          <w:tcPr>
            <w:tcW w:w="2381" w:type="dxa"/>
            <w:tcBorders>
              <w:top w:val="single" w:sz="8" w:space="0" w:color="000000"/>
              <w:left w:val="single" w:sz="8" w:space="0" w:color="000000"/>
              <w:bottom w:val="single" w:sz="8" w:space="0" w:color="000000"/>
              <w:right w:val="single" w:sz="8" w:space="0" w:color="000000"/>
            </w:tcBorders>
            <w:vAlign w:val="center"/>
          </w:tcPr>
          <w:p w:rsidR="00301724" w:rsidRDefault="00130132">
            <w:pPr>
              <w:spacing w:before="40" w:after="40"/>
              <w:ind w:left="40" w:right="40"/>
              <w:jc w:val="left"/>
              <w:rPr>
                <w:rFonts w:ascii="微软雅黑" w:eastAsia="微软雅黑" w:hAnsi="微软雅黑" w:cs="微软雅黑"/>
                <w:color w:val="000000"/>
                <w:sz w:val="18"/>
              </w:rPr>
            </w:pPr>
            <w:r>
              <w:rPr>
                <w:rFonts w:ascii="微软雅黑" w:eastAsia="微软雅黑" w:hAnsi="微软雅黑" w:cs="微软雅黑" w:hint="eastAsia"/>
                <w:color w:val="000000"/>
                <w:sz w:val="18"/>
              </w:rPr>
              <w:t>财务监督检查</w:t>
            </w:r>
          </w:p>
        </w:tc>
        <w:tc>
          <w:tcPr>
            <w:tcW w:w="1814" w:type="dxa"/>
            <w:gridSpan w:val="2"/>
            <w:tcBorders>
              <w:top w:val="single" w:sz="8" w:space="0" w:color="000000"/>
              <w:left w:val="single" w:sz="8" w:space="0" w:color="000000"/>
              <w:bottom w:val="single" w:sz="8" w:space="0" w:color="000000"/>
              <w:right w:val="single" w:sz="8" w:space="0" w:color="000000"/>
            </w:tcBorders>
            <w:vAlign w:val="center"/>
          </w:tcPr>
          <w:p w:rsidR="00301724" w:rsidRDefault="00130132">
            <w:pPr>
              <w:spacing w:before="40" w:after="40"/>
              <w:ind w:left="40" w:right="40"/>
              <w:jc w:val="center"/>
              <w:rPr>
                <w:rFonts w:ascii="微软雅黑" w:eastAsia="微软雅黑" w:hAnsi="微软雅黑" w:cs="微软雅黑"/>
                <w:color w:val="000000"/>
                <w:sz w:val="18"/>
              </w:rPr>
            </w:pPr>
            <w:r>
              <w:rPr>
                <w:rFonts w:ascii="微软雅黑" w:eastAsia="微软雅黑" w:hAnsi="微软雅黑" w:cs="微软雅黑" w:hint="eastAsia"/>
                <w:color w:val="000000"/>
                <w:sz w:val="18"/>
              </w:rPr>
              <w:t>无问题</w:t>
            </w:r>
          </w:p>
        </w:tc>
        <w:tc>
          <w:tcPr>
            <w:tcW w:w="2721" w:type="dxa"/>
            <w:gridSpan w:val="2"/>
            <w:tcBorders>
              <w:top w:val="single" w:sz="8" w:space="0" w:color="000000"/>
              <w:left w:val="single" w:sz="8" w:space="0" w:color="000000"/>
              <w:bottom w:val="single" w:sz="8" w:space="0" w:color="000000"/>
              <w:right w:val="single" w:sz="8" w:space="0" w:color="000000"/>
            </w:tcBorders>
            <w:vAlign w:val="center"/>
          </w:tcPr>
          <w:p w:rsidR="00301724" w:rsidRDefault="00130132">
            <w:pPr>
              <w:spacing w:before="40" w:after="40"/>
              <w:ind w:left="40" w:right="40"/>
              <w:jc w:val="left"/>
              <w:rPr>
                <w:rFonts w:ascii="微软雅黑" w:eastAsia="微软雅黑" w:hAnsi="微软雅黑" w:cs="微软雅黑"/>
                <w:color w:val="000000"/>
                <w:sz w:val="18"/>
              </w:rPr>
            </w:pPr>
            <w:r>
              <w:rPr>
                <w:rFonts w:ascii="微软雅黑" w:eastAsia="微软雅黑" w:hAnsi="微软雅黑" w:cs="微软雅黑" w:hint="eastAsia"/>
                <w:color w:val="000000"/>
                <w:sz w:val="18"/>
              </w:rPr>
              <w:t>无问题</w:t>
            </w:r>
          </w:p>
        </w:tc>
        <w:tc>
          <w:tcPr>
            <w:tcW w:w="680" w:type="dxa"/>
            <w:tcBorders>
              <w:top w:val="single" w:sz="8" w:space="0" w:color="000000"/>
              <w:left w:val="single" w:sz="8" w:space="0" w:color="000000"/>
              <w:bottom w:val="single" w:sz="8" w:space="0" w:color="000000"/>
              <w:right w:val="single" w:sz="8" w:space="0" w:color="000000"/>
            </w:tcBorders>
            <w:vAlign w:val="center"/>
          </w:tcPr>
          <w:p w:rsidR="00301724" w:rsidRDefault="00130132">
            <w:pPr>
              <w:spacing w:before="40" w:after="40"/>
              <w:ind w:left="40" w:right="40"/>
              <w:jc w:val="center"/>
              <w:rPr>
                <w:rFonts w:ascii="微软雅黑" w:eastAsia="微软雅黑" w:hAnsi="微软雅黑" w:cs="微软雅黑"/>
                <w:color w:val="000000"/>
                <w:sz w:val="18"/>
              </w:rPr>
            </w:pPr>
            <w:r>
              <w:rPr>
                <w:rFonts w:ascii="微软雅黑" w:eastAsia="微软雅黑" w:hAnsi="微软雅黑" w:cs="微软雅黑" w:hint="eastAsia"/>
                <w:color w:val="000000"/>
                <w:sz w:val="18"/>
              </w:rPr>
              <w:t>11</w:t>
            </w:r>
          </w:p>
        </w:tc>
        <w:tc>
          <w:tcPr>
            <w:tcW w:w="907" w:type="dxa"/>
            <w:tcBorders>
              <w:top w:val="single" w:sz="8" w:space="0" w:color="000000"/>
              <w:left w:val="single" w:sz="8" w:space="0" w:color="000000"/>
              <w:bottom w:val="single" w:sz="8" w:space="0" w:color="000000"/>
              <w:right w:val="single" w:sz="8" w:space="0" w:color="000000"/>
            </w:tcBorders>
            <w:vAlign w:val="center"/>
          </w:tcPr>
          <w:p w:rsidR="00301724" w:rsidRDefault="00130132">
            <w:pPr>
              <w:spacing w:before="40" w:after="40"/>
              <w:ind w:left="40" w:right="40"/>
              <w:jc w:val="right"/>
              <w:rPr>
                <w:rFonts w:ascii="微软雅黑" w:eastAsia="微软雅黑" w:hAnsi="微软雅黑" w:cs="微软雅黑"/>
                <w:color w:val="000000"/>
                <w:sz w:val="18"/>
              </w:rPr>
            </w:pPr>
            <w:r>
              <w:rPr>
                <w:rFonts w:ascii="微软雅黑" w:eastAsia="微软雅黑" w:hAnsi="微软雅黑" w:cs="微软雅黑" w:hint="eastAsia"/>
                <w:color w:val="000000"/>
                <w:sz w:val="18"/>
              </w:rPr>
              <w:t>11.00</w:t>
            </w:r>
          </w:p>
        </w:tc>
        <w:tc>
          <w:tcPr>
            <w:tcW w:w="2608" w:type="dxa"/>
            <w:tcBorders>
              <w:top w:val="single" w:sz="8" w:space="0" w:color="000000"/>
              <w:left w:val="single" w:sz="8" w:space="0" w:color="000000"/>
              <w:bottom w:val="single" w:sz="8" w:space="0" w:color="000000"/>
              <w:right w:val="single" w:sz="8" w:space="0" w:color="000000"/>
            </w:tcBorders>
            <w:vAlign w:val="center"/>
          </w:tcPr>
          <w:p w:rsidR="00301724" w:rsidRDefault="00130132">
            <w:pPr>
              <w:spacing w:before="40" w:after="40"/>
              <w:ind w:left="40" w:right="40"/>
              <w:jc w:val="left"/>
              <w:rPr>
                <w:rFonts w:ascii="微软雅黑" w:eastAsia="微软雅黑" w:hAnsi="微软雅黑" w:cs="微软雅黑"/>
                <w:color w:val="000000"/>
                <w:sz w:val="18"/>
              </w:rPr>
            </w:pPr>
            <w:r>
              <w:rPr>
                <w:rFonts w:ascii="微软雅黑" w:eastAsia="微软雅黑" w:hAnsi="微软雅黑" w:cs="微软雅黑" w:hint="eastAsia"/>
                <w:color w:val="000000"/>
                <w:sz w:val="18"/>
              </w:rPr>
              <w:t>无问题</w:t>
            </w:r>
          </w:p>
        </w:tc>
      </w:tr>
      <w:tr w:rsidR="00301724">
        <w:tblPrEx>
          <w:tblCellMar>
            <w:top w:w="0" w:type="dxa"/>
            <w:bottom w:w="0" w:type="dxa"/>
          </w:tblCellMar>
        </w:tblPrEx>
        <w:trPr>
          <w:trHeight w:val="425"/>
        </w:trPr>
        <w:tc>
          <w:tcPr>
            <w:tcW w:w="944" w:type="dxa"/>
            <w:vMerge/>
            <w:tcBorders>
              <w:top w:val="single" w:sz="8" w:space="0" w:color="000000"/>
              <w:left w:val="single" w:sz="8" w:space="0" w:color="000000"/>
              <w:bottom w:val="single" w:sz="8" w:space="0" w:color="000000"/>
              <w:right w:val="single" w:sz="8" w:space="0" w:color="000000"/>
            </w:tcBorders>
            <w:vAlign w:val="center"/>
          </w:tcPr>
          <w:p w:rsidR="00301724" w:rsidRDefault="00301724">
            <w:pPr>
              <w:spacing w:line="1" w:lineRule="exact"/>
            </w:pPr>
          </w:p>
        </w:tc>
        <w:tc>
          <w:tcPr>
            <w:tcW w:w="11454" w:type="dxa"/>
            <w:gridSpan w:val="8"/>
            <w:tcBorders>
              <w:top w:val="single" w:sz="8" w:space="0" w:color="000000"/>
              <w:left w:val="single" w:sz="8" w:space="0" w:color="000000"/>
              <w:bottom w:val="single" w:sz="8" w:space="0" w:color="000000"/>
              <w:right w:val="single" w:sz="8" w:space="0" w:color="000000"/>
            </w:tcBorders>
            <w:vAlign w:val="center"/>
          </w:tcPr>
          <w:p w:rsidR="00301724" w:rsidRDefault="00130132">
            <w:pPr>
              <w:spacing w:before="40" w:after="40"/>
              <w:ind w:left="40" w:right="40"/>
              <w:jc w:val="right"/>
              <w:rPr>
                <w:rFonts w:ascii="微软雅黑" w:eastAsia="微软雅黑" w:hAnsi="微软雅黑" w:cs="微软雅黑"/>
                <w:color w:val="000000"/>
                <w:sz w:val="18"/>
              </w:rPr>
            </w:pPr>
            <w:r>
              <w:rPr>
                <w:rFonts w:ascii="微软雅黑" w:eastAsia="微软雅黑" w:hAnsi="微软雅黑" w:cs="微软雅黑" w:hint="eastAsia"/>
                <w:color w:val="000000"/>
                <w:sz w:val="18"/>
              </w:rPr>
              <w:t>小计：</w:t>
            </w:r>
          </w:p>
        </w:tc>
        <w:tc>
          <w:tcPr>
            <w:tcW w:w="907" w:type="dxa"/>
            <w:tcBorders>
              <w:top w:val="single" w:sz="8" w:space="0" w:color="000000"/>
              <w:left w:val="single" w:sz="8" w:space="0" w:color="000000"/>
              <w:bottom w:val="single" w:sz="8" w:space="0" w:color="000000"/>
              <w:right w:val="single" w:sz="8" w:space="0" w:color="000000"/>
            </w:tcBorders>
            <w:vAlign w:val="center"/>
          </w:tcPr>
          <w:p w:rsidR="00301724" w:rsidRDefault="00130132">
            <w:pPr>
              <w:spacing w:before="40" w:after="40"/>
              <w:ind w:left="40" w:right="40"/>
              <w:jc w:val="right"/>
              <w:rPr>
                <w:rFonts w:ascii="微软雅黑" w:eastAsia="微软雅黑" w:hAnsi="微软雅黑" w:cs="微软雅黑"/>
                <w:color w:val="000000"/>
                <w:sz w:val="18"/>
              </w:rPr>
            </w:pPr>
            <w:r>
              <w:rPr>
                <w:rFonts w:ascii="微软雅黑" w:eastAsia="微软雅黑" w:hAnsi="微软雅黑" w:cs="微软雅黑" w:hint="eastAsia"/>
                <w:color w:val="000000"/>
                <w:sz w:val="18"/>
              </w:rPr>
              <w:t>100.00</w:t>
            </w:r>
          </w:p>
        </w:tc>
        <w:tc>
          <w:tcPr>
            <w:tcW w:w="2608" w:type="dxa"/>
            <w:tcBorders>
              <w:top w:val="single" w:sz="8" w:space="0" w:color="000000"/>
              <w:left w:val="single" w:sz="8" w:space="0" w:color="000000"/>
              <w:bottom w:val="single" w:sz="8" w:space="0" w:color="000000"/>
              <w:right w:val="single" w:sz="8" w:space="0" w:color="000000"/>
            </w:tcBorders>
            <w:vAlign w:val="center"/>
          </w:tcPr>
          <w:p w:rsidR="00301724" w:rsidRDefault="00301724">
            <w:pPr>
              <w:spacing w:before="40" w:after="40"/>
              <w:ind w:left="40" w:right="40"/>
              <w:jc w:val="center"/>
              <w:rPr>
                <w:rFonts w:ascii="微软雅黑" w:eastAsia="微软雅黑" w:hAnsi="微软雅黑" w:cs="微软雅黑"/>
                <w:color w:val="000000"/>
                <w:sz w:val="18"/>
              </w:rPr>
            </w:pPr>
          </w:p>
        </w:tc>
      </w:tr>
      <w:tr w:rsidR="00301724">
        <w:tblPrEx>
          <w:tblCellMar>
            <w:top w:w="0" w:type="dxa"/>
            <w:bottom w:w="0" w:type="dxa"/>
          </w:tblCellMar>
        </w:tblPrEx>
        <w:trPr>
          <w:trHeight w:val="680"/>
        </w:trPr>
        <w:tc>
          <w:tcPr>
            <w:tcW w:w="3213" w:type="dxa"/>
            <w:gridSpan w:val="2"/>
            <w:tcBorders>
              <w:top w:val="single" w:sz="8" w:space="0" w:color="000000"/>
              <w:left w:val="single" w:sz="8" w:space="0" w:color="000000"/>
              <w:bottom w:val="single" w:sz="8" w:space="0" w:color="000000"/>
              <w:right w:val="single" w:sz="8" w:space="0" w:color="000000"/>
            </w:tcBorders>
            <w:vAlign w:val="center"/>
          </w:tcPr>
          <w:p w:rsidR="00301724" w:rsidRDefault="00130132">
            <w:pPr>
              <w:spacing w:before="40" w:after="40"/>
              <w:ind w:left="40" w:right="40"/>
              <w:jc w:val="center"/>
              <w:rPr>
                <w:rFonts w:ascii="微软雅黑" w:eastAsia="微软雅黑" w:hAnsi="微软雅黑" w:cs="微软雅黑"/>
                <w:color w:val="000000"/>
                <w:sz w:val="18"/>
              </w:rPr>
            </w:pPr>
            <w:r>
              <w:rPr>
                <w:rFonts w:ascii="微软雅黑" w:eastAsia="微软雅黑" w:hAnsi="微软雅黑" w:cs="微软雅黑" w:hint="eastAsia"/>
                <w:color w:val="000000"/>
                <w:sz w:val="18"/>
              </w:rPr>
              <w:t>一级指标</w:t>
            </w:r>
          </w:p>
        </w:tc>
        <w:tc>
          <w:tcPr>
            <w:tcW w:w="1587" w:type="dxa"/>
            <w:tcBorders>
              <w:top w:val="single" w:sz="8" w:space="0" w:color="000000"/>
              <w:left w:val="single" w:sz="8" w:space="0" w:color="000000"/>
              <w:bottom w:val="single" w:sz="8" w:space="0" w:color="000000"/>
              <w:right w:val="single" w:sz="8" w:space="0" w:color="000000"/>
            </w:tcBorders>
            <w:vAlign w:val="center"/>
          </w:tcPr>
          <w:p w:rsidR="00301724" w:rsidRDefault="00130132">
            <w:pPr>
              <w:spacing w:before="40" w:after="40"/>
              <w:ind w:left="40" w:right="40"/>
              <w:jc w:val="center"/>
              <w:rPr>
                <w:rFonts w:ascii="微软雅黑" w:eastAsia="微软雅黑" w:hAnsi="微软雅黑" w:cs="微软雅黑"/>
                <w:color w:val="000000"/>
                <w:sz w:val="18"/>
              </w:rPr>
            </w:pPr>
            <w:r>
              <w:rPr>
                <w:rFonts w:ascii="微软雅黑" w:eastAsia="微软雅黑" w:hAnsi="微软雅黑" w:cs="微软雅黑" w:hint="eastAsia"/>
                <w:color w:val="000000"/>
                <w:sz w:val="18"/>
              </w:rPr>
              <w:t>二级指标</w:t>
            </w:r>
          </w:p>
        </w:tc>
        <w:tc>
          <w:tcPr>
            <w:tcW w:w="2381" w:type="dxa"/>
            <w:tcBorders>
              <w:top w:val="single" w:sz="8" w:space="0" w:color="000000"/>
              <w:left w:val="single" w:sz="8" w:space="0" w:color="000000"/>
              <w:bottom w:val="single" w:sz="8" w:space="0" w:color="000000"/>
              <w:right w:val="single" w:sz="8" w:space="0" w:color="000000"/>
            </w:tcBorders>
            <w:vAlign w:val="center"/>
          </w:tcPr>
          <w:p w:rsidR="00301724" w:rsidRDefault="00130132">
            <w:pPr>
              <w:spacing w:before="40" w:after="40"/>
              <w:ind w:left="40" w:right="40"/>
              <w:jc w:val="center"/>
              <w:rPr>
                <w:rFonts w:ascii="微软雅黑" w:eastAsia="微软雅黑" w:hAnsi="微软雅黑" w:cs="微软雅黑"/>
                <w:color w:val="000000"/>
                <w:sz w:val="18"/>
              </w:rPr>
            </w:pPr>
            <w:r>
              <w:rPr>
                <w:rFonts w:ascii="微软雅黑" w:eastAsia="微软雅黑" w:hAnsi="微软雅黑" w:cs="微软雅黑" w:hint="eastAsia"/>
                <w:color w:val="000000"/>
                <w:sz w:val="18"/>
              </w:rPr>
              <w:t>三级指标</w:t>
            </w:r>
          </w:p>
        </w:tc>
        <w:tc>
          <w:tcPr>
            <w:tcW w:w="567" w:type="dxa"/>
            <w:tcBorders>
              <w:top w:val="single" w:sz="8" w:space="0" w:color="000000"/>
              <w:left w:val="single" w:sz="8" w:space="0" w:color="000000"/>
              <w:bottom w:val="single" w:sz="8" w:space="0" w:color="000000"/>
              <w:right w:val="single" w:sz="8" w:space="0" w:color="000000"/>
            </w:tcBorders>
            <w:vAlign w:val="center"/>
          </w:tcPr>
          <w:p w:rsidR="00301724" w:rsidRDefault="00130132">
            <w:pPr>
              <w:spacing w:before="40" w:after="40"/>
              <w:ind w:left="40" w:right="40"/>
              <w:jc w:val="center"/>
              <w:rPr>
                <w:rFonts w:ascii="微软雅黑" w:eastAsia="微软雅黑" w:hAnsi="微软雅黑" w:cs="微软雅黑"/>
                <w:color w:val="000000"/>
                <w:sz w:val="18"/>
              </w:rPr>
            </w:pPr>
            <w:r>
              <w:rPr>
                <w:rFonts w:ascii="微软雅黑" w:eastAsia="微软雅黑" w:hAnsi="微软雅黑" w:cs="微软雅黑" w:hint="eastAsia"/>
                <w:color w:val="000000"/>
                <w:sz w:val="18"/>
              </w:rPr>
              <w:t>指标性质</w:t>
            </w:r>
          </w:p>
        </w:tc>
        <w:tc>
          <w:tcPr>
            <w:tcW w:w="1247" w:type="dxa"/>
            <w:tcBorders>
              <w:top w:val="single" w:sz="8" w:space="0" w:color="000000"/>
              <w:left w:val="single" w:sz="8" w:space="0" w:color="000000"/>
              <w:bottom w:val="single" w:sz="8" w:space="0" w:color="000000"/>
              <w:right w:val="single" w:sz="8" w:space="0" w:color="000000"/>
            </w:tcBorders>
            <w:vAlign w:val="center"/>
          </w:tcPr>
          <w:p w:rsidR="00301724" w:rsidRDefault="00130132">
            <w:pPr>
              <w:spacing w:before="40" w:after="40"/>
              <w:ind w:left="40" w:right="40"/>
              <w:jc w:val="center"/>
              <w:rPr>
                <w:rFonts w:ascii="微软雅黑" w:eastAsia="微软雅黑" w:hAnsi="微软雅黑" w:cs="微软雅黑"/>
                <w:color w:val="000000"/>
                <w:sz w:val="18"/>
              </w:rPr>
            </w:pPr>
            <w:r>
              <w:rPr>
                <w:rFonts w:ascii="微软雅黑" w:eastAsia="微软雅黑" w:hAnsi="微软雅黑" w:cs="微软雅黑" w:hint="eastAsia"/>
                <w:color w:val="000000"/>
                <w:sz w:val="18"/>
              </w:rPr>
              <w:t>指标值</w:t>
            </w:r>
          </w:p>
        </w:tc>
        <w:tc>
          <w:tcPr>
            <w:tcW w:w="567" w:type="dxa"/>
            <w:tcBorders>
              <w:top w:val="single" w:sz="8" w:space="0" w:color="000000"/>
              <w:left w:val="single" w:sz="8" w:space="0" w:color="000000"/>
              <w:bottom w:val="single" w:sz="8" w:space="0" w:color="000000"/>
              <w:right w:val="single" w:sz="8" w:space="0" w:color="000000"/>
            </w:tcBorders>
            <w:vAlign w:val="center"/>
          </w:tcPr>
          <w:p w:rsidR="00301724" w:rsidRDefault="00130132">
            <w:pPr>
              <w:spacing w:before="40" w:after="40"/>
              <w:ind w:left="40" w:right="40"/>
              <w:jc w:val="center"/>
              <w:rPr>
                <w:rFonts w:ascii="微软雅黑" w:eastAsia="微软雅黑" w:hAnsi="微软雅黑" w:cs="微软雅黑"/>
                <w:color w:val="000000"/>
                <w:sz w:val="18"/>
              </w:rPr>
            </w:pPr>
            <w:r>
              <w:rPr>
                <w:rFonts w:ascii="微软雅黑" w:eastAsia="微软雅黑" w:hAnsi="微软雅黑" w:cs="微软雅黑" w:hint="eastAsia"/>
                <w:color w:val="000000"/>
                <w:sz w:val="18"/>
              </w:rPr>
              <w:t>度量单位</w:t>
            </w:r>
          </w:p>
        </w:tc>
        <w:tc>
          <w:tcPr>
            <w:tcW w:w="2154" w:type="dxa"/>
            <w:tcBorders>
              <w:top w:val="single" w:sz="8" w:space="0" w:color="000000"/>
              <w:left w:val="single" w:sz="8" w:space="0" w:color="000000"/>
              <w:bottom w:val="single" w:sz="8" w:space="0" w:color="000000"/>
              <w:right w:val="single" w:sz="8" w:space="0" w:color="000000"/>
            </w:tcBorders>
            <w:vAlign w:val="center"/>
          </w:tcPr>
          <w:p w:rsidR="00301724" w:rsidRDefault="00130132">
            <w:pPr>
              <w:spacing w:before="40" w:after="40"/>
              <w:ind w:left="40" w:right="40"/>
              <w:jc w:val="center"/>
              <w:rPr>
                <w:rFonts w:ascii="微软雅黑" w:eastAsia="微软雅黑" w:hAnsi="微软雅黑" w:cs="微软雅黑"/>
                <w:color w:val="000000"/>
                <w:sz w:val="18"/>
              </w:rPr>
            </w:pPr>
            <w:r>
              <w:rPr>
                <w:rFonts w:ascii="微软雅黑" w:eastAsia="微软雅黑" w:hAnsi="微软雅黑" w:cs="微软雅黑" w:hint="eastAsia"/>
                <w:color w:val="000000"/>
                <w:sz w:val="18"/>
              </w:rPr>
              <w:t>完成值</w:t>
            </w:r>
          </w:p>
        </w:tc>
        <w:tc>
          <w:tcPr>
            <w:tcW w:w="680" w:type="dxa"/>
            <w:tcBorders>
              <w:top w:val="single" w:sz="8" w:space="0" w:color="000000"/>
              <w:left w:val="single" w:sz="8" w:space="0" w:color="000000"/>
              <w:bottom w:val="single" w:sz="8" w:space="0" w:color="000000"/>
              <w:right w:val="single" w:sz="8" w:space="0" w:color="000000"/>
            </w:tcBorders>
            <w:vAlign w:val="center"/>
          </w:tcPr>
          <w:p w:rsidR="00301724" w:rsidRDefault="00130132">
            <w:pPr>
              <w:spacing w:before="40" w:after="40"/>
              <w:ind w:left="40" w:right="40"/>
              <w:jc w:val="center"/>
              <w:rPr>
                <w:rFonts w:ascii="微软雅黑" w:eastAsia="微软雅黑" w:hAnsi="微软雅黑" w:cs="微软雅黑"/>
                <w:color w:val="000000"/>
                <w:sz w:val="18"/>
              </w:rPr>
            </w:pPr>
            <w:r>
              <w:rPr>
                <w:rFonts w:ascii="微软雅黑" w:eastAsia="微软雅黑" w:hAnsi="微软雅黑" w:cs="微软雅黑" w:hint="eastAsia"/>
                <w:color w:val="000000"/>
                <w:sz w:val="18"/>
              </w:rPr>
              <w:t>权重</w:t>
            </w:r>
          </w:p>
        </w:tc>
        <w:tc>
          <w:tcPr>
            <w:tcW w:w="907" w:type="dxa"/>
            <w:tcBorders>
              <w:top w:val="single" w:sz="8" w:space="0" w:color="000000"/>
              <w:left w:val="single" w:sz="8" w:space="0" w:color="000000"/>
              <w:bottom w:val="single" w:sz="8" w:space="0" w:color="000000"/>
              <w:right w:val="single" w:sz="8" w:space="0" w:color="000000"/>
            </w:tcBorders>
            <w:vAlign w:val="center"/>
          </w:tcPr>
          <w:p w:rsidR="00301724" w:rsidRDefault="00130132">
            <w:pPr>
              <w:spacing w:before="40" w:after="40"/>
              <w:ind w:left="40" w:right="40"/>
              <w:jc w:val="center"/>
              <w:rPr>
                <w:rFonts w:ascii="微软雅黑" w:eastAsia="微软雅黑" w:hAnsi="微软雅黑" w:cs="微软雅黑"/>
                <w:color w:val="000000"/>
                <w:sz w:val="18"/>
              </w:rPr>
            </w:pPr>
            <w:r>
              <w:rPr>
                <w:rFonts w:ascii="微软雅黑" w:eastAsia="微软雅黑" w:hAnsi="微软雅黑" w:cs="微软雅黑" w:hint="eastAsia"/>
                <w:color w:val="000000"/>
                <w:sz w:val="18"/>
              </w:rPr>
              <w:t>得分</w:t>
            </w:r>
          </w:p>
        </w:tc>
        <w:tc>
          <w:tcPr>
            <w:tcW w:w="2608" w:type="dxa"/>
            <w:tcBorders>
              <w:top w:val="single" w:sz="8" w:space="0" w:color="000000"/>
              <w:left w:val="single" w:sz="8" w:space="0" w:color="000000"/>
              <w:bottom w:val="single" w:sz="8" w:space="0" w:color="000000"/>
              <w:right w:val="single" w:sz="8" w:space="0" w:color="000000"/>
            </w:tcBorders>
            <w:vAlign w:val="center"/>
          </w:tcPr>
          <w:p w:rsidR="00301724" w:rsidRDefault="00130132">
            <w:pPr>
              <w:spacing w:before="40" w:after="40"/>
              <w:ind w:left="40" w:right="40"/>
              <w:jc w:val="center"/>
              <w:rPr>
                <w:rFonts w:ascii="微软雅黑" w:eastAsia="微软雅黑" w:hAnsi="微软雅黑" w:cs="微软雅黑"/>
                <w:color w:val="000000"/>
                <w:sz w:val="18"/>
              </w:rPr>
            </w:pPr>
            <w:r>
              <w:rPr>
                <w:rFonts w:ascii="微软雅黑" w:eastAsia="微软雅黑" w:hAnsi="微软雅黑" w:cs="微软雅黑" w:hint="eastAsia"/>
                <w:color w:val="000000"/>
                <w:sz w:val="18"/>
              </w:rPr>
              <w:t>未完成原因分析</w:t>
            </w:r>
          </w:p>
        </w:tc>
      </w:tr>
      <w:tr w:rsidR="00301724">
        <w:tblPrEx>
          <w:tblCellMar>
            <w:top w:w="0" w:type="dxa"/>
            <w:bottom w:w="0" w:type="dxa"/>
          </w:tblCellMar>
        </w:tblPrEx>
        <w:trPr>
          <w:trHeight w:val="424"/>
        </w:trPr>
        <w:tc>
          <w:tcPr>
            <w:tcW w:w="944" w:type="dxa"/>
            <w:vMerge w:val="restart"/>
            <w:tcBorders>
              <w:top w:val="single" w:sz="8" w:space="0" w:color="000000"/>
              <w:left w:val="single" w:sz="8" w:space="0" w:color="000000"/>
              <w:bottom w:val="single" w:sz="8" w:space="0" w:color="000000"/>
              <w:right w:val="single" w:sz="8" w:space="0" w:color="000000"/>
            </w:tcBorders>
            <w:vAlign w:val="center"/>
          </w:tcPr>
          <w:p w:rsidR="00301724" w:rsidRDefault="00130132">
            <w:pPr>
              <w:spacing w:before="40" w:after="40"/>
              <w:ind w:left="40" w:right="40"/>
              <w:jc w:val="left"/>
              <w:rPr>
                <w:rFonts w:ascii="微软雅黑" w:eastAsia="微软雅黑" w:hAnsi="微软雅黑" w:cs="微软雅黑"/>
                <w:color w:val="000000"/>
                <w:sz w:val="18"/>
              </w:rPr>
            </w:pPr>
            <w:r>
              <w:rPr>
                <w:rFonts w:ascii="微软雅黑" w:eastAsia="微软雅黑" w:hAnsi="微软雅黑" w:cs="微软雅黑" w:hint="eastAsia"/>
                <w:color w:val="000000"/>
                <w:sz w:val="18"/>
              </w:rPr>
              <w:t>绩效指标（</w:t>
            </w:r>
            <w:r>
              <w:rPr>
                <w:rFonts w:ascii="微软雅黑" w:eastAsia="微软雅黑" w:hAnsi="微软雅黑" w:cs="微软雅黑" w:hint="eastAsia"/>
                <w:color w:val="000000"/>
                <w:sz w:val="18"/>
              </w:rPr>
              <w:t>90</w:t>
            </w:r>
            <w:r>
              <w:rPr>
                <w:rFonts w:ascii="微软雅黑" w:eastAsia="微软雅黑" w:hAnsi="微软雅黑" w:cs="微软雅黑" w:hint="eastAsia"/>
                <w:color w:val="000000"/>
                <w:sz w:val="18"/>
              </w:rPr>
              <w:t>分）</w:t>
            </w:r>
          </w:p>
        </w:tc>
        <w:tc>
          <w:tcPr>
            <w:tcW w:w="2268" w:type="dxa"/>
            <w:vMerge w:val="restart"/>
            <w:tcBorders>
              <w:top w:val="single" w:sz="8" w:space="0" w:color="000000"/>
              <w:left w:val="single" w:sz="8" w:space="0" w:color="000000"/>
              <w:bottom w:val="single" w:sz="8" w:space="0" w:color="000000"/>
              <w:right w:val="single" w:sz="8" w:space="0" w:color="000000"/>
            </w:tcBorders>
            <w:vAlign w:val="center"/>
          </w:tcPr>
          <w:p w:rsidR="00301724" w:rsidRDefault="00301724">
            <w:pPr>
              <w:spacing w:before="40" w:after="40"/>
              <w:ind w:left="40" w:right="40"/>
              <w:jc w:val="center"/>
              <w:rPr>
                <w:rFonts w:ascii="微软雅黑" w:eastAsia="微软雅黑" w:hAnsi="微软雅黑" w:cs="微软雅黑"/>
                <w:color w:val="000000"/>
                <w:sz w:val="18"/>
              </w:rPr>
            </w:pPr>
          </w:p>
        </w:tc>
        <w:tc>
          <w:tcPr>
            <w:tcW w:w="1587" w:type="dxa"/>
            <w:tcBorders>
              <w:top w:val="single" w:sz="8" w:space="0" w:color="000000"/>
              <w:left w:val="single" w:sz="8" w:space="0" w:color="000000"/>
              <w:bottom w:val="single" w:sz="8" w:space="0" w:color="000000"/>
              <w:right w:val="single" w:sz="8" w:space="0" w:color="000000"/>
            </w:tcBorders>
            <w:vAlign w:val="center"/>
          </w:tcPr>
          <w:p w:rsidR="00301724" w:rsidRDefault="00130132">
            <w:pPr>
              <w:spacing w:before="40" w:after="40"/>
              <w:ind w:left="40" w:right="40"/>
              <w:jc w:val="left"/>
              <w:rPr>
                <w:rFonts w:ascii="微软雅黑" w:eastAsia="微软雅黑" w:hAnsi="微软雅黑" w:cs="微软雅黑"/>
                <w:color w:val="000000"/>
                <w:sz w:val="18"/>
              </w:rPr>
            </w:pPr>
            <w:r>
              <w:rPr>
                <w:rFonts w:ascii="微软雅黑" w:eastAsia="微软雅黑" w:hAnsi="微软雅黑" w:cs="微软雅黑" w:hint="eastAsia"/>
                <w:color w:val="000000"/>
                <w:sz w:val="18"/>
              </w:rPr>
              <w:t>数量指标</w:t>
            </w:r>
          </w:p>
        </w:tc>
        <w:tc>
          <w:tcPr>
            <w:tcW w:w="2381" w:type="dxa"/>
            <w:tcBorders>
              <w:top w:val="single" w:sz="8" w:space="0" w:color="000000"/>
              <w:left w:val="single" w:sz="8" w:space="0" w:color="000000"/>
              <w:bottom w:val="single" w:sz="8" w:space="0" w:color="000000"/>
              <w:right w:val="single" w:sz="8" w:space="0" w:color="000000"/>
            </w:tcBorders>
            <w:vAlign w:val="center"/>
          </w:tcPr>
          <w:p w:rsidR="00301724" w:rsidRDefault="00130132">
            <w:pPr>
              <w:spacing w:before="40" w:after="40"/>
              <w:ind w:left="40" w:right="40"/>
              <w:jc w:val="left"/>
              <w:rPr>
                <w:rFonts w:ascii="微软雅黑" w:eastAsia="微软雅黑" w:hAnsi="微软雅黑" w:cs="微软雅黑"/>
                <w:color w:val="000000"/>
                <w:sz w:val="18"/>
              </w:rPr>
            </w:pPr>
            <w:r>
              <w:rPr>
                <w:rFonts w:ascii="微软雅黑" w:eastAsia="微软雅黑" w:hAnsi="微软雅黑" w:cs="微软雅黑" w:hint="eastAsia"/>
                <w:color w:val="000000"/>
                <w:sz w:val="18"/>
              </w:rPr>
              <w:t>项目软件设备数量</w:t>
            </w:r>
          </w:p>
        </w:tc>
        <w:tc>
          <w:tcPr>
            <w:tcW w:w="567" w:type="dxa"/>
            <w:tcBorders>
              <w:top w:val="single" w:sz="8" w:space="0" w:color="000000"/>
              <w:left w:val="single" w:sz="8" w:space="0" w:color="000000"/>
              <w:bottom w:val="single" w:sz="8" w:space="0" w:color="000000"/>
              <w:right w:val="single" w:sz="8" w:space="0" w:color="000000"/>
            </w:tcBorders>
            <w:vAlign w:val="center"/>
          </w:tcPr>
          <w:p w:rsidR="00301724" w:rsidRDefault="00130132">
            <w:pPr>
              <w:spacing w:before="40" w:after="40"/>
              <w:ind w:left="40" w:right="40"/>
              <w:jc w:val="center"/>
              <w:rPr>
                <w:rFonts w:ascii="微软雅黑" w:eastAsia="微软雅黑" w:hAnsi="微软雅黑" w:cs="微软雅黑"/>
                <w:color w:val="000000"/>
                <w:sz w:val="18"/>
              </w:rPr>
            </w:pPr>
            <w:r>
              <w:rPr>
                <w:rFonts w:ascii="微软雅黑" w:eastAsia="微软雅黑" w:hAnsi="微软雅黑" w:cs="微软雅黑" w:hint="eastAsia"/>
                <w:color w:val="000000"/>
                <w:sz w:val="18"/>
              </w:rPr>
              <w:t>=</w:t>
            </w:r>
          </w:p>
        </w:tc>
        <w:tc>
          <w:tcPr>
            <w:tcW w:w="1247" w:type="dxa"/>
            <w:tcBorders>
              <w:top w:val="single" w:sz="8" w:space="0" w:color="000000"/>
              <w:left w:val="single" w:sz="8" w:space="0" w:color="000000"/>
              <w:bottom w:val="single" w:sz="8" w:space="0" w:color="000000"/>
              <w:right w:val="single" w:sz="8" w:space="0" w:color="000000"/>
            </w:tcBorders>
            <w:vAlign w:val="center"/>
          </w:tcPr>
          <w:p w:rsidR="00301724" w:rsidRDefault="00130132">
            <w:pPr>
              <w:spacing w:before="40" w:after="40"/>
              <w:ind w:left="40" w:right="40"/>
              <w:jc w:val="left"/>
              <w:rPr>
                <w:rFonts w:ascii="微软雅黑" w:eastAsia="微软雅黑" w:hAnsi="微软雅黑" w:cs="微软雅黑"/>
                <w:color w:val="000000"/>
                <w:sz w:val="18"/>
              </w:rPr>
            </w:pPr>
            <w:r>
              <w:rPr>
                <w:rFonts w:ascii="微软雅黑" w:eastAsia="微软雅黑" w:hAnsi="微软雅黑" w:cs="微软雅黑" w:hint="eastAsia"/>
                <w:color w:val="000000"/>
                <w:sz w:val="18"/>
              </w:rPr>
              <w:t>1</w:t>
            </w:r>
          </w:p>
        </w:tc>
        <w:tc>
          <w:tcPr>
            <w:tcW w:w="567" w:type="dxa"/>
            <w:tcBorders>
              <w:top w:val="single" w:sz="8" w:space="0" w:color="000000"/>
              <w:left w:val="single" w:sz="8" w:space="0" w:color="000000"/>
              <w:bottom w:val="single" w:sz="8" w:space="0" w:color="000000"/>
              <w:right w:val="single" w:sz="8" w:space="0" w:color="000000"/>
            </w:tcBorders>
            <w:vAlign w:val="center"/>
          </w:tcPr>
          <w:p w:rsidR="00301724" w:rsidRDefault="00130132">
            <w:pPr>
              <w:spacing w:before="40" w:after="40"/>
              <w:ind w:left="40" w:right="40"/>
              <w:jc w:val="center"/>
              <w:rPr>
                <w:rFonts w:ascii="微软雅黑" w:eastAsia="微软雅黑" w:hAnsi="微软雅黑" w:cs="微软雅黑"/>
                <w:color w:val="000000"/>
                <w:sz w:val="18"/>
              </w:rPr>
            </w:pPr>
            <w:r>
              <w:rPr>
                <w:rFonts w:ascii="微软雅黑" w:eastAsia="微软雅黑" w:hAnsi="微软雅黑" w:cs="微软雅黑" w:hint="eastAsia"/>
                <w:color w:val="000000"/>
                <w:sz w:val="18"/>
              </w:rPr>
              <w:t>套</w:t>
            </w:r>
          </w:p>
        </w:tc>
        <w:tc>
          <w:tcPr>
            <w:tcW w:w="2154" w:type="dxa"/>
            <w:tcBorders>
              <w:top w:val="single" w:sz="8" w:space="0" w:color="000000"/>
              <w:left w:val="single" w:sz="8" w:space="0" w:color="000000"/>
              <w:bottom w:val="single" w:sz="8" w:space="0" w:color="000000"/>
              <w:right w:val="single" w:sz="8" w:space="0" w:color="000000"/>
            </w:tcBorders>
            <w:vAlign w:val="center"/>
          </w:tcPr>
          <w:p w:rsidR="00301724" w:rsidRDefault="00130132">
            <w:pPr>
              <w:spacing w:before="40" w:after="40"/>
              <w:ind w:left="40" w:right="40"/>
              <w:jc w:val="left"/>
              <w:rPr>
                <w:rFonts w:ascii="微软雅黑" w:eastAsia="微软雅黑" w:hAnsi="微软雅黑" w:cs="微软雅黑"/>
                <w:color w:val="000000"/>
                <w:sz w:val="18"/>
              </w:rPr>
            </w:pPr>
            <w:r>
              <w:rPr>
                <w:rFonts w:ascii="微软雅黑" w:eastAsia="微软雅黑" w:hAnsi="微软雅黑" w:cs="微软雅黑" w:hint="eastAsia"/>
                <w:color w:val="000000"/>
                <w:sz w:val="18"/>
              </w:rPr>
              <w:t>1</w:t>
            </w:r>
          </w:p>
        </w:tc>
        <w:tc>
          <w:tcPr>
            <w:tcW w:w="680" w:type="dxa"/>
            <w:tcBorders>
              <w:top w:val="single" w:sz="8" w:space="0" w:color="000000"/>
              <w:left w:val="single" w:sz="8" w:space="0" w:color="000000"/>
              <w:bottom w:val="single" w:sz="8" w:space="0" w:color="000000"/>
              <w:right w:val="single" w:sz="8" w:space="0" w:color="000000"/>
            </w:tcBorders>
            <w:vAlign w:val="center"/>
          </w:tcPr>
          <w:p w:rsidR="00301724" w:rsidRDefault="00130132">
            <w:pPr>
              <w:spacing w:before="40" w:after="40"/>
              <w:ind w:left="40" w:right="40"/>
              <w:jc w:val="right"/>
              <w:rPr>
                <w:rFonts w:ascii="微软雅黑" w:eastAsia="微软雅黑" w:hAnsi="微软雅黑" w:cs="微软雅黑"/>
                <w:color w:val="000000"/>
                <w:sz w:val="18"/>
              </w:rPr>
            </w:pPr>
            <w:r>
              <w:rPr>
                <w:rFonts w:ascii="微软雅黑" w:eastAsia="微软雅黑" w:hAnsi="微软雅黑" w:cs="微软雅黑" w:hint="eastAsia"/>
                <w:color w:val="000000"/>
                <w:sz w:val="18"/>
              </w:rPr>
              <w:t>10.00</w:t>
            </w:r>
          </w:p>
        </w:tc>
        <w:tc>
          <w:tcPr>
            <w:tcW w:w="907" w:type="dxa"/>
            <w:tcBorders>
              <w:top w:val="single" w:sz="8" w:space="0" w:color="000000"/>
              <w:left w:val="single" w:sz="8" w:space="0" w:color="000000"/>
              <w:bottom w:val="single" w:sz="8" w:space="0" w:color="000000"/>
              <w:right w:val="single" w:sz="8" w:space="0" w:color="000000"/>
            </w:tcBorders>
            <w:vAlign w:val="center"/>
          </w:tcPr>
          <w:p w:rsidR="00301724" w:rsidRDefault="00130132">
            <w:pPr>
              <w:spacing w:before="40" w:after="40"/>
              <w:ind w:left="40" w:right="40"/>
              <w:jc w:val="right"/>
              <w:rPr>
                <w:rFonts w:ascii="微软雅黑" w:eastAsia="微软雅黑" w:hAnsi="微软雅黑" w:cs="微软雅黑"/>
                <w:color w:val="000000"/>
                <w:sz w:val="18"/>
              </w:rPr>
            </w:pPr>
            <w:r>
              <w:rPr>
                <w:rFonts w:ascii="微软雅黑" w:eastAsia="微软雅黑" w:hAnsi="微软雅黑" w:cs="微软雅黑" w:hint="eastAsia"/>
                <w:color w:val="000000"/>
                <w:sz w:val="18"/>
              </w:rPr>
              <w:t>10.00</w:t>
            </w:r>
          </w:p>
        </w:tc>
        <w:tc>
          <w:tcPr>
            <w:tcW w:w="2608" w:type="dxa"/>
            <w:tcBorders>
              <w:top w:val="single" w:sz="8" w:space="0" w:color="000000"/>
              <w:left w:val="single" w:sz="8" w:space="0" w:color="000000"/>
              <w:bottom w:val="single" w:sz="8" w:space="0" w:color="000000"/>
              <w:right w:val="single" w:sz="8" w:space="0" w:color="000000"/>
            </w:tcBorders>
            <w:vAlign w:val="center"/>
          </w:tcPr>
          <w:p w:rsidR="00301724" w:rsidRDefault="00301724">
            <w:pPr>
              <w:spacing w:before="40" w:after="40"/>
              <w:ind w:left="40" w:right="40"/>
              <w:jc w:val="left"/>
              <w:rPr>
                <w:rFonts w:ascii="微软雅黑" w:eastAsia="微软雅黑" w:hAnsi="微软雅黑" w:cs="微软雅黑"/>
                <w:color w:val="000000"/>
                <w:sz w:val="18"/>
              </w:rPr>
            </w:pPr>
          </w:p>
        </w:tc>
      </w:tr>
      <w:tr w:rsidR="00301724">
        <w:tblPrEx>
          <w:tblCellMar>
            <w:top w:w="0" w:type="dxa"/>
            <w:bottom w:w="0" w:type="dxa"/>
          </w:tblCellMar>
        </w:tblPrEx>
        <w:trPr>
          <w:trHeight w:val="424"/>
        </w:trPr>
        <w:tc>
          <w:tcPr>
            <w:tcW w:w="944" w:type="dxa"/>
            <w:vMerge/>
            <w:tcBorders>
              <w:top w:val="single" w:sz="8" w:space="0" w:color="000000"/>
              <w:left w:val="single" w:sz="8" w:space="0" w:color="000000"/>
              <w:bottom w:val="single" w:sz="8" w:space="0" w:color="000000"/>
              <w:right w:val="single" w:sz="8" w:space="0" w:color="000000"/>
            </w:tcBorders>
            <w:vAlign w:val="center"/>
          </w:tcPr>
          <w:p w:rsidR="00301724" w:rsidRDefault="00301724">
            <w:pPr>
              <w:spacing w:line="1" w:lineRule="exact"/>
            </w:pPr>
          </w:p>
        </w:tc>
        <w:tc>
          <w:tcPr>
            <w:tcW w:w="2268" w:type="dxa"/>
            <w:vMerge/>
            <w:tcBorders>
              <w:top w:val="single" w:sz="8" w:space="0" w:color="000000"/>
              <w:left w:val="single" w:sz="8" w:space="0" w:color="000000"/>
              <w:bottom w:val="single" w:sz="8" w:space="0" w:color="000000"/>
              <w:right w:val="single" w:sz="8" w:space="0" w:color="000000"/>
            </w:tcBorders>
            <w:vAlign w:val="center"/>
          </w:tcPr>
          <w:p w:rsidR="00301724" w:rsidRDefault="00301724">
            <w:pPr>
              <w:spacing w:line="1" w:lineRule="exact"/>
            </w:pPr>
          </w:p>
        </w:tc>
        <w:tc>
          <w:tcPr>
            <w:tcW w:w="1587" w:type="dxa"/>
            <w:tcBorders>
              <w:top w:val="single" w:sz="8" w:space="0" w:color="000000"/>
              <w:left w:val="single" w:sz="8" w:space="0" w:color="000000"/>
              <w:bottom w:val="single" w:sz="8" w:space="0" w:color="000000"/>
              <w:right w:val="single" w:sz="8" w:space="0" w:color="000000"/>
            </w:tcBorders>
            <w:vAlign w:val="center"/>
          </w:tcPr>
          <w:p w:rsidR="00301724" w:rsidRDefault="00130132">
            <w:pPr>
              <w:spacing w:before="40" w:after="40"/>
              <w:ind w:left="40" w:right="40"/>
              <w:jc w:val="left"/>
              <w:rPr>
                <w:rFonts w:ascii="微软雅黑" w:eastAsia="微软雅黑" w:hAnsi="微软雅黑" w:cs="微软雅黑"/>
                <w:color w:val="000000"/>
                <w:sz w:val="18"/>
              </w:rPr>
            </w:pPr>
            <w:r>
              <w:rPr>
                <w:rFonts w:ascii="微软雅黑" w:eastAsia="微软雅黑" w:hAnsi="微软雅黑" w:cs="微软雅黑" w:hint="eastAsia"/>
                <w:color w:val="000000"/>
                <w:sz w:val="18"/>
              </w:rPr>
              <w:t>时效指标</w:t>
            </w:r>
          </w:p>
        </w:tc>
        <w:tc>
          <w:tcPr>
            <w:tcW w:w="2381" w:type="dxa"/>
            <w:tcBorders>
              <w:top w:val="single" w:sz="8" w:space="0" w:color="000000"/>
              <w:left w:val="single" w:sz="8" w:space="0" w:color="000000"/>
              <w:bottom w:val="single" w:sz="8" w:space="0" w:color="000000"/>
              <w:right w:val="single" w:sz="8" w:space="0" w:color="000000"/>
            </w:tcBorders>
            <w:vAlign w:val="center"/>
          </w:tcPr>
          <w:p w:rsidR="00301724" w:rsidRDefault="00130132">
            <w:pPr>
              <w:spacing w:before="40" w:after="40"/>
              <w:ind w:left="40" w:right="40"/>
              <w:jc w:val="left"/>
              <w:rPr>
                <w:rFonts w:ascii="微软雅黑" w:eastAsia="微软雅黑" w:hAnsi="微软雅黑" w:cs="微软雅黑"/>
                <w:color w:val="000000"/>
                <w:sz w:val="18"/>
              </w:rPr>
            </w:pPr>
            <w:r>
              <w:rPr>
                <w:rFonts w:ascii="微软雅黑" w:eastAsia="微软雅黑" w:hAnsi="微软雅黑" w:cs="微软雅黑" w:hint="eastAsia"/>
                <w:color w:val="000000"/>
                <w:sz w:val="18"/>
              </w:rPr>
              <w:t>项目建设完成时效</w:t>
            </w:r>
          </w:p>
        </w:tc>
        <w:tc>
          <w:tcPr>
            <w:tcW w:w="567" w:type="dxa"/>
            <w:tcBorders>
              <w:top w:val="single" w:sz="8" w:space="0" w:color="000000"/>
              <w:left w:val="single" w:sz="8" w:space="0" w:color="000000"/>
              <w:bottom w:val="single" w:sz="8" w:space="0" w:color="000000"/>
              <w:right w:val="single" w:sz="8" w:space="0" w:color="000000"/>
            </w:tcBorders>
            <w:vAlign w:val="center"/>
          </w:tcPr>
          <w:p w:rsidR="00301724" w:rsidRDefault="00130132">
            <w:pPr>
              <w:spacing w:before="40" w:after="40"/>
              <w:ind w:left="40" w:right="40"/>
              <w:jc w:val="center"/>
              <w:rPr>
                <w:rFonts w:ascii="微软雅黑" w:eastAsia="微软雅黑" w:hAnsi="微软雅黑" w:cs="微软雅黑"/>
                <w:color w:val="000000"/>
                <w:sz w:val="18"/>
              </w:rPr>
            </w:pPr>
            <w:r>
              <w:rPr>
                <w:rFonts w:ascii="微软雅黑" w:eastAsia="微软雅黑" w:hAnsi="微软雅黑" w:cs="微软雅黑" w:hint="eastAsia"/>
                <w:color w:val="000000"/>
                <w:sz w:val="18"/>
              </w:rPr>
              <w:t>=</w:t>
            </w:r>
          </w:p>
        </w:tc>
        <w:tc>
          <w:tcPr>
            <w:tcW w:w="1247" w:type="dxa"/>
            <w:tcBorders>
              <w:top w:val="single" w:sz="8" w:space="0" w:color="000000"/>
              <w:left w:val="single" w:sz="8" w:space="0" w:color="000000"/>
              <w:bottom w:val="single" w:sz="8" w:space="0" w:color="000000"/>
              <w:right w:val="single" w:sz="8" w:space="0" w:color="000000"/>
            </w:tcBorders>
            <w:vAlign w:val="center"/>
          </w:tcPr>
          <w:p w:rsidR="00301724" w:rsidRDefault="00130132">
            <w:pPr>
              <w:spacing w:before="40" w:after="40"/>
              <w:ind w:left="40" w:right="40"/>
              <w:jc w:val="left"/>
              <w:rPr>
                <w:rFonts w:ascii="微软雅黑" w:eastAsia="微软雅黑" w:hAnsi="微软雅黑" w:cs="微软雅黑"/>
                <w:color w:val="000000"/>
                <w:sz w:val="18"/>
              </w:rPr>
            </w:pPr>
            <w:r>
              <w:rPr>
                <w:rFonts w:ascii="微软雅黑" w:eastAsia="微软雅黑" w:hAnsi="微软雅黑" w:cs="微软雅黑" w:hint="eastAsia"/>
                <w:color w:val="000000"/>
                <w:sz w:val="18"/>
              </w:rPr>
              <w:t>1</w:t>
            </w:r>
          </w:p>
        </w:tc>
        <w:tc>
          <w:tcPr>
            <w:tcW w:w="567" w:type="dxa"/>
            <w:tcBorders>
              <w:top w:val="single" w:sz="8" w:space="0" w:color="000000"/>
              <w:left w:val="single" w:sz="8" w:space="0" w:color="000000"/>
              <w:bottom w:val="single" w:sz="8" w:space="0" w:color="000000"/>
              <w:right w:val="single" w:sz="8" w:space="0" w:color="000000"/>
            </w:tcBorders>
            <w:vAlign w:val="center"/>
          </w:tcPr>
          <w:p w:rsidR="00301724" w:rsidRDefault="00130132">
            <w:pPr>
              <w:spacing w:before="40" w:after="40"/>
              <w:ind w:left="40" w:right="40"/>
              <w:jc w:val="center"/>
              <w:rPr>
                <w:rFonts w:ascii="微软雅黑" w:eastAsia="微软雅黑" w:hAnsi="微软雅黑" w:cs="微软雅黑"/>
                <w:color w:val="000000"/>
                <w:sz w:val="18"/>
              </w:rPr>
            </w:pPr>
            <w:r>
              <w:rPr>
                <w:rFonts w:ascii="微软雅黑" w:eastAsia="微软雅黑" w:hAnsi="微软雅黑" w:cs="微软雅黑" w:hint="eastAsia"/>
                <w:color w:val="000000"/>
                <w:sz w:val="18"/>
              </w:rPr>
              <w:t>年</w:t>
            </w:r>
          </w:p>
        </w:tc>
        <w:tc>
          <w:tcPr>
            <w:tcW w:w="2154" w:type="dxa"/>
            <w:tcBorders>
              <w:top w:val="single" w:sz="8" w:space="0" w:color="000000"/>
              <w:left w:val="single" w:sz="8" w:space="0" w:color="000000"/>
              <w:bottom w:val="single" w:sz="8" w:space="0" w:color="000000"/>
              <w:right w:val="single" w:sz="8" w:space="0" w:color="000000"/>
            </w:tcBorders>
            <w:vAlign w:val="center"/>
          </w:tcPr>
          <w:p w:rsidR="00301724" w:rsidRDefault="00130132">
            <w:pPr>
              <w:spacing w:before="40" w:after="40"/>
              <w:ind w:left="40" w:right="40"/>
              <w:jc w:val="left"/>
              <w:rPr>
                <w:rFonts w:ascii="微软雅黑" w:eastAsia="微软雅黑" w:hAnsi="微软雅黑" w:cs="微软雅黑"/>
                <w:color w:val="000000"/>
                <w:sz w:val="18"/>
              </w:rPr>
            </w:pPr>
            <w:r>
              <w:rPr>
                <w:rFonts w:ascii="微软雅黑" w:eastAsia="微软雅黑" w:hAnsi="微软雅黑" w:cs="微软雅黑" w:hint="eastAsia"/>
                <w:color w:val="000000"/>
                <w:sz w:val="18"/>
              </w:rPr>
              <w:t>1</w:t>
            </w:r>
          </w:p>
        </w:tc>
        <w:tc>
          <w:tcPr>
            <w:tcW w:w="680" w:type="dxa"/>
            <w:tcBorders>
              <w:top w:val="single" w:sz="8" w:space="0" w:color="000000"/>
              <w:left w:val="single" w:sz="8" w:space="0" w:color="000000"/>
              <w:bottom w:val="single" w:sz="8" w:space="0" w:color="000000"/>
              <w:right w:val="single" w:sz="8" w:space="0" w:color="000000"/>
            </w:tcBorders>
            <w:vAlign w:val="center"/>
          </w:tcPr>
          <w:p w:rsidR="00301724" w:rsidRDefault="00130132">
            <w:pPr>
              <w:spacing w:before="40" w:after="40"/>
              <w:ind w:left="40" w:right="40"/>
              <w:jc w:val="right"/>
              <w:rPr>
                <w:rFonts w:ascii="微软雅黑" w:eastAsia="微软雅黑" w:hAnsi="微软雅黑" w:cs="微软雅黑"/>
                <w:color w:val="000000"/>
                <w:sz w:val="18"/>
              </w:rPr>
            </w:pPr>
            <w:r>
              <w:rPr>
                <w:rFonts w:ascii="微软雅黑" w:eastAsia="微软雅黑" w:hAnsi="微软雅黑" w:cs="微软雅黑" w:hint="eastAsia"/>
                <w:color w:val="000000"/>
                <w:sz w:val="18"/>
              </w:rPr>
              <w:t>20.00</w:t>
            </w:r>
          </w:p>
        </w:tc>
        <w:tc>
          <w:tcPr>
            <w:tcW w:w="907" w:type="dxa"/>
            <w:tcBorders>
              <w:top w:val="single" w:sz="8" w:space="0" w:color="000000"/>
              <w:left w:val="single" w:sz="8" w:space="0" w:color="000000"/>
              <w:bottom w:val="single" w:sz="8" w:space="0" w:color="000000"/>
              <w:right w:val="single" w:sz="8" w:space="0" w:color="000000"/>
            </w:tcBorders>
            <w:vAlign w:val="center"/>
          </w:tcPr>
          <w:p w:rsidR="00301724" w:rsidRDefault="00130132">
            <w:pPr>
              <w:spacing w:before="40" w:after="40"/>
              <w:ind w:left="40" w:right="40"/>
              <w:jc w:val="right"/>
              <w:rPr>
                <w:rFonts w:ascii="微软雅黑" w:eastAsia="微软雅黑" w:hAnsi="微软雅黑" w:cs="微软雅黑"/>
                <w:color w:val="000000"/>
                <w:sz w:val="18"/>
              </w:rPr>
            </w:pPr>
            <w:r>
              <w:rPr>
                <w:rFonts w:ascii="微软雅黑" w:eastAsia="微软雅黑" w:hAnsi="微软雅黑" w:cs="微软雅黑" w:hint="eastAsia"/>
                <w:color w:val="000000"/>
                <w:sz w:val="18"/>
              </w:rPr>
              <w:t>20.00</w:t>
            </w:r>
          </w:p>
        </w:tc>
        <w:tc>
          <w:tcPr>
            <w:tcW w:w="2608" w:type="dxa"/>
            <w:tcBorders>
              <w:top w:val="single" w:sz="8" w:space="0" w:color="000000"/>
              <w:left w:val="single" w:sz="8" w:space="0" w:color="000000"/>
              <w:bottom w:val="single" w:sz="8" w:space="0" w:color="000000"/>
              <w:right w:val="single" w:sz="8" w:space="0" w:color="000000"/>
            </w:tcBorders>
            <w:vAlign w:val="center"/>
          </w:tcPr>
          <w:p w:rsidR="00301724" w:rsidRDefault="00301724">
            <w:pPr>
              <w:spacing w:before="40" w:after="40"/>
              <w:ind w:left="40" w:right="40"/>
              <w:jc w:val="left"/>
              <w:rPr>
                <w:rFonts w:ascii="微软雅黑" w:eastAsia="微软雅黑" w:hAnsi="微软雅黑" w:cs="微软雅黑"/>
                <w:color w:val="000000"/>
                <w:sz w:val="18"/>
              </w:rPr>
            </w:pPr>
          </w:p>
        </w:tc>
      </w:tr>
      <w:tr w:rsidR="00301724">
        <w:tblPrEx>
          <w:tblCellMar>
            <w:top w:w="0" w:type="dxa"/>
            <w:bottom w:w="0" w:type="dxa"/>
          </w:tblCellMar>
        </w:tblPrEx>
        <w:trPr>
          <w:trHeight w:val="424"/>
        </w:trPr>
        <w:tc>
          <w:tcPr>
            <w:tcW w:w="944" w:type="dxa"/>
            <w:vMerge/>
            <w:tcBorders>
              <w:top w:val="single" w:sz="8" w:space="0" w:color="000000"/>
              <w:left w:val="single" w:sz="8" w:space="0" w:color="000000"/>
              <w:bottom w:val="single" w:sz="8" w:space="0" w:color="000000"/>
              <w:right w:val="single" w:sz="8" w:space="0" w:color="000000"/>
            </w:tcBorders>
            <w:vAlign w:val="center"/>
          </w:tcPr>
          <w:p w:rsidR="00301724" w:rsidRDefault="00301724">
            <w:pPr>
              <w:spacing w:line="1" w:lineRule="exact"/>
            </w:pPr>
          </w:p>
        </w:tc>
        <w:tc>
          <w:tcPr>
            <w:tcW w:w="2268" w:type="dxa"/>
            <w:vMerge/>
            <w:tcBorders>
              <w:top w:val="single" w:sz="8" w:space="0" w:color="000000"/>
              <w:left w:val="single" w:sz="8" w:space="0" w:color="000000"/>
              <w:bottom w:val="single" w:sz="8" w:space="0" w:color="000000"/>
              <w:right w:val="single" w:sz="8" w:space="0" w:color="000000"/>
            </w:tcBorders>
            <w:vAlign w:val="center"/>
          </w:tcPr>
          <w:p w:rsidR="00301724" w:rsidRDefault="00301724">
            <w:pPr>
              <w:spacing w:line="1" w:lineRule="exact"/>
            </w:pPr>
          </w:p>
        </w:tc>
        <w:tc>
          <w:tcPr>
            <w:tcW w:w="1587" w:type="dxa"/>
            <w:tcBorders>
              <w:top w:val="single" w:sz="8" w:space="0" w:color="000000"/>
              <w:left w:val="single" w:sz="8" w:space="0" w:color="000000"/>
              <w:bottom w:val="single" w:sz="8" w:space="0" w:color="000000"/>
              <w:right w:val="single" w:sz="8" w:space="0" w:color="000000"/>
            </w:tcBorders>
            <w:vAlign w:val="center"/>
          </w:tcPr>
          <w:p w:rsidR="00301724" w:rsidRDefault="00130132">
            <w:pPr>
              <w:spacing w:before="40" w:after="40"/>
              <w:ind w:left="40" w:right="40"/>
              <w:jc w:val="left"/>
              <w:rPr>
                <w:rFonts w:ascii="微软雅黑" w:eastAsia="微软雅黑" w:hAnsi="微软雅黑" w:cs="微软雅黑"/>
                <w:color w:val="000000"/>
                <w:sz w:val="18"/>
              </w:rPr>
            </w:pPr>
            <w:r>
              <w:rPr>
                <w:rFonts w:ascii="微软雅黑" w:eastAsia="微软雅黑" w:hAnsi="微软雅黑" w:cs="微软雅黑" w:hint="eastAsia"/>
                <w:color w:val="000000"/>
                <w:sz w:val="18"/>
              </w:rPr>
              <w:t>服务对象满意度指</w:t>
            </w:r>
            <w:r>
              <w:rPr>
                <w:rFonts w:ascii="微软雅黑" w:eastAsia="微软雅黑" w:hAnsi="微软雅黑" w:cs="微软雅黑" w:hint="eastAsia"/>
                <w:color w:val="000000"/>
                <w:sz w:val="18"/>
              </w:rPr>
              <w:lastRenderedPageBreak/>
              <w:t>标</w:t>
            </w:r>
          </w:p>
        </w:tc>
        <w:tc>
          <w:tcPr>
            <w:tcW w:w="2381" w:type="dxa"/>
            <w:tcBorders>
              <w:top w:val="single" w:sz="8" w:space="0" w:color="000000"/>
              <w:left w:val="single" w:sz="8" w:space="0" w:color="000000"/>
              <w:bottom w:val="single" w:sz="8" w:space="0" w:color="000000"/>
              <w:right w:val="single" w:sz="8" w:space="0" w:color="000000"/>
            </w:tcBorders>
            <w:vAlign w:val="center"/>
          </w:tcPr>
          <w:p w:rsidR="00301724" w:rsidRDefault="00130132">
            <w:pPr>
              <w:spacing w:before="40" w:after="40"/>
              <w:ind w:left="40" w:right="40"/>
              <w:jc w:val="left"/>
              <w:rPr>
                <w:rFonts w:ascii="微软雅黑" w:eastAsia="微软雅黑" w:hAnsi="微软雅黑" w:cs="微软雅黑"/>
                <w:color w:val="000000"/>
                <w:sz w:val="18"/>
              </w:rPr>
            </w:pPr>
            <w:r>
              <w:rPr>
                <w:rFonts w:ascii="微软雅黑" w:eastAsia="微软雅黑" w:hAnsi="微软雅黑" w:cs="微软雅黑" w:hint="eastAsia"/>
                <w:color w:val="000000"/>
                <w:sz w:val="18"/>
              </w:rPr>
              <w:lastRenderedPageBreak/>
              <w:t>检察干警使用满意度</w:t>
            </w:r>
          </w:p>
        </w:tc>
        <w:tc>
          <w:tcPr>
            <w:tcW w:w="567" w:type="dxa"/>
            <w:tcBorders>
              <w:top w:val="single" w:sz="8" w:space="0" w:color="000000"/>
              <w:left w:val="single" w:sz="8" w:space="0" w:color="000000"/>
              <w:bottom w:val="single" w:sz="8" w:space="0" w:color="000000"/>
              <w:right w:val="single" w:sz="8" w:space="0" w:color="000000"/>
            </w:tcBorders>
            <w:vAlign w:val="center"/>
          </w:tcPr>
          <w:p w:rsidR="00301724" w:rsidRDefault="00130132">
            <w:pPr>
              <w:spacing w:before="40" w:after="40"/>
              <w:ind w:left="40" w:right="40"/>
              <w:jc w:val="center"/>
              <w:rPr>
                <w:rFonts w:ascii="微软雅黑" w:eastAsia="微软雅黑" w:hAnsi="微软雅黑" w:cs="微软雅黑"/>
                <w:color w:val="000000"/>
                <w:sz w:val="18"/>
              </w:rPr>
            </w:pPr>
            <w:r>
              <w:rPr>
                <w:rFonts w:ascii="微软雅黑" w:eastAsia="微软雅黑" w:hAnsi="微软雅黑" w:cs="微软雅黑" w:hint="eastAsia"/>
                <w:color w:val="000000"/>
                <w:sz w:val="18"/>
              </w:rPr>
              <w:t>≥</w:t>
            </w:r>
          </w:p>
        </w:tc>
        <w:tc>
          <w:tcPr>
            <w:tcW w:w="1247" w:type="dxa"/>
            <w:tcBorders>
              <w:top w:val="single" w:sz="8" w:space="0" w:color="000000"/>
              <w:left w:val="single" w:sz="8" w:space="0" w:color="000000"/>
              <w:bottom w:val="single" w:sz="8" w:space="0" w:color="000000"/>
              <w:right w:val="single" w:sz="8" w:space="0" w:color="000000"/>
            </w:tcBorders>
            <w:vAlign w:val="center"/>
          </w:tcPr>
          <w:p w:rsidR="00301724" w:rsidRDefault="00130132">
            <w:pPr>
              <w:spacing w:before="40" w:after="40"/>
              <w:ind w:left="40" w:right="40"/>
              <w:jc w:val="left"/>
              <w:rPr>
                <w:rFonts w:ascii="微软雅黑" w:eastAsia="微软雅黑" w:hAnsi="微软雅黑" w:cs="微软雅黑"/>
                <w:color w:val="000000"/>
                <w:sz w:val="18"/>
              </w:rPr>
            </w:pPr>
            <w:r>
              <w:rPr>
                <w:rFonts w:ascii="微软雅黑" w:eastAsia="微软雅黑" w:hAnsi="微软雅黑" w:cs="微软雅黑" w:hint="eastAsia"/>
                <w:color w:val="000000"/>
                <w:sz w:val="18"/>
              </w:rPr>
              <w:t>80</w:t>
            </w:r>
          </w:p>
        </w:tc>
        <w:tc>
          <w:tcPr>
            <w:tcW w:w="567" w:type="dxa"/>
            <w:tcBorders>
              <w:top w:val="single" w:sz="8" w:space="0" w:color="000000"/>
              <w:left w:val="single" w:sz="8" w:space="0" w:color="000000"/>
              <w:bottom w:val="single" w:sz="8" w:space="0" w:color="000000"/>
              <w:right w:val="single" w:sz="8" w:space="0" w:color="000000"/>
            </w:tcBorders>
            <w:vAlign w:val="center"/>
          </w:tcPr>
          <w:p w:rsidR="00301724" w:rsidRDefault="00130132">
            <w:pPr>
              <w:spacing w:before="40" w:after="40"/>
              <w:ind w:left="40" w:right="40"/>
              <w:jc w:val="center"/>
              <w:rPr>
                <w:rFonts w:ascii="微软雅黑" w:eastAsia="微软雅黑" w:hAnsi="微软雅黑" w:cs="微软雅黑"/>
                <w:color w:val="000000"/>
                <w:sz w:val="18"/>
              </w:rPr>
            </w:pPr>
            <w:r>
              <w:rPr>
                <w:rFonts w:ascii="微软雅黑" w:eastAsia="微软雅黑" w:hAnsi="微软雅黑" w:cs="微软雅黑" w:hint="eastAsia"/>
                <w:color w:val="000000"/>
                <w:sz w:val="18"/>
              </w:rPr>
              <w:t>%</w:t>
            </w:r>
          </w:p>
        </w:tc>
        <w:tc>
          <w:tcPr>
            <w:tcW w:w="2154" w:type="dxa"/>
            <w:tcBorders>
              <w:top w:val="single" w:sz="8" w:space="0" w:color="000000"/>
              <w:left w:val="single" w:sz="8" w:space="0" w:color="000000"/>
              <w:bottom w:val="single" w:sz="8" w:space="0" w:color="000000"/>
              <w:right w:val="single" w:sz="8" w:space="0" w:color="000000"/>
            </w:tcBorders>
            <w:vAlign w:val="center"/>
          </w:tcPr>
          <w:p w:rsidR="00301724" w:rsidRDefault="00130132">
            <w:pPr>
              <w:spacing w:before="40" w:after="40"/>
              <w:ind w:left="40" w:right="40"/>
              <w:jc w:val="left"/>
              <w:rPr>
                <w:rFonts w:ascii="微软雅黑" w:eastAsia="微软雅黑" w:hAnsi="微软雅黑" w:cs="微软雅黑"/>
                <w:color w:val="000000"/>
                <w:sz w:val="18"/>
              </w:rPr>
            </w:pPr>
            <w:r>
              <w:rPr>
                <w:rFonts w:ascii="微软雅黑" w:eastAsia="微软雅黑" w:hAnsi="微软雅黑" w:cs="微软雅黑" w:hint="eastAsia"/>
                <w:color w:val="000000"/>
                <w:sz w:val="18"/>
              </w:rPr>
              <w:t>80</w:t>
            </w:r>
          </w:p>
        </w:tc>
        <w:tc>
          <w:tcPr>
            <w:tcW w:w="680" w:type="dxa"/>
            <w:tcBorders>
              <w:top w:val="single" w:sz="8" w:space="0" w:color="000000"/>
              <w:left w:val="single" w:sz="8" w:space="0" w:color="000000"/>
              <w:bottom w:val="single" w:sz="8" w:space="0" w:color="000000"/>
              <w:right w:val="single" w:sz="8" w:space="0" w:color="000000"/>
            </w:tcBorders>
            <w:vAlign w:val="center"/>
          </w:tcPr>
          <w:p w:rsidR="00301724" w:rsidRDefault="00130132">
            <w:pPr>
              <w:spacing w:before="40" w:after="40"/>
              <w:ind w:left="40" w:right="40"/>
              <w:jc w:val="right"/>
              <w:rPr>
                <w:rFonts w:ascii="微软雅黑" w:eastAsia="微软雅黑" w:hAnsi="微软雅黑" w:cs="微软雅黑"/>
                <w:color w:val="000000"/>
                <w:sz w:val="18"/>
              </w:rPr>
            </w:pPr>
            <w:r>
              <w:rPr>
                <w:rFonts w:ascii="微软雅黑" w:eastAsia="微软雅黑" w:hAnsi="微软雅黑" w:cs="微软雅黑" w:hint="eastAsia"/>
                <w:color w:val="000000"/>
                <w:sz w:val="18"/>
              </w:rPr>
              <w:t>10.00</w:t>
            </w:r>
          </w:p>
        </w:tc>
        <w:tc>
          <w:tcPr>
            <w:tcW w:w="907" w:type="dxa"/>
            <w:tcBorders>
              <w:top w:val="single" w:sz="8" w:space="0" w:color="000000"/>
              <w:left w:val="single" w:sz="8" w:space="0" w:color="000000"/>
              <w:bottom w:val="single" w:sz="8" w:space="0" w:color="000000"/>
              <w:right w:val="single" w:sz="8" w:space="0" w:color="000000"/>
            </w:tcBorders>
            <w:vAlign w:val="center"/>
          </w:tcPr>
          <w:p w:rsidR="00301724" w:rsidRDefault="00130132">
            <w:pPr>
              <w:spacing w:before="40" w:after="40"/>
              <w:ind w:left="40" w:right="40"/>
              <w:jc w:val="right"/>
              <w:rPr>
                <w:rFonts w:ascii="微软雅黑" w:eastAsia="微软雅黑" w:hAnsi="微软雅黑" w:cs="微软雅黑"/>
                <w:color w:val="000000"/>
                <w:sz w:val="18"/>
              </w:rPr>
            </w:pPr>
            <w:r>
              <w:rPr>
                <w:rFonts w:ascii="微软雅黑" w:eastAsia="微软雅黑" w:hAnsi="微软雅黑" w:cs="微软雅黑" w:hint="eastAsia"/>
                <w:color w:val="000000"/>
                <w:sz w:val="18"/>
              </w:rPr>
              <w:t>10.00</w:t>
            </w:r>
          </w:p>
        </w:tc>
        <w:tc>
          <w:tcPr>
            <w:tcW w:w="2608" w:type="dxa"/>
            <w:tcBorders>
              <w:top w:val="single" w:sz="8" w:space="0" w:color="000000"/>
              <w:left w:val="single" w:sz="8" w:space="0" w:color="000000"/>
              <w:bottom w:val="single" w:sz="8" w:space="0" w:color="000000"/>
              <w:right w:val="single" w:sz="8" w:space="0" w:color="000000"/>
            </w:tcBorders>
            <w:vAlign w:val="center"/>
          </w:tcPr>
          <w:p w:rsidR="00301724" w:rsidRDefault="00301724">
            <w:pPr>
              <w:spacing w:before="40" w:after="40"/>
              <w:ind w:left="40" w:right="40"/>
              <w:jc w:val="left"/>
              <w:rPr>
                <w:rFonts w:ascii="微软雅黑" w:eastAsia="微软雅黑" w:hAnsi="微软雅黑" w:cs="微软雅黑"/>
                <w:color w:val="000000"/>
                <w:sz w:val="18"/>
              </w:rPr>
            </w:pPr>
          </w:p>
        </w:tc>
      </w:tr>
      <w:tr w:rsidR="00301724">
        <w:tblPrEx>
          <w:tblCellMar>
            <w:top w:w="0" w:type="dxa"/>
            <w:bottom w:w="0" w:type="dxa"/>
          </w:tblCellMar>
        </w:tblPrEx>
        <w:trPr>
          <w:trHeight w:val="424"/>
        </w:trPr>
        <w:tc>
          <w:tcPr>
            <w:tcW w:w="944" w:type="dxa"/>
            <w:vMerge/>
            <w:tcBorders>
              <w:top w:val="single" w:sz="8" w:space="0" w:color="000000"/>
              <w:left w:val="single" w:sz="8" w:space="0" w:color="000000"/>
              <w:bottom w:val="single" w:sz="8" w:space="0" w:color="000000"/>
              <w:right w:val="single" w:sz="8" w:space="0" w:color="000000"/>
            </w:tcBorders>
            <w:vAlign w:val="center"/>
          </w:tcPr>
          <w:p w:rsidR="00301724" w:rsidRDefault="00301724">
            <w:pPr>
              <w:spacing w:line="1" w:lineRule="exact"/>
            </w:pPr>
          </w:p>
        </w:tc>
        <w:tc>
          <w:tcPr>
            <w:tcW w:w="2268" w:type="dxa"/>
            <w:vMerge/>
            <w:tcBorders>
              <w:top w:val="single" w:sz="8" w:space="0" w:color="000000"/>
              <w:left w:val="single" w:sz="8" w:space="0" w:color="000000"/>
              <w:bottom w:val="single" w:sz="8" w:space="0" w:color="000000"/>
              <w:right w:val="single" w:sz="8" w:space="0" w:color="000000"/>
            </w:tcBorders>
            <w:vAlign w:val="center"/>
          </w:tcPr>
          <w:p w:rsidR="00301724" w:rsidRDefault="00301724">
            <w:pPr>
              <w:spacing w:line="1" w:lineRule="exact"/>
            </w:pPr>
          </w:p>
        </w:tc>
        <w:tc>
          <w:tcPr>
            <w:tcW w:w="1587" w:type="dxa"/>
            <w:tcBorders>
              <w:top w:val="single" w:sz="8" w:space="0" w:color="000000"/>
              <w:left w:val="single" w:sz="8" w:space="0" w:color="000000"/>
              <w:bottom w:val="single" w:sz="8" w:space="0" w:color="000000"/>
              <w:right w:val="single" w:sz="8" w:space="0" w:color="000000"/>
            </w:tcBorders>
            <w:vAlign w:val="center"/>
          </w:tcPr>
          <w:p w:rsidR="00301724" w:rsidRDefault="00130132">
            <w:pPr>
              <w:spacing w:before="40" w:after="40"/>
              <w:ind w:left="40" w:right="40"/>
              <w:jc w:val="left"/>
              <w:rPr>
                <w:rFonts w:ascii="微软雅黑" w:eastAsia="微软雅黑" w:hAnsi="微软雅黑" w:cs="微软雅黑"/>
                <w:color w:val="000000"/>
                <w:sz w:val="18"/>
              </w:rPr>
            </w:pPr>
            <w:r>
              <w:rPr>
                <w:rFonts w:ascii="微软雅黑" w:eastAsia="微软雅黑" w:hAnsi="微软雅黑" w:cs="微软雅黑" w:hint="eastAsia"/>
                <w:color w:val="000000"/>
                <w:sz w:val="18"/>
              </w:rPr>
              <w:t>社会效益指标</w:t>
            </w:r>
          </w:p>
        </w:tc>
        <w:tc>
          <w:tcPr>
            <w:tcW w:w="2381" w:type="dxa"/>
            <w:tcBorders>
              <w:top w:val="single" w:sz="8" w:space="0" w:color="000000"/>
              <w:left w:val="single" w:sz="8" w:space="0" w:color="000000"/>
              <w:bottom w:val="single" w:sz="8" w:space="0" w:color="000000"/>
              <w:right w:val="single" w:sz="8" w:space="0" w:color="000000"/>
            </w:tcBorders>
            <w:vAlign w:val="center"/>
          </w:tcPr>
          <w:p w:rsidR="00301724" w:rsidRDefault="00130132">
            <w:pPr>
              <w:spacing w:before="40" w:after="40"/>
              <w:ind w:left="40" w:right="40"/>
              <w:jc w:val="left"/>
              <w:rPr>
                <w:rFonts w:ascii="微软雅黑" w:eastAsia="微软雅黑" w:hAnsi="微软雅黑" w:cs="微软雅黑"/>
                <w:color w:val="000000"/>
                <w:sz w:val="18"/>
              </w:rPr>
            </w:pPr>
            <w:r>
              <w:rPr>
                <w:rFonts w:ascii="微软雅黑" w:eastAsia="微软雅黑" w:hAnsi="微软雅黑" w:cs="微软雅黑" w:hint="eastAsia"/>
                <w:color w:val="000000"/>
                <w:sz w:val="18"/>
              </w:rPr>
              <w:t>提升办案数字化</w:t>
            </w:r>
          </w:p>
        </w:tc>
        <w:tc>
          <w:tcPr>
            <w:tcW w:w="567" w:type="dxa"/>
            <w:tcBorders>
              <w:top w:val="single" w:sz="8" w:space="0" w:color="000000"/>
              <w:left w:val="single" w:sz="8" w:space="0" w:color="000000"/>
              <w:bottom w:val="single" w:sz="8" w:space="0" w:color="000000"/>
              <w:right w:val="single" w:sz="8" w:space="0" w:color="000000"/>
            </w:tcBorders>
            <w:vAlign w:val="center"/>
          </w:tcPr>
          <w:p w:rsidR="00301724" w:rsidRDefault="00130132">
            <w:pPr>
              <w:spacing w:before="40" w:after="40"/>
              <w:ind w:left="40" w:right="40"/>
              <w:jc w:val="center"/>
              <w:rPr>
                <w:rFonts w:ascii="微软雅黑" w:eastAsia="微软雅黑" w:hAnsi="微软雅黑" w:cs="微软雅黑"/>
                <w:color w:val="000000"/>
                <w:sz w:val="18"/>
              </w:rPr>
            </w:pPr>
            <w:r>
              <w:rPr>
                <w:rFonts w:ascii="微软雅黑" w:eastAsia="微软雅黑" w:hAnsi="微软雅黑" w:cs="微软雅黑" w:hint="eastAsia"/>
                <w:color w:val="000000"/>
                <w:sz w:val="18"/>
              </w:rPr>
              <w:t>≥</w:t>
            </w:r>
          </w:p>
        </w:tc>
        <w:tc>
          <w:tcPr>
            <w:tcW w:w="1247" w:type="dxa"/>
            <w:tcBorders>
              <w:top w:val="single" w:sz="8" w:space="0" w:color="000000"/>
              <w:left w:val="single" w:sz="8" w:space="0" w:color="000000"/>
              <w:bottom w:val="single" w:sz="8" w:space="0" w:color="000000"/>
              <w:right w:val="single" w:sz="8" w:space="0" w:color="000000"/>
            </w:tcBorders>
            <w:vAlign w:val="center"/>
          </w:tcPr>
          <w:p w:rsidR="00301724" w:rsidRDefault="00130132">
            <w:pPr>
              <w:spacing w:before="40" w:after="40"/>
              <w:ind w:left="40" w:right="40"/>
              <w:jc w:val="left"/>
              <w:rPr>
                <w:rFonts w:ascii="微软雅黑" w:eastAsia="微软雅黑" w:hAnsi="微软雅黑" w:cs="微软雅黑"/>
                <w:color w:val="000000"/>
                <w:sz w:val="18"/>
              </w:rPr>
            </w:pPr>
            <w:r>
              <w:rPr>
                <w:rFonts w:ascii="微软雅黑" w:eastAsia="微软雅黑" w:hAnsi="微软雅黑" w:cs="微软雅黑" w:hint="eastAsia"/>
                <w:color w:val="000000"/>
                <w:sz w:val="18"/>
              </w:rPr>
              <w:t>70</w:t>
            </w:r>
          </w:p>
        </w:tc>
        <w:tc>
          <w:tcPr>
            <w:tcW w:w="567" w:type="dxa"/>
            <w:tcBorders>
              <w:top w:val="single" w:sz="8" w:space="0" w:color="000000"/>
              <w:left w:val="single" w:sz="8" w:space="0" w:color="000000"/>
              <w:bottom w:val="single" w:sz="8" w:space="0" w:color="000000"/>
              <w:right w:val="single" w:sz="8" w:space="0" w:color="000000"/>
            </w:tcBorders>
            <w:vAlign w:val="center"/>
          </w:tcPr>
          <w:p w:rsidR="00301724" w:rsidRDefault="00130132">
            <w:pPr>
              <w:spacing w:before="40" w:after="40"/>
              <w:ind w:left="40" w:right="40"/>
              <w:jc w:val="center"/>
              <w:rPr>
                <w:rFonts w:ascii="微软雅黑" w:eastAsia="微软雅黑" w:hAnsi="微软雅黑" w:cs="微软雅黑"/>
                <w:color w:val="000000"/>
                <w:sz w:val="18"/>
              </w:rPr>
            </w:pPr>
            <w:r>
              <w:rPr>
                <w:rFonts w:ascii="微软雅黑" w:eastAsia="微软雅黑" w:hAnsi="微软雅黑" w:cs="微软雅黑" w:hint="eastAsia"/>
                <w:color w:val="000000"/>
                <w:sz w:val="18"/>
              </w:rPr>
              <w:t>%</w:t>
            </w:r>
          </w:p>
        </w:tc>
        <w:tc>
          <w:tcPr>
            <w:tcW w:w="2154" w:type="dxa"/>
            <w:tcBorders>
              <w:top w:val="single" w:sz="8" w:space="0" w:color="000000"/>
              <w:left w:val="single" w:sz="8" w:space="0" w:color="000000"/>
              <w:bottom w:val="single" w:sz="8" w:space="0" w:color="000000"/>
              <w:right w:val="single" w:sz="8" w:space="0" w:color="000000"/>
            </w:tcBorders>
            <w:vAlign w:val="center"/>
          </w:tcPr>
          <w:p w:rsidR="00301724" w:rsidRDefault="00130132">
            <w:pPr>
              <w:spacing w:before="40" w:after="40"/>
              <w:ind w:left="40" w:right="40"/>
              <w:jc w:val="left"/>
              <w:rPr>
                <w:rFonts w:ascii="微软雅黑" w:eastAsia="微软雅黑" w:hAnsi="微软雅黑" w:cs="微软雅黑"/>
                <w:color w:val="000000"/>
                <w:sz w:val="18"/>
              </w:rPr>
            </w:pPr>
            <w:r>
              <w:rPr>
                <w:rFonts w:ascii="微软雅黑" w:eastAsia="微软雅黑" w:hAnsi="微软雅黑" w:cs="微软雅黑" w:hint="eastAsia"/>
                <w:color w:val="000000"/>
                <w:sz w:val="18"/>
              </w:rPr>
              <w:t>70</w:t>
            </w:r>
          </w:p>
        </w:tc>
        <w:tc>
          <w:tcPr>
            <w:tcW w:w="680" w:type="dxa"/>
            <w:tcBorders>
              <w:top w:val="single" w:sz="8" w:space="0" w:color="000000"/>
              <w:left w:val="single" w:sz="8" w:space="0" w:color="000000"/>
              <w:bottom w:val="single" w:sz="8" w:space="0" w:color="000000"/>
              <w:right w:val="single" w:sz="8" w:space="0" w:color="000000"/>
            </w:tcBorders>
            <w:vAlign w:val="center"/>
          </w:tcPr>
          <w:p w:rsidR="00301724" w:rsidRDefault="00130132">
            <w:pPr>
              <w:spacing w:before="40" w:after="40"/>
              <w:ind w:left="40" w:right="40"/>
              <w:jc w:val="right"/>
              <w:rPr>
                <w:rFonts w:ascii="微软雅黑" w:eastAsia="微软雅黑" w:hAnsi="微软雅黑" w:cs="微软雅黑"/>
                <w:color w:val="000000"/>
                <w:sz w:val="18"/>
              </w:rPr>
            </w:pPr>
            <w:r>
              <w:rPr>
                <w:rFonts w:ascii="微软雅黑" w:eastAsia="微软雅黑" w:hAnsi="微软雅黑" w:cs="微软雅黑" w:hint="eastAsia"/>
                <w:color w:val="000000"/>
                <w:sz w:val="18"/>
              </w:rPr>
              <w:t>20.00</w:t>
            </w:r>
          </w:p>
        </w:tc>
        <w:tc>
          <w:tcPr>
            <w:tcW w:w="907" w:type="dxa"/>
            <w:tcBorders>
              <w:top w:val="single" w:sz="8" w:space="0" w:color="000000"/>
              <w:left w:val="single" w:sz="8" w:space="0" w:color="000000"/>
              <w:bottom w:val="single" w:sz="8" w:space="0" w:color="000000"/>
              <w:right w:val="single" w:sz="8" w:space="0" w:color="000000"/>
            </w:tcBorders>
            <w:vAlign w:val="center"/>
          </w:tcPr>
          <w:p w:rsidR="00301724" w:rsidRDefault="00130132">
            <w:pPr>
              <w:spacing w:before="40" w:after="40"/>
              <w:ind w:left="40" w:right="40"/>
              <w:jc w:val="right"/>
              <w:rPr>
                <w:rFonts w:ascii="微软雅黑" w:eastAsia="微软雅黑" w:hAnsi="微软雅黑" w:cs="微软雅黑"/>
                <w:color w:val="000000"/>
                <w:sz w:val="18"/>
              </w:rPr>
            </w:pPr>
            <w:r>
              <w:rPr>
                <w:rFonts w:ascii="微软雅黑" w:eastAsia="微软雅黑" w:hAnsi="微软雅黑" w:cs="微软雅黑" w:hint="eastAsia"/>
                <w:color w:val="000000"/>
                <w:sz w:val="18"/>
              </w:rPr>
              <w:t>20.00</w:t>
            </w:r>
          </w:p>
        </w:tc>
        <w:tc>
          <w:tcPr>
            <w:tcW w:w="2608" w:type="dxa"/>
            <w:tcBorders>
              <w:top w:val="single" w:sz="8" w:space="0" w:color="000000"/>
              <w:left w:val="single" w:sz="8" w:space="0" w:color="000000"/>
              <w:bottom w:val="single" w:sz="8" w:space="0" w:color="000000"/>
              <w:right w:val="single" w:sz="8" w:space="0" w:color="000000"/>
            </w:tcBorders>
            <w:vAlign w:val="center"/>
          </w:tcPr>
          <w:p w:rsidR="00301724" w:rsidRDefault="00301724">
            <w:pPr>
              <w:spacing w:before="40" w:after="40"/>
              <w:ind w:left="40" w:right="40"/>
              <w:jc w:val="left"/>
              <w:rPr>
                <w:rFonts w:ascii="微软雅黑" w:eastAsia="微软雅黑" w:hAnsi="微软雅黑" w:cs="微软雅黑"/>
                <w:color w:val="000000"/>
                <w:sz w:val="18"/>
              </w:rPr>
            </w:pPr>
          </w:p>
        </w:tc>
      </w:tr>
      <w:tr w:rsidR="00301724">
        <w:tblPrEx>
          <w:tblCellMar>
            <w:top w:w="0" w:type="dxa"/>
            <w:bottom w:w="0" w:type="dxa"/>
          </w:tblCellMar>
        </w:tblPrEx>
        <w:trPr>
          <w:trHeight w:val="424"/>
        </w:trPr>
        <w:tc>
          <w:tcPr>
            <w:tcW w:w="944" w:type="dxa"/>
            <w:vMerge/>
            <w:tcBorders>
              <w:top w:val="single" w:sz="8" w:space="0" w:color="000000"/>
              <w:left w:val="single" w:sz="8" w:space="0" w:color="000000"/>
              <w:bottom w:val="single" w:sz="8" w:space="0" w:color="000000"/>
              <w:right w:val="single" w:sz="8" w:space="0" w:color="000000"/>
            </w:tcBorders>
            <w:vAlign w:val="center"/>
          </w:tcPr>
          <w:p w:rsidR="00301724" w:rsidRDefault="00301724">
            <w:pPr>
              <w:spacing w:line="1" w:lineRule="exact"/>
            </w:pPr>
          </w:p>
        </w:tc>
        <w:tc>
          <w:tcPr>
            <w:tcW w:w="2268" w:type="dxa"/>
            <w:vMerge/>
            <w:tcBorders>
              <w:top w:val="single" w:sz="8" w:space="0" w:color="000000"/>
              <w:left w:val="single" w:sz="8" w:space="0" w:color="000000"/>
              <w:bottom w:val="single" w:sz="8" w:space="0" w:color="000000"/>
              <w:right w:val="single" w:sz="8" w:space="0" w:color="000000"/>
            </w:tcBorders>
            <w:vAlign w:val="center"/>
          </w:tcPr>
          <w:p w:rsidR="00301724" w:rsidRDefault="00301724">
            <w:pPr>
              <w:spacing w:line="1" w:lineRule="exact"/>
            </w:pPr>
          </w:p>
        </w:tc>
        <w:tc>
          <w:tcPr>
            <w:tcW w:w="1587" w:type="dxa"/>
            <w:tcBorders>
              <w:top w:val="single" w:sz="8" w:space="0" w:color="000000"/>
              <w:left w:val="single" w:sz="8" w:space="0" w:color="000000"/>
              <w:bottom w:val="single" w:sz="8" w:space="0" w:color="000000"/>
              <w:right w:val="single" w:sz="8" w:space="0" w:color="000000"/>
            </w:tcBorders>
            <w:vAlign w:val="center"/>
          </w:tcPr>
          <w:p w:rsidR="00301724" w:rsidRDefault="00130132">
            <w:pPr>
              <w:spacing w:before="40" w:after="40"/>
              <w:ind w:left="40" w:right="40"/>
              <w:jc w:val="left"/>
              <w:rPr>
                <w:rFonts w:ascii="微软雅黑" w:eastAsia="微软雅黑" w:hAnsi="微软雅黑" w:cs="微软雅黑"/>
                <w:color w:val="000000"/>
                <w:sz w:val="18"/>
              </w:rPr>
            </w:pPr>
            <w:r>
              <w:rPr>
                <w:rFonts w:ascii="微软雅黑" w:eastAsia="微软雅黑" w:hAnsi="微软雅黑" w:cs="微软雅黑" w:hint="eastAsia"/>
                <w:color w:val="000000"/>
                <w:sz w:val="18"/>
              </w:rPr>
              <w:t>经济成本指标</w:t>
            </w:r>
          </w:p>
        </w:tc>
        <w:tc>
          <w:tcPr>
            <w:tcW w:w="2381" w:type="dxa"/>
            <w:tcBorders>
              <w:top w:val="single" w:sz="8" w:space="0" w:color="000000"/>
              <w:left w:val="single" w:sz="8" w:space="0" w:color="000000"/>
              <w:bottom w:val="single" w:sz="8" w:space="0" w:color="000000"/>
              <w:right w:val="single" w:sz="8" w:space="0" w:color="000000"/>
            </w:tcBorders>
            <w:vAlign w:val="center"/>
          </w:tcPr>
          <w:p w:rsidR="00301724" w:rsidRDefault="00130132">
            <w:pPr>
              <w:spacing w:before="40" w:after="40"/>
              <w:ind w:left="40" w:right="40"/>
              <w:jc w:val="left"/>
              <w:rPr>
                <w:rFonts w:ascii="微软雅黑" w:eastAsia="微软雅黑" w:hAnsi="微软雅黑" w:cs="微软雅黑"/>
                <w:color w:val="000000"/>
                <w:sz w:val="18"/>
              </w:rPr>
            </w:pPr>
            <w:r>
              <w:rPr>
                <w:rFonts w:ascii="微软雅黑" w:eastAsia="微软雅黑" w:hAnsi="微软雅黑" w:cs="微软雅黑" w:hint="eastAsia"/>
                <w:color w:val="000000"/>
                <w:sz w:val="18"/>
              </w:rPr>
              <w:t>项目建设成本</w:t>
            </w:r>
          </w:p>
        </w:tc>
        <w:tc>
          <w:tcPr>
            <w:tcW w:w="567" w:type="dxa"/>
            <w:tcBorders>
              <w:top w:val="single" w:sz="8" w:space="0" w:color="000000"/>
              <w:left w:val="single" w:sz="8" w:space="0" w:color="000000"/>
              <w:bottom w:val="single" w:sz="8" w:space="0" w:color="000000"/>
              <w:right w:val="single" w:sz="8" w:space="0" w:color="000000"/>
            </w:tcBorders>
            <w:vAlign w:val="center"/>
          </w:tcPr>
          <w:p w:rsidR="00301724" w:rsidRDefault="00130132">
            <w:pPr>
              <w:spacing w:before="40" w:after="40"/>
              <w:ind w:left="40" w:right="40"/>
              <w:jc w:val="center"/>
              <w:rPr>
                <w:rFonts w:ascii="微软雅黑" w:eastAsia="微软雅黑" w:hAnsi="微软雅黑" w:cs="微软雅黑"/>
                <w:color w:val="000000"/>
                <w:sz w:val="18"/>
              </w:rPr>
            </w:pPr>
            <w:r>
              <w:rPr>
                <w:rFonts w:ascii="微软雅黑" w:eastAsia="微软雅黑" w:hAnsi="微软雅黑" w:cs="微软雅黑" w:hint="eastAsia"/>
                <w:color w:val="000000"/>
                <w:sz w:val="18"/>
              </w:rPr>
              <w:t>=</w:t>
            </w:r>
          </w:p>
        </w:tc>
        <w:tc>
          <w:tcPr>
            <w:tcW w:w="1247" w:type="dxa"/>
            <w:tcBorders>
              <w:top w:val="single" w:sz="8" w:space="0" w:color="000000"/>
              <w:left w:val="single" w:sz="8" w:space="0" w:color="000000"/>
              <w:bottom w:val="single" w:sz="8" w:space="0" w:color="000000"/>
              <w:right w:val="single" w:sz="8" w:space="0" w:color="000000"/>
            </w:tcBorders>
            <w:vAlign w:val="center"/>
          </w:tcPr>
          <w:p w:rsidR="00301724" w:rsidRDefault="00130132">
            <w:pPr>
              <w:spacing w:before="40" w:after="40"/>
              <w:ind w:left="40" w:right="40"/>
              <w:jc w:val="left"/>
              <w:rPr>
                <w:rFonts w:ascii="微软雅黑" w:eastAsia="微软雅黑" w:hAnsi="微软雅黑" w:cs="微软雅黑"/>
                <w:color w:val="000000"/>
                <w:sz w:val="18"/>
              </w:rPr>
            </w:pPr>
            <w:r>
              <w:rPr>
                <w:rFonts w:ascii="微软雅黑" w:eastAsia="微软雅黑" w:hAnsi="微软雅黑" w:cs="微软雅黑" w:hint="eastAsia"/>
                <w:color w:val="000000"/>
                <w:sz w:val="18"/>
              </w:rPr>
              <w:t>125</w:t>
            </w:r>
          </w:p>
        </w:tc>
        <w:tc>
          <w:tcPr>
            <w:tcW w:w="567" w:type="dxa"/>
            <w:tcBorders>
              <w:top w:val="single" w:sz="8" w:space="0" w:color="000000"/>
              <w:left w:val="single" w:sz="8" w:space="0" w:color="000000"/>
              <w:bottom w:val="single" w:sz="8" w:space="0" w:color="000000"/>
              <w:right w:val="single" w:sz="8" w:space="0" w:color="000000"/>
            </w:tcBorders>
            <w:vAlign w:val="center"/>
          </w:tcPr>
          <w:p w:rsidR="00301724" w:rsidRDefault="00130132">
            <w:pPr>
              <w:spacing w:before="40" w:after="40"/>
              <w:ind w:left="40" w:right="40"/>
              <w:jc w:val="center"/>
              <w:rPr>
                <w:rFonts w:ascii="微软雅黑" w:eastAsia="微软雅黑" w:hAnsi="微软雅黑" w:cs="微软雅黑"/>
                <w:color w:val="000000"/>
                <w:sz w:val="18"/>
              </w:rPr>
            </w:pPr>
            <w:r>
              <w:rPr>
                <w:rFonts w:ascii="微软雅黑" w:eastAsia="微软雅黑" w:hAnsi="微软雅黑" w:cs="微软雅黑" w:hint="eastAsia"/>
                <w:color w:val="000000"/>
                <w:sz w:val="18"/>
              </w:rPr>
              <w:t>万元</w:t>
            </w:r>
          </w:p>
        </w:tc>
        <w:tc>
          <w:tcPr>
            <w:tcW w:w="2154" w:type="dxa"/>
            <w:tcBorders>
              <w:top w:val="single" w:sz="8" w:space="0" w:color="000000"/>
              <w:left w:val="single" w:sz="8" w:space="0" w:color="000000"/>
              <w:bottom w:val="single" w:sz="8" w:space="0" w:color="000000"/>
              <w:right w:val="single" w:sz="8" w:space="0" w:color="000000"/>
            </w:tcBorders>
            <w:vAlign w:val="center"/>
          </w:tcPr>
          <w:p w:rsidR="00301724" w:rsidRDefault="00130132">
            <w:pPr>
              <w:spacing w:before="40" w:after="40"/>
              <w:ind w:left="40" w:right="40"/>
              <w:jc w:val="left"/>
              <w:rPr>
                <w:rFonts w:ascii="微软雅黑" w:eastAsia="微软雅黑" w:hAnsi="微软雅黑" w:cs="微软雅黑"/>
                <w:color w:val="000000"/>
                <w:sz w:val="18"/>
              </w:rPr>
            </w:pPr>
            <w:r>
              <w:rPr>
                <w:rFonts w:ascii="微软雅黑" w:eastAsia="微软雅黑" w:hAnsi="微软雅黑" w:cs="微软雅黑" w:hint="eastAsia"/>
                <w:color w:val="000000"/>
                <w:sz w:val="18"/>
              </w:rPr>
              <w:t>125</w:t>
            </w:r>
          </w:p>
        </w:tc>
        <w:tc>
          <w:tcPr>
            <w:tcW w:w="680" w:type="dxa"/>
            <w:tcBorders>
              <w:top w:val="single" w:sz="8" w:space="0" w:color="000000"/>
              <w:left w:val="single" w:sz="8" w:space="0" w:color="000000"/>
              <w:bottom w:val="single" w:sz="8" w:space="0" w:color="000000"/>
              <w:right w:val="single" w:sz="8" w:space="0" w:color="000000"/>
            </w:tcBorders>
            <w:vAlign w:val="center"/>
          </w:tcPr>
          <w:p w:rsidR="00301724" w:rsidRDefault="00130132">
            <w:pPr>
              <w:spacing w:before="40" w:after="40"/>
              <w:ind w:left="40" w:right="40"/>
              <w:jc w:val="right"/>
              <w:rPr>
                <w:rFonts w:ascii="微软雅黑" w:eastAsia="微软雅黑" w:hAnsi="微软雅黑" w:cs="微软雅黑"/>
                <w:color w:val="000000"/>
                <w:sz w:val="18"/>
              </w:rPr>
            </w:pPr>
            <w:r>
              <w:rPr>
                <w:rFonts w:ascii="微软雅黑" w:eastAsia="微软雅黑" w:hAnsi="微软雅黑" w:cs="微软雅黑" w:hint="eastAsia"/>
                <w:color w:val="000000"/>
                <w:sz w:val="18"/>
              </w:rPr>
              <w:t>10.00</w:t>
            </w:r>
          </w:p>
        </w:tc>
        <w:tc>
          <w:tcPr>
            <w:tcW w:w="907" w:type="dxa"/>
            <w:tcBorders>
              <w:top w:val="single" w:sz="8" w:space="0" w:color="000000"/>
              <w:left w:val="single" w:sz="8" w:space="0" w:color="000000"/>
              <w:bottom w:val="single" w:sz="8" w:space="0" w:color="000000"/>
              <w:right w:val="single" w:sz="8" w:space="0" w:color="000000"/>
            </w:tcBorders>
            <w:vAlign w:val="center"/>
          </w:tcPr>
          <w:p w:rsidR="00301724" w:rsidRDefault="00130132">
            <w:pPr>
              <w:spacing w:before="40" w:after="40"/>
              <w:ind w:left="40" w:right="40"/>
              <w:jc w:val="right"/>
              <w:rPr>
                <w:rFonts w:ascii="微软雅黑" w:eastAsia="微软雅黑" w:hAnsi="微软雅黑" w:cs="微软雅黑"/>
                <w:color w:val="000000"/>
                <w:sz w:val="18"/>
              </w:rPr>
            </w:pPr>
            <w:r>
              <w:rPr>
                <w:rFonts w:ascii="微软雅黑" w:eastAsia="微软雅黑" w:hAnsi="微软雅黑" w:cs="微软雅黑" w:hint="eastAsia"/>
                <w:color w:val="000000"/>
                <w:sz w:val="18"/>
              </w:rPr>
              <w:t>10.00</w:t>
            </w:r>
          </w:p>
        </w:tc>
        <w:tc>
          <w:tcPr>
            <w:tcW w:w="2608" w:type="dxa"/>
            <w:tcBorders>
              <w:top w:val="single" w:sz="8" w:space="0" w:color="000000"/>
              <w:left w:val="single" w:sz="8" w:space="0" w:color="000000"/>
              <w:bottom w:val="single" w:sz="8" w:space="0" w:color="000000"/>
              <w:right w:val="single" w:sz="8" w:space="0" w:color="000000"/>
            </w:tcBorders>
            <w:vAlign w:val="center"/>
          </w:tcPr>
          <w:p w:rsidR="00301724" w:rsidRDefault="00301724">
            <w:pPr>
              <w:spacing w:before="40" w:after="40"/>
              <w:ind w:left="40" w:right="40"/>
              <w:jc w:val="left"/>
              <w:rPr>
                <w:rFonts w:ascii="微软雅黑" w:eastAsia="微软雅黑" w:hAnsi="微软雅黑" w:cs="微软雅黑"/>
                <w:color w:val="000000"/>
                <w:sz w:val="18"/>
              </w:rPr>
            </w:pPr>
          </w:p>
        </w:tc>
      </w:tr>
      <w:tr w:rsidR="00301724">
        <w:tblPrEx>
          <w:tblCellMar>
            <w:top w:w="0" w:type="dxa"/>
            <w:bottom w:w="0" w:type="dxa"/>
          </w:tblCellMar>
        </w:tblPrEx>
        <w:trPr>
          <w:trHeight w:val="424"/>
        </w:trPr>
        <w:tc>
          <w:tcPr>
            <w:tcW w:w="944" w:type="dxa"/>
            <w:vMerge/>
            <w:tcBorders>
              <w:top w:val="single" w:sz="8" w:space="0" w:color="000000"/>
              <w:left w:val="single" w:sz="8" w:space="0" w:color="000000"/>
              <w:bottom w:val="single" w:sz="8" w:space="0" w:color="000000"/>
              <w:right w:val="single" w:sz="8" w:space="0" w:color="000000"/>
            </w:tcBorders>
            <w:vAlign w:val="center"/>
          </w:tcPr>
          <w:p w:rsidR="00301724" w:rsidRDefault="00301724">
            <w:pPr>
              <w:spacing w:line="1" w:lineRule="exact"/>
            </w:pPr>
          </w:p>
        </w:tc>
        <w:tc>
          <w:tcPr>
            <w:tcW w:w="2268" w:type="dxa"/>
            <w:vMerge/>
            <w:tcBorders>
              <w:top w:val="single" w:sz="8" w:space="0" w:color="000000"/>
              <w:left w:val="single" w:sz="8" w:space="0" w:color="000000"/>
              <w:bottom w:val="single" w:sz="8" w:space="0" w:color="000000"/>
              <w:right w:val="single" w:sz="8" w:space="0" w:color="000000"/>
            </w:tcBorders>
            <w:vAlign w:val="center"/>
          </w:tcPr>
          <w:p w:rsidR="00301724" w:rsidRDefault="00301724">
            <w:pPr>
              <w:spacing w:line="1" w:lineRule="exact"/>
            </w:pPr>
          </w:p>
        </w:tc>
        <w:tc>
          <w:tcPr>
            <w:tcW w:w="1587" w:type="dxa"/>
            <w:tcBorders>
              <w:top w:val="single" w:sz="8" w:space="0" w:color="000000"/>
              <w:left w:val="single" w:sz="8" w:space="0" w:color="000000"/>
              <w:bottom w:val="single" w:sz="8" w:space="0" w:color="000000"/>
              <w:right w:val="single" w:sz="8" w:space="0" w:color="000000"/>
            </w:tcBorders>
            <w:vAlign w:val="center"/>
          </w:tcPr>
          <w:p w:rsidR="00301724" w:rsidRDefault="00130132">
            <w:pPr>
              <w:spacing w:before="40" w:after="40"/>
              <w:ind w:left="40" w:right="40"/>
              <w:jc w:val="left"/>
              <w:rPr>
                <w:rFonts w:ascii="微软雅黑" w:eastAsia="微软雅黑" w:hAnsi="微软雅黑" w:cs="微软雅黑"/>
                <w:color w:val="000000"/>
                <w:sz w:val="18"/>
              </w:rPr>
            </w:pPr>
            <w:r>
              <w:rPr>
                <w:rFonts w:ascii="微软雅黑" w:eastAsia="微软雅黑" w:hAnsi="微软雅黑" w:cs="微软雅黑" w:hint="eastAsia"/>
                <w:color w:val="000000"/>
                <w:sz w:val="18"/>
              </w:rPr>
              <w:t>质量指标</w:t>
            </w:r>
          </w:p>
        </w:tc>
        <w:tc>
          <w:tcPr>
            <w:tcW w:w="2381" w:type="dxa"/>
            <w:tcBorders>
              <w:top w:val="single" w:sz="8" w:space="0" w:color="000000"/>
              <w:left w:val="single" w:sz="8" w:space="0" w:color="000000"/>
              <w:bottom w:val="single" w:sz="8" w:space="0" w:color="000000"/>
              <w:right w:val="single" w:sz="8" w:space="0" w:color="000000"/>
            </w:tcBorders>
            <w:vAlign w:val="center"/>
          </w:tcPr>
          <w:p w:rsidR="00301724" w:rsidRDefault="00130132">
            <w:pPr>
              <w:spacing w:before="40" w:after="40"/>
              <w:ind w:left="40" w:right="40"/>
              <w:jc w:val="left"/>
              <w:rPr>
                <w:rFonts w:ascii="微软雅黑" w:eastAsia="微软雅黑" w:hAnsi="微软雅黑" w:cs="微软雅黑"/>
                <w:color w:val="000000"/>
                <w:sz w:val="18"/>
              </w:rPr>
            </w:pPr>
            <w:r>
              <w:rPr>
                <w:rFonts w:ascii="微软雅黑" w:eastAsia="微软雅黑" w:hAnsi="微软雅黑" w:cs="微软雅黑" w:hint="eastAsia"/>
                <w:color w:val="000000"/>
                <w:sz w:val="18"/>
              </w:rPr>
              <w:t>项目建设验收合格率</w:t>
            </w:r>
          </w:p>
        </w:tc>
        <w:tc>
          <w:tcPr>
            <w:tcW w:w="567" w:type="dxa"/>
            <w:tcBorders>
              <w:top w:val="single" w:sz="8" w:space="0" w:color="000000"/>
              <w:left w:val="single" w:sz="8" w:space="0" w:color="000000"/>
              <w:bottom w:val="single" w:sz="8" w:space="0" w:color="000000"/>
              <w:right w:val="single" w:sz="8" w:space="0" w:color="000000"/>
            </w:tcBorders>
            <w:vAlign w:val="center"/>
          </w:tcPr>
          <w:p w:rsidR="00301724" w:rsidRDefault="00130132">
            <w:pPr>
              <w:spacing w:before="40" w:after="40"/>
              <w:ind w:left="40" w:right="40"/>
              <w:jc w:val="center"/>
              <w:rPr>
                <w:rFonts w:ascii="微软雅黑" w:eastAsia="微软雅黑" w:hAnsi="微软雅黑" w:cs="微软雅黑"/>
                <w:color w:val="000000"/>
                <w:sz w:val="18"/>
              </w:rPr>
            </w:pPr>
            <w:r>
              <w:rPr>
                <w:rFonts w:ascii="微软雅黑" w:eastAsia="微软雅黑" w:hAnsi="微软雅黑" w:cs="微软雅黑" w:hint="eastAsia"/>
                <w:color w:val="000000"/>
                <w:sz w:val="18"/>
              </w:rPr>
              <w:t>=</w:t>
            </w:r>
          </w:p>
        </w:tc>
        <w:tc>
          <w:tcPr>
            <w:tcW w:w="1247" w:type="dxa"/>
            <w:tcBorders>
              <w:top w:val="single" w:sz="8" w:space="0" w:color="000000"/>
              <w:left w:val="single" w:sz="8" w:space="0" w:color="000000"/>
              <w:bottom w:val="single" w:sz="8" w:space="0" w:color="000000"/>
              <w:right w:val="single" w:sz="8" w:space="0" w:color="000000"/>
            </w:tcBorders>
            <w:vAlign w:val="center"/>
          </w:tcPr>
          <w:p w:rsidR="00301724" w:rsidRDefault="00130132">
            <w:pPr>
              <w:spacing w:before="40" w:after="40"/>
              <w:ind w:left="40" w:right="40"/>
              <w:jc w:val="left"/>
              <w:rPr>
                <w:rFonts w:ascii="微软雅黑" w:eastAsia="微软雅黑" w:hAnsi="微软雅黑" w:cs="微软雅黑"/>
                <w:color w:val="000000"/>
                <w:sz w:val="18"/>
              </w:rPr>
            </w:pPr>
            <w:r>
              <w:rPr>
                <w:rFonts w:ascii="微软雅黑" w:eastAsia="微软雅黑" w:hAnsi="微软雅黑" w:cs="微软雅黑" w:hint="eastAsia"/>
                <w:color w:val="000000"/>
                <w:sz w:val="18"/>
              </w:rPr>
              <w:t>100</w:t>
            </w:r>
          </w:p>
        </w:tc>
        <w:tc>
          <w:tcPr>
            <w:tcW w:w="567" w:type="dxa"/>
            <w:tcBorders>
              <w:top w:val="single" w:sz="8" w:space="0" w:color="000000"/>
              <w:left w:val="single" w:sz="8" w:space="0" w:color="000000"/>
              <w:bottom w:val="single" w:sz="8" w:space="0" w:color="000000"/>
              <w:right w:val="single" w:sz="8" w:space="0" w:color="000000"/>
            </w:tcBorders>
            <w:vAlign w:val="center"/>
          </w:tcPr>
          <w:p w:rsidR="00301724" w:rsidRDefault="00130132">
            <w:pPr>
              <w:spacing w:before="40" w:after="40"/>
              <w:ind w:left="40" w:right="40"/>
              <w:jc w:val="center"/>
              <w:rPr>
                <w:rFonts w:ascii="微软雅黑" w:eastAsia="微软雅黑" w:hAnsi="微软雅黑" w:cs="微软雅黑"/>
                <w:color w:val="000000"/>
                <w:sz w:val="18"/>
              </w:rPr>
            </w:pPr>
            <w:r>
              <w:rPr>
                <w:rFonts w:ascii="微软雅黑" w:eastAsia="微软雅黑" w:hAnsi="微软雅黑" w:cs="微软雅黑" w:hint="eastAsia"/>
                <w:color w:val="000000"/>
                <w:sz w:val="18"/>
              </w:rPr>
              <w:t>%</w:t>
            </w:r>
          </w:p>
        </w:tc>
        <w:tc>
          <w:tcPr>
            <w:tcW w:w="2154" w:type="dxa"/>
            <w:tcBorders>
              <w:top w:val="single" w:sz="8" w:space="0" w:color="000000"/>
              <w:left w:val="single" w:sz="8" w:space="0" w:color="000000"/>
              <w:bottom w:val="single" w:sz="8" w:space="0" w:color="000000"/>
              <w:right w:val="single" w:sz="8" w:space="0" w:color="000000"/>
            </w:tcBorders>
            <w:vAlign w:val="center"/>
          </w:tcPr>
          <w:p w:rsidR="00301724" w:rsidRDefault="00130132">
            <w:pPr>
              <w:spacing w:before="40" w:after="40"/>
              <w:ind w:left="40" w:right="40"/>
              <w:jc w:val="left"/>
              <w:rPr>
                <w:rFonts w:ascii="微软雅黑" w:eastAsia="微软雅黑" w:hAnsi="微软雅黑" w:cs="微软雅黑"/>
                <w:color w:val="000000"/>
                <w:sz w:val="18"/>
              </w:rPr>
            </w:pPr>
            <w:r>
              <w:rPr>
                <w:rFonts w:ascii="微软雅黑" w:eastAsia="微软雅黑" w:hAnsi="微软雅黑" w:cs="微软雅黑" w:hint="eastAsia"/>
                <w:color w:val="000000"/>
                <w:sz w:val="18"/>
              </w:rPr>
              <w:t>100</w:t>
            </w:r>
          </w:p>
        </w:tc>
        <w:tc>
          <w:tcPr>
            <w:tcW w:w="680" w:type="dxa"/>
            <w:tcBorders>
              <w:top w:val="single" w:sz="8" w:space="0" w:color="000000"/>
              <w:left w:val="single" w:sz="8" w:space="0" w:color="000000"/>
              <w:bottom w:val="single" w:sz="8" w:space="0" w:color="000000"/>
              <w:right w:val="single" w:sz="8" w:space="0" w:color="000000"/>
            </w:tcBorders>
            <w:vAlign w:val="center"/>
          </w:tcPr>
          <w:p w:rsidR="00301724" w:rsidRDefault="00130132">
            <w:pPr>
              <w:spacing w:before="40" w:after="40"/>
              <w:ind w:left="40" w:right="40"/>
              <w:jc w:val="right"/>
              <w:rPr>
                <w:rFonts w:ascii="微软雅黑" w:eastAsia="微软雅黑" w:hAnsi="微软雅黑" w:cs="微软雅黑"/>
                <w:color w:val="000000"/>
                <w:sz w:val="18"/>
              </w:rPr>
            </w:pPr>
            <w:r>
              <w:rPr>
                <w:rFonts w:ascii="微软雅黑" w:eastAsia="微软雅黑" w:hAnsi="微软雅黑" w:cs="微软雅黑" w:hint="eastAsia"/>
                <w:color w:val="000000"/>
                <w:sz w:val="18"/>
              </w:rPr>
              <w:t>20.00</w:t>
            </w:r>
          </w:p>
        </w:tc>
        <w:tc>
          <w:tcPr>
            <w:tcW w:w="907" w:type="dxa"/>
            <w:tcBorders>
              <w:top w:val="single" w:sz="8" w:space="0" w:color="000000"/>
              <w:left w:val="single" w:sz="8" w:space="0" w:color="000000"/>
              <w:bottom w:val="single" w:sz="8" w:space="0" w:color="000000"/>
              <w:right w:val="single" w:sz="8" w:space="0" w:color="000000"/>
            </w:tcBorders>
            <w:vAlign w:val="center"/>
          </w:tcPr>
          <w:p w:rsidR="00301724" w:rsidRDefault="00130132">
            <w:pPr>
              <w:spacing w:before="40" w:after="40"/>
              <w:ind w:left="40" w:right="40"/>
              <w:jc w:val="right"/>
              <w:rPr>
                <w:rFonts w:ascii="微软雅黑" w:eastAsia="微软雅黑" w:hAnsi="微软雅黑" w:cs="微软雅黑"/>
                <w:color w:val="000000"/>
                <w:sz w:val="18"/>
              </w:rPr>
            </w:pPr>
            <w:r>
              <w:rPr>
                <w:rFonts w:ascii="微软雅黑" w:eastAsia="微软雅黑" w:hAnsi="微软雅黑" w:cs="微软雅黑" w:hint="eastAsia"/>
                <w:color w:val="000000"/>
                <w:sz w:val="18"/>
              </w:rPr>
              <w:t>20.00</w:t>
            </w:r>
          </w:p>
        </w:tc>
        <w:tc>
          <w:tcPr>
            <w:tcW w:w="2608" w:type="dxa"/>
            <w:tcBorders>
              <w:top w:val="single" w:sz="8" w:space="0" w:color="000000"/>
              <w:left w:val="single" w:sz="8" w:space="0" w:color="000000"/>
              <w:bottom w:val="single" w:sz="8" w:space="0" w:color="000000"/>
              <w:right w:val="single" w:sz="8" w:space="0" w:color="000000"/>
            </w:tcBorders>
            <w:vAlign w:val="center"/>
          </w:tcPr>
          <w:p w:rsidR="00301724" w:rsidRDefault="00301724">
            <w:pPr>
              <w:spacing w:before="40" w:after="40"/>
              <w:ind w:left="40" w:right="40"/>
              <w:jc w:val="left"/>
              <w:rPr>
                <w:rFonts w:ascii="微软雅黑" w:eastAsia="微软雅黑" w:hAnsi="微软雅黑" w:cs="微软雅黑"/>
                <w:color w:val="000000"/>
                <w:sz w:val="18"/>
              </w:rPr>
            </w:pPr>
          </w:p>
        </w:tc>
      </w:tr>
      <w:tr w:rsidR="00301724">
        <w:tblPrEx>
          <w:tblCellMar>
            <w:top w:w="0" w:type="dxa"/>
            <w:bottom w:w="0" w:type="dxa"/>
          </w:tblCellMar>
        </w:tblPrEx>
        <w:trPr>
          <w:trHeight w:val="425"/>
        </w:trPr>
        <w:tc>
          <w:tcPr>
            <w:tcW w:w="11718" w:type="dxa"/>
            <w:gridSpan w:val="8"/>
            <w:tcBorders>
              <w:top w:val="single" w:sz="8" w:space="0" w:color="000000"/>
              <w:left w:val="single" w:sz="8" w:space="0" w:color="000000"/>
              <w:bottom w:val="single" w:sz="8" w:space="0" w:color="000000"/>
              <w:right w:val="single" w:sz="8" w:space="0" w:color="000000"/>
            </w:tcBorders>
            <w:vAlign w:val="center"/>
          </w:tcPr>
          <w:p w:rsidR="00301724" w:rsidRDefault="00130132">
            <w:pPr>
              <w:spacing w:before="40" w:after="40"/>
              <w:ind w:left="40" w:right="40"/>
              <w:jc w:val="right"/>
              <w:rPr>
                <w:rFonts w:ascii="微软雅黑" w:eastAsia="微软雅黑" w:hAnsi="微软雅黑" w:cs="微软雅黑"/>
                <w:color w:val="000000"/>
                <w:sz w:val="18"/>
              </w:rPr>
            </w:pPr>
            <w:r>
              <w:rPr>
                <w:rFonts w:ascii="微软雅黑" w:eastAsia="微软雅黑" w:hAnsi="微软雅黑" w:cs="微软雅黑" w:hint="eastAsia"/>
                <w:color w:val="000000"/>
                <w:sz w:val="18"/>
              </w:rPr>
              <w:t>小计：</w:t>
            </w:r>
          </w:p>
        </w:tc>
        <w:tc>
          <w:tcPr>
            <w:tcW w:w="680" w:type="dxa"/>
            <w:tcBorders>
              <w:top w:val="single" w:sz="8" w:space="0" w:color="000000"/>
              <w:left w:val="single" w:sz="8" w:space="0" w:color="000000"/>
              <w:bottom w:val="single" w:sz="8" w:space="0" w:color="000000"/>
              <w:right w:val="single" w:sz="8" w:space="0" w:color="000000"/>
            </w:tcBorders>
            <w:vAlign w:val="center"/>
          </w:tcPr>
          <w:p w:rsidR="00301724" w:rsidRDefault="00130132">
            <w:pPr>
              <w:spacing w:before="40" w:after="40"/>
              <w:ind w:left="40" w:right="40"/>
              <w:jc w:val="right"/>
              <w:rPr>
                <w:rFonts w:ascii="微软雅黑" w:eastAsia="微软雅黑" w:hAnsi="微软雅黑" w:cs="微软雅黑"/>
                <w:color w:val="000000"/>
                <w:sz w:val="18"/>
              </w:rPr>
            </w:pPr>
            <w:r>
              <w:rPr>
                <w:rFonts w:ascii="微软雅黑" w:eastAsia="微软雅黑" w:hAnsi="微软雅黑" w:cs="微软雅黑" w:hint="eastAsia"/>
                <w:color w:val="000000"/>
                <w:sz w:val="18"/>
              </w:rPr>
              <w:t>90.00</w:t>
            </w:r>
          </w:p>
        </w:tc>
        <w:tc>
          <w:tcPr>
            <w:tcW w:w="907" w:type="dxa"/>
            <w:tcBorders>
              <w:top w:val="single" w:sz="8" w:space="0" w:color="000000"/>
              <w:left w:val="single" w:sz="8" w:space="0" w:color="000000"/>
              <w:bottom w:val="single" w:sz="8" w:space="0" w:color="000000"/>
              <w:right w:val="single" w:sz="8" w:space="0" w:color="000000"/>
            </w:tcBorders>
            <w:vAlign w:val="center"/>
          </w:tcPr>
          <w:p w:rsidR="00301724" w:rsidRDefault="00130132">
            <w:pPr>
              <w:spacing w:before="40" w:after="40"/>
              <w:ind w:left="40" w:right="40"/>
              <w:jc w:val="right"/>
              <w:rPr>
                <w:rFonts w:ascii="微软雅黑" w:eastAsia="微软雅黑" w:hAnsi="微软雅黑" w:cs="微软雅黑"/>
                <w:color w:val="000000"/>
                <w:sz w:val="18"/>
              </w:rPr>
            </w:pPr>
            <w:r>
              <w:rPr>
                <w:rFonts w:ascii="微软雅黑" w:eastAsia="微软雅黑" w:hAnsi="微软雅黑" w:cs="微软雅黑" w:hint="eastAsia"/>
                <w:color w:val="000000"/>
                <w:sz w:val="18"/>
              </w:rPr>
              <w:t>90.00</w:t>
            </w:r>
          </w:p>
        </w:tc>
        <w:tc>
          <w:tcPr>
            <w:tcW w:w="2608" w:type="dxa"/>
            <w:tcBorders>
              <w:top w:val="single" w:sz="8" w:space="0" w:color="000000"/>
              <w:left w:val="single" w:sz="8" w:space="0" w:color="000000"/>
              <w:bottom w:val="single" w:sz="8" w:space="0" w:color="000000"/>
              <w:right w:val="single" w:sz="8" w:space="0" w:color="000000"/>
            </w:tcBorders>
            <w:vAlign w:val="center"/>
          </w:tcPr>
          <w:p w:rsidR="00301724" w:rsidRDefault="00301724">
            <w:pPr>
              <w:spacing w:before="40" w:after="40"/>
              <w:ind w:left="40" w:right="40"/>
              <w:jc w:val="left"/>
              <w:rPr>
                <w:rFonts w:ascii="微软雅黑" w:eastAsia="微软雅黑" w:hAnsi="微软雅黑" w:cs="微软雅黑"/>
                <w:color w:val="000000"/>
                <w:sz w:val="18"/>
              </w:rPr>
            </w:pPr>
          </w:p>
        </w:tc>
      </w:tr>
      <w:tr w:rsidR="00301724">
        <w:tblPrEx>
          <w:tblCellMar>
            <w:top w:w="0" w:type="dxa"/>
            <w:bottom w:w="0" w:type="dxa"/>
          </w:tblCellMar>
        </w:tblPrEx>
        <w:trPr>
          <w:trHeight w:val="425"/>
        </w:trPr>
        <w:tc>
          <w:tcPr>
            <w:tcW w:w="11718" w:type="dxa"/>
            <w:gridSpan w:val="8"/>
            <w:tcBorders>
              <w:top w:val="single" w:sz="8" w:space="0" w:color="000000"/>
              <w:left w:val="single" w:sz="8" w:space="0" w:color="000000"/>
              <w:bottom w:val="single" w:sz="8" w:space="0" w:color="000000"/>
              <w:right w:val="single" w:sz="8" w:space="0" w:color="000000"/>
            </w:tcBorders>
            <w:vAlign w:val="center"/>
          </w:tcPr>
          <w:p w:rsidR="00301724" w:rsidRDefault="00130132">
            <w:pPr>
              <w:spacing w:before="40" w:after="40"/>
              <w:ind w:left="40" w:right="40"/>
              <w:jc w:val="right"/>
              <w:rPr>
                <w:rFonts w:ascii="微软雅黑" w:eastAsia="微软雅黑" w:hAnsi="微软雅黑" w:cs="微软雅黑"/>
                <w:color w:val="000000"/>
                <w:sz w:val="18"/>
              </w:rPr>
            </w:pPr>
            <w:r>
              <w:rPr>
                <w:rFonts w:ascii="微软雅黑" w:eastAsia="微软雅黑" w:hAnsi="微软雅黑" w:cs="微软雅黑" w:hint="eastAsia"/>
                <w:color w:val="000000"/>
                <w:sz w:val="18"/>
              </w:rPr>
              <w:t>自评折算后总分</w:t>
            </w:r>
            <w:r>
              <w:rPr>
                <w:rFonts w:ascii="微软雅黑" w:eastAsia="微软雅黑" w:hAnsi="微软雅黑" w:cs="微软雅黑" w:hint="eastAsia"/>
                <w:color w:val="000000"/>
                <w:sz w:val="18"/>
              </w:rPr>
              <w:t>(</w:t>
            </w:r>
            <w:r>
              <w:rPr>
                <w:rFonts w:ascii="微软雅黑" w:eastAsia="微软雅黑" w:hAnsi="微软雅黑" w:cs="微软雅黑" w:hint="eastAsia"/>
                <w:color w:val="000000"/>
                <w:sz w:val="18"/>
              </w:rPr>
              <w:t>分值折算方式：“决策与过程指标”赋值</w:t>
            </w:r>
            <w:r>
              <w:rPr>
                <w:rFonts w:ascii="微软雅黑" w:eastAsia="微软雅黑" w:hAnsi="微软雅黑" w:cs="微软雅黑" w:hint="eastAsia"/>
                <w:color w:val="000000"/>
                <w:sz w:val="18"/>
              </w:rPr>
              <w:t>100</w:t>
            </w:r>
            <w:r>
              <w:rPr>
                <w:rFonts w:ascii="微软雅黑" w:eastAsia="微软雅黑" w:hAnsi="微软雅黑" w:cs="微软雅黑" w:hint="eastAsia"/>
                <w:color w:val="000000"/>
                <w:sz w:val="18"/>
              </w:rPr>
              <w:t>分按</w:t>
            </w:r>
            <w:r>
              <w:rPr>
                <w:rFonts w:ascii="微软雅黑" w:eastAsia="微软雅黑" w:hAnsi="微软雅黑" w:cs="微软雅黑" w:hint="eastAsia"/>
                <w:color w:val="000000"/>
                <w:sz w:val="18"/>
              </w:rPr>
              <w:t>30%</w:t>
            </w:r>
            <w:r>
              <w:rPr>
                <w:rFonts w:ascii="微软雅黑" w:eastAsia="微软雅黑" w:hAnsi="微软雅黑" w:cs="微软雅黑" w:hint="eastAsia"/>
                <w:color w:val="000000"/>
                <w:sz w:val="18"/>
              </w:rPr>
              <w:t>折算，“预算执行率和绩效指标”赋值</w:t>
            </w:r>
            <w:r>
              <w:rPr>
                <w:rFonts w:ascii="微软雅黑" w:eastAsia="微软雅黑" w:hAnsi="微软雅黑" w:cs="微软雅黑" w:hint="eastAsia"/>
                <w:color w:val="000000"/>
                <w:sz w:val="18"/>
              </w:rPr>
              <w:t>100</w:t>
            </w:r>
            <w:r>
              <w:rPr>
                <w:rFonts w:ascii="微软雅黑" w:eastAsia="微软雅黑" w:hAnsi="微软雅黑" w:cs="微软雅黑" w:hint="eastAsia"/>
                <w:color w:val="000000"/>
                <w:sz w:val="18"/>
              </w:rPr>
              <w:t>分按</w:t>
            </w:r>
            <w:r>
              <w:rPr>
                <w:rFonts w:ascii="微软雅黑" w:eastAsia="微软雅黑" w:hAnsi="微软雅黑" w:cs="微软雅黑" w:hint="eastAsia"/>
                <w:color w:val="000000"/>
                <w:sz w:val="18"/>
              </w:rPr>
              <w:t>70%</w:t>
            </w:r>
            <w:r>
              <w:rPr>
                <w:rFonts w:ascii="微软雅黑" w:eastAsia="微软雅黑" w:hAnsi="微软雅黑" w:cs="微软雅黑" w:hint="eastAsia"/>
                <w:color w:val="000000"/>
                <w:sz w:val="18"/>
              </w:rPr>
              <w:t>折算</w:t>
            </w:r>
            <w:r>
              <w:rPr>
                <w:rFonts w:ascii="微软雅黑" w:eastAsia="微软雅黑" w:hAnsi="微软雅黑" w:cs="微软雅黑" w:hint="eastAsia"/>
                <w:color w:val="000000"/>
                <w:sz w:val="18"/>
              </w:rPr>
              <w:t>)</w:t>
            </w:r>
            <w:r>
              <w:rPr>
                <w:rFonts w:ascii="微软雅黑" w:eastAsia="微软雅黑" w:hAnsi="微软雅黑" w:cs="微软雅黑" w:hint="eastAsia"/>
                <w:color w:val="000000"/>
                <w:sz w:val="18"/>
              </w:rPr>
              <w:t>：</w:t>
            </w:r>
          </w:p>
        </w:tc>
        <w:tc>
          <w:tcPr>
            <w:tcW w:w="680" w:type="dxa"/>
            <w:tcBorders>
              <w:top w:val="single" w:sz="8" w:space="0" w:color="000000"/>
              <w:left w:val="single" w:sz="8" w:space="0" w:color="000000"/>
              <w:bottom w:val="single" w:sz="8" w:space="0" w:color="000000"/>
              <w:right w:val="single" w:sz="8" w:space="0" w:color="000000"/>
            </w:tcBorders>
            <w:vAlign w:val="center"/>
          </w:tcPr>
          <w:p w:rsidR="00301724" w:rsidRDefault="00130132">
            <w:pPr>
              <w:spacing w:before="40" w:after="40"/>
              <w:ind w:left="40" w:right="40"/>
              <w:jc w:val="right"/>
              <w:rPr>
                <w:rFonts w:ascii="微软雅黑" w:eastAsia="微软雅黑" w:hAnsi="微软雅黑" w:cs="微软雅黑"/>
                <w:color w:val="000000"/>
                <w:sz w:val="18"/>
              </w:rPr>
            </w:pPr>
            <w:r>
              <w:rPr>
                <w:rFonts w:ascii="微软雅黑" w:eastAsia="微软雅黑" w:hAnsi="微软雅黑" w:cs="微软雅黑" w:hint="eastAsia"/>
                <w:color w:val="000000"/>
                <w:sz w:val="18"/>
              </w:rPr>
              <w:t>100</w:t>
            </w:r>
          </w:p>
        </w:tc>
        <w:tc>
          <w:tcPr>
            <w:tcW w:w="907" w:type="dxa"/>
            <w:tcBorders>
              <w:top w:val="single" w:sz="8" w:space="0" w:color="000000"/>
              <w:left w:val="single" w:sz="8" w:space="0" w:color="000000"/>
              <w:bottom w:val="single" w:sz="8" w:space="0" w:color="000000"/>
              <w:right w:val="single" w:sz="8" w:space="0" w:color="000000"/>
            </w:tcBorders>
            <w:vAlign w:val="center"/>
          </w:tcPr>
          <w:p w:rsidR="00301724" w:rsidRDefault="00130132">
            <w:pPr>
              <w:spacing w:before="40" w:after="40"/>
              <w:ind w:left="40" w:right="40"/>
              <w:jc w:val="right"/>
              <w:rPr>
                <w:rFonts w:ascii="微软雅黑" w:eastAsia="微软雅黑" w:hAnsi="微软雅黑" w:cs="微软雅黑"/>
                <w:color w:val="000000"/>
                <w:sz w:val="18"/>
              </w:rPr>
            </w:pPr>
            <w:r>
              <w:rPr>
                <w:rFonts w:ascii="微软雅黑" w:eastAsia="微软雅黑" w:hAnsi="微软雅黑" w:cs="微软雅黑" w:hint="eastAsia"/>
                <w:color w:val="000000"/>
                <w:sz w:val="18"/>
              </w:rPr>
              <w:t>93.00</w:t>
            </w:r>
          </w:p>
        </w:tc>
        <w:tc>
          <w:tcPr>
            <w:tcW w:w="2608" w:type="dxa"/>
            <w:tcBorders>
              <w:top w:val="single" w:sz="8" w:space="0" w:color="000000"/>
              <w:left w:val="single" w:sz="8" w:space="0" w:color="000000"/>
              <w:bottom w:val="single" w:sz="8" w:space="0" w:color="000000"/>
              <w:right w:val="single" w:sz="8" w:space="0" w:color="000000"/>
            </w:tcBorders>
            <w:vAlign w:val="center"/>
          </w:tcPr>
          <w:p w:rsidR="00301724" w:rsidRDefault="00301724">
            <w:pPr>
              <w:spacing w:before="40" w:after="40"/>
              <w:ind w:left="40" w:right="40"/>
              <w:jc w:val="left"/>
              <w:rPr>
                <w:rFonts w:ascii="微软雅黑" w:eastAsia="微软雅黑" w:hAnsi="微软雅黑" w:cs="微软雅黑"/>
                <w:color w:val="000000"/>
                <w:sz w:val="18"/>
              </w:rPr>
            </w:pPr>
          </w:p>
        </w:tc>
      </w:tr>
      <w:tr w:rsidR="00301724">
        <w:tblPrEx>
          <w:tblCellMar>
            <w:top w:w="0" w:type="dxa"/>
            <w:bottom w:w="0" w:type="dxa"/>
          </w:tblCellMar>
        </w:tblPrEx>
        <w:trPr>
          <w:trHeight w:val="680"/>
        </w:trPr>
        <w:tc>
          <w:tcPr>
            <w:tcW w:w="944" w:type="dxa"/>
            <w:tcBorders>
              <w:top w:val="single" w:sz="8" w:space="0" w:color="000000"/>
              <w:left w:val="single" w:sz="8" w:space="0" w:color="000000"/>
              <w:bottom w:val="single" w:sz="8" w:space="0" w:color="000000"/>
              <w:right w:val="single" w:sz="8" w:space="0" w:color="000000"/>
            </w:tcBorders>
            <w:vAlign w:val="center"/>
          </w:tcPr>
          <w:p w:rsidR="00301724" w:rsidRDefault="00130132">
            <w:pPr>
              <w:spacing w:before="40" w:after="40"/>
              <w:ind w:left="40" w:right="40"/>
              <w:jc w:val="left"/>
              <w:rPr>
                <w:rFonts w:ascii="微软雅黑" w:eastAsia="微软雅黑" w:hAnsi="微软雅黑" w:cs="微软雅黑"/>
                <w:color w:val="000000"/>
                <w:sz w:val="18"/>
              </w:rPr>
            </w:pPr>
            <w:r>
              <w:rPr>
                <w:rFonts w:ascii="微软雅黑" w:eastAsia="微软雅黑" w:hAnsi="微软雅黑" w:cs="微软雅黑" w:hint="eastAsia"/>
                <w:color w:val="000000"/>
                <w:sz w:val="18"/>
              </w:rPr>
              <w:t>评价结论</w:t>
            </w:r>
          </w:p>
        </w:tc>
        <w:tc>
          <w:tcPr>
            <w:tcW w:w="14970" w:type="dxa"/>
            <w:gridSpan w:val="10"/>
            <w:tcBorders>
              <w:top w:val="single" w:sz="8" w:space="0" w:color="000000"/>
              <w:left w:val="single" w:sz="8" w:space="0" w:color="000000"/>
              <w:bottom w:val="single" w:sz="8" w:space="0" w:color="000000"/>
              <w:right w:val="single" w:sz="8" w:space="0" w:color="000000"/>
            </w:tcBorders>
          </w:tcPr>
          <w:p w:rsidR="00301724" w:rsidRDefault="00130132">
            <w:pPr>
              <w:spacing w:before="40" w:after="40"/>
              <w:ind w:left="40" w:right="40"/>
              <w:jc w:val="left"/>
              <w:rPr>
                <w:rFonts w:ascii="微软雅黑" w:eastAsia="微软雅黑" w:hAnsi="微软雅黑" w:cs="微软雅黑"/>
                <w:color w:val="000000"/>
                <w:sz w:val="18"/>
              </w:rPr>
            </w:pPr>
            <w:r>
              <w:rPr>
                <w:rFonts w:ascii="微软雅黑" w:eastAsia="微软雅黑" w:hAnsi="微软雅黑" w:cs="微软雅黑" w:hint="eastAsia"/>
                <w:color w:val="000000"/>
                <w:sz w:val="18"/>
              </w:rPr>
              <w:t>根据该项目决策及过程管理、预算执行率及绩效目标实现程度指标自评得分</w:t>
            </w:r>
            <w:r>
              <w:rPr>
                <w:rFonts w:ascii="微软雅黑" w:eastAsia="微软雅黑" w:hAnsi="微软雅黑" w:cs="微软雅黑" w:hint="eastAsia"/>
                <w:color w:val="000000"/>
                <w:sz w:val="18"/>
              </w:rPr>
              <w:t>93.00</w:t>
            </w:r>
            <w:r>
              <w:rPr>
                <w:rFonts w:ascii="微软雅黑" w:eastAsia="微软雅黑" w:hAnsi="微软雅黑" w:cs="微软雅黑" w:hint="eastAsia"/>
                <w:color w:val="000000"/>
                <w:sz w:val="18"/>
              </w:rPr>
              <w:t>分，自评等次为：优。适应公安部看守所监控系统设备升级改造的适配工作建设，对检察机关驻所监控联网进行改造。</w:t>
            </w:r>
          </w:p>
        </w:tc>
      </w:tr>
      <w:tr w:rsidR="00301724">
        <w:tblPrEx>
          <w:tblCellMar>
            <w:top w:w="0" w:type="dxa"/>
            <w:bottom w:w="0" w:type="dxa"/>
          </w:tblCellMar>
        </w:tblPrEx>
        <w:trPr>
          <w:trHeight w:val="680"/>
        </w:trPr>
        <w:tc>
          <w:tcPr>
            <w:tcW w:w="944" w:type="dxa"/>
            <w:tcBorders>
              <w:top w:val="single" w:sz="8" w:space="0" w:color="000000"/>
              <w:left w:val="single" w:sz="8" w:space="0" w:color="000000"/>
              <w:bottom w:val="single" w:sz="8" w:space="0" w:color="000000"/>
              <w:right w:val="single" w:sz="8" w:space="0" w:color="000000"/>
            </w:tcBorders>
            <w:vAlign w:val="center"/>
          </w:tcPr>
          <w:p w:rsidR="00301724" w:rsidRDefault="00130132">
            <w:pPr>
              <w:spacing w:before="40" w:after="40"/>
              <w:ind w:left="40" w:right="40"/>
              <w:jc w:val="left"/>
              <w:rPr>
                <w:rFonts w:ascii="微软雅黑" w:eastAsia="微软雅黑" w:hAnsi="微软雅黑" w:cs="微软雅黑"/>
                <w:color w:val="000000"/>
                <w:sz w:val="18"/>
              </w:rPr>
            </w:pPr>
            <w:r>
              <w:rPr>
                <w:rFonts w:ascii="微软雅黑" w:eastAsia="微软雅黑" w:hAnsi="微软雅黑" w:cs="微软雅黑" w:hint="eastAsia"/>
                <w:color w:val="000000"/>
                <w:sz w:val="18"/>
              </w:rPr>
              <w:t>存在问题</w:t>
            </w:r>
          </w:p>
        </w:tc>
        <w:tc>
          <w:tcPr>
            <w:tcW w:w="14970" w:type="dxa"/>
            <w:gridSpan w:val="10"/>
            <w:tcBorders>
              <w:top w:val="single" w:sz="8" w:space="0" w:color="000000"/>
              <w:left w:val="single" w:sz="8" w:space="0" w:color="000000"/>
              <w:bottom w:val="single" w:sz="8" w:space="0" w:color="000000"/>
              <w:right w:val="single" w:sz="8" w:space="0" w:color="000000"/>
            </w:tcBorders>
          </w:tcPr>
          <w:p w:rsidR="00301724" w:rsidRDefault="00130132">
            <w:pPr>
              <w:spacing w:before="40" w:after="40"/>
              <w:ind w:left="40" w:right="40"/>
              <w:jc w:val="left"/>
              <w:rPr>
                <w:rFonts w:ascii="微软雅黑" w:eastAsia="微软雅黑" w:hAnsi="微软雅黑" w:cs="微软雅黑"/>
                <w:color w:val="000000"/>
                <w:sz w:val="18"/>
              </w:rPr>
            </w:pPr>
            <w:r>
              <w:rPr>
                <w:rFonts w:ascii="微软雅黑" w:eastAsia="微软雅黑" w:hAnsi="微软雅黑" w:cs="微软雅黑" w:hint="eastAsia"/>
                <w:color w:val="000000"/>
                <w:sz w:val="18"/>
              </w:rPr>
              <w:t>无</w:t>
            </w:r>
          </w:p>
        </w:tc>
      </w:tr>
      <w:tr w:rsidR="00301724">
        <w:tblPrEx>
          <w:tblCellMar>
            <w:top w:w="0" w:type="dxa"/>
            <w:bottom w:w="0" w:type="dxa"/>
          </w:tblCellMar>
        </w:tblPrEx>
        <w:trPr>
          <w:trHeight w:val="680"/>
        </w:trPr>
        <w:tc>
          <w:tcPr>
            <w:tcW w:w="944" w:type="dxa"/>
            <w:tcBorders>
              <w:top w:val="single" w:sz="8" w:space="0" w:color="000000"/>
              <w:left w:val="single" w:sz="8" w:space="0" w:color="000000"/>
              <w:bottom w:val="single" w:sz="8" w:space="0" w:color="000000"/>
              <w:right w:val="single" w:sz="8" w:space="0" w:color="000000"/>
            </w:tcBorders>
            <w:vAlign w:val="center"/>
          </w:tcPr>
          <w:p w:rsidR="00301724" w:rsidRDefault="00130132">
            <w:pPr>
              <w:spacing w:before="40" w:after="40"/>
              <w:ind w:left="40" w:right="40"/>
              <w:jc w:val="left"/>
              <w:rPr>
                <w:rFonts w:ascii="微软雅黑" w:eastAsia="微软雅黑" w:hAnsi="微软雅黑" w:cs="微软雅黑"/>
                <w:color w:val="000000"/>
                <w:sz w:val="18"/>
              </w:rPr>
            </w:pPr>
            <w:r>
              <w:rPr>
                <w:rFonts w:ascii="微软雅黑" w:eastAsia="微软雅黑" w:hAnsi="微软雅黑" w:cs="微软雅黑" w:hint="eastAsia"/>
                <w:color w:val="000000"/>
                <w:sz w:val="18"/>
              </w:rPr>
              <w:t>改进措施</w:t>
            </w:r>
          </w:p>
        </w:tc>
        <w:tc>
          <w:tcPr>
            <w:tcW w:w="14970" w:type="dxa"/>
            <w:gridSpan w:val="10"/>
            <w:tcBorders>
              <w:top w:val="single" w:sz="8" w:space="0" w:color="000000"/>
              <w:left w:val="single" w:sz="8" w:space="0" w:color="000000"/>
              <w:bottom w:val="single" w:sz="8" w:space="0" w:color="000000"/>
              <w:right w:val="single" w:sz="8" w:space="0" w:color="000000"/>
            </w:tcBorders>
          </w:tcPr>
          <w:p w:rsidR="00301724" w:rsidRDefault="00130132">
            <w:pPr>
              <w:spacing w:before="40" w:after="40"/>
              <w:ind w:left="40" w:right="40"/>
              <w:jc w:val="left"/>
              <w:rPr>
                <w:rFonts w:ascii="微软雅黑" w:eastAsia="微软雅黑" w:hAnsi="微软雅黑" w:cs="微软雅黑"/>
                <w:color w:val="000000"/>
                <w:sz w:val="18"/>
              </w:rPr>
            </w:pPr>
            <w:r>
              <w:rPr>
                <w:rFonts w:ascii="微软雅黑" w:eastAsia="微软雅黑" w:hAnsi="微软雅黑" w:cs="微软雅黑" w:hint="eastAsia"/>
                <w:color w:val="000000"/>
                <w:sz w:val="18"/>
              </w:rPr>
              <w:t>无</w:t>
            </w:r>
          </w:p>
        </w:tc>
      </w:tr>
      <w:tr w:rsidR="00301724">
        <w:tblPrEx>
          <w:tblCellMar>
            <w:top w:w="0" w:type="dxa"/>
            <w:bottom w:w="0" w:type="dxa"/>
          </w:tblCellMar>
        </w:tblPrEx>
        <w:trPr>
          <w:trHeight w:val="425"/>
        </w:trPr>
        <w:tc>
          <w:tcPr>
            <w:tcW w:w="7749" w:type="dxa"/>
            <w:gridSpan w:val="5"/>
            <w:tcBorders>
              <w:top w:val="single" w:sz="8" w:space="0" w:color="000000"/>
              <w:left w:val="single" w:sz="8" w:space="0" w:color="000000"/>
              <w:bottom w:val="single" w:sz="8" w:space="0" w:color="000000"/>
              <w:right w:val="single" w:sz="8" w:space="0" w:color="000000"/>
            </w:tcBorders>
            <w:vAlign w:val="center"/>
          </w:tcPr>
          <w:p w:rsidR="00301724" w:rsidRDefault="00130132">
            <w:pPr>
              <w:spacing w:before="40" w:after="40"/>
              <w:ind w:left="40" w:right="40"/>
              <w:jc w:val="left"/>
              <w:rPr>
                <w:rFonts w:ascii="微软雅黑" w:eastAsia="微软雅黑" w:hAnsi="微软雅黑" w:cs="微软雅黑"/>
                <w:color w:val="000000"/>
                <w:sz w:val="20"/>
              </w:rPr>
            </w:pPr>
            <w:r>
              <w:rPr>
                <w:rFonts w:ascii="微软雅黑" w:eastAsia="微软雅黑" w:hAnsi="微软雅黑" w:cs="微软雅黑" w:hint="eastAsia"/>
                <w:color w:val="000000"/>
                <w:sz w:val="20"/>
              </w:rPr>
              <w:t>项目负责人：陈波</w:t>
            </w:r>
          </w:p>
        </w:tc>
        <w:tc>
          <w:tcPr>
            <w:tcW w:w="8165" w:type="dxa"/>
            <w:gridSpan w:val="6"/>
            <w:tcBorders>
              <w:top w:val="single" w:sz="8" w:space="0" w:color="000000"/>
              <w:left w:val="single" w:sz="8" w:space="0" w:color="000000"/>
              <w:bottom w:val="single" w:sz="8" w:space="0" w:color="000000"/>
              <w:right w:val="single" w:sz="8" w:space="0" w:color="000000"/>
            </w:tcBorders>
            <w:vAlign w:val="center"/>
          </w:tcPr>
          <w:p w:rsidR="00301724" w:rsidRDefault="00130132">
            <w:pPr>
              <w:spacing w:before="40" w:after="40"/>
              <w:ind w:left="40" w:right="40"/>
              <w:jc w:val="left"/>
              <w:rPr>
                <w:rFonts w:ascii="微软雅黑" w:eastAsia="微软雅黑" w:hAnsi="微软雅黑" w:cs="微软雅黑"/>
                <w:color w:val="000000"/>
                <w:sz w:val="20"/>
              </w:rPr>
            </w:pPr>
            <w:r>
              <w:rPr>
                <w:rFonts w:ascii="微软雅黑" w:eastAsia="微软雅黑" w:hAnsi="微软雅黑" w:cs="微软雅黑" w:hint="eastAsia"/>
                <w:color w:val="000000"/>
                <w:sz w:val="20"/>
              </w:rPr>
              <w:t>财务负责人：颜蓉</w:t>
            </w:r>
          </w:p>
        </w:tc>
      </w:tr>
      <w:tr w:rsidR="00301724">
        <w:tblPrEx>
          <w:tblCellMar>
            <w:top w:w="0" w:type="dxa"/>
            <w:bottom w:w="0" w:type="dxa"/>
          </w:tblCellMar>
        </w:tblPrEx>
        <w:trPr>
          <w:trHeight w:val="425"/>
        </w:trPr>
        <w:tc>
          <w:tcPr>
            <w:tcW w:w="944" w:type="dxa"/>
          </w:tcPr>
          <w:p w:rsidR="00301724" w:rsidRDefault="00301724">
            <w:pPr>
              <w:spacing w:before="40" w:after="40"/>
              <w:ind w:left="40" w:right="40"/>
              <w:jc w:val="left"/>
              <w:rPr>
                <w:rFonts w:ascii="Arial" w:eastAsia="Arial" w:hAnsi="Arial" w:cs="Arial"/>
                <w:color w:val="000000"/>
                <w:sz w:val="18"/>
              </w:rPr>
            </w:pPr>
          </w:p>
        </w:tc>
        <w:tc>
          <w:tcPr>
            <w:tcW w:w="2268" w:type="dxa"/>
          </w:tcPr>
          <w:p w:rsidR="00301724" w:rsidRDefault="00301724">
            <w:pPr>
              <w:spacing w:before="40" w:after="40"/>
              <w:ind w:left="40" w:right="40"/>
              <w:jc w:val="left"/>
              <w:rPr>
                <w:rFonts w:ascii="Arial" w:eastAsia="Arial" w:hAnsi="Arial" w:cs="Arial"/>
                <w:color w:val="000000"/>
                <w:sz w:val="18"/>
              </w:rPr>
            </w:pPr>
          </w:p>
        </w:tc>
        <w:tc>
          <w:tcPr>
            <w:tcW w:w="1587" w:type="dxa"/>
          </w:tcPr>
          <w:p w:rsidR="00301724" w:rsidRDefault="00301724">
            <w:pPr>
              <w:spacing w:before="40" w:after="40"/>
              <w:ind w:left="40" w:right="40"/>
              <w:jc w:val="left"/>
              <w:rPr>
                <w:rFonts w:ascii="Arial" w:eastAsia="Arial" w:hAnsi="Arial" w:cs="Arial"/>
                <w:color w:val="000000"/>
                <w:sz w:val="18"/>
              </w:rPr>
            </w:pPr>
          </w:p>
        </w:tc>
        <w:tc>
          <w:tcPr>
            <w:tcW w:w="2381" w:type="dxa"/>
          </w:tcPr>
          <w:p w:rsidR="00301724" w:rsidRDefault="00301724">
            <w:pPr>
              <w:spacing w:before="40" w:after="40"/>
              <w:ind w:left="40" w:right="40"/>
              <w:jc w:val="left"/>
              <w:rPr>
                <w:rFonts w:ascii="Arial" w:eastAsia="Arial" w:hAnsi="Arial" w:cs="Arial"/>
                <w:color w:val="000000"/>
                <w:sz w:val="18"/>
              </w:rPr>
            </w:pPr>
          </w:p>
        </w:tc>
        <w:tc>
          <w:tcPr>
            <w:tcW w:w="567" w:type="dxa"/>
          </w:tcPr>
          <w:p w:rsidR="00301724" w:rsidRDefault="00301724">
            <w:pPr>
              <w:spacing w:before="40" w:after="40"/>
              <w:ind w:left="40" w:right="40"/>
              <w:jc w:val="left"/>
              <w:rPr>
                <w:rFonts w:ascii="Arial" w:eastAsia="Arial" w:hAnsi="Arial" w:cs="Arial"/>
                <w:color w:val="000000"/>
                <w:sz w:val="18"/>
              </w:rPr>
            </w:pPr>
          </w:p>
        </w:tc>
        <w:tc>
          <w:tcPr>
            <w:tcW w:w="1247" w:type="dxa"/>
          </w:tcPr>
          <w:p w:rsidR="00301724" w:rsidRDefault="00301724">
            <w:pPr>
              <w:spacing w:before="40" w:after="40"/>
              <w:ind w:left="40" w:right="40"/>
              <w:jc w:val="left"/>
              <w:rPr>
                <w:rFonts w:ascii="Arial" w:eastAsia="Arial" w:hAnsi="Arial" w:cs="Arial"/>
                <w:color w:val="000000"/>
                <w:sz w:val="18"/>
              </w:rPr>
            </w:pPr>
          </w:p>
        </w:tc>
        <w:tc>
          <w:tcPr>
            <w:tcW w:w="567" w:type="dxa"/>
          </w:tcPr>
          <w:p w:rsidR="00301724" w:rsidRDefault="00301724">
            <w:pPr>
              <w:spacing w:before="40" w:after="40"/>
              <w:ind w:left="40" w:right="40"/>
              <w:jc w:val="left"/>
              <w:rPr>
                <w:rFonts w:ascii="Arial" w:eastAsia="Arial" w:hAnsi="Arial" w:cs="Arial"/>
                <w:color w:val="000000"/>
                <w:sz w:val="18"/>
              </w:rPr>
            </w:pPr>
          </w:p>
        </w:tc>
        <w:tc>
          <w:tcPr>
            <w:tcW w:w="2154" w:type="dxa"/>
          </w:tcPr>
          <w:p w:rsidR="00301724" w:rsidRDefault="00301724">
            <w:pPr>
              <w:spacing w:before="40" w:after="40"/>
              <w:ind w:left="40" w:right="40"/>
              <w:jc w:val="left"/>
              <w:rPr>
                <w:rFonts w:ascii="Arial" w:eastAsia="Arial" w:hAnsi="Arial" w:cs="Arial"/>
                <w:color w:val="000000"/>
                <w:sz w:val="18"/>
              </w:rPr>
            </w:pPr>
          </w:p>
        </w:tc>
        <w:tc>
          <w:tcPr>
            <w:tcW w:w="680" w:type="dxa"/>
          </w:tcPr>
          <w:p w:rsidR="00301724" w:rsidRDefault="00301724">
            <w:pPr>
              <w:spacing w:before="40" w:after="40"/>
              <w:ind w:left="40" w:right="40"/>
              <w:jc w:val="left"/>
              <w:rPr>
                <w:rFonts w:ascii="Arial" w:eastAsia="Arial" w:hAnsi="Arial" w:cs="Arial"/>
                <w:color w:val="000000"/>
                <w:sz w:val="18"/>
              </w:rPr>
            </w:pPr>
          </w:p>
        </w:tc>
        <w:tc>
          <w:tcPr>
            <w:tcW w:w="907" w:type="dxa"/>
          </w:tcPr>
          <w:p w:rsidR="00301724" w:rsidRDefault="00301724">
            <w:pPr>
              <w:spacing w:before="40" w:after="40"/>
              <w:ind w:left="40" w:right="40"/>
              <w:jc w:val="left"/>
              <w:rPr>
                <w:rFonts w:ascii="Arial" w:eastAsia="Arial" w:hAnsi="Arial" w:cs="Arial"/>
                <w:color w:val="000000"/>
                <w:sz w:val="18"/>
              </w:rPr>
            </w:pPr>
          </w:p>
        </w:tc>
        <w:tc>
          <w:tcPr>
            <w:tcW w:w="2608" w:type="dxa"/>
          </w:tcPr>
          <w:p w:rsidR="00301724" w:rsidRDefault="00301724">
            <w:pPr>
              <w:spacing w:before="40" w:after="40"/>
              <w:ind w:left="40" w:right="40"/>
              <w:jc w:val="left"/>
              <w:rPr>
                <w:rFonts w:ascii="Arial" w:eastAsia="Arial" w:hAnsi="Arial" w:cs="Arial"/>
                <w:color w:val="000000"/>
                <w:sz w:val="18"/>
              </w:rPr>
            </w:pPr>
          </w:p>
        </w:tc>
      </w:tr>
      <w:tr w:rsidR="00301724">
        <w:tblPrEx>
          <w:tblCellMar>
            <w:top w:w="0" w:type="dxa"/>
            <w:bottom w:w="0" w:type="dxa"/>
          </w:tblCellMar>
        </w:tblPrEx>
        <w:trPr>
          <w:trHeight w:val="907"/>
        </w:trPr>
        <w:tc>
          <w:tcPr>
            <w:tcW w:w="15915" w:type="dxa"/>
            <w:gridSpan w:val="11"/>
            <w:vAlign w:val="center"/>
          </w:tcPr>
          <w:p w:rsidR="00301724" w:rsidRDefault="00130132">
            <w:pPr>
              <w:spacing w:before="40" w:after="40"/>
              <w:ind w:left="40" w:right="40"/>
              <w:jc w:val="center"/>
              <w:rPr>
                <w:rFonts w:ascii="黑体" w:eastAsia="黑体" w:hAnsi="黑体" w:cs="黑体"/>
                <w:b/>
                <w:color w:val="000000"/>
                <w:sz w:val="32"/>
              </w:rPr>
            </w:pPr>
            <w:r>
              <w:rPr>
                <w:rFonts w:ascii="黑体" w:eastAsia="黑体" w:hAnsi="黑体" w:cs="黑体" w:hint="eastAsia"/>
                <w:b/>
                <w:color w:val="000000"/>
                <w:sz w:val="32"/>
              </w:rPr>
              <w:t>部门预算项目支出绩效自评表（</w:t>
            </w:r>
            <w:r>
              <w:rPr>
                <w:rFonts w:ascii="黑体" w:eastAsia="黑体" w:hAnsi="黑体" w:cs="黑体" w:hint="eastAsia"/>
                <w:b/>
                <w:color w:val="000000"/>
                <w:sz w:val="32"/>
              </w:rPr>
              <w:t>2024</w:t>
            </w:r>
            <w:r>
              <w:rPr>
                <w:rFonts w:ascii="黑体" w:eastAsia="黑体" w:hAnsi="黑体" w:cs="黑体" w:hint="eastAsia"/>
                <w:b/>
                <w:color w:val="000000"/>
                <w:sz w:val="32"/>
              </w:rPr>
              <w:t>年度）</w:t>
            </w:r>
          </w:p>
        </w:tc>
      </w:tr>
      <w:tr w:rsidR="00301724">
        <w:tblPrEx>
          <w:tblCellMar>
            <w:top w:w="0" w:type="dxa"/>
            <w:bottom w:w="0" w:type="dxa"/>
          </w:tblCellMar>
        </w:tblPrEx>
        <w:trPr>
          <w:trHeight w:val="424"/>
        </w:trPr>
        <w:tc>
          <w:tcPr>
            <w:tcW w:w="9564" w:type="dxa"/>
            <w:gridSpan w:val="7"/>
            <w:vAlign w:val="center"/>
          </w:tcPr>
          <w:p w:rsidR="00301724" w:rsidRDefault="00130132">
            <w:pPr>
              <w:spacing w:before="40" w:after="40"/>
              <w:ind w:left="40" w:right="40"/>
              <w:jc w:val="left"/>
              <w:rPr>
                <w:rFonts w:ascii="微软雅黑" w:eastAsia="微软雅黑" w:hAnsi="微软雅黑" w:cs="微软雅黑"/>
                <w:color w:val="000000"/>
                <w:sz w:val="18"/>
              </w:rPr>
            </w:pPr>
            <w:r>
              <w:rPr>
                <w:rFonts w:ascii="微软雅黑" w:eastAsia="微软雅黑" w:hAnsi="微软雅黑" w:cs="微软雅黑" w:hint="eastAsia"/>
                <w:color w:val="000000"/>
                <w:sz w:val="18"/>
              </w:rPr>
              <w:t>单位</w:t>
            </w:r>
            <w:r>
              <w:rPr>
                <w:rFonts w:ascii="微软雅黑" w:eastAsia="微软雅黑" w:hAnsi="微软雅黑" w:cs="微软雅黑" w:hint="eastAsia"/>
                <w:color w:val="000000"/>
                <w:sz w:val="18"/>
              </w:rPr>
              <w:t>(</w:t>
            </w:r>
            <w:r>
              <w:rPr>
                <w:rFonts w:ascii="微软雅黑" w:eastAsia="微软雅黑" w:hAnsi="微软雅黑" w:cs="微软雅黑" w:hint="eastAsia"/>
                <w:color w:val="000000"/>
                <w:sz w:val="18"/>
              </w:rPr>
              <w:t>盖章</w:t>
            </w:r>
            <w:r>
              <w:rPr>
                <w:rFonts w:ascii="微软雅黑" w:eastAsia="微软雅黑" w:hAnsi="微软雅黑" w:cs="微软雅黑" w:hint="eastAsia"/>
                <w:color w:val="000000"/>
                <w:sz w:val="18"/>
              </w:rPr>
              <w:t>)</w:t>
            </w:r>
            <w:r>
              <w:rPr>
                <w:rFonts w:ascii="微软雅黑" w:eastAsia="微软雅黑" w:hAnsi="微软雅黑" w:cs="微软雅黑" w:hint="eastAsia"/>
                <w:color w:val="000000"/>
                <w:sz w:val="18"/>
              </w:rPr>
              <w:t>：绵阳市人民检察院</w:t>
            </w:r>
          </w:p>
        </w:tc>
        <w:tc>
          <w:tcPr>
            <w:tcW w:w="2154" w:type="dxa"/>
            <w:vAlign w:val="center"/>
          </w:tcPr>
          <w:p w:rsidR="00301724" w:rsidRDefault="00130132">
            <w:pPr>
              <w:spacing w:before="40" w:after="40"/>
              <w:ind w:left="40" w:right="40"/>
              <w:jc w:val="right"/>
              <w:rPr>
                <w:rFonts w:ascii="微软雅黑" w:eastAsia="微软雅黑" w:hAnsi="微软雅黑" w:cs="微软雅黑"/>
                <w:color w:val="000000"/>
                <w:sz w:val="18"/>
              </w:rPr>
            </w:pPr>
            <w:r>
              <w:rPr>
                <w:rFonts w:ascii="微软雅黑" w:eastAsia="微软雅黑" w:hAnsi="微软雅黑" w:cs="微软雅黑" w:hint="eastAsia"/>
                <w:color w:val="000000"/>
                <w:sz w:val="18"/>
              </w:rPr>
              <w:t>填报日期：</w:t>
            </w:r>
          </w:p>
        </w:tc>
        <w:tc>
          <w:tcPr>
            <w:tcW w:w="4196" w:type="dxa"/>
            <w:gridSpan w:val="3"/>
            <w:vAlign w:val="center"/>
          </w:tcPr>
          <w:p w:rsidR="00301724" w:rsidRDefault="00130132">
            <w:pPr>
              <w:spacing w:before="40" w:after="40"/>
              <w:ind w:left="40" w:right="40"/>
              <w:jc w:val="left"/>
              <w:rPr>
                <w:rFonts w:ascii="微软雅黑" w:eastAsia="微软雅黑" w:hAnsi="微软雅黑" w:cs="微软雅黑"/>
                <w:color w:val="000000"/>
                <w:sz w:val="18"/>
              </w:rPr>
            </w:pPr>
            <w:r>
              <w:rPr>
                <w:rFonts w:ascii="微软雅黑" w:eastAsia="微软雅黑" w:hAnsi="微软雅黑" w:cs="微软雅黑" w:hint="eastAsia"/>
                <w:color w:val="000000"/>
                <w:sz w:val="18"/>
              </w:rPr>
              <w:t>2025</w:t>
            </w:r>
            <w:r>
              <w:rPr>
                <w:rFonts w:ascii="微软雅黑" w:eastAsia="微软雅黑" w:hAnsi="微软雅黑" w:cs="微软雅黑" w:hint="eastAsia"/>
                <w:color w:val="000000"/>
                <w:sz w:val="18"/>
              </w:rPr>
              <w:t>年</w:t>
            </w:r>
            <w:r>
              <w:rPr>
                <w:rFonts w:ascii="微软雅黑" w:eastAsia="微软雅黑" w:hAnsi="微软雅黑" w:cs="微软雅黑" w:hint="eastAsia"/>
                <w:color w:val="000000"/>
                <w:sz w:val="18"/>
              </w:rPr>
              <w:t>6</w:t>
            </w:r>
            <w:r>
              <w:rPr>
                <w:rFonts w:ascii="微软雅黑" w:eastAsia="微软雅黑" w:hAnsi="微软雅黑" w:cs="微软雅黑" w:hint="eastAsia"/>
                <w:color w:val="000000"/>
                <w:sz w:val="18"/>
              </w:rPr>
              <w:t>月</w:t>
            </w:r>
            <w:r>
              <w:rPr>
                <w:rFonts w:ascii="微软雅黑" w:eastAsia="微软雅黑" w:hAnsi="微软雅黑" w:cs="微软雅黑" w:hint="eastAsia"/>
                <w:color w:val="000000"/>
                <w:sz w:val="18"/>
              </w:rPr>
              <w:t>18</w:t>
            </w:r>
            <w:r>
              <w:rPr>
                <w:rFonts w:ascii="微软雅黑" w:eastAsia="微软雅黑" w:hAnsi="微软雅黑" w:cs="微软雅黑" w:hint="eastAsia"/>
                <w:color w:val="000000"/>
                <w:sz w:val="18"/>
              </w:rPr>
              <w:t>日</w:t>
            </w:r>
          </w:p>
        </w:tc>
      </w:tr>
      <w:tr w:rsidR="00301724">
        <w:tblPrEx>
          <w:tblCellMar>
            <w:top w:w="0" w:type="dxa"/>
            <w:bottom w:w="0" w:type="dxa"/>
          </w:tblCellMar>
        </w:tblPrEx>
        <w:trPr>
          <w:trHeight w:val="424"/>
        </w:trPr>
        <w:tc>
          <w:tcPr>
            <w:tcW w:w="3213" w:type="dxa"/>
            <w:gridSpan w:val="2"/>
            <w:tcBorders>
              <w:top w:val="single" w:sz="8" w:space="0" w:color="000000"/>
              <w:left w:val="single" w:sz="8" w:space="0" w:color="000000"/>
              <w:bottom w:val="single" w:sz="8" w:space="0" w:color="000000"/>
              <w:right w:val="single" w:sz="8" w:space="0" w:color="000000"/>
            </w:tcBorders>
            <w:vAlign w:val="center"/>
          </w:tcPr>
          <w:p w:rsidR="00301724" w:rsidRDefault="00130132">
            <w:pPr>
              <w:spacing w:before="40" w:after="40"/>
              <w:ind w:left="40" w:right="40"/>
              <w:jc w:val="center"/>
              <w:rPr>
                <w:rFonts w:ascii="微软雅黑" w:eastAsia="微软雅黑" w:hAnsi="微软雅黑" w:cs="微软雅黑"/>
                <w:color w:val="000000"/>
                <w:sz w:val="18"/>
              </w:rPr>
            </w:pPr>
            <w:r>
              <w:rPr>
                <w:rFonts w:ascii="微软雅黑" w:eastAsia="微软雅黑" w:hAnsi="微软雅黑" w:cs="微软雅黑" w:hint="eastAsia"/>
                <w:color w:val="000000"/>
                <w:sz w:val="18"/>
              </w:rPr>
              <w:t>项目名称</w:t>
            </w:r>
          </w:p>
        </w:tc>
        <w:tc>
          <w:tcPr>
            <w:tcW w:w="12701" w:type="dxa"/>
            <w:gridSpan w:val="9"/>
            <w:tcBorders>
              <w:top w:val="single" w:sz="8" w:space="0" w:color="000000"/>
              <w:left w:val="single" w:sz="8" w:space="0" w:color="000000"/>
              <w:bottom w:val="single" w:sz="8" w:space="0" w:color="000000"/>
              <w:right w:val="single" w:sz="8" w:space="0" w:color="000000"/>
            </w:tcBorders>
            <w:vAlign w:val="center"/>
          </w:tcPr>
          <w:p w:rsidR="00301724" w:rsidRDefault="00130132">
            <w:pPr>
              <w:spacing w:before="40" w:after="40"/>
              <w:ind w:left="40" w:right="40"/>
              <w:jc w:val="left"/>
              <w:rPr>
                <w:rFonts w:ascii="微软雅黑" w:eastAsia="微软雅黑" w:hAnsi="微软雅黑" w:cs="微软雅黑"/>
                <w:color w:val="000000"/>
                <w:sz w:val="18"/>
              </w:rPr>
            </w:pPr>
            <w:r>
              <w:rPr>
                <w:rFonts w:ascii="微软雅黑" w:eastAsia="微软雅黑" w:hAnsi="微软雅黑" w:cs="微软雅黑" w:hint="eastAsia"/>
                <w:color w:val="000000"/>
                <w:sz w:val="18"/>
              </w:rPr>
              <w:t>青少年法治教育基地布展项目经费</w:t>
            </w:r>
          </w:p>
        </w:tc>
      </w:tr>
      <w:tr w:rsidR="00301724">
        <w:tblPrEx>
          <w:tblCellMar>
            <w:top w:w="0" w:type="dxa"/>
            <w:bottom w:w="0" w:type="dxa"/>
          </w:tblCellMar>
        </w:tblPrEx>
        <w:trPr>
          <w:trHeight w:val="424"/>
        </w:trPr>
        <w:tc>
          <w:tcPr>
            <w:tcW w:w="3213" w:type="dxa"/>
            <w:gridSpan w:val="2"/>
            <w:tcBorders>
              <w:top w:val="single" w:sz="8" w:space="0" w:color="000000"/>
              <w:left w:val="single" w:sz="8" w:space="0" w:color="000000"/>
              <w:bottom w:val="single" w:sz="8" w:space="0" w:color="000000"/>
              <w:right w:val="single" w:sz="8" w:space="0" w:color="000000"/>
            </w:tcBorders>
            <w:vAlign w:val="center"/>
          </w:tcPr>
          <w:p w:rsidR="00301724" w:rsidRDefault="00130132">
            <w:pPr>
              <w:spacing w:before="40" w:after="40"/>
              <w:ind w:left="40" w:right="40"/>
              <w:jc w:val="center"/>
              <w:rPr>
                <w:rFonts w:ascii="微软雅黑" w:eastAsia="微软雅黑" w:hAnsi="微软雅黑" w:cs="微软雅黑"/>
                <w:color w:val="000000"/>
                <w:sz w:val="18"/>
              </w:rPr>
            </w:pPr>
            <w:r>
              <w:rPr>
                <w:rFonts w:ascii="微软雅黑" w:eastAsia="微软雅黑" w:hAnsi="微软雅黑" w:cs="微软雅黑" w:hint="eastAsia"/>
                <w:color w:val="000000"/>
                <w:sz w:val="18"/>
              </w:rPr>
              <w:t>主管部门及代码</w:t>
            </w:r>
          </w:p>
        </w:tc>
        <w:tc>
          <w:tcPr>
            <w:tcW w:w="6350" w:type="dxa"/>
            <w:gridSpan w:val="5"/>
            <w:tcBorders>
              <w:top w:val="single" w:sz="8" w:space="0" w:color="000000"/>
              <w:left w:val="single" w:sz="8" w:space="0" w:color="000000"/>
              <w:bottom w:val="single" w:sz="8" w:space="0" w:color="000000"/>
              <w:right w:val="single" w:sz="8" w:space="0" w:color="000000"/>
            </w:tcBorders>
            <w:vAlign w:val="center"/>
          </w:tcPr>
          <w:p w:rsidR="00301724" w:rsidRDefault="00130132">
            <w:pPr>
              <w:spacing w:before="40" w:after="40"/>
              <w:ind w:left="40" w:right="40"/>
              <w:jc w:val="left"/>
              <w:rPr>
                <w:rFonts w:ascii="微软雅黑" w:eastAsia="微软雅黑" w:hAnsi="微软雅黑" w:cs="微软雅黑"/>
                <w:color w:val="000000"/>
                <w:sz w:val="18"/>
              </w:rPr>
            </w:pPr>
            <w:r>
              <w:rPr>
                <w:rFonts w:ascii="微软雅黑" w:eastAsia="微软雅黑" w:hAnsi="微软雅黑" w:cs="微软雅黑" w:hint="eastAsia"/>
                <w:color w:val="000000"/>
                <w:sz w:val="18"/>
              </w:rPr>
              <w:t>201-</w:t>
            </w:r>
            <w:r>
              <w:rPr>
                <w:rFonts w:ascii="微软雅黑" w:eastAsia="微软雅黑" w:hAnsi="微软雅黑" w:cs="微软雅黑" w:hint="eastAsia"/>
                <w:color w:val="000000"/>
                <w:sz w:val="18"/>
              </w:rPr>
              <w:t>绵阳市人民检察院本级部门</w:t>
            </w:r>
          </w:p>
        </w:tc>
        <w:tc>
          <w:tcPr>
            <w:tcW w:w="2154" w:type="dxa"/>
            <w:tcBorders>
              <w:top w:val="single" w:sz="8" w:space="0" w:color="000000"/>
              <w:left w:val="single" w:sz="8" w:space="0" w:color="000000"/>
              <w:bottom w:val="single" w:sz="8" w:space="0" w:color="000000"/>
              <w:right w:val="single" w:sz="8" w:space="0" w:color="000000"/>
            </w:tcBorders>
            <w:vAlign w:val="center"/>
          </w:tcPr>
          <w:p w:rsidR="00301724" w:rsidRDefault="00130132">
            <w:pPr>
              <w:spacing w:before="40" w:after="40"/>
              <w:ind w:left="40" w:right="40"/>
              <w:jc w:val="center"/>
              <w:rPr>
                <w:rFonts w:ascii="微软雅黑" w:eastAsia="微软雅黑" w:hAnsi="微软雅黑" w:cs="微软雅黑"/>
                <w:color w:val="000000"/>
                <w:sz w:val="18"/>
              </w:rPr>
            </w:pPr>
            <w:r>
              <w:rPr>
                <w:rFonts w:ascii="微软雅黑" w:eastAsia="微软雅黑" w:hAnsi="微软雅黑" w:cs="微软雅黑" w:hint="eastAsia"/>
                <w:color w:val="000000"/>
                <w:sz w:val="18"/>
              </w:rPr>
              <w:t>实施单位</w:t>
            </w:r>
          </w:p>
        </w:tc>
        <w:tc>
          <w:tcPr>
            <w:tcW w:w="4196" w:type="dxa"/>
            <w:gridSpan w:val="3"/>
            <w:tcBorders>
              <w:top w:val="single" w:sz="8" w:space="0" w:color="000000"/>
              <w:left w:val="single" w:sz="8" w:space="0" w:color="000000"/>
              <w:bottom w:val="single" w:sz="8" w:space="0" w:color="000000"/>
              <w:right w:val="single" w:sz="8" w:space="0" w:color="000000"/>
            </w:tcBorders>
            <w:vAlign w:val="center"/>
          </w:tcPr>
          <w:p w:rsidR="00301724" w:rsidRDefault="00130132">
            <w:pPr>
              <w:spacing w:before="40" w:after="40"/>
              <w:ind w:left="40" w:right="40"/>
              <w:jc w:val="left"/>
              <w:rPr>
                <w:rFonts w:ascii="微软雅黑" w:eastAsia="微软雅黑" w:hAnsi="微软雅黑" w:cs="微软雅黑"/>
                <w:color w:val="000000"/>
                <w:sz w:val="18"/>
              </w:rPr>
            </w:pPr>
            <w:r>
              <w:rPr>
                <w:rFonts w:ascii="微软雅黑" w:eastAsia="微软雅黑" w:hAnsi="微软雅黑" w:cs="微软雅黑" w:hint="eastAsia"/>
                <w:color w:val="000000"/>
                <w:sz w:val="18"/>
              </w:rPr>
              <w:t>绵阳市人民检察院</w:t>
            </w:r>
          </w:p>
        </w:tc>
      </w:tr>
      <w:tr w:rsidR="00301724">
        <w:tblPrEx>
          <w:tblCellMar>
            <w:top w:w="0" w:type="dxa"/>
            <w:bottom w:w="0" w:type="dxa"/>
          </w:tblCellMar>
        </w:tblPrEx>
        <w:trPr>
          <w:trHeight w:val="453"/>
        </w:trPr>
        <w:tc>
          <w:tcPr>
            <w:tcW w:w="944" w:type="dxa"/>
            <w:vMerge w:val="restart"/>
            <w:tcBorders>
              <w:top w:val="single" w:sz="8" w:space="0" w:color="000000"/>
              <w:left w:val="single" w:sz="8" w:space="0" w:color="000000"/>
              <w:bottom w:val="single" w:sz="8" w:space="0" w:color="000000"/>
              <w:right w:val="single" w:sz="8" w:space="0" w:color="000000"/>
            </w:tcBorders>
            <w:vAlign w:val="center"/>
          </w:tcPr>
          <w:p w:rsidR="00301724" w:rsidRDefault="00130132">
            <w:pPr>
              <w:spacing w:before="40" w:after="40"/>
              <w:ind w:left="40" w:right="40"/>
              <w:jc w:val="center"/>
              <w:rPr>
                <w:rFonts w:ascii="微软雅黑" w:eastAsia="微软雅黑" w:hAnsi="微软雅黑" w:cs="微软雅黑"/>
                <w:color w:val="000000"/>
                <w:sz w:val="18"/>
              </w:rPr>
            </w:pPr>
            <w:r>
              <w:rPr>
                <w:rFonts w:ascii="微软雅黑" w:eastAsia="微软雅黑" w:hAnsi="微软雅黑" w:cs="微软雅黑" w:hint="eastAsia"/>
                <w:color w:val="000000"/>
                <w:sz w:val="18"/>
              </w:rPr>
              <w:t>项目资金使用情况（</w:t>
            </w:r>
            <w:r>
              <w:rPr>
                <w:rFonts w:ascii="微软雅黑" w:eastAsia="微软雅黑" w:hAnsi="微软雅黑" w:cs="微软雅黑" w:hint="eastAsia"/>
                <w:color w:val="000000"/>
                <w:sz w:val="18"/>
              </w:rPr>
              <w:t>10</w:t>
            </w:r>
            <w:r>
              <w:rPr>
                <w:rFonts w:ascii="微软雅黑" w:eastAsia="微软雅黑" w:hAnsi="微软雅黑" w:cs="微软雅黑" w:hint="eastAsia"/>
                <w:color w:val="000000"/>
                <w:sz w:val="18"/>
              </w:rPr>
              <w:t>分）</w:t>
            </w:r>
          </w:p>
        </w:tc>
        <w:tc>
          <w:tcPr>
            <w:tcW w:w="2268" w:type="dxa"/>
            <w:tcBorders>
              <w:top w:val="single" w:sz="8" w:space="0" w:color="000000"/>
              <w:left w:val="single" w:sz="8" w:space="0" w:color="000000"/>
              <w:bottom w:val="single" w:sz="8" w:space="0" w:color="000000"/>
              <w:right w:val="single" w:sz="8" w:space="0" w:color="000000"/>
            </w:tcBorders>
            <w:vAlign w:val="center"/>
          </w:tcPr>
          <w:p w:rsidR="00301724" w:rsidRDefault="00130132">
            <w:pPr>
              <w:spacing w:before="40" w:after="40"/>
              <w:ind w:left="40" w:right="40"/>
              <w:jc w:val="center"/>
              <w:rPr>
                <w:rFonts w:ascii="微软雅黑" w:eastAsia="微软雅黑" w:hAnsi="微软雅黑" w:cs="微软雅黑"/>
                <w:color w:val="000000"/>
                <w:sz w:val="18"/>
              </w:rPr>
            </w:pPr>
            <w:r>
              <w:rPr>
                <w:rFonts w:ascii="微软雅黑" w:eastAsia="微软雅黑" w:hAnsi="微软雅黑" w:cs="微软雅黑" w:hint="eastAsia"/>
                <w:color w:val="000000"/>
                <w:sz w:val="18"/>
              </w:rPr>
              <w:t>资金来源</w:t>
            </w:r>
          </w:p>
        </w:tc>
        <w:tc>
          <w:tcPr>
            <w:tcW w:w="1587" w:type="dxa"/>
            <w:tcBorders>
              <w:top w:val="single" w:sz="8" w:space="0" w:color="000000"/>
              <w:left w:val="single" w:sz="8" w:space="0" w:color="000000"/>
              <w:bottom w:val="single" w:sz="8" w:space="0" w:color="000000"/>
              <w:right w:val="single" w:sz="8" w:space="0" w:color="000000"/>
            </w:tcBorders>
            <w:vAlign w:val="center"/>
          </w:tcPr>
          <w:p w:rsidR="00301724" w:rsidRDefault="00130132">
            <w:pPr>
              <w:spacing w:before="40" w:after="40"/>
              <w:ind w:left="40" w:right="40"/>
              <w:jc w:val="center"/>
              <w:rPr>
                <w:rFonts w:ascii="微软雅黑" w:eastAsia="微软雅黑" w:hAnsi="微软雅黑" w:cs="微软雅黑"/>
                <w:color w:val="000000"/>
                <w:sz w:val="18"/>
              </w:rPr>
            </w:pPr>
            <w:r>
              <w:rPr>
                <w:rFonts w:ascii="微软雅黑" w:eastAsia="微软雅黑" w:hAnsi="微软雅黑" w:cs="微软雅黑" w:hint="eastAsia"/>
                <w:color w:val="000000"/>
                <w:sz w:val="18"/>
              </w:rPr>
              <w:t>全年预算数</w:t>
            </w:r>
          </w:p>
        </w:tc>
        <w:tc>
          <w:tcPr>
            <w:tcW w:w="2381" w:type="dxa"/>
            <w:tcBorders>
              <w:top w:val="single" w:sz="8" w:space="0" w:color="000000"/>
              <w:left w:val="single" w:sz="8" w:space="0" w:color="000000"/>
              <w:bottom w:val="single" w:sz="8" w:space="0" w:color="000000"/>
              <w:right w:val="single" w:sz="8" w:space="0" w:color="000000"/>
            </w:tcBorders>
            <w:vAlign w:val="center"/>
          </w:tcPr>
          <w:p w:rsidR="00301724" w:rsidRDefault="00130132">
            <w:pPr>
              <w:spacing w:before="40" w:after="40"/>
              <w:ind w:left="40" w:right="40"/>
              <w:jc w:val="center"/>
              <w:rPr>
                <w:rFonts w:ascii="微软雅黑" w:eastAsia="微软雅黑" w:hAnsi="微软雅黑" w:cs="微软雅黑"/>
                <w:color w:val="000000"/>
                <w:sz w:val="18"/>
              </w:rPr>
            </w:pPr>
            <w:r>
              <w:rPr>
                <w:rFonts w:ascii="微软雅黑" w:eastAsia="微软雅黑" w:hAnsi="微软雅黑" w:cs="微软雅黑" w:hint="eastAsia"/>
                <w:color w:val="000000"/>
                <w:sz w:val="18"/>
              </w:rPr>
              <w:t>调整后预算数</w:t>
            </w:r>
          </w:p>
        </w:tc>
        <w:tc>
          <w:tcPr>
            <w:tcW w:w="2381" w:type="dxa"/>
            <w:gridSpan w:val="3"/>
            <w:tcBorders>
              <w:top w:val="single" w:sz="8" w:space="0" w:color="000000"/>
              <w:left w:val="single" w:sz="8" w:space="0" w:color="000000"/>
              <w:bottom w:val="single" w:sz="8" w:space="0" w:color="000000"/>
              <w:right w:val="single" w:sz="8" w:space="0" w:color="000000"/>
            </w:tcBorders>
            <w:vAlign w:val="center"/>
          </w:tcPr>
          <w:p w:rsidR="00301724" w:rsidRDefault="00130132">
            <w:pPr>
              <w:spacing w:before="40" w:after="40"/>
              <w:ind w:left="40" w:right="40"/>
              <w:jc w:val="center"/>
              <w:rPr>
                <w:rFonts w:ascii="微软雅黑" w:eastAsia="微软雅黑" w:hAnsi="微软雅黑" w:cs="微软雅黑"/>
                <w:color w:val="000000"/>
                <w:sz w:val="18"/>
              </w:rPr>
            </w:pPr>
            <w:r>
              <w:rPr>
                <w:rFonts w:ascii="微软雅黑" w:eastAsia="微软雅黑" w:hAnsi="微软雅黑" w:cs="微软雅黑" w:hint="eastAsia"/>
                <w:color w:val="000000"/>
                <w:sz w:val="18"/>
              </w:rPr>
              <w:t>全年执行数</w:t>
            </w:r>
          </w:p>
        </w:tc>
        <w:tc>
          <w:tcPr>
            <w:tcW w:w="2154" w:type="dxa"/>
            <w:tcBorders>
              <w:top w:val="single" w:sz="8" w:space="0" w:color="000000"/>
              <w:left w:val="single" w:sz="8" w:space="0" w:color="000000"/>
              <w:bottom w:val="single" w:sz="8" w:space="0" w:color="000000"/>
              <w:right w:val="single" w:sz="8" w:space="0" w:color="000000"/>
            </w:tcBorders>
            <w:vAlign w:val="center"/>
          </w:tcPr>
          <w:p w:rsidR="00301724" w:rsidRDefault="00130132">
            <w:pPr>
              <w:spacing w:before="40" w:after="40"/>
              <w:ind w:left="40" w:right="40"/>
              <w:jc w:val="center"/>
              <w:rPr>
                <w:rFonts w:ascii="微软雅黑" w:eastAsia="微软雅黑" w:hAnsi="微软雅黑" w:cs="微软雅黑"/>
                <w:color w:val="000000"/>
                <w:sz w:val="18"/>
              </w:rPr>
            </w:pPr>
            <w:r>
              <w:rPr>
                <w:rFonts w:ascii="微软雅黑" w:eastAsia="微软雅黑" w:hAnsi="微软雅黑" w:cs="微软雅黑" w:hint="eastAsia"/>
                <w:color w:val="000000"/>
                <w:sz w:val="18"/>
              </w:rPr>
              <w:t>预算执行率</w:t>
            </w:r>
          </w:p>
        </w:tc>
        <w:tc>
          <w:tcPr>
            <w:tcW w:w="680" w:type="dxa"/>
            <w:tcBorders>
              <w:top w:val="single" w:sz="8" w:space="0" w:color="000000"/>
              <w:left w:val="single" w:sz="8" w:space="0" w:color="000000"/>
              <w:bottom w:val="single" w:sz="8" w:space="0" w:color="000000"/>
              <w:right w:val="single" w:sz="8" w:space="0" w:color="000000"/>
            </w:tcBorders>
            <w:vAlign w:val="center"/>
          </w:tcPr>
          <w:p w:rsidR="00301724" w:rsidRDefault="00130132">
            <w:pPr>
              <w:spacing w:before="40" w:after="40"/>
              <w:ind w:left="40" w:right="40"/>
              <w:jc w:val="center"/>
              <w:rPr>
                <w:rFonts w:ascii="微软雅黑" w:eastAsia="微软雅黑" w:hAnsi="微软雅黑" w:cs="微软雅黑"/>
                <w:color w:val="000000"/>
                <w:sz w:val="18"/>
              </w:rPr>
            </w:pPr>
            <w:r>
              <w:rPr>
                <w:rFonts w:ascii="微软雅黑" w:eastAsia="微软雅黑" w:hAnsi="微软雅黑" w:cs="微软雅黑" w:hint="eastAsia"/>
                <w:color w:val="000000"/>
                <w:sz w:val="18"/>
              </w:rPr>
              <w:t>自评得分</w:t>
            </w:r>
          </w:p>
        </w:tc>
        <w:tc>
          <w:tcPr>
            <w:tcW w:w="3515" w:type="dxa"/>
            <w:gridSpan w:val="2"/>
            <w:tcBorders>
              <w:top w:val="single" w:sz="8" w:space="0" w:color="000000"/>
              <w:left w:val="single" w:sz="8" w:space="0" w:color="000000"/>
              <w:bottom w:val="single" w:sz="8" w:space="0" w:color="000000"/>
              <w:right w:val="single" w:sz="8" w:space="0" w:color="000000"/>
            </w:tcBorders>
            <w:vAlign w:val="center"/>
          </w:tcPr>
          <w:p w:rsidR="00301724" w:rsidRDefault="00130132">
            <w:pPr>
              <w:spacing w:before="40" w:after="40"/>
              <w:ind w:left="40" w:right="40"/>
              <w:jc w:val="center"/>
              <w:rPr>
                <w:rFonts w:ascii="微软雅黑" w:eastAsia="微软雅黑" w:hAnsi="微软雅黑" w:cs="微软雅黑"/>
                <w:color w:val="000000"/>
                <w:sz w:val="18"/>
              </w:rPr>
            </w:pPr>
            <w:r>
              <w:rPr>
                <w:rFonts w:ascii="微软雅黑" w:eastAsia="微软雅黑" w:hAnsi="微软雅黑" w:cs="微软雅黑" w:hint="eastAsia"/>
                <w:color w:val="000000"/>
                <w:sz w:val="18"/>
              </w:rPr>
              <w:t>原因</w:t>
            </w:r>
          </w:p>
        </w:tc>
      </w:tr>
      <w:tr w:rsidR="00301724">
        <w:tblPrEx>
          <w:tblCellMar>
            <w:top w:w="0" w:type="dxa"/>
            <w:bottom w:w="0" w:type="dxa"/>
          </w:tblCellMar>
        </w:tblPrEx>
        <w:trPr>
          <w:trHeight w:val="424"/>
        </w:trPr>
        <w:tc>
          <w:tcPr>
            <w:tcW w:w="944" w:type="dxa"/>
            <w:vMerge/>
            <w:tcBorders>
              <w:top w:val="single" w:sz="8" w:space="0" w:color="000000"/>
              <w:left w:val="single" w:sz="8" w:space="0" w:color="000000"/>
              <w:bottom w:val="single" w:sz="8" w:space="0" w:color="000000"/>
              <w:right w:val="single" w:sz="8" w:space="0" w:color="000000"/>
            </w:tcBorders>
            <w:vAlign w:val="center"/>
          </w:tcPr>
          <w:p w:rsidR="00301724" w:rsidRDefault="00301724">
            <w:pPr>
              <w:spacing w:line="1" w:lineRule="exact"/>
            </w:pPr>
          </w:p>
        </w:tc>
        <w:tc>
          <w:tcPr>
            <w:tcW w:w="2268" w:type="dxa"/>
            <w:tcBorders>
              <w:top w:val="single" w:sz="8" w:space="0" w:color="000000"/>
              <w:left w:val="single" w:sz="8" w:space="0" w:color="000000"/>
              <w:bottom w:val="single" w:sz="8" w:space="0" w:color="000000"/>
              <w:right w:val="single" w:sz="8" w:space="0" w:color="000000"/>
            </w:tcBorders>
            <w:vAlign w:val="center"/>
          </w:tcPr>
          <w:p w:rsidR="00301724" w:rsidRDefault="00130132">
            <w:pPr>
              <w:spacing w:before="40" w:after="40"/>
              <w:ind w:left="40" w:right="40"/>
              <w:jc w:val="center"/>
              <w:rPr>
                <w:rFonts w:ascii="微软雅黑" w:eastAsia="微软雅黑" w:hAnsi="微软雅黑" w:cs="微软雅黑"/>
                <w:color w:val="000000"/>
                <w:sz w:val="18"/>
              </w:rPr>
            </w:pPr>
            <w:r>
              <w:rPr>
                <w:rFonts w:ascii="微软雅黑" w:eastAsia="微软雅黑" w:hAnsi="微软雅黑" w:cs="微软雅黑" w:hint="eastAsia"/>
                <w:color w:val="000000"/>
                <w:sz w:val="18"/>
              </w:rPr>
              <w:t>年度资金总额（万元）</w:t>
            </w:r>
          </w:p>
        </w:tc>
        <w:tc>
          <w:tcPr>
            <w:tcW w:w="1587" w:type="dxa"/>
            <w:tcBorders>
              <w:top w:val="single" w:sz="8" w:space="0" w:color="000000"/>
              <w:left w:val="single" w:sz="8" w:space="0" w:color="000000"/>
              <w:bottom w:val="single" w:sz="8" w:space="0" w:color="000000"/>
              <w:right w:val="single" w:sz="8" w:space="0" w:color="000000"/>
            </w:tcBorders>
            <w:vAlign w:val="center"/>
          </w:tcPr>
          <w:p w:rsidR="00301724" w:rsidRDefault="00130132">
            <w:pPr>
              <w:spacing w:before="40" w:after="40"/>
              <w:ind w:left="40" w:right="40"/>
              <w:jc w:val="right"/>
              <w:rPr>
                <w:rFonts w:ascii="微软雅黑" w:eastAsia="微软雅黑" w:hAnsi="微软雅黑" w:cs="微软雅黑"/>
                <w:color w:val="000000"/>
                <w:sz w:val="18"/>
              </w:rPr>
            </w:pPr>
            <w:r>
              <w:rPr>
                <w:rFonts w:ascii="微软雅黑" w:eastAsia="微软雅黑" w:hAnsi="微软雅黑" w:cs="微软雅黑" w:hint="eastAsia"/>
                <w:color w:val="000000"/>
                <w:sz w:val="18"/>
              </w:rPr>
              <w:t>711.66</w:t>
            </w:r>
          </w:p>
        </w:tc>
        <w:tc>
          <w:tcPr>
            <w:tcW w:w="2381" w:type="dxa"/>
            <w:tcBorders>
              <w:top w:val="single" w:sz="8" w:space="0" w:color="000000"/>
              <w:left w:val="single" w:sz="8" w:space="0" w:color="000000"/>
              <w:bottom w:val="single" w:sz="8" w:space="0" w:color="000000"/>
              <w:right w:val="single" w:sz="8" w:space="0" w:color="000000"/>
            </w:tcBorders>
            <w:vAlign w:val="center"/>
          </w:tcPr>
          <w:p w:rsidR="00301724" w:rsidRDefault="00130132">
            <w:pPr>
              <w:spacing w:before="40" w:after="40"/>
              <w:ind w:left="40" w:right="40"/>
              <w:jc w:val="right"/>
              <w:rPr>
                <w:rFonts w:ascii="微软雅黑" w:eastAsia="微软雅黑" w:hAnsi="微软雅黑" w:cs="微软雅黑"/>
                <w:color w:val="000000"/>
                <w:sz w:val="18"/>
              </w:rPr>
            </w:pPr>
            <w:r>
              <w:rPr>
                <w:rFonts w:ascii="微软雅黑" w:eastAsia="微软雅黑" w:hAnsi="微软雅黑" w:cs="微软雅黑" w:hint="eastAsia"/>
                <w:color w:val="000000"/>
                <w:sz w:val="18"/>
              </w:rPr>
              <w:t>711.66</w:t>
            </w:r>
          </w:p>
        </w:tc>
        <w:tc>
          <w:tcPr>
            <w:tcW w:w="2381" w:type="dxa"/>
            <w:gridSpan w:val="3"/>
            <w:tcBorders>
              <w:top w:val="single" w:sz="8" w:space="0" w:color="000000"/>
              <w:left w:val="single" w:sz="8" w:space="0" w:color="000000"/>
              <w:bottom w:val="single" w:sz="8" w:space="0" w:color="000000"/>
              <w:right w:val="single" w:sz="8" w:space="0" w:color="000000"/>
            </w:tcBorders>
            <w:vAlign w:val="center"/>
          </w:tcPr>
          <w:p w:rsidR="00301724" w:rsidRDefault="00130132">
            <w:pPr>
              <w:spacing w:before="40" w:after="40"/>
              <w:ind w:left="40" w:right="40"/>
              <w:jc w:val="right"/>
              <w:rPr>
                <w:rFonts w:ascii="微软雅黑" w:eastAsia="微软雅黑" w:hAnsi="微软雅黑" w:cs="微软雅黑"/>
                <w:color w:val="000000"/>
                <w:sz w:val="18"/>
              </w:rPr>
            </w:pPr>
            <w:r>
              <w:rPr>
                <w:rFonts w:ascii="微软雅黑" w:eastAsia="微软雅黑" w:hAnsi="微软雅黑" w:cs="微软雅黑" w:hint="eastAsia"/>
                <w:color w:val="000000"/>
                <w:sz w:val="18"/>
              </w:rPr>
              <w:t>325.60</w:t>
            </w:r>
          </w:p>
        </w:tc>
        <w:tc>
          <w:tcPr>
            <w:tcW w:w="2154" w:type="dxa"/>
            <w:tcBorders>
              <w:top w:val="single" w:sz="8" w:space="0" w:color="000000"/>
              <w:left w:val="single" w:sz="8" w:space="0" w:color="000000"/>
              <w:bottom w:val="single" w:sz="8" w:space="0" w:color="000000"/>
              <w:right w:val="single" w:sz="8" w:space="0" w:color="000000"/>
            </w:tcBorders>
            <w:vAlign w:val="center"/>
          </w:tcPr>
          <w:p w:rsidR="00301724" w:rsidRDefault="00130132">
            <w:pPr>
              <w:spacing w:before="40" w:after="40"/>
              <w:ind w:left="40" w:right="40"/>
              <w:jc w:val="right"/>
              <w:rPr>
                <w:rFonts w:ascii="微软雅黑" w:eastAsia="微软雅黑" w:hAnsi="微软雅黑" w:cs="微软雅黑"/>
                <w:color w:val="000000"/>
                <w:sz w:val="18"/>
              </w:rPr>
            </w:pPr>
            <w:r>
              <w:rPr>
                <w:rFonts w:ascii="微软雅黑" w:eastAsia="微软雅黑" w:hAnsi="微软雅黑" w:cs="微软雅黑" w:hint="eastAsia"/>
                <w:color w:val="000000"/>
                <w:sz w:val="18"/>
              </w:rPr>
              <w:t>0.45</w:t>
            </w:r>
          </w:p>
        </w:tc>
        <w:tc>
          <w:tcPr>
            <w:tcW w:w="680" w:type="dxa"/>
            <w:vMerge w:val="restart"/>
            <w:tcBorders>
              <w:top w:val="single" w:sz="8" w:space="0" w:color="000000"/>
              <w:left w:val="single" w:sz="8" w:space="0" w:color="000000"/>
              <w:bottom w:val="single" w:sz="8" w:space="0" w:color="000000"/>
              <w:right w:val="single" w:sz="8" w:space="0" w:color="000000"/>
            </w:tcBorders>
            <w:vAlign w:val="center"/>
          </w:tcPr>
          <w:p w:rsidR="00301724" w:rsidRDefault="00130132">
            <w:pPr>
              <w:spacing w:before="40" w:after="40"/>
              <w:ind w:left="40" w:right="40"/>
              <w:jc w:val="right"/>
              <w:rPr>
                <w:rFonts w:ascii="微软雅黑" w:eastAsia="微软雅黑" w:hAnsi="微软雅黑" w:cs="微软雅黑"/>
                <w:color w:val="000000"/>
                <w:sz w:val="18"/>
              </w:rPr>
            </w:pPr>
            <w:r>
              <w:rPr>
                <w:rFonts w:ascii="微软雅黑" w:eastAsia="微软雅黑" w:hAnsi="微软雅黑" w:cs="微软雅黑" w:hint="eastAsia"/>
                <w:color w:val="000000"/>
                <w:sz w:val="18"/>
              </w:rPr>
              <w:t>4.57</w:t>
            </w:r>
          </w:p>
        </w:tc>
        <w:tc>
          <w:tcPr>
            <w:tcW w:w="3515" w:type="dxa"/>
            <w:gridSpan w:val="2"/>
            <w:vMerge w:val="restart"/>
            <w:tcBorders>
              <w:top w:val="single" w:sz="8" w:space="0" w:color="000000"/>
              <w:left w:val="single" w:sz="8" w:space="0" w:color="000000"/>
              <w:bottom w:val="single" w:sz="8" w:space="0" w:color="000000"/>
              <w:right w:val="single" w:sz="8" w:space="0" w:color="000000"/>
            </w:tcBorders>
          </w:tcPr>
          <w:p w:rsidR="00301724" w:rsidRDefault="00130132">
            <w:pPr>
              <w:spacing w:before="40" w:after="40"/>
              <w:ind w:left="40" w:right="40"/>
              <w:jc w:val="left"/>
              <w:rPr>
                <w:rFonts w:ascii="微软雅黑" w:eastAsia="微软雅黑" w:hAnsi="微软雅黑" w:cs="微软雅黑"/>
                <w:color w:val="000000"/>
                <w:sz w:val="18"/>
              </w:rPr>
            </w:pPr>
            <w:r>
              <w:rPr>
                <w:rFonts w:ascii="微软雅黑" w:eastAsia="微软雅黑" w:hAnsi="微软雅黑" w:cs="微软雅黑" w:hint="eastAsia"/>
                <w:color w:val="000000"/>
                <w:sz w:val="18"/>
              </w:rPr>
              <w:t>预算执行率较低原因：目前项目已实施完成，在竣工决算，决算完成后进行支付。；</w:t>
            </w:r>
            <w:r>
              <w:rPr>
                <w:rFonts w:ascii="微软雅黑" w:eastAsia="微软雅黑" w:hAnsi="微软雅黑" w:cs="微软雅黑" w:hint="eastAsia"/>
                <w:color w:val="000000"/>
                <w:sz w:val="18"/>
              </w:rPr>
              <w:t xml:space="preserve"> </w:t>
            </w:r>
            <w:r>
              <w:rPr>
                <w:rFonts w:ascii="微软雅黑" w:eastAsia="微软雅黑" w:hAnsi="微软雅黑" w:cs="微软雅黑" w:hint="eastAsia"/>
                <w:color w:val="000000"/>
                <w:sz w:val="18"/>
              </w:rPr>
              <w:t>预算调整</w:t>
            </w:r>
            <w:r>
              <w:rPr>
                <w:rFonts w:ascii="微软雅黑" w:eastAsia="微软雅黑" w:hAnsi="微软雅黑" w:cs="微软雅黑" w:hint="eastAsia"/>
                <w:color w:val="000000"/>
                <w:sz w:val="18"/>
              </w:rPr>
              <w:t>(</w:t>
            </w:r>
            <w:r>
              <w:rPr>
                <w:rFonts w:ascii="微软雅黑" w:eastAsia="微软雅黑" w:hAnsi="微软雅黑" w:cs="微软雅黑" w:hint="eastAsia"/>
                <w:color w:val="000000"/>
                <w:sz w:val="18"/>
              </w:rPr>
              <w:t>调增</w:t>
            </w:r>
            <w:r>
              <w:rPr>
                <w:rFonts w:ascii="微软雅黑" w:eastAsia="微软雅黑" w:hAnsi="微软雅黑" w:cs="微软雅黑" w:hint="eastAsia"/>
                <w:color w:val="000000"/>
                <w:sz w:val="18"/>
              </w:rPr>
              <w:t>/</w:t>
            </w:r>
            <w:r>
              <w:rPr>
                <w:rFonts w:ascii="微软雅黑" w:eastAsia="微软雅黑" w:hAnsi="微软雅黑" w:cs="微软雅黑" w:hint="eastAsia"/>
                <w:color w:val="000000"/>
                <w:sz w:val="18"/>
              </w:rPr>
              <w:t>调减</w:t>
            </w:r>
            <w:r>
              <w:rPr>
                <w:rFonts w:ascii="微软雅黑" w:eastAsia="微软雅黑" w:hAnsi="微软雅黑" w:cs="微软雅黑" w:hint="eastAsia"/>
                <w:color w:val="000000"/>
                <w:sz w:val="18"/>
              </w:rPr>
              <w:t>)</w:t>
            </w:r>
            <w:r>
              <w:rPr>
                <w:rFonts w:ascii="微软雅黑" w:eastAsia="微软雅黑" w:hAnsi="微软雅黑" w:cs="微软雅黑" w:hint="eastAsia"/>
                <w:color w:val="000000"/>
                <w:sz w:val="18"/>
              </w:rPr>
              <w:t>原因：</w:t>
            </w:r>
          </w:p>
        </w:tc>
      </w:tr>
      <w:tr w:rsidR="00301724">
        <w:tblPrEx>
          <w:tblCellMar>
            <w:top w:w="0" w:type="dxa"/>
            <w:bottom w:w="0" w:type="dxa"/>
          </w:tblCellMar>
        </w:tblPrEx>
        <w:trPr>
          <w:trHeight w:val="424"/>
        </w:trPr>
        <w:tc>
          <w:tcPr>
            <w:tcW w:w="944" w:type="dxa"/>
            <w:vMerge/>
            <w:tcBorders>
              <w:top w:val="single" w:sz="8" w:space="0" w:color="000000"/>
              <w:left w:val="single" w:sz="8" w:space="0" w:color="000000"/>
              <w:bottom w:val="single" w:sz="8" w:space="0" w:color="000000"/>
              <w:right w:val="single" w:sz="8" w:space="0" w:color="000000"/>
            </w:tcBorders>
            <w:vAlign w:val="center"/>
          </w:tcPr>
          <w:p w:rsidR="00301724" w:rsidRDefault="00301724">
            <w:pPr>
              <w:spacing w:line="1" w:lineRule="exact"/>
            </w:pPr>
          </w:p>
        </w:tc>
        <w:tc>
          <w:tcPr>
            <w:tcW w:w="2268" w:type="dxa"/>
            <w:tcBorders>
              <w:top w:val="single" w:sz="8" w:space="0" w:color="000000"/>
              <w:left w:val="single" w:sz="8" w:space="0" w:color="000000"/>
              <w:bottom w:val="single" w:sz="8" w:space="0" w:color="000000"/>
              <w:right w:val="single" w:sz="8" w:space="0" w:color="000000"/>
            </w:tcBorders>
            <w:vAlign w:val="center"/>
          </w:tcPr>
          <w:p w:rsidR="00301724" w:rsidRDefault="00130132">
            <w:pPr>
              <w:spacing w:before="40" w:after="40"/>
              <w:ind w:left="40" w:right="40"/>
              <w:jc w:val="center"/>
              <w:rPr>
                <w:rFonts w:ascii="微软雅黑" w:eastAsia="微软雅黑" w:hAnsi="微软雅黑" w:cs="微软雅黑"/>
                <w:color w:val="000000"/>
                <w:sz w:val="18"/>
              </w:rPr>
            </w:pPr>
            <w:r>
              <w:rPr>
                <w:rFonts w:ascii="微软雅黑" w:eastAsia="微软雅黑" w:hAnsi="微软雅黑" w:cs="微软雅黑" w:hint="eastAsia"/>
                <w:color w:val="000000"/>
                <w:sz w:val="18"/>
              </w:rPr>
              <w:t>其中：中央、省补助</w:t>
            </w:r>
          </w:p>
        </w:tc>
        <w:tc>
          <w:tcPr>
            <w:tcW w:w="1587" w:type="dxa"/>
            <w:tcBorders>
              <w:top w:val="single" w:sz="8" w:space="0" w:color="000000"/>
              <w:left w:val="single" w:sz="8" w:space="0" w:color="000000"/>
              <w:bottom w:val="single" w:sz="8" w:space="0" w:color="000000"/>
              <w:right w:val="single" w:sz="8" w:space="0" w:color="000000"/>
            </w:tcBorders>
            <w:vAlign w:val="center"/>
          </w:tcPr>
          <w:p w:rsidR="00301724" w:rsidRDefault="00130132">
            <w:pPr>
              <w:spacing w:before="40" w:after="40"/>
              <w:ind w:left="40" w:right="40"/>
              <w:jc w:val="right"/>
              <w:rPr>
                <w:rFonts w:ascii="微软雅黑" w:eastAsia="微软雅黑" w:hAnsi="微软雅黑" w:cs="微软雅黑"/>
                <w:color w:val="000000"/>
                <w:sz w:val="18"/>
              </w:rPr>
            </w:pPr>
            <w:r>
              <w:rPr>
                <w:rFonts w:ascii="微软雅黑" w:eastAsia="微软雅黑" w:hAnsi="微软雅黑" w:cs="微软雅黑" w:hint="eastAsia"/>
                <w:color w:val="000000"/>
                <w:sz w:val="18"/>
              </w:rPr>
              <w:t>0.00</w:t>
            </w:r>
          </w:p>
        </w:tc>
        <w:tc>
          <w:tcPr>
            <w:tcW w:w="2381" w:type="dxa"/>
            <w:tcBorders>
              <w:top w:val="single" w:sz="8" w:space="0" w:color="000000"/>
              <w:left w:val="single" w:sz="8" w:space="0" w:color="000000"/>
              <w:bottom w:val="single" w:sz="8" w:space="0" w:color="000000"/>
              <w:right w:val="single" w:sz="8" w:space="0" w:color="000000"/>
            </w:tcBorders>
            <w:vAlign w:val="center"/>
          </w:tcPr>
          <w:p w:rsidR="00301724" w:rsidRDefault="00130132">
            <w:pPr>
              <w:spacing w:before="40" w:after="40"/>
              <w:ind w:left="40" w:right="40"/>
              <w:jc w:val="right"/>
              <w:rPr>
                <w:rFonts w:ascii="微软雅黑" w:eastAsia="微软雅黑" w:hAnsi="微软雅黑" w:cs="微软雅黑"/>
                <w:color w:val="000000"/>
                <w:sz w:val="18"/>
              </w:rPr>
            </w:pPr>
            <w:r>
              <w:rPr>
                <w:rFonts w:ascii="微软雅黑" w:eastAsia="微软雅黑" w:hAnsi="微软雅黑" w:cs="微软雅黑" w:hint="eastAsia"/>
                <w:color w:val="000000"/>
                <w:sz w:val="18"/>
              </w:rPr>
              <w:t>0.00</w:t>
            </w:r>
          </w:p>
        </w:tc>
        <w:tc>
          <w:tcPr>
            <w:tcW w:w="2381" w:type="dxa"/>
            <w:gridSpan w:val="3"/>
            <w:tcBorders>
              <w:top w:val="single" w:sz="8" w:space="0" w:color="000000"/>
              <w:left w:val="single" w:sz="8" w:space="0" w:color="000000"/>
              <w:bottom w:val="single" w:sz="8" w:space="0" w:color="000000"/>
              <w:right w:val="single" w:sz="8" w:space="0" w:color="000000"/>
            </w:tcBorders>
            <w:vAlign w:val="center"/>
          </w:tcPr>
          <w:p w:rsidR="00301724" w:rsidRDefault="00130132">
            <w:pPr>
              <w:spacing w:before="40" w:after="40"/>
              <w:ind w:left="40" w:right="40"/>
              <w:jc w:val="right"/>
              <w:rPr>
                <w:rFonts w:ascii="微软雅黑" w:eastAsia="微软雅黑" w:hAnsi="微软雅黑" w:cs="微软雅黑"/>
                <w:color w:val="000000"/>
                <w:sz w:val="18"/>
              </w:rPr>
            </w:pPr>
            <w:r>
              <w:rPr>
                <w:rFonts w:ascii="微软雅黑" w:eastAsia="微软雅黑" w:hAnsi="微软雅黑" w:cs="微软雅黑" w:hint="eastAsia"/>
                <w:color w:val="000000"/>
                <w:sz w:val="18"/>
              </w:rPr>
              <w:t>0.00</w:t>
            </w:r>
          </w:p>
        </w:tc>
        <w:tc>
          <w:tcPr>
            <w:tcW w:w="2154" w:type="dxa"/>
            <w:tcBorders>
              <w:top w:val="single" w:sz="8" w:space="0" w:color="000000"/>
              <w:left w:val="single" w:sz="8" w:space="0" w:color="000000"/>
              <w:bottom w:val="single" w:sz="8" w:space="0" w:color="000000"/>
              <w:right w:val="single" w:sz="8" w:space="0" w:color="000000"/>
            </w:tcBorders>
            <w:vAlign w:val="center"/>
          </w:tcPr>
          <w:p w:rsidR="00301724" w:rsidRDefault="00130132">
            <w:pPr>
              <w:spacing w:before="40" w:after="40"/>
              <w:ind w:left="40" w:right="40"/>
              <w:jc w:val="right"/>
              <w:rPr>
                <w:rFonts w:ascii="微软雅黑" w:eastAsia="微软雅黑" w:hAnsi="微软雅黑" w:cs="微软雅黑"/>
                <w:color w:val="000000"/>
                <w:sz w:val="18"/>
              </w:rPr>
            </w:pPr>
            <w:r>
              <w:rPr>
                <w:rFonts w:ascii="微软雅黑" w:eastAsia="微软雅黑" w:hAnsi="微软雅黑" w:cs="微软雅黑" w:hint="eastAsia"/>
                <w:color w:val="000000"/>
                <w:sz w:val="18"/>
              </w:rPr>
              <w:t>0.00</w:t>
            </w:r>
          </w:p>
        </w:tc>
        <w:tc>
          <w:tcPr>
            <w:tcW w:w="680" w:type="dxa"/>
            <w:vMerge/>
            <w:tcBorders>
              <w:top w:val="single" w:sz="8" w:space="0" w:color="000000"/>
              <w:left w:val="single" w:sz="8" w:space="0" w:color="000000"/>
              <w:bottom w:val="single" w:sz="8" w:space="0" w:color="000000"/>
              <w:right w:val="single" w:sz="8" w:space="0" w:color="000000"/>
            </w:tcBorders>
            <w:vAlign w:val="center"/>
          </w:tcPr>
          <w:p w:rsidR="00301724" w:rsidRDefault="00301724">
            <w:pPr>
              <w:spacing w:line="1" w:lineRule="exact"/>
            </w:pPr>
          </w:p>
        </w:tc>
        <w:tc>
          <w:tcPr>
            <w:tcW w:w="3515" w:type="dxa"/>
            <w:gridSpan w:val="2"/>
            <w:vMerge/>
            <w:tcBorders>
              <w:top w:val="single" w:sz="8" w:space="0" w:color="000000"/>
              <w:left w:val="single" w:sz="8" w:space="0" w:color="000000"/>
              <w:bottom w:val="single" w:sz="8" w:space="0" w:color="000000"/>
              <w:right w:val="single" w:sz="8" w:space="0" w:color="000000"/>
            </w:tcBorders>
          </w:tcPr>
          <w:p w:rsidR="00301724" w:rsidRDefault="00301724">
            <w:pPr>
              <w:spacing w:line="1" w:lineRule="exact"/>
            </w:pPr>
          </w:p>
        </w:tc>
      </w:tr>
      <w:tr w:rsidR="00301724">
        <w:tblPrEx>
          <w:tblCellMar>
            <w:top w:w="0" w:type="dxa"/>
            <w:bottom w:w="0" w:type="dxa"/>
          </w:tblCellMar>
        </w:tblPrEx>
        <w:trPr>
          <w:trHeight w:val="453"/>
        </w:trPr>
        <w:tc>
          <w:tcPr>
            <w:tcW w:w="944" w:type="dxa"/>
            <w:vMerge/>
            <w:tcBorders>
              <w:top w:val="single" w:sz="8" w:space="0" w:color="000000"/>
              <w:left w:val="single" w:sz="8" w:space="0" w:color="000000"/>
              <w:bottom w:val="single" w:sz="8" w:space="0" w:color="000000"/>
              <w:right w:val="single" w:sz="8" w:space="0" w:color="000000"/>
            </w:tcBorders>
            <w:vAlign w:val="center"/>
          </w:tcPr>
          <w:p w:rsidR="00301724" w:rsidRDefault="00301724">
            <w:pPr>
              <w:spacing w:line="1" w:lineRule="exact"/>
            </w:pPr>
          </w:p>
        </w:tc>
        <w:tc>
          <w:tcPr>
            <w:tcW w:w="2268" w:type="dxa"/>
            <w:tcBorders>
              <w:top w:val="single" w:sz="8" w:space="0" w:color="000000"/>
              <w:left w:val="single" w:sz="8" w:space="0" w:color="000000"/>
              <w:bottom w:val="single" w:sz="8" w:space="0" w:color="000000"/>
              <w:right w:val="single" w:sz="8" w:space="0" w:color="000000"/>
            </w:tcBorders>
            <w:vAlign w:val="center"/>
          </w:tcPr>
          <w:p w:rsidR="00301724" w:rsidRDefault="00130132">
            <w:pPr>
              <w:spacing w:before="40" w:after="40"/>
              <w:ind w:left="40" w:right="40"/>
              <w:jc w:val="center"/>
              <w:rPr>
                <w:rFonts w:ascii="微软雅黑" w:eastAsia="微软雅黑" w:hAnsi="微软雅黑" w:cs="微软雅黑"/>
                <w:color w:val="000000"/>
                <w:sz w:val="18"/>
              </w:rPr>
            </w:pPr>
            <w:r>
              <w:rPr>
                <w:rFonts w:ascii="微软雅黑" w:eastAsia="微软雅黑" w:hAnsi="微软雅黑" w:cs="微软雅黑" w:hint="eastAsia"/>
                <w:color w:val="000000"/>
                <w:sz w:val="18"/>
              </w:rPr>
              <w:t>市级财政资金</w:t>
            </w:r>
          </w:p>
        </w:tc>
        <w:tc>
          <w:tcPr>
            <w:tcW w:w="1587" w:type="dxa"/>
            <w:tcBorders>
              <w:top w:val="single" w:sz="8" w:space="0" w:color="000000"/>
              <w:left w:val="single" w:sz="8" w:space="0" w:color="000000"/>
              <w:bottom w:val="single" w:sz="8" w:space="0" w:color="000000"/>
              <w:right w:val="single" w:sz="8" w:space="0" w:color="000000"/>
            </w:tcBorders>
            <w:vAlign w:val="center"/>
          </w:tcPr>
          <w:p w:rsidR="00301724" w:rsidRDefault="00130132">
            <w:pPr>
              <w:spacing w:before="40" w:after="40"/>
              <w:ind w:left="40" w:right="40"/>
              <w:jc w:val="right"/>
              <w:rPr>
                <w:rFonts w:ascii="微软雅黑" w:eastAsia="微软雅黑" w:hAnsi="微软雅黑" w:cs="微软雅黑"/>
                <w:color w:val="000000"/>
                <w:sz w:val="18"/>
              </w:rPr>
            </w:pPr>
            <w:r>
              <w:rPr>
                <w:rFonts w:ascii="微软雅黑" w:eastAsia="微软雅黑" w:hAnsi="微软雅黑" w:cs="微软雅黑" w:hint="eastAsia"/>
                <w:color w:val="000000"/>
                <w:sz w:val="18"/>
              </w:rPr>
              <w:t>711.66</w:t>
            </w:r>
          </w:p>
        </w:tc>
        <w:tc>
          <w:tcPr>
            <w:tcW w:w="2381" w:type="dxa"/>
            <w:tcBorders>
              <w:top w:val="single" w:sz="8" w:space="0" w:color="000000"/>
              <w:left w:val="single" w:sz="8" w:space="0" w:color="000000"/>
              <w:bottom w:val="single" w:sz="8" w:space="0" w:color="000000"/>
              <w:right w:val="single" w:sz="8" w:space="0" w:color="000000"/>
            </w:tcBorders>
            <w:vAlign w:val="center"/>
          </w:tcPr>
          <w:p w:rsidR="00301724" w:rsidRDefault="00130132">
            <w:pPr>
              <w:spacing w:before="40" w:after="40"/>
              <w:ind w:left="40" w:right="40"/>
              <w:jc w:val="right"/>
              <w:rPr>
                <w:rFonts w:ascii="微软雅黑" w:eastAsia="微软雅黑" w:hAnsi="微软雅黑" w:cs="微软雅黑"/>
                <w:color w:val="000000"/>
                <w:sz w:val="18"/>
              </w:rPr>
            </w:pPr>
            <w:r>
              <w:rPr>
                <w:rFonts w:ascii="微软雅黑" w:eastAsia="微软雅黑" w:hAnsi="微软雅黑" w:cs="微软雅黑" w:hint="eastAsia"/>
                <w:color w:val="000000"/>
                <w:sz w:val="18"/>
              </w:rPr>
              <w:t>711.66</w:t>
            </w:r>
          </w:p>
        </w:tc>
        <w:tc>
          <w:tcPr>
            <w:tcW w:w="2381" w:type="dxa"/>
            <w:gridSpan w:val="3"/>
            <w:tcBorders>
              <w:top w:val="single" w:sz="8" w:space="0" w:color="000000"/>
              <w:left w:val="single" w:sz="8" w:space="0" w:color="000000"/>
              <w:bottom w:val="single" w:sz="8" w:space="0" w:color="000000"/>
              <w:right w:val="single" w:sz="8" w:space="0" w:color="000000"/>
            </w:tcBorders>
            <w:vAlign w:val="center"/>
          </w:tcPr>
          <w:p w:rsidR="00301724" w:rsidRDefault="00130132">
            <w:pPr>
              <w:spacing w:before="40" w:after="40"/>
              <w:ind w:left="40" w:right="40"/>
              <w:jc w:val="right"/>
              <w:rPr>
                <w:rFonts w:ascii="微软雅黑" w:eastAsia="微软雅黑" w:hAnsi="微软雅黑" w:cs="微软雅黑"/>
                <w:color w:val="000000"/>
                <w:sz w:val="18"/>
              </w:rPr>
            </w:pPr>
            <w:r>
              <w:rPr>
                <w:rFonts w:ascii="微软雅黑" w:eastAsia="微软雅黑" w:hAnsi="微软雅黑" w:cs="微软雅黑" w:hint="eastAsia"/>
                <w:color w:val="000000"/>
                <w:sz w:val="18"/>
              </w:rPr>
              <w:t>325.60</w:t>
            </w:r>
          </w:p>
        </w:tc>
        <w:tc>
          <w:tcPr>
            <w:tcW w:w="2154" w:type="dxa"/>
            <w:tcBorders>
              <w:top w:val="single" w:sz="8" w:space="0" w:color="000000"/>
              <w:left w:val="single" w:sz="8" w:space="0" w:color="000000"/>
              <w:bottom w:val="single" w:sz="8" w:space="0" w:color="000000"/>
              <w:right w:val="single" w:sz="8" w:space="0" w:color="000000"/>
            </w:tcBorders>
            <w:vAlign w:val="center"/>
          </w:tcPr>
          <w:p w:rsidR="00301724" w:rsidRDefault="00130132">
            <w:pPr>
              <w:spacing w:before="40" w:after="40"/>
              <w:ind w:left="40" w:right="40"/>
              <w:jc w:val="right"/>
              <w:rPr>
                <w:rFonts w:ascii="微软雅黑" w:eastAsia="微软雅黑" w:hAnsi="微软雅黑" w:cs="微软雅黑"/>
                <w:color w:val="000000"/>
                <w:sz w:val="18"/>
              </w:rPr>
            </w:pPr>
            <w:r>
              <w:rPr>
                <w:rFonts w:ascii="微软雅黑" w:eastAsia="微软雅黑" w:hAnsi="微软雅黑" w:cs="微软雅黑" w:hint="eastAsia"/>
                <w:color w:val="000000"/>
                <w:sz w:val="18"/>
              </w:rPr>
              <w:t>0.45</w:t>
            </w:r>
          </w:p>
        </w:tc>
        <w:tc>
          <w:tcPr>
            <w:tcW w:w="680" w:type="dxa"/>
            <w:vMerge/>
            <w:tcBorders>
              <w:top w:val="single" w:sz="8" w:space="0" w:color="000000"/>
              <w:left w:val="single" w:sz="8" w:space="0" w:color="000000"/>
              <w:bottom w:val="single" w:sz="8" w:space="0" w:color="000000"/>
              <w:right w:val="single" w:sz="8" w:space="0" w:color="000000"/>
            </w:tcBorders>
            <w:vAlign w:val="center"/>
          </w:tcPr>
          <w:p w:rsidR="00301724" w:rsidRDefault="00301724">
            <w:pPr>
              <w:spacing w:line="1" w:lineRule="exact"/>
            </w:pPr>
          </w:p>
        </w:tc>
        <w:tc>
          <w:tcPr>
            <w:tcW w:w="3515" w:type="dxa"/>
            <w:gridSpan w:val="2"/>
            <w:vMerge/>
            <w:tcBorders>
              <w:top w:val="single" w:sz="8" w:space="0" w:color="000000"/>
              <w:left w:val="single" w:sz="8" w:space="0" w:color="000000"/>
              <w:bottom w:val="single" w:sz="8" w:space="0" w:color="000000"/>
              <w:right w:val="single" w:sz="8" w:space="0" w:color="000000"/>
            </w:tcBorders>
          </w:tcPr>
          <w:p w:rsidR="00301724" w:rsidRDefault="00301724">
            <w:pPr>
              <w:spacing w:line="1" w:lineRule="exact"/>
            </w:pPr>
          </w:p>
        </w:tc>
      </w:tr>
      <w:tr w:rsidR="00301724">
        <w:tblPrEx>
          <w:tblCellMar>
            <w:top w:w="0" w:type="dxa"/>
            <w:bottom w:w="0" w:type="dxa"/>
          </w:tblCellMar>
        </w:tblPrEx>
        <w:trPr>
          <w:trHeight w:val="453"/>
        </w:trPr>
        <w:tc>
          <w:tcPr>
            <w:tcW w:w="944" w:type="dxa"/>
            <w:vMerge/>
            <w:tcBorders>
              <w:top w:val="single" w:sz="8" w:space="0" w:color="000000"/>
              <w:left w:val="single" w:sz="8" w:space="0" w:color="000000"/>
              <w:bottom w:val="single" w:sz="8" w:space="0" w:color="000000"/>
              <w:right w:val="single" w:sz="8" w:space="0" w:color="000000"/>
            </w:tcBorders>
            <w:vAlign w:val="center"/>
          </w:tcPr>
          <w:p w:rsidR="00301724" w:rsidRDefault="00301724">
            <w:pPr>
              <w:spacing w:line="1" w:lineRule="exact"/>
            </w:pPr>
          </w:p>
        </w:tc>
        <w:tc>
          <w:tcPr>
            <w:tcW w:w="2268" w:type="dxa"/>
            <w:tcBorders>
              <w:top w:val="single" w:sz="8" w:space="0" w:color="000000"/>
              <w:left w:val="single" w:sz="8" w:space="0" w:color="000000"/>
              <w:bottom w:val="single" w:sz="8" w:space="0" w:color="000000"/>
              <w:right w:val="single" w:sz="8" w:space="0" w:color="000000"/>
            </w:tcBorders>
            <w:vAlign w:val="center"/>
          </w:tcPr>
          <w:p w:rsidR="00301724" w:rsidRDefault="00130132">
            <w:pPr>
              <w:spacing w:before="40" w:after="40"/>
              <w:ind w:left="40" w:right="40"/>
              <w:jc w:val="center"/>
              <w:rPr>
                <w:rFonts w:ascii="微软雅黑" w:eastAsia="微软雅黑" w:hAnsi="微软雅黑" w:cs="微软雅黑"/>
                <w:color w:val="000000"/>
                <w:sz w:val="18"/>
              </w:rPr>
            </w:pPr>
            <w:r>
              <w:rPr>
                <w:rFonts w:ascii="微软雅黑" w:eastAsia="微软雅黑" w:hAnsi="微软雅黑" w:cs="微软雅黑" w:hint="eastAsia"/>
                <w:color w:val="000000"/>
                <w:sz w:val="18"/>
              </w:rPr>
              <w:t>县级财政资金</w:t>
            </w:r>
          </w:p>
        </w:tc>
        <w:tc>
          <w:tcPr>
            <w:tcW w:w="1587" w:type="dxa"/>
            <w:tcBorders>
              <w:top w:val="single" w:sz="8" w:space="0" w:color="000000"/>
              <w:left w:val="single" w:sz="8" w:space="0" w:color="000000"/>
              <w:bottom w:val="single" w:sz="8" w:space="0" w:color="000000"/>
              <w:right w:val="single" w:sz="8" w:space="0" w:color="000000"/>
            </w:tcBorders>
            <w:vAlign w:val="center"/>
          </w:tcPr>
          <w:p w:rsidR="00301724" w:rsidRDefault="00130132">
            <w:pPr>
              <w:spacing w:before="40" w:after="40"/>
              <w:ind w:left="40" w:right="40"/>
              <w:jc w:val="right"/>
              <w:rPr>
                <w:rFonts w:ascii="微软雅黑" w:eastAsia="微软雅黑" w:hAnsi="微软雅黑" w:cs="微软雅黑"/>
                <w:color w:val="000000"/>
                <w:sz w:val="18"/>
              </w:rPr>
            </w:pPr>
            <w:r>
              <w:rPr>
                <w:rFonts w:ascii="微软雅黑" w:eastAsia="微软雅黑" w:hAnsi="微软雅黑" w:cs="微软雅黑" w:hint="eastAsia"/>
                <w:color w:val="000000"/>
                <w:sz w:val="18"/>
              </w:rPr>
              <w:t>0.00</w:t>
            </w:r>
          </w:p>
        </w:tc>
        <w:tc>
          <w:tcPr>
            <w:tcW w:w="2381" w:type="dxa"/>
            <w:tcBorders>
              <w:top w:val="single" w:sz="8" w:space="0" w:color="000000"/>
              <w:left w:val="single" w:sz="8" w:space="0" w:color="000000"/>
              <w:bottom w:val="single" w:sz="8" w:space="0" w:color="000000"/>
              <w:right w:val="single" w:sz="8" w:space="0" w:color="000000"/>
            </w:tcBorders>
            <w:vAlign w:val="center"/>
          </w:tcPr>
          <w:p w:rsidR="00301724" w:rsidRDefault="00130132">
            <w:pPr>
              <w:spacing w:before="40" w:after="40"/>
              <w:ind w:left="40" w:right="40"/>
              <w:jc w:val="right"/>
              <w:rPr>
                <w:rFonts w:ascii="微软雅黑" w:eastAsia="微软雅黑" w:hAnsi="微软雅黑" w:cs="微软雅黑"/>
                <w:color w:val="000000"/>
                <w:sz w:val="18"/>
              </w:rPr>
            </w:pPr>
            <w:r>
              <w:rPr>
                <w:rFonts w:ascii="微软雅黑" w:eastAsia="微软雅黑" w:hAnsi="微软雅黑" w:cs="微软雅黑" w:hint="eastAsia"/>
                <w:color w:val="000000"/>
                <w:sz w:val="18"/>
              </w:rPr>
              <w:t>0.00</w:t>
            </w:r>
          </w:p>
        </w:tc>
        <w:tc>
          <w:tcPr>
            <w:tcW w:w="2381" w:type="dxa"/>
            <w:gridSpan w:val="3"/>
            <w:tcBorders>
              <w:top w:val="single" w:sz="8" w:space="0" w:color="000000"/>
              <w:left w:val="single" w:sz="8" w:space="0" w:color="000000"/>
              <w:bottom w:val="single" w:sz="8" w:space="0" w:color="000000"/>
              <w:right w:val="single" w:sz="8" w:space="0" w:color="000000"/>
            </w:tcBorders>
            <w:vAlign w:val="center"/>
          </w:tcPr>
          <w:p w:rsidR="00301724" w:rsidRDefault="00130132">
            <w:pPr>
              <w:spacing w:before="40" w:after="40"/>
              <w:ind w:left="40" w:right="40"/>
              <w:jc w:val="right"/>
              <w:rPr>
                <w:rFonts w:ascii="微软雅黑" w:eastAsia="微软雅黑" w:hAnsi="微软雅黑" w:cs="微软雅黑"/>
                <w:color w:val="000000"/>
                <w:sz w:val="18"/>
              </w:rPr>
            </w:pPr>
            <w:r>
              <w:rPr>
                <w:rFonts w:ascii="微软雅黑" w:eastAsia="微软雅黑" w:hAnsi="微软雅黑" w:cs="微软雅黑" w:hint="eastAsia"/>
                <w:color w:val="000000"/>
                <w:sz w:val="18"/>
              </w:rPr>
              <w:t>0.00</w:t>
            </w:r>
          </w:p>
        </w:tc>
        <w:tc>
          <w:tcPr>
            <w:tcW w:w="2154" w:type="dxa"/>
            <w:tcBorders>
              <w:top w:val="single" w:sz="8" w:space="0" w:color="000000"/>
              <w:left w:val="single" w:sz="8" w:space="0" w:color="000000"/>
              <w:bottom w:val="single" w:sz="8" w:space="0" w:color="000000"/>
              <w:right w:val="single" w:sz="8" w:space="0" w:color="000000"/>
            </w:tcBorders>
            <w:vAlign w:val="center"/>
          </w:tcPr>
          <w:p w:rsidR="00301724" w:rsidRDefault="00130132">
            <w:pPr>
              <w:spacing w:before="40" w:after="40"/>
              <w:ind w:left="40" w:right="40"/>
              <w:jc w:val="right"/>
              <w:rPr>
                <w:rFonts w:ascii="微软雅黑" w:eastAsia="微软雅黑" w:hAnsi="微软雅黑" w:cs="微软雅黑"/>
                <w:color w:val="000000"/>
                <w:sz w:val="18"/>
              </w:rPr>
            </w:pPr>
            <w:r>
              <w:rPr>
                <w:rFonts w:ascii="微软雅黑" w:eastAsia="微软雅黑" w:hAnsi="微软雅黑" w:cs="微软雅黑" w:hint="eastAsia"/>
                <w:color w:val="000000"/>
                <w:sz w:val="18"/>
              </w:rPr>
              <w:t>0.00</w:t>
            </w:r>
          </w:p>
        </w:tc>
        <w:tc>
          <w:tcPr>
            <w:tcW w:w="680" w:type="dxa"/>
            <w:vMerge/>
            <w:tcBorders>
              <w:top w:val="single" w:sz="8" w:space="0" w:color="000000"/>
              <w:left w:val="single" w:sz="8" w:space="0" w:color="000000"/>
              <w:bottom w:val="single" w:sz="8" w:space="0" w:color="000000"/>
              <w:right w:val="single" w:sz="8" w:space="0" w:color="000000"/>
            </w:tcBorders>
            <w:vAlign w:val="center"/>
          </w:tcPr>
          <w:p w:rsidR="00301724" w:rsidRDefault="00301724">
            <w:pPr>
              <w:spacing w:line="1" w:lineRule="exact"/>
            </w:pPr>
          </w:p>
        </w:tc>
        <w:tc>
          <w:tcPr>
            <w:tcW w:w="3515" w:type="dxa"/>
            <w:gridSpan w:val="2"/>
            <w:vMerge/>
            <w:tcBorders>
              <w:top w:val="single" w:sz="8" w:space="0" w:color="000000"/>
              <w:left w:val="single" w:sz="8" w:space="0" w:color="000000"/>
              <w:bottom w:val="single" w:sz="8" w:space="0" w:color="000000"/>
              <w:right w:val="single" w:sz="8" w:space="0" w:color="000000"/>
            </w:tcBorders>
          </w:tcPr>
          <w:p w:rsidR="00301724" w:rsidRDefault="00301724">
            <w:pPr>
              <w:spacing w:line="1" w:lineRule="exact"/>
            </w:pPr>
          </w:p>
        </w:tc>
      </w:tr>
      <w:tr w:rsidR="00301724">
        <w:tblPrEx>
          <w:tblCellMar>
            <w:top w:w="0" w:type="dxa"/>
            <w:bottom w:w="0" w:type="dxa"/>
          </w:tblCellMar>
        </w:tblPrEx>
        <w:trPr>
          <w:trHeight w:val="453"/>
        </w:trPr>
        <w:tc>
          <w:tcPr>
            <w:tcW w:w="944" w:type="dxa"/>
            <w:vMerge/>
            <w:tcBorders>
              <w:top w:val="single" w:sz="8" w:space="0" w:color="000000"/>
              <w:left w:val="single" w:sz="8" w:space="0" w:color="000000"/>
              <w:bottom w:val="single" w:sz="8" w:space="0" w:color="000000"/>
              <w:right w:val="single" w:sz="8" w:space="0" w:color="000000"/>
            </w:tcBorders>
            <w:vAlign w:val="center"/>
          </w:tcPr>
          <w:p w:rsidR="00301724" w:rsidRDefault="00301724">
            <w:pPr>
              <w:spacing w:line="1" w:lineRule="exact"/>
            </w:pPr>
          </w:p>
        </w:tc>
        <w:tc>
          <w:tcPr>
            <w:tcW w:w="2268" w:type="dxa"/>
            <w:tcBorders>
              <w:top w:val="single" w:sz="8" w:space="0" w:color="000000"/>
              <w:left w:val="single" w:sz="8" w:space="0" w:color="000000"/>
              <w:bottom w:val="single" w:sz="8" w:space="0" w:color="000000"/>
              <w:right w:val="single" w:sz="8" w:space="0" w:color="000000"/>
            </w:tcBorders>
            <w:vAlign w:val="center"/>
          </w:tcPr>
          <w:p w:rsidR="00301724" w:rsidRDefault="00130132">
            <w:pPr>
              <w:spacing w:before="40" w:after="40"/>
              <w:ind w:left="40" w:right="40"/>
              <w:jc w:val="center"/>
              <w:rPr>
                <w:rFonts w:ascii="微软雅黑" w:eastAsia="微软雅黑" w:hAnsi="微软雅黑" w:cs="微软雅黑"/>
                <w:color w:val="000000"/>
                <w:sz w:val="18"/>
              </w:rPr>
            </w:pPr>
            <w:r>
              <w:rPr>
                <w:rFonts w:ascii="微软雅黑" w:eastAsia="微软雅黑" w:hAnsi="微软雅黑" w:cs="微软雅黑" w:hint="eastAsia"/>
                <w:color w:val="000000"/>
                <w:sz w:val="18"/>
              </w:rPr>
              <w:t>其他资金</w:t>
            </w:r>
          </w:p>
        </w:tc>
        <w:tc>
          <w:tcPr>
            <w:tcW w:w="1587" w:type="dxa"/>
            <w:tcBorders>
              <w:top w:val="single" w:sz="8" w:space="0" w:color="000000"/>
              <w:left w:val="single" w:sz="8" w:space="0" w:color="000000"/>
              <w:bottom w:val="single" w:sz="8" w:space="0" w:color="000000"/>
              <w:right w:val="single" w:sz="8" w:space="0" w:color="000000"/>
            </w:tcBorders>
            <w:vAlign w:val="center"/>
          </w:tcPr>
          <w:p w:rsidR="00301724" w:rsidRDefault="00130132">
            <w:pPr>
              <w:spacing w:before="40" w:after="40"/>
              <w:ind w:left="40" w:right="40"/>
              <w:jc w:val="right"/>
              <w:rPr>
                <w:rFonts w:ascii="微软雅黑" w:eastAsia="微软雅黑" w:hAnsi="微软雅黑" w:cs="微软雅黑"/>
                <w:color w:val="000000"/>
                <w:sz w:val="18"/>
              </w:rPr>
            </w:pPr>
            <w:r>
              <w:rPr>
                <w:rFonts w:ascii="微软雅黑" w:eastAsia="微软雅黑" w:hAnsi="微软雅黑" w:cs="微软雅黑" w:hint="eastAsia"/>
                <w:color w:val="000000"/>
                <w:sz w:val="18"/>
              </w:rPr>
              <w:t>0.00</w:t>
            </w:r>
          </w:p>
        </w:tc>
        <w:tc>
          <w:tcPr>
            <w:tcW w:w="2381" w:type="dxa"/>
            <w:tcBorders>
              <w:top w:val="single" w:sz="8" w:space="0" w:color="000000"/>
              <w:left w:val="single" w:sz="8" w:space="0" w:color="000000"/>
              <w:bottom w:val="single" w:sz="8" w:space="0" w:color="000000"/>
              <w:right w:val="single" w:sz="8" w:space="0" w:color="000000"/>
            </w:tcBorders>
            <w:vAlign w:val="center"/>
          </w:tcPr>
          <w:p w:rsidR="00301724" w:rsidRDefault="00130132">
            <w:pPr>
              <w:spacing w:before="40" w:after="40"/>
              <w:ind w:left="40" w:right="40"/>
              <w:jc w:val="right"/>
              <w:rPr>
                <w:rFonts w:ascii="微软雅黑" w:eastAsia="微软雅黑" w:hAnsi="微软雅黑" w:cs="微软雅黑"/>
                <w:color w:val="000000"/>
                <w:sz w:val="18"/>
              </w:rPr>
            </w:pPr>
            <w:r>
              <w:rPr>
                <w:rFonts w:ascii="微软雅黑" w:eastAsia="微软雅黑" w:hAnsi="微软雅黑" w:cs="微软雅黑" w:hint="eastAsia"/>
                <w:color w:val="000000"/>
                <w:sz w:val="18"/>
              </w:rPr>
              <w:t>0.00</w:t>
            </w:r>
          </w:p>
        </w:tc>
        <w:tc>
          <w:tcPr>
            <w:tcW w:w="2381" w:type="dxa"/>
            <w:gridSpan w:val="3"/>
            <w:tcBorders>
              <w:top w:val="single" w:sz="8" w:space="0" w:color="000000"/>
              <w:left w:val="single" w:sz="8" w:space="0" w:color="000000"/>
              <w:bottom w:val="single" w:sz="8" w:space="0" w:color="000000"/>
              <w:right w:val="single" w:sz="8" w:space="0" w:color="000000"/>
            </w:tcBorders>
            <w:vAlign w:val="center"/>
          </w:tcPr>
          <w:p w:rsidR="00301724" w:rsidRDefault="00130132">
            <w:pPr>
              <w:spacing w:before="40" w:after="40"/>
              <w:ind w:left="40" w:right="40"/>
              <w:jc w:val="right"/>
              <w:rPr>
                <w:rFonts w:ascii="微软雅黑" w:eastAsia="微软雅黑" w:hAnsi="微软雅黑" w:cs="微软雅黑"/>
                <w:color w:val="000000"/>
                <w:sz w:val="18"/>
              </w:rPr>
            </w:pPr>
            <w:r>
              <w:rPr>
                <w:rFonts w:ascii="微软雅黑" w:eastAsia="微软雅黑" w:hAnsi="微软雅黑" w:cs="微软雅黑" w:hint="eastAsia"/>
                <w:color w:val="000000"/>
                <w:sz w:val="18"/>
              </w:rPr>
              <w:t>0.00</w:t>
            </w:r>
          </w:p>
        </w:tc>
        <w:tc>
          <w:tcPr>
            <w:tcW w:w="2154" w:type="dxa"/>
            <w:tcBorders>
              <w:top w:val="single" w:sz="8" w:space="0" w:color="000000"/>
              <w:left w:val="single" w:sz="8" w:space="0" w:color="000000"/>
              <w:bottom w:val="single" w:sz="8" w:space="0" w:color="000000"/>
              <w:right w:val="single" w:sz="8" w:space="0" w:color="000000"/>
            </w:tcBorders>
            <w:vAlign w:val="center"/>
          </w:tcPr>
          <w:p w:rsidR="00301724" w:rsidRDefault="00130132">
            <w:pPr>
              <w:spacing w:before="40" w:after="40"/>
              <w:ind w:left="40" w:right="40"/>
              <w:jc w:val="right"/>
              <w:rPr>
                <w:rFonts w:ascii="微软雅黑" w:eastAsia="微软雅黑" w:hAnsi="微软雅黑" w:cs="微软雅黑"/>
                <w:color w:val="000000"/>
                <w:sz w:val="18"/>
              </w:rPr>
            </w:pPr>
            <w:r>
              <w:rPr>
                <w:rFonts w:ascii="微软雅黑" w:eastAsia="微软雅黑" w:hAnsi="微软雅黑" w:cs="微软雅黑" w:hint="eastAsia"/>
                <w:color w:val="000000"/>
                <w:sz w:val="18"/>
              </w:rPr>
              <w:t>0.00</w:t>
            </w:r>
          </w:p>
        </w:tc>
        <w:tc>
          <w:tcPr>
            <w:tcW w:w="680" w:type="dxa"/>
            <w:vMerge/>
            <w:tcBorders>
              <w:top w:val="single" w:sz="8" w:space="0" w:color="000000"/>
              <w:left w:val="single" w:sz="8" w:space="0" w:color="000000"/>
              <w:bottom w:val="single" w:sz="8" w:space="0" w:color="000000"/>
              <w:right w:val="single" w:sz="8" w:space="0" w:color="000000"/>
            </w:tcBorders>
            <w:vAlign w:val="center"/>
          </w:tcPr>
          <w:p w:rsidR="00301724" w:rsidRDefault="00301724">
            <w:pPr>
              <w:spacing w:line="1" w:lineRule="exact"/>
            </w:pPr>
          </w:p>
        </w:tc>
        <w:tc>
          <w:tcPr>
            <w:tcW w:w="3515" w:type="dxa"/>
            <w:gridSpan w:val="2"/>
            <w:vMerge/>
            <w:tcBorders>
              <w:top w:val="single" w:sz="8" w:space="0" w:color="000000"/>
              <w:left w:val="single" w:sz="8" w:space="0" w:color="000000"/>
              <w:bottom w:val="single" w:sz="8" w:space="0" w:color="000000"/>
              <w:right w:val="single" w:sz="8" w:space="0" w:color="000000"/>
            </w:tcBorders>
          </w:tcPr>
          <w:p w:rsidR="00301724" w:rsidRDefault="00301724">
            <w:pPr>
              <w:spacing w:line="1" w:lineRule="exact"/>
            </w:pPr>
          </w:p>
        </w:tc>
      </w:tr>
      <w:tr w:rsidR="00301724">
        <w:tblPrEx>
          <w:tblCellMar>
            <w:top w:w="0" w:type="dxa"/>
            <w:bottom w:w="0" w:type="dxa"/>
          </w:tblCellMar>
        </w:tblPrEx>
        <w:trPr>
          <w:trHeight w:val="425"/>
        </w:trPr>
        <w:tc>
          <w:tcPr>
            <w:tcW w:w="944" w:type="dxa"/>
            <w:vMerge w:val="restart"/>
            <w:tcBorders>
              <w:top w:val="single" w:sz="8" w:space="0" w:color="000000"/>
              <w:left w:val="single" w:sz="8" w:space="0" w:color="000000"/>
              <w:bottom w:val="single" w:sz="8" w:space="0" w:color="000000"/>
              <w:right w:val="single" w:sz="8" w:space="0" w:color="000000"/>
            </w:tcBorders>
            <w:vAlign w:val="center"/>
          </w:tcPr>
          <w:p w:rsidR="00301724" w:rsidRDefault="00130132">
            <w:pPr>
              <w:spacing w:before="40" w:after="40"/>
              <w:ind w:left="40" w:right="40"/>
              <w:jc w:val="center"/>
              <w:rPr>
                <w:rFonts w:ascii="微软雅黑" w:eastAsia="微软雅黑" w:hAnsi="微软雅黑" w:cs="微软雅黑"/>
                <w:color w:val="000000"/>
                <w:sz w:val="18"/>
              </w:rPr>
            </w:pPr>
            <w:r>
              <w:rPr>
                <w:rFonts w:ascii="微软雅黑" w:eastAsia="微软雅黑" w:hAnsi="微软雅黑" w:cs="微软雅黑" w:hint="eastAsia"/>
                <w:color w:val="000000"/>
                <w:sz w:val="18"/>
              </w:rPr>
              <w:lastRenderedPageBreak/>
              <w:t>年度总体目标</w:t>
            </w:r>
          </w:p>
        </w:tc>
        <w:tc>
          <w:tcPr>
            <w:tcW w:w="8619" w:type="dxa"/>
            <w:gridSpan w:val="6"/>
            <w:tcBorders>
              <w:top w:val="single" w:sz="8" w:space="0" w:color="000000"/>
              <w:left w:val="single" w:sz="8" w:space="0" w:color="000000"/>
              <w:bottom w:val="single" w:sz="8" w:space="0" w:color="000000"/>
              <w:right w:val="single" w:sz="8" w:space="0" w:color="000000"/>
            </w:tcBorders>
            <w:vAlign w:val="center"/>
          </w:tcPr>
          <w:p w:rsidR="00301724" w:rsidRDefault="00130132">
            <w:pPr>
              <w:spacing w:before="40" w:after="40"/>
              <w:ind w:left="40" w:right="40"/>
              <w:jc w:val="center"/>
              <w:rPr>
                <w:rFonts w:ascii="微软雅黑" w:eastAsia="微软雅黑" w:hAnsi="微软雅黑" w:cs="微软雅黑"/>
                <w:color w:val="000000"/>
                <w:sz w:val="18"/>
              </w:rPr>
            </w:pPr>
            <w:r>
              <w:rPr>
                <w:rFonts w:ascii="微软雅黑" w:eastAsia="微软雅黑" w:hAnsi="微软雅黑" w:cs="微软雅黑" w:hint="eastAsia"/>
                <w:color w:val="000000"/>
                <w:sz w:val="18"/>
              </w:rPr>
              <w:t>预期目标</w:t>
            </w:r>
          </w:p>
        </w:tc>
        <w:tc>
          <w:tcPr>
            <w:tcW w:w="6350" w:type="dxa"/>
            <w:gridSpan w:val="4"/>
            <w:tcBorders>
              <w:top w:val="single" w:sz="8" w:space="0" w:color="000000"/>
              <w:left w:val="single" w:sz="8" w:space="0" w:color="000000"/>
              <w:bottom w:val="single" w:sz="8" w:space="0" w:color="000000"/>
              <w:right w:val="single" w:sz="8" w:space="0" w:color="000000"/>
            </w:tcBorders>
            <w:vAlign w:val="center"/>
          </w:tcPr>
          <w:p w:rsidR="00301724" w:rsidRDefault="00130132">
            <w:pPr>
              <w:spacing w:before="40" w:after="40"/>
              <w:ind w:left="40" w:right="40"/>
              <w:jc w:val="center"/>
              <w:rPr>
                <w:rFonts w:ascii="微软雅黑" w:eastAsia="微软雅黑" w:hAnsi="微软雅黑" w:cs="微软雅黑"/>
                <w:color w:val="000000"/>
                <w:sz w:val="18"/>
              </w:rPr>
            </w:pPr>
            <w:r>
              <w:rPr>
                <w:rFonts w:ascii="微软雅黑" w:eastAsia="微软雅黑" w:hAnsi="微软雅黑" w:cs="微软雅黑" w:hint="eastAsia"/>
                <w:color w:val="000000"/>
                <w:sz w:val="18"/>
              </w:rPr>
              <w:t>实际完成情况</w:t>
            </w:r>
          </w:p>
        </w:tc>
      </w:tr>
      <w:tr w:rsidR="00301724">
        <w:tblPrEx>
          <w:tblCellMar>
            <w:top w:w="0" w:type="dxa"/>
            <w:bottom w:w="0" w:type="dxa"/>
          </w:tblCellMar>
        </w:tblPrEx>
        <w:trPr>
          <w:trHeight w:val="680"/>
        </w:trPr>
        <w:tc>
          <w:tcPr>
            <w:tcW w:w="944" w:type="dxa"/>
            <w:vMerge/>
            <w:tcBorders>
              <w:top w:val="single" w:sz="8" w:space="0" w:color="000000"/>
              <w:left w:val="single" w:sz="8" w:space="0" w:color="000000"/>
              <w:bottom w:val="single" w:sz="8" w:space="0" w:color="000000"/>
              <w:right w:val="single" w:sz="8" w:space="0" w:color="000000"/>
            </w:tcBorders>
            <w:vAlign w:val="center"/>
          </w:tcPr>
          <w:p w:rsidR="00301724" w:rsidRDefault="00301724">
            <w:pPr>
              <w:spacing w:line="1" w:lineRule="exact"/>
            </w:pPr>
          </w:p>
        </w:tc>
        <w:tc>
          <w:tcPr>
            <w:tcW w:w="8619" w:type="dxa"/>
            <w:gridSpan w:val="6"/>
            <w:tcBorders>
              <w:top w:val="single" w:sz="8" w:space="0" w:color="000000"/>
              <w:left w:val="single" w:sz="8" w:space="0" w:color="000000"/>
              <w:bottom w:val="single" w:sz="8" w:space="0" w:color="000000"/>
              <w:right w:val="single" w:sz="8" w:space="0" w:color="000000"/>
            </w:tcBorders>
          </w:tcPr>
          <w:p w:rsidR="00301724" w:rsidRDefault="00301724">
            <w:pPr>
              <w:spacing w:before="40" w:after="40"/>
              <w:ind w:left="40" w:right="40"/>
              <w:jc w:val="left"/>
              <w:rPr>
                <w:rFonts w:ascii="微软雅黑" w:eastAsia="微软雅黑" w:hAnsi="微软雅黑" w:cs="微软雅黑"/>
                <w:color w:val="000000"/>
                <w:sz w:val="18"/>
              </w:rPr>
            </w:pPr>
          </w:p>
        </w:tc>
        <w:tc>
          <w:tcPr>
            <w:tcW w:w="6350" w:type="dxa"/>
            <w:gridSpan w:val="4"/>
            <w:tcBorders>
              <w:top w:val="single" w:sz="8" w:space="0" w:color="000000"/>
              <w:left w:val="single" w:sz="8" w:space="0" w:color="000000"/>
              <w:bottom w:val="single" w:sz="8" w:space="0" w:color="000000"/>
              <w:right w:val="single" w:sz="8" w:space="0" w:color="000000"/>
            </w:tcBorders>
          </w:tcPr>
          <w:p w:rsidR="00301724" w:rsidRDefault="00130132">
            <w:pPr>
              <w:spacing w:before="40" w:after="40"/>
              <w:ind w:left="40" w:right="40"/>
              <w:jc w:val="left"/>
              <w:rPr>
                <w:rFonts w:ascii="微软雅黑" w:eastAsia="微软雅黑" w:hAnsi="微软雅黑" w:cs="微软雅黑"/>
                <w:color w:val="000000"/>
                <w:sz w:val="18"/>
              </w:rPr>
            </w:pPr>
            <w:r>
              <w:rPr>
                <w:rFonts w:ascii="微软雅黑" w:eastAsia="微软雅黑" w:hAnsi="微软雅黑" w:cs="微软雅黑" w:hint="eastAsia"/>
                <w:color w:val="000000"/>
                <w:sz w:val="18"/>
              </w:rPr>
              <w:t>为充分发挥检察职能作用，认真落实习近平总书记关于青少年法治宣传教育的重要论述和切实提高青少年法治宣传教育的针对性和实践性，建设绵阳市人民检察院青少年法治教育基地布展项目。</w:t>
            </w:r>
          </w:p>
        </w:tc>
      </w:tr>
      <w:tr w:rsidR="00301724">
        <w:tblPrEx>
          <w:tblCellMar>
            <w:top w:w="0" w:type="dxa"/>
            <w:bottom w:w="0" w:type="dxa"/>
          </w:tblCellMar>
        </w:tblPrEx>
        <w:trPr>
          <w:trHeight w:val="425"/>
        </w:trPr>
        <w:tc>
          <w:tcPr>
            <w:tcW w:w="944" w:type="dxa"/>
            <w:vMerge w:val="restart"/>
            <w:tcBorders>
              <w:top w:val="single" w:sz="8" w:space="0" w:color="000000"/>
              <w:left w:val="single" w:sz="8" w:space="0" w:color="000000"/>
              <w:bottom w:val="single" w:sz="8" w:space="0" w:color="000000"/>
              <w:right w:val="single" w:sz="8" w:space="0" w:color="000000"/>
            </w:tcBorders>
            <w:vAlign w:val="center"/>
          </w:tcPr>
          <w:p w:rsidR="00301724" w:rsidRDefault="00130132">
            <w:pPr>
              <w:spacing w:before="40" w:after="40"/>
              <w:ind w:left="40" w:right="40"/>
              <w:jc w:val="center"/>
              <w:rPr>
                <w:rFonts w:ascii="微软雅黑" w:eastAsia="微软雅黑" w:hAnsi="微软雅黑" w:cs="微软雅黑"/>
                <w:color w:val="000000"/>
                <w:sz w:val="18"/>
              </w:rPr>
            </w:pPr>
            <w:r>
              <w:rPr>
                <w:rFonts w:ascii="微软雅黑" w:eastAsia="微软雅黑" w:hAnsi="微软雅黑" w:cs="微软雅黑" w:hint="eastAsia"/>
                <w:color w:val="000000"/>
                <w:sz w:val="18"/>
              </w:rPr>
              <w:t>决策与过程指标</w:t>
            </w:r>
            <w:r>
              <w:rPr>
                <w:rFonts w:ascii="微软雅黑" w:eastAsia="微软雅黑" w:hAnsi="微软雅黑" w:cs="微软雅黑" w:hint="eastAsia"/>
                <w:color w:val="000000"/>
                <w:sz w:val="18"/>
              </w:rPr>
              <w:br/>
            </w:r>
            <w:r>
              <w:rPr>
                <w:rFonts w:ascii="微软雅黑" w:eastAsia="微软雅黑" w:hAnsi="微软雅黑" w:cs="微软雅黑" w:hint="eastAsia"/>
                <w:color w:val="000000"/>
                <w:sz w:val="18"/>
              </w:rPr>
              <w:t>（</w:t>
            </w:r>
            <w:r>
              <w:rPr>
                <w:rFonts w:ascii="微软雅黑" w:eastAsia="微软雅黑" w:hAnsi="微软雅黑" w:cs="微软雅黑" w:hint="eastAsia"/>
                <w:color w:val="000000"/>
                <w:sz w:val="18"/>
              </w:rPr>
              <w:t>100</w:t>
            </w:r>
            <w:r>
              <w:rPr>
                <w:rFonts w:ascii="微软雅黑" w:eastAsia="微软雅黑" w:hAnsi="微软雅黑" w:cs="微软雅黑" w:hint="eastAsia"/>
                <w:color w:val="000000"/>
                <w:sz w:val="18"/>
              </w:rPr>
              <w:t>分）</w:t>
            </w:r>
          </w:p>
        </w:tc>
        <w:tc>
          <w:tcPr>
            <w:tcW w:w="2268" w:type="dxa"/>
            <w:tcBorders>
              <w:top w:val="single" w:sz="8" w:space="0" w:color="000000"/>
              <w:left w:val="single" w:sz="8" w:space="0" w:color="000000"/>
              <w:bottom w:val="single" w:sz="8" w:space="0" w:color="000000"/>
              <w:right w:val="single" w:sz="8" w:space="0" w:color="000000"/>
            </w:tcBorders>
            <w:vAlign w:val="center"/>
          </w:tcPr>
          <w:p w:rsidR="00301724" w:rsidRDefault="00130132">
            <w:pPr>
              <w:spacing w:before="40" w:after="40"/>
              <w:ind w:left="40" w:right="40"/>
              <w:jc w:val="center"/>
              <w:rPr>
                <w:rFonts w:ascii="微软雅黑" w:eastAsia="微软雅黑" w:hAnsi="微软雅黑" w:cs="微软雅黑"/>
                <w:color w:val="000000"/>
                <w:sz w:val="18"/>
              </w:rPr>
            </w:pPr>
            <w:r>
              <w:rPr>
                <w:rFonts w:ascii="微软雅黑" w:eastAsia="微软雅黑" w:hAnsi="微软雅黑" w:cs="微软雅黑" w:hint="eastAsia"/>
                <w:color w:val="000000"/>
                <w:sz w:val="18"/>
              </w:rPr>
              <w:t>一级指标</w:t>
            </w:r>
          </w:p>
        </w:tc>
        <w:tc>
          <w:tcPr>
            <w:tcW w:w="1587" w:type="dxa"/>
            <w:tcBorders>
              <w:top w:val="single" w:sz="8" w:space="0" w:color="000000"/>
              <w:left w:val="single" w:sz="8" w:space="0" w:color="000000"/>
              <w:bottom w:val="single" w:sz="8" w:space="0" w:color="000000"/>
              <w:right w:val="single" w:sz="8" w:space="0" w:color="000000"/>
            </w:tcBorders>
            <w:vAlign w:val="center"/>
          </w:tcPr>
          <w:p w:rsidR="00301724" w:rsidRDefault="00130132">
            <w:pPr>
              <w:spacing w:before="40" w:after="40"/>
              <w:ind w:left="40" w:right="40"/>
              <w:jc w:val="center"/>
              <w:rPr>
                <w:rFonts w:ascii="微软雅黑" w:eastAsia="微软雅黑" w:hAnsi="微软雅黑" w:cs="微软雅黑"/>
                <w:color w:val="000000"/>
                <w:sz w:val="18"/>
              </w:rPr>
            </w:pPr>
            <w:r>
              <w:rPr>
                <w:rFonts w:ascii="微软雅黑" w:eastAsia="微软雅黑" w:hAnsi="微软雅黑" w:cs="微软雅黑" w:hint="eastAsia"/>
                <w:color w:val="000000"/>
                <w:sz w:val="18"/>
              </w:rPr>
              <w:t>二级指标</w:t>
            </w:r>
          </w:p>
        </w:tc>
        <w:tc>
          <w:tcPr>
            <w:tcW w:w="2381" w:type="dxa"/>
            <w:tcBorders>
              <w:top w:val="single" w:sz="8" w:space="0" w:color="000000"/>
              <w:left w:val="single" w:sz="8" w:space="0" w:color="000000"/>
              <w:bottom w:val="single" w:sz="8" w:space="0" w:color="000000"/>
              <w:right w:val="single" w:sz="8" w:space="0" w:color="000000"/>
            </w:tcBorders>
            <w:vAlign w:val="center"/>
          </w:tcPr>
          <w:p w:rsidR="00301724" w:rsidRDefault="00130132">
            <w:pPr>
              <w:spacing w:before="40" w:after="40"/>
              <w:ind w:left="40" w:right="40"/>
              <w:jc w:val="center"/>
              <w:rPr>
                <w:rFonts w:ascii="微软雅黑" w:eastAsia="微软雅黑" w:hAnsi="微软雅黑" w:cs="微软雅黑"/>
                <w:color w:val="000000"/>
                <w:sz w:val="18"/>
              </w:rPr>
            </w:pPr>
            <w:r>
              <w:rPr>
                <w:rFonts w:ascii="微软雅黑" w:eastAsia="微软雅黑" w:hAnsi="微软雅黑" w:cs="微软雅黑" w:hint="eastAsia"/>
                <w:color w:val="000000"/>
                <w:sz w:val="18"/>
              </w:rPr>
              <w:t>三级指标</w:t>
            </w:r>
          </w:p>
        </w:tc>
        <w:tc>
          <w:tcPr>
            <w:tcW w:w="1814" w:type="dxa"/>
            <w:gridSpan w:val="2"/>
            <w:tcBorders>
              <w:top w:val="single" w:sz="8" w:space="0" w:color="000000"/>
              <w:left w:val="single" w:sz="8" w:space="0" w:color="000000"/>
              <w:bottom w:val="single" w:sz="8" w:space="0" w:color="000000"/>
              <w:right w:val="single" w:sz="8" w:space="0" w:color="000000"/>
            </w:tcBorders>
            <w:vAlign w:val="center"/>
          </w:tcPr>
          <w:p w:rsidR="00301724" w:rsidRDefault="00130132">
            <w:pPr>
              <w:spacing w:before="40" w:after="40"/>
              <w:ind w:left="40" w:right="40"/>
              <w:jc w:val="center"/>
              <w:rPr>
                <w:rFonts w:ascii="微软雅黑" w:eastAsia="微软雅黑" w:hAnsi="微软雅黑" w:cs="微软雅黑"/>
                <w:color w:val="000000"/>
                <w:sz w:val="18"/>
              </w:rPr>
            </w:pPr>
            <w:r>
              <w:rPr>
                <w:rFonts w:ascii="微软雅黑" w:eastAsia="微软雅黑" w:hAnsi="微软雅黑" w:cs="微软雅黑" w:hint="eastAsia"/>
                <w:color w:val="000000"/>
                <w:sz w:val="18"/>
              </w:rPr>
              <w:t>指标值</w:t>
            </w:r>
          </w:p>
        </w:tc>
        <w:tc>
          <w:tcPr>
            <w:tcW w:w="2721" w:type="dxa"/>
            <w:gridSpan w:val="2"/>
            <w:tcBorders>
              <w:top w:val="single" w:sz="8" w:space="0" w:color="000000"/>
              <w:left w:val="single" w:sz="8" w:space="0" w:color="000000"/>
              <w:bottom w:val="single" w:sz="8" w:space="0" w:color="000000"/>
              <w:right w:val="single" w:sz="8" w:space="0" w:color="000000"/>
            </w:tcBorders>
            <w:vAlign w:val="center"/>
          </w:tcPr>
          <w:p w:rsidR="00301724" w:rsidRDefault="00130132">
            <w:pPr>
              <w:spacing w:before="40" w:after="40"/>
              <w:ind w:left="40" w:right="40"/>
              <w:jc w:val="center"/>
              <w:rPr>
                <w:rFonts w:ascii="微软雅黑" w:eastAsia="微软雅黑" w:hAnsi="微软雅黑" w:cs="微软雅黑"/>
                <w:color w:val="000000"/>
                <w:sz w:val="18"/>
              </w:rPr>
            </w:pPr>
            <w:r>
              <w:rPr>
                <w:rFonts w:ascii="微软雅黑" w:eastAsia="微软雅黑" w:hAnsi="微软雅黑" w:cs="微软雅黑" w:hint="eastAsia"/>
                <w:color w:val="000000"/>
                <w:sz w:val="18"/>
              </w:rPr>
              <w:t>完成值</w:t>
            </w:r>
          </w:p>
        </w:tc>
        <w:tc>
          <w:tcPr>
            <w:tcW w:w="680" w:type="dxa"/>
            <w:tcBorders>
              <w:top w:val="single" w:sz="8" w:space="0" w:color="000000"/>
              <w:left w:val="single" w:sz="8" w:space="0" w:color="000000"/>
              <w:bottom w:val="single" w:sz="8" w:space="0" w:color="000000"/>
              <w:right w:val="single" w:sz="8" w:space="0" w:color="000000"/>
            </w:tcBorders>
            <w:vAlign w:val="center"/>
          </w:tcPr>
          <w:p w:rsidR="00301724" w:rsidRDefault="00130132">
            <w:pPr>
              <w:spacing w:before="40" w:after="40"/>
              <w:ind w:left="40" w:right="40"/>
              <w:jc w:val="center"/>
              <w:rPr>
                <w:rFonts w:ascii="微软雅黑" w:eastAsia="微软雅黑" w:hAnsi="微软雅黑" w:cs="微软雅黑"/>
                <w:color w:val="000000"/>
                <w:sz w:val="18"/>
              </w:rPr>
            </w:pPr>
            <w:r>
              <w:rPr>
                <w:rFonts w:ascii="微软雅黑" w:eastAsia="微软雅黑" w:hAnsi="微软雅黑" w:cs="微软雅黑" w:hint="eastAsia"/>
                <w:color w:val="000000"/>
                <w:sz w:val="18"/>
              </w:rPr>
              <w:t>分值</w:t>
            </w:r>
          </w:p>
        </w:tc>
        <w:tc>
          <w:tcPr>
            <w:tcW w:w="907" w:type="dxa"/>
            <w:tcBorders>
              <w:top w:val="single" w:sz="8" w:space="0" w:color="000000"/>
              <w:left w:val="single" w:sz="8" w:space="0" w:color="000000"/>
              <w:bottom w:val="single" w:sz="8" w:space="0" w:color="000000"/>
              <w:right w:val="single" w:sz="8" w:space="0" w:color="000000"/>
            </w:tcBorders>
            <w:vAlign w:val="center"/>
          </w:tcPr>
          <w:p w:rsidR="00301724" w:rsidRDefault="00130132">
            <w:pPr>
              <w:spacing w:before="40" w:after="40"/>
              <w:ind w:left="40" w:right="40"/>
              <w:jc w:val="center"/>
              <w:rPr>
                <w:rFonts w:ascii="微软雅黑" w:eastAsia="微软雅黑" w:hAnsi="微软雅黑" w:cs="微软雅黑"/>
                <w:color w:val="000000"/>
                <w:sz w:val="18"/>
              </w:rPr>
            </w:pPr>
            <w:r>
              <w:rPr>
                <w:rFonts w:ascii="微软雅黑" w:eastAsia="微软雅黑" w:hAnsi="微软雅黑" w:cs="微软雅黑" w:hint="eastAsia"/>
                <w:color w:val="000000"/>
                <w:sz w:val="18"/>
              </w:rPr>
              <w:t>得分</w:t>
            </w:r>
          </w:p>
        </w:tc>
        <w:tc>
          <w:tcPr>
            <w:tcW w:w="2608" w:type="dxa"/>
            <w:tcBorders>
              <w:top w:val="single" w:sz="8" w:space="0" w:color="000000"/>
              <w:left w:val="single" w:sz="8" w:space="0" w:color="000000"/>
              <w:bottom w:val="single" w:sz="8" w:space="0" w:color="000000"/>
              <w:right w:val="single" w:sz="8" w:space="0" w:color="000000"/>
            </w:tcBorders>
            <w:vAlign w:val="center"/>
          </w:tcPr>
          <w:p w:rsidR="00301724" w:rsidRDefault="00130132">
            <w:pPr>
              <w:spacing w:before="40" w:after="40"/>
              <w:ind w:left="40" w:right="40"/>
              <w:jc w:val="center"/>
              <w:rPr>
                <w:rFonts w:ascii="微软雅黑" w:eastAsia="微软雅黑" w:hAnsi="微软雅黑" w:cs="微软雅黑"/>
                <w:color w:val="000000"/>
                <w:sz w:val="18"/>
              </w:rPr>
            </w:pPr>
            <w:r>
              <w:rPr>
                <w:rFonts w:ascii="微软雅黑" w:eastAsia="微软雅黑" w:hAnsi="微软雅黑" w:cs="微软雅黑" w:hint="eastAsia"/>
                <w:color w:val="000000"/>
                <w:sz w:val="18"/>
              </w:rPr>
              <w:t>计算过程及得分依据</w:t>
            </w:r>
          </w:p>
        </w:tc>
      </w:tr>
      <w:tr w:rsidR="00301724">
        <w:tblPrEx>
          <w:tblCellMar>
            <w:top w:w="0" w:type="dxa"/>
            <w:bottom w:w="0" w:type="dxa"/>
          </w:tblCellMar>
        </w:tblPrEx>
        <w:trPr>
          <w:trHeight w:val="425"/>
        </w:trPr>
        <w:tc>
          <w:tcPr>
            <w:tcW w:w="944" w:type="dxa"/>
            <w:vMerge/>
            <w:tcBorders>
              <w:top w:val="single" w:sz="8" w:space="0" w:color="000000"/>
              <w:left w:val="single" w:sz="8" w:space="0" w:color="000000"/>
              <w:bottom w:val="single" w:sz="8" w:space="0" w:color="000000"/>
              <w:right w:val="single" w:sz="8" w:space="0" w:color="000000"/>
            </w:tcBorders>
            <w:vAlign w:val="center"/>
          </w:tcPr>
          <w:p w:rsidR="00301724" w:rsidRDefault="00301724">
            <w:pPr>
              <w:spacing w:line="1" w:lineRule="exact"/>
            </w:pPr>
          </w:p>
        </w:tc>
        <w:tc>
          <w:tcPr>
            <w:tcW w:w="2268" w:type="dxa"/>
            <w:vMerge w:val="restart"/>
            <w:tcBorders>
              <w:top w:val="single" w:sz="8" w:space="0" w:color="000000"/>
              <w:left w:val="single" w:sz="8" w:space="0" w:color="000000"/>
              <w:bottom w:val="single" w:sz="8" w:space="0" w:color="000000"/>
              <w:right w:val="single" w:sz="8" w:space="0" w:color="000000"/>
            </w:tcBorders>
            <w:vAlign w:val="center"/>
          </w:tcPr>
          <w:p w:rsidR="00301724" w:rsidRDefault="00130132">
            <w:pPr>
              <w:spacing w:before="40" w:after="40"/>
              <w:ind w:left="40" w:right="40"/>
              <w:jc w:val="center"/>
              <w:rPr>
                <w:rFonts w:ascii="微软雅黑" w:eastAsia="微软雅黑" w:hAnsi="微软雅黑" w:cs="微软雅黑"/>
                <w:color w:val="000000"/>
                <w:sz w:val="18"/>
              </w:rPr>
            </w:pPr>
            <w:r>
              <w:rPr>
                <w:rFonts w:ascii="微软雅黑" w:eastAsia="微软雅黑" w:hAnsi="微软雅黑" w:cs="微软雅黑" w:hint="eastAsia"/>
                <w:color w:val="000000"/>
                <w:sz w:val="18"/>
              </w:rPr>
              <w:t>决策</w:t>
            </w:r>
            <w:r>
              <w:rPr>
                <w:rFonts w:ascii="微软雅黑" w:eastAsia="微软雅黑" w:hAnsi="微软雅黑" w:cs="微软雅黑" w:hint="eastAsia"/>
                <w:color w:val="000000"/>
                <w:sz w:val="18"/>
              </w:rPr>
              <w:br/>
            </w:r>
            <w:r>
              <w:rPr>
                <w:rFonts w:ascii="微软雅黑" w:eastAsia="微软雅黑" w:hAnsi="微软雅黑" w:cs="微软雅黑" w:hint="eastAsia"/>
                <w:color w:val="000000"/>
                <w:sz w:val="18"/>
              </w:rPr>
              <w:t>（</w:t>
            </w:r>
            <w:r>
              <w:rPr>
                <w:rFonts w:ascii="微软雅黑" w:eastAsia="微软雅黑" w:hAnsi="微软雅黑" w:cs="微软雅黑" w:hint="eastAsia"/>
                <w:color w:val="000000"/>
                <w:sz w:val="18"/>
              </w:rPr>
              <w:t>54</w:t>
            </w:r>
            <w:r>
              <w:rPr>
                <w:rFonts w:ascii="微软雅黑" w:eastAsia="微软雅黑" w:hAnsi="微软雅黑" w:cs="微软雅黑" w:hint="eastAsia"/>
                <w:color w:val="000000"/>
                <w:sz w:val="18"/>
              </w:rPr>
              <w:t>分）</w:t>
            </w:r>
          </w:p>
        </w:tc>
        <w:tc>
          <w:tcPr>
            <w:tcW w:w="1587" w:type="dxa"/>
            <w:vMerge w:val="restart"/>
            <w:tcBorders>
              <w:top w:val="single" w:sz="8" w:space="0" w:color="000000"/>
              <w:left w:val="single" w:sz="8" w:space="0" w:color="000000"/>
              <w:bottom w:val="single" w:sz="8" w:space="0" w:color="000000"/>
              <w:right w:val="single" w:sz="8" w:space="0" w:color="000000"/>
            </w:tcBorders>
            <w:vAlign w:val="center"/>
          </w:tcPr>
          <w:p w:rsidR="00301724" w:rsidRDefault="00130132">
            <w:pPr>
              <w:spacing w:before="40" w:after="40"/>
              <w:ind w:left="40" w:right="40"/>
              <w:jc w:val="center"/>
              <w:rPr>
                <w:rFonts w:ascii="微软雅黑" w:eastAsia="微软雅黑" w:hAnsi="微软雅黑" w:cs="微软雅黑"/>
                <w:color w:val="000000"/>
                <w:sz w:val="18"/>
              </w:rPr>
            </w:pPr>
            <w:r>
              <w:rPr>
                <w:rFonts w:ascii="微软雅黑" w:eastAsia="微软雅黑" w:hAnsi="微软雅黑" w:cs="微软雅黑" w:hint="eastAsia"/>
                <w:color w:val="000000"/>
                <w:sz w:val="18"/>
              </w:rPr>
              <w:t>项目立项</w:t>
            </w:r>
          </w:p>
        </w:tc>
        <w:tc>
          <w:tcPr>
            <w:tcW w:w="2381" w:type="dxa"/>
            <w:tcBorders>
              <w:top w:val="single" w:sz="8" w:space="0" w:color="000000"/>
              <w:left w:val="single" w:sz="8" w:space="0" w:color="000000"/>
              <w:bottom w:val="single" w:sz="8" w:space="0" w:color="000000"/>
              <w:right w:val="single" w:sz="8" w:space="0" w:color="000000"/>
            </w:tcBorders>
            <w:vAlign w:val="center"/>
          </w:tcPr>
          <w:p w:rsidR="00301724" w:rsidRDefault="00130132">
            <w:pPr>
              <w:spacing w:before="40" w:after="40"/>
              <w:ind w:left="40" w:right="40"/>
              <w:jc w:val="left"/>
              <w:rPr>
                <w:rFonts w:ascii="微软雅黑" w:eastAsia="微软雅黑" w:hAnsi="微软雅黑" w:cs="微软雅黑"/>
                <w:color w:val="000000"/>
                <w:sz w:val="18"/>
              </w:rPr>
            </w:pPr>
            <w:r>
              <w:rPr>
                <w:rFonts w:ascii="微软雅黑" w:eastAsia="微软雅黑" w:hAnsi="微软雅黑" w:cs="微软雅黑" w:hint="eastAsia"/>
                <w:color w:val="000000"/>
                <w:sz w:val="18"/>
              </w:rPr>
              <w:t>依据充分性</w:t>
            </w:r>
          </w:p>
        </w:tc>
        <w:tc>
          <w:tcPr>
            <w:tcW w:w="1814" w:type="dxa"/>
            <w:gridSpan w:val="2"/>
            <w:tcBorders>
              <w:top w:val="single" w:sz="8" w:space="0" w:color="000000"/>
              <w:left w:val="single" w:sz="8" w:space="0" w:color="000000"/>
              <w:bottom w:val="single" w:sz="8" w:space="0" w:color="000000"/>
              <w:right w:val="single" w:sz="8" w:space="0" w:color="000000"/>
            </w:tcBorders>
            <w:vAlign w:val="center"/>
          </w:tcPr>
          <w:p w:rsidR="00301724" w:rsidRDefault="00130132">
            <w:pPr>
              <w:spacing w:before="40" w:after="40"/>
              <w:ind w:left="40" w:right="40"/>
              <w:jc w:val="center"/>
              <w:rPr>
                <w:rFonts w:ascii="微软雅黑" w:eastAsia="微软雅黑" w:hAnsi="微软雅黑" w:cs="微软雅黑"/>
                <w:color w:val="000000"/>
                <w:sz w:val="18"/>
              </w:rPr>
            </w:pPr>
            <w:r>
              <w:rPr>
                <w:rFonts w:ascii="微软雅黑" w:eastAsia="微软雅黑" w:hAnsi="微软雅黑" w:cs="微软雅黑" w:hint="eastAsia"/>
                <w:color w:val="000000"/>
                <w:sz w:val="18"/>
              </w:rPr>
              <w:t>充分</w:t>
            </w:r>
          </w:p>
        </w:tc>
        <w:tc>
          <w:tcPr>
            <w:tcW w:w="2721" w:type="dxa"/>
            <w:gridSpan w:val="2"/>
            <w:tcBorders>
              <w:top w:val="single" w:sz="8" w:space="0" w:color="000000"/>
              <w:left w:val="single" w:sz="8" w:space="0" w:color="000000"/>
              <w:bottom w:val="single" w:sz="8" w:space="0" w:color="000000"/>
              <w:right w:val="single" w:sz="8" w:space="0" w:color="000000"/>
            </w:tcBorders>
            <w:vAlign w:val="center"/>
          </w:tcPr>
          <w:p w:rsidR="00301724" w:rsidRDefault="00130132">
            <w:pPr>
              <w:spacing w:before="40" w:after="40"/>
              <w:ind w:left="40" w:right="40"/>
              <w:jc w:val="left"/>
              <w:rPr>
                <w:rFonts w:ascii="微软雅黑" w:eastAsia="微软雅黑" w:hAnsi="微软雅黑" w:cs="微软雅黑"/>
                <w:color w:val="000000"/>
                <w:sz w:val="18"/>
              </w:rPr>
            </w:pPr>
            <w:r>
              <w:rPr>
                <w:rFonts w:ascii="微软雅黑" w:eastAsia="微软雅黑" w:hAnsi="微软雅黑" w:cs="微软雅黑" w:hint="eastAsia"/>
                <w:color w:val="000000"/>
                <w:sz w:val="18"/>
              </w:rPr>
              <w:t>充分</w:t>
            </w:r>
          </w:p>
        </w:tc>
        <w:tc>
          <w:tcPr>
            <w:tcW w:w="680" w:type="dxa"/>
            <w:tcBorders>
              <w:top w:val="single" w:sz="8" w:space="0" w:color="000000"/>
              <w:left w:val="single" w:sz="8" w:space="0" w:color="000000"/>
              <w:bottom w:val="single" w:sz="8" w:space="0" w:color="000000"/>
              <w:right w:val="single" w:sz="8" w:space="0" w:color="000000"/>
            </w:tcBorders>
            <w:vAlign w:val="center"/>
          </w:tcPr>
          <w:p w:rsidR="00301724" w:rsidRDefault="00130132">
            <w:pPr>
              <w:spacing w:before="40" w:after="40"/>
              <w:ind w:left="40" w:right="40"/>
              <w:jc w:val="center"/>
              <w:rPr>
                <w:rFonts w:ascii="微软雅黑" w:eastAsia="微软雅黑" w:hAnsi="微软雅黑" w:cs="微软雅黑"/>
                <w:color w:val="000000"/>
                <w:sz w:val="18"/>
              </w:rPr>
            </w:pPr>
            <w:r>
              <w:rPr>
                <w:rFonts w:ascii="微软雅黑" w:eastAsia="微软雅黑" w:hAnsi="微软雅黑" w:cs="微软雅黑" w:hint="eastAsia"/>
                <w:color w:val="000000"/>
                <w:sz w:val="18"/>
              </w:rPr>
              <w:t>10</w:t>
            </w:r>
          </w:p>
        </w:tc>
        <w:tc>
          <w:tcPr>
            <w:tcW w:w="907" w:type="dxa"/>
            <w:tcBorders>
              <w:top w:val="single" w:sz="8" w:space="0" w:color="000000"/>
              <w:left w:val="single" w:sz="8" w:space="0" w:color="000000"/>
              <w:bottom w:val="single" w:sz="8" w:space="0" w:color="000000"/>
              <w:right w:val="single" w:sz="8" w:space="0" w:color="000000"/>
            </w:tcBorders>
            <w:vAlign w:val="center"/>
          </w:tcPr>
          <w:p w:rsidR="00301724" w:rsidRDefault="00130132">
            <w:pPr>
              <w:spacing w:before="40" w:after="40"/>
              <w:ind w:left="40" w:right="40"/>
              <w:jc w:val="right"/>
              <w:rPr>
                <w:rFonts w:ascii="微软雅黑" w:eastAsia="微软雅黑" w:hAnsi="微软雅黑" w:cs="微软雅黑"/>
                <w:color w:val="000000"/>
                <w:sz w:val="18"/>
              </w:rPr>
            </w:pPr>
            <w:r>
              <w:rPr>
                <w:rFonts w:ascii="微软雅黑" w:eastAsia="微软雅黑" w:hAnsi="微软雅黑" w:cs="微软雅黑" w:hint="eastAsia"/>
                <w:color w:val="000000"/>
                <w:sz w:val="18"/>
              </w:rPr>
              <w:t>10.00</w:t>
            </w:r>
          </w:p>
        </w:tc>
        <w:tc>
          <w:tcPr>
            <w:tcW w:w="2608" w:type="dxa"/>
            <w:tcBorders>
              <w:top w:val="single" w:sz="8" w:space="0" w:color="000000"/>
              <w:left w:val="single" w:sz="8" w:space="0" w:color="000000"/>
              <w:bottom w:val="single" w:sz="8" w:space="0" w:color="000000"/>
              <w:right w:val="single" w:sz="8" w:space="0" w:color="000000"/>
            </w:tcBorders>
            <w:vAlign w:val="center"/>
          </w:tcPr>
          <w:p w:rsidR="00301724" w:rsidRDefault="00130132">
            <w:pPr>
              <w:spacing w:before="40" w:after="40"/>
              <w:ind w:left="40" w:right="40"/>
              <w:jc w:val="left"/>
              <w:rPr>
                <w:rFonts w:ascii="微软雅黑" w:eastAsia="微软雅黑" w:hAnsi="微软雅黑" w:cs="微软雅黑"/>
                <w:color w:val="000000"/>
                <w:sz w:val="18"/>
              </w:rPr>
            </w:pPr>
            <w:r>
              <w:rPr>
                <w:rFonts w:ascii="微软雅黑" w:eastAsia="微软雅黑" w:hAnsi="微软雅黑" w:cs="微软雅黑" w:hint="eastAsia"/>
                <w:color w:val="000000"/>
                <w:sz w:val="18"/>
              </w:rPr>
              <w:t>项目立项依据充分</w:t>
            </w:r>
          </w:p>
        </w:tc>
      </w:tr>
      <w:tr w:rsidR="00301724">
        <w:tblPrEx>
          <w:tblCellMar>
            <w:top w:w="0" w:type="dxa"/>
            <w:bottom w:w="0" w:type="dxa"/>
          </w:tblCellMar>
        </w:tblPrEx>
        <w:trPr>
          <w:trHeight w:val="425"/>
        </w:trPr>
        <w:tc>
          <w:tcPr>
            <w:tcW w:w="944" w:type="dxa"/>
            <w:vMerge/>
            <w:tcBorders>
              <w:top w:val="single" w:sz="8" w:space="0" w:color="000000"/>
              <w:left w:val="single" w:sz="8" w:space="0" w:color="000000"/>
              <w:bottom w:val="single" w:sz="8" w:space="0" w:color="000000"/>
              <w:right w:val="single" w:sz="8" w:space="0" w:color="000000"/>
            </w:tcBorders>
            <w:vAlign w:val="center"/>
          </w:tcPr>
          <w:p w:rsidR="00301724" w:rsidRDefault="00301724">
            <w:pPr>
              <w:spacing w:line="1" w:lineRule="exact"/>
            </w:pPr>
          </w:p>
        </w:tc>
        <w:tc>
          <w:tcPr>
            <w:tcW w:w="2268" w:type="dxa"/>
            <w:vMerge/>
            <w:tcBorders>
              <w:top w:val="single" w:sz="8" w:space="0" w:color="000000"/>
              <w:left w:val="single" w:sz="8" w:space="0" w:color="000000"/>
              <w:bottom w:val="single" w:sz="8" w:space="0" w:color="000000"/>
              <w:right w:val="single" w:sz="8" w:space="0" w:color="000000"/>
            </w:tcBorders>
            <w:vAlign w:val="center"/>
          </w:tcPr>
          <w:p w:rsidR="00301724" w:rsidRDefault="00301724">
            <w:pPr>
              <w:spacing w:line="1" w:lineRule="exact"/>
            </w:pPr>
          </w:p>
        </w:tc>
        <w:tc>
          <w:tcPr>
            <w:tcW w:w="1587" w:type="dxa"/>
            <w:vMerge/>
            <w:tcBorders>
              <w:top w:val="single" w:sz="8" w:space="0" w:color="000000"/>
              <w:left w:val="single" w:sz="8" w:space="0" w:color="000000"/>
              <w:bottom w:val="single" w:sz="8" w:space="0" w:color="000000"/>
              <w:right w:val="single" w:sz="8" w:space="0" w:color="000000"/>
            </w:tcBorders>
            <w:vAlign w:val="center"/>
          </w:tcPr>
          <w:p w:rsidR="00301724" w:rsidRDefault="00301724">
            <w:pPr>
              <w:spacing w:line="1" w:lineRule="exact"/>
            </w:pPr>
          </w:p>
        </w:tc>
        <w:tc>
          <w:tcPr>
            <w:tcW w:w="2381" w:type="dxa"/>
            <w:tcBorders>
              <w:top w:val="single" w:sz="8" w:space="0" w:color="000000"/>
              <w:left w:val="single" w:sz="8" w:space="0" w:color="000000"/>
              <w:bottom w:val="single" w:sz="8" w:space="0" w:color="000000"/>
              <w:right w:val="single" w:sz="8" w:space="0" w:color="000000"/>
            </w:tcBorders>
            <w:vAlign w:val="center"/>
          </w:tcPr>
          <w:p w:rsidR="00301724" w:rsidRDefault="00130132">
            <w:pPr>
              <w:spacing w:before="40" w:after="40"/>
              <w:ind w:left="40" w:right="40"/>
              <w:jc w:val="left"/>
              <w:rPr>
                <w:rFonts w:ascii="微软雅黑" w:eastAsia="微软雅黑" w:hAnsi="微软雅黑" w:cs="微软雅黑"/>
                <w:color w:val="000000"/>
                <w:sz w:val="18"/>
              </w:rPr>
            </w:pPr>
            <w:r>
              <w:rPr>
                <w:rFonts w:ascii="微软雅黑" w:eastAsia="微软雅黑" w:hAnsi="微软雅黑" w:cs="微软雅黑" w:hint="eastAsia"/>
                <w:color w:val="000000"/>
                <w:sz w:val="18"/>
              </w:rPr>
              <w:t>程序规范性</w:t>
            </w:r>
          </w:p>
        </w:tc>
        <w:tc>
          <w:tcPr>
            <w:tcW w:w="1814" w:type="dxa"/>
            <w:gridSpan w:val="2"/>
            <w:tcBorders>
              <w:top w:val="single" w:sz="8" w:space="0" w:color="000000"/>
              <w:left w:val="single" w:sz="8" w:space="0" w:color="000000"/>
              <w:bottom w:val="single" w:sz="8" w:space="0" w:color="000000"/>
              <w:right w:val="single" w:sz="8" w:space="0" w:color="000000"/>
            </w:tcBorders>
            <w:vAlign w:val="center"/>
          </w:tcPr>
          <w:p w:rsidR="00301724" w:rsidRDefault="00130132">
            <w:pPr>
              <w:spacing w:before="40" w:after="40"/>
              <w:ind w:left="40" w:right="40"/>
              <w:jc w:val="center"/>
              <w:rPr>
                <w:rFonts w:ascii="微软雅黑" w:eastAsia="微软雅黑" w:hAnsi="微软雅黑" w:cs="微软雅黑"/>
                <w:color w:val="000000"/>
                <w:sz w:val="18"/>
              </w:rPr>
            </w:pPr>
            <w:r>
              <w:rPr>
                <w:rFonts w:ascii="微软雅黑" w:eastAsia="微软雅黑" w:hAnsi="微软雅黑" w:cs="微软雅黑" w:hint="eastAsia"/>
                <w:color w:val="000000"/>
                <w:sz w:val="18"/>
              </w:rPr>
              <w:t>规范</w:t>
            </w:r>
          </w:p>
        </w:tc>
        <w:tc>
          <w:tcPr>
            <w:tcW w:w="2721" w:type="dxa"/>
            <w:gridSpan w:val="2"/>
            <w:tcBorders>
              <w:top w:val="single" w:sz="8" w:space="0" w:color="000000"/>
              <w:left w:val="single" w:sz="8" w:space="0" w:color="000000"/>
              <w:bottom w:val="single" w:sz="8" w:space="0" w:color="000000"/>
              <w:right w:val="single" w:sz="8" w:space="0" w:color="000000"/>
            </w:tcBorders>
            <w:vAlign w:val="center"/>
          </w:tcPr>
          <w:p w:rsidR="00301724" w:rsidRDefault="00130132">
            <w:pPr>
              <w:spacing w:before="40" w:after="40"/>
              <w:ind w:left="40" w:right="40"/>
              <w:jc w:val="left"/>
              <w:rPr>
                <w:rFonts w:ascii="微软雅黑" w:eastAsia="微软雅黑" w:hAnsi="微软雅黑" w:cs="微软雅黑"/>
                <w:color w:val="000000"/>
                <w:sz w:val="18"/>
              </w:rPr>
            </w:pPr>
            <w:r>
              <w:rPr>
                <w:rFonts w:ascii="微软雅黑" w:eastAsia="微软雅黑" w:hAnsi="微软雅黑" w:cs="微软雅黑" w:hint="eastAsia"/>
                <w:color w:val="000000"/>
                <w:sz w:val="18"/>
              </w:rPr>
              <w:t>规范</w:t>
            </w:r>
          </w:p>
        </w:tc>
        <w:tc>
          <w:tcPr>
            <w:tcW w:w="680" w:type="dxa"/>
            <w:tcBorders>
              <w:top w:val="single" w:sz="8" w:space="0" w:color="000000"/>
              <w:left w:val="single" w:sz="8" w:space="0" w:color="000000"/>
              <w:bottom w:val="single" w:sz="8" w:space="0" w:color="000000"/>
              <w:right w:val="single" w:sz="8" w:space="0" w:color="000000"/>
            </w:tcBorders>
            <w:vAlign w:val="center"/>
          </w:tcPr>
          <w:p w:rsidR="00301724" w:rsidRDefault="00130132">
            <w:pPr>
              <w:spacing w:before="40" w:after="40"/>
              <w:ind w:left="40" w:right="40"/>
              <w:jc w:val="center"/>
              <w:rPr>
                <w:rFonts w:ascii="微软雅黑" w:eastAsia="微软雅黑" w:hAnsi="微软雅黑" w:cs="微软雅黑"/>
                <w:color w:val="000000"/>
                <w:sz w:val="18"/>
              </w:rPr>
            </w:pPr>
            <w:r>
              <w:rPr>
                <w:rFonts w:ascii="微软雅黑" w:eastAsia="微软雅黑" w:hAnsi="微软雅黑" w:cs="微软雅黑" w:hint="eastAsia"/>
                <w:color w:val="000000"/>
                <w:sz w:val="18"/>
              </w:rPr>
              <w:t>6</w:t>
            </w:r>
          </w:p>
        </w:tc>
        <w:tc>
          <w:tcPr>
            <w:tcW w:w="907" w:type="dxa"/>
            <w:tcBorders>
              <w:top w:val="single" w:sz="8" w:space="0" w:color="000000"/>
              <w:left w:val="single" w:sz="8" w:space="0" w:color="000000"/>
              <w:bottom w:val="single" w:sz="8" w:space="0" w:color="000000"/>
              <w:right w:val="single" w:sz="8" w:space="0" w:color="000000"/>
            </w:tcBorders>
            <w:vAlign w:val="center"/>
          </w:tcPr>
          <w:p w:rsidR="00301724" w:rsidRDefault="00130132">
            <w:pPr>
              <w:spacing w:before="40" w:after="40"/>
              <w:ind w:left="40" w:right="40"/>
              <w:jc w:val="right"/>
              <w:rPr>
                <w:rFonts w:ascii="微软雅黑" w:eastAsia="微软雅黑" w:hAnsi="微软雅黑" w:cs="微软雅黑"/>
                <w:color w:val="000000"/>
                <w:sz w:val="18"/>
              </w:rPr>
            </w:pPr>
            <w:r>
              <w:rPr>
                <w:rFonts w:ascii="微软雅黑" w:eastAsia="微软雅黑" w:hAnsi="微软雅黑" w:cs="微软雅黑" w:hint="eastAsia"/>
                <w:color w:val="000000"/>
                <w:sz w:val="18"/>
              </w:rPr>
              <w:t>6.00</w:t>
            </w:r>
          </w:p>
        </w:tc>
        <w:tc>
          <w:tcPr>
            <w:tcW w:w="2608" w:type="dxa"/>
            <w:tcBorders>
              <w:top w:val="single" w:sz="8" w:space="0" w:color="000000"/>
              <w:left w:val="single" w:sz="8" w:space="0" w:color="000000"/>
              <w:bottom w:val="single" w:sz="8" w:space="0" w:color="000000"/>
              <w:right w:val="single" w:sz="8" w:space="0" w:color="000000"/>
            </w:tcBorders>
            <w:vAlign w:val="center"/>
          </w:tcPr>
          <w:p w:rsidR="00301724" w:rsidRDefault="00130132">
            <w:pPr>
              <w:spacing w:before="40" w:after="40"/>
              <w:ind w:left="40" w:right="40"/>
              <w:jc w:val="left"/>
              <w:rPr>
                <w:rFonts w:ascii="微软雅黑" w:eastAsia="微软雅黑" w:hAnsi="微软雅黑" w:cs="微软雅黑"/>
                <w:color w:val="000000"/>
                <w:sz w:val="18"/>
              </w:rPr>
            </w:pPr>
            <w:r>
              <w:rPr>
                <w:rFonts w:ascii="微软雅黑" w:eastAsia="微软雅黑" w:hAnsi="微软雅黑" w:cs="微软雅黑" w:hint="eastAsia"/>
                <w:color w:val="000000"/>
                <w:sz w:val="18"/>
              </w:rPr>
              <w:t>项目申请设立程序规范</w:t>
            </w:r>
          </w:p>
        </w:tc>
      </w:tr>
      <w:tr w:rsidR="00301724">
        <w:tblPrEx>
          <w:tblCellMar>
            <w:top w:w="0" w:type="dxa"/>
            <w:bottom w:w="0" w:type="dxa"/>
          </w:tblCellMar>
        </w:tblPrEx>
        <w:trPr>
          <w:trHeight w:val="425"/>
        </w:trPr>
        <w:tc>
          <w:tcPr>
            <w:tcW w:w="944" w:type="dxa"/>
            <w:vMerge/>
            <w:tcBorders>
              <w:top w:val="single" w:sz="8" w:space="0" w:color="000000"/>
              <w:left w:val="single" w:sz="8" w:space="0" w:color="000000"/>
              <w:bottom w:val="single" w:sz="8" w:space="0" w:color="000000"/>
              <w:right w:val="single" w:sz="8" w:space="0" w:color="000000"/>
            </w:tcBorders>
            <w:vAlign w:val="center"/>
          </w:tcPr>
          <w:p w:rsidR="00301724" w:rsidRDefault="00301724">
            <w:pPr>
              <w:spacing w:line="1" w:lineRule="exact"/>
            </w:pPr>
          </w:p>
        </w:tc>
        <w:tc>
          <w:tcPr>
            <w:tcW w:w="2268" w:type="dxa"/>
            <w:vMerge/>
            <w:tcBorders>
              <w:top w:val="single" w:sz="8" w:space="0" w:color="000000"/>
              <w:left w:val="single" w:sz="8" w:space="0" w:color="000000"/>
              <w:bottom w:val="single" w:sz="8" w:space="0" w:color="000000"/>
              <w:right w:val="single" w:sz="8" w:space="0" w:color="000000"/>
            </w:tcBorders>
            <w:vAlign w:val="center"/>
          </w:tcPr>
          <w:p w:rsidR="00301724" w:rsidRDefault="00301724">
            <w:pPr>
              <w:spacing w:line="1" w:lineRule="exact"/>
            </w:pPr>
          </w:p>
        </w:tc>
        <w:tc>
          <w:tcPr>
            <w:tcW w:w="1587" w:type="dxa"/>
            <w:vMerge w:val="restart"/>
            <w:tcBorders>
              <w:top w:val="single" w:sz="8" w:space="0" w:color="000000"/>
              <w:left w:val="single" w:sz="8" w:space="0" w:color="000000"/>
              <w:bottom w:val="single" w:sz="8" w:space="0" w:color="000000"/>
              <w:right w:val="single" w:sz="8" w:space="0" w:color="000000"/>
            </w:tcBorders>
            <w:vAlign w:val="center"/>
          </w:tcPr>
          <w:p w:rsidR="00301724" w:rsidRDefault="00130132">
            <w:pPr>
              <w:spacing w:before="40" w:after="40"/>
              <w:ind w:left="40" w:right="40"/>
              <w:jc w:val="center"/>
              <w:rPr>
                <w:rFonts w:ascii="微软雅黑" w:eastAsia="微软雅黑" w:hAnsi="微软雅黑" w:cs="微软雅黑"/>
                <w:color w:val="000000"/>
                <w:sz w:val="18"/>
              </w:rPr>
            </w:pPr>
            <w:r>
              <w:rPr>
                <w:rFonts w:ascii="微软雅黑" w:eastAsia="微软雅黑" w:hAnsi="微软雅黑" w:cs="微软雅黑" w:hint="eastAsia"/>
                <w:color w:val="000000"/>
                <w:sz w:val="18"/>
              </w:rPr>
              <w:t>目标设置</w:t>
            </w:r>
          </w:p>
        </w:tc>
        <w:tc>
          <w:tcPr>
            <w:tcW w:w="2381" w:type="dxa"/>
            <w:tcBorders>
              <w:top w:val="single" w:sz="8" w:space="0" w:color="000000"/>
              <w:left w:val="single" w:sz="8" w:space="0" w:color="000000"/>
              <w:bottom w:val="single" w:sz="8" w:space="0" w:color="000000"/>
              <w:right w:val="single" w:sz="8" w:space="0" w:color="000000"/>
            </w:tcBorders>
            <w:vAlign w:val="center"/>
          </w:tcPr>
          <w:p w:rsidR="00301724" w:rsidRDefault="00130132">
            <w:pPr>
              <w:spacing w:before="40" w:after="40"/>
              <w:ind w:left="40" w:right="40"/>
              <w:jc w:val="left"/>
              <w:rPr>
                <w:rFonts w:ascii="微软雅黑" w:eastAsia="微软雅黑" w:hAnsi="微软雅黑" w:cs="微软雅黑"/>
                <w:color w:val="000000"/>
                <w:sz w:val="18"/>
              </w:rPr>
            </w:pPr>
            <w:r>
              <w:rPr>
                <w:rFonts w:ascii="微软雅黑" w:eastAsia="微软雅黑" w:hAnsi="微软雅黑" w:cs="微软雅黑" w:hint="eastAsia"/>
                <w:color w:val="000000"/>
                <w:sz w:val="18"/>
              </w:rPr>
              <w:t>绩效目标完整性</w:t>
            </w:r>
          </w:p>
        </w:tc>
        <w:tc>
          <w:tcPr>
            <w:tcW w:w="1814" w:type="dxa"/>
            <w:gridSpan w:val="2"/>
            <w:tcBorders>
              <w:top w:val="single" w:sz="8" w:space="0" w:color="000000"/>
              <w:left w:val="single" w:sz="8" w:space="0" w:color="000000"/>
              <w:bottom w:val="single" w:sz="8" w:space="0" w:color="000000"/>
              <w:right w:val="single" w:sz="8" w:space="0" w:color="000000"/>
            </w:tcBorders>
            <w:vAlign w:val="center"/>
          </w:tcPr>
          <w:p w:rsidR="00301724" w:rsidRDefault="00130132">
            <w:pPr>
              <w:spacing w:before="40" w:after="40"/>
              <w:ind w:left="40" w:right="40"/>
              <w:jc w:val="center"/>
              <w:rPr>
                <w:rFonts w:ascii="微软雅黑" w:eastAsia="微软雅黑" w:hAnsi="微软雅黑" w:cs="微软雅黑"/>
                <w:color w:val="000000"/>
                <w:sz w:val="18"/>
              </w:rPr>
            </w:pPr>
            <w:r>
              <w:rPr>
                <w:rFonts w:ascii="微软雅黑" w:eastAsia="微软雅黑" w:hAnsi="微软雅黑" w:cs="微软雅黑" w:hint="eastAsia"/>
                <w:color w:val="000000"/>
                <w:sz w:val="18"/>
              </w:rPr>
              <w:t>完整</w:t>
            </w:r>
          </w:p>
        </w:tc>
        <w:tc>
          <w:tcPr>
            <w:tcW w:w="2721" w:type="dxa"/>
            <w:gridSpan w:val="2"/>
            <w:tcBorders>
              <w:top w:val="single" w:sz="8" w:space="0" w:color="000000"/>
              <w:left w:val="single" w:sz="8" w:space="0" w:color="000000"/>
              <w:bottom w:val="single" w:sz="8" w:space="0" w:color="000000"/>
              <w:right w:val="single" w:sz="8" w:space="0" w:color="000000"/>
            </w:tcBorders>
            <w:vAlign w:val="center"/>
          </w:tcPr>
          <w:p w:rsidR="00301724" w:rsidRDefault="00130132">
            <w:pPr>
              <w:spacing w:before="40" w:after="40"/>
              <w:ind w:left="40" w:right="40"/>
              <w:jc w:val="left"/>
              <w:rPr>
                <w:rFonts w:ascii="微软雅黑" w:eastAsia="微软雅黑" w:hAnsi="微软雅黑" w:cs="微软雅黑"/>
                <w:color w:val="000000"/>
                <w:sz w:val="18"/>
              </w:rPr>
            </w:pPr>
            <w:r>
              <w:rPr>
                <w:rFonts w:ascii="微软雅黑" w:eastAsia="微软雅黑" w:hAnsi="微软雅黑" w:cs="微软雅黑" w:hint="eastAsia"/>
                <w:color w:val="000000"/>
                <w:sz w:val="18"/>
              </w:rPr>
              <w:t>完整</w:t>
            </w:r>
          </w:p>
        </w:tc>
        <w:tc>
          <w:tcPr>
            <w:tcW w:w="680" w:type="dxa"/>
            <w:tcBorders>
              <w:top w:val="single" w:sz="8" w:space="0" w:color="000000"/>
              <w:left w:val="single" w:sz="8" w:space="0" w:color="000000"/>
              <w:bottom w:val="single" w:sz="8" w:space="0" w:color="000000"/>
              <w:right w:val="single" w:sz="8" w:space="0" w:color="000000"/>
            </w:tcBorders>
            <w:vAlign w:val="center"/>
          </w:tcPr>
          <w:p w:rsidR="00301724" w:rsidRDefault="00130132">
            <w:pPr>
              <w:spacing w:before="40" w:after="40"/>
              <w:ind w:left="40" w:right="40"/>
              <w:jc w:val="center"/>
              <w:rPr>
                <w:rFonts w:ascii="微软雅黑" w:eastAsia="微软雅黑" w:hAnsi="微软雅黑" w:cs="微软雅黑"/>
                <w:color w:val="000000"/>
                <w:sz w:val="18"/>
              </w:rPr>
            </w:pPr>
            <w:r>
              <w:rPr>
                <w:rFonts w:ascii="微软雅黑" w:eastAsia="微软雅黑" w:hAnsi="微软雅黑" w:cs="微软雅黑" w:hint="eastAsia"/>
                <w:color w:val="000000"/>
                <w:sz w:val="18"/>
              </w:rPr>
              <w:t>9</w:t>
            </w:r>
          </w:p>
        </w:tc>
        <w:tc>
          <w:tcPr>
            <w:tcW w:w="907" w:type="dxa"/>
            <w:tcBorders>
              <w:top w:val="single" w:sz="8" w:space="0" w:color="000000"/>
              <w:left w:val="single" w:sz="8" w:space="0" w:color="000000"/>
              <w:bottom w:val="single" w:sz="8" w:space="0" w:color="000000"/>
              <w:right w:val="single" w:sz="8" w:space="0" w:color="000000"/>
            </w:tcBorders>
            <w:vAlign w:val="center"/>
          </w:tcPr>
          <w:p w:rsidR="00301724" w:rsidRDefault="00130132">
            <w:pPr>
              <w:spacing w:before="40" w:after="40"/>
              <w:ind w:left="40" w:right="40"/>
              <w:jc w:val="right"/>
              <w:rPr>
                <w:rFonts w:ascii="微软雅黑" w:eastAsia="微软雅黑" w:hAnsi="微软雅黑" w:cs="微软雅黑"/>
                <w:color w:val="000000"/>
                <w:sz w:val="18"/>
              </w:rPr>
            </w:pPr>
            <w:r>
              <w:rPr>
                <w:rFonts w:ascii="微软雅黑" w:eastAsia="微软雅黑" w:hAnsi="微软雅黑" w:cs="微软雅黑" w:hint="eastAsia"/>
                <w:color w:val="000000"/>
                <w:sz w:val="18"/>
              </w:rPr>
              <w:t>9.00</w:t>
            </w:r>
          </w:p>
        </w:tc>
        <w:tc>
          <w:tcPr>
            <w:tcW w:w="2608" w:type="dxa"/>
            <w:tcBorders>
              <w:top w:val="single" w:sz="8" w:space="0" w:color="000000"/>
              <w:left w:val="single" w:sz="8" w:space="0" w:color="000000"/>
              <w:bottom w:val="single" w:sz="8" w:space="0" w:color="000000"/>
              <w:right w:val="single" w:sz="8" w:space="0" w:color="000000"/>
            </w:tcBorders>
            <w:vAlign w:val="center"/>
          </w:tcPr>
          <w:p w:rsidR="00301724" w:rsidRDefault="00130132">
            <w:pPr>
              <w:spacing w:before="40" w:after="40"/>
              <w:ind w:left="40" w:right="40"/>
              <w:jc w:val="left"/>
              <w:rPr>
                <w:rFonts w:ascii="微软雅黑" w:eastAsia="微软雅黑" w:hAnsi="微软雅黑" w:cs="微软雅黑"/>
                <w:color w:val="000000"/>
                <w:sz w:val="18"/>
              </w:rPr>
            </w:pPr>
            <w:r>
              <w:rPr>
                <w:rFonts w:ascii="微软雅黑" w:eastAsia="微软雅黑" w:hAnsi="微软雅黑" w:cs="微软雅黑" w:hint="eastAsia"/>
                <w:color w:val="000000"/>
                <w:sz w:val="18"/>
              </w:rPr>
              <w:t>绩效目标设置完整</w:t>
            </w:r>
          </w:p>
        </w:tc>
      </w:tr>
      <w:tr w:rsidR="00301724">
        <w:tblPrEx>
          <w:tblCellMar>
            <w:top w:w="0" w:type="dxa"/>
            <w:bottom w:w="0" w:type="dxa"/>
          </w:tblCellMar>
        </w:tblPrEx>
        <w:trPr>
          <w:trHeight w:val="425"/>
        </w:trPr>
        <w:tc>
          <w:tcPr>
            <w:tcW w:w="944" w:type="dxa"/>
            <w:vMerge/>
            <w:tcBorders>
              <w:top w:val="single" w:sz="8" w:space="0" w:color="000000"/>
              <w:left w:val="single" w:sz="8" w:space="0" w:color="000000"/>
              <w:bottom w:val="single" w:sz="8" w:space="0" w:color="000000"/>
              <w:right w:val="single" w:sz="8" w:space="0" w:color="000000"/>
            </w:tcBorders>
            <w:vAlign w:val="center"/>
          </w:tcPr>
          <w:p w:rsidR="00301724" w:rsidRDefault="00301724">
            <w:pPr>
              <w:spacing w:line="1" w:lineRule="exact"/>
            </w:pPr>
          </w:p>
        </w:tc>
        <w:tc>
          <w:tcPr>
            <w:tcW w:w="2268" w:type="dxa"/>
            <w:vMerge/>
            <w:tcBorders>
              <w:top w:val="single" w:sz="8" w:space="0" w:color="000000"/>
              <w:left w:val="single" w:sz="8" w:space="0" w:color="000000"/>
              <w:bottom w:val="single" w:sz="8" w:space="0" w:color="000000"/>
              <w:right w:val="single" w:sz="8" w:space="0" w:color="000000"/>
            </w:tcBorders>
            <w:vAlign w:val="center"/>
          </w:tcPr>
          <w:p w:rsidR="00301724" w:rsidRDefault="00301724">
            <w:pPr>
              <w:spacing w:line="1" w:lineRule="exact"/>
            </w:pPr>
          </w:p>
        </w:tc>
        <w:tc>
          <w:tcPr>
            <w:tcW w:w="1587" w:type="dxa"/>
            <w:vMerge/>
            <w:tcBorders>
              <w:top w:val="single" w:sz="8" w:space="0" w:color="000000"/>
              <w:left w:val="single" w:sz="8" w:space="0" w:color="000000"/>
              <w:bottom w:val="single" w:sz="8" w:space="0" w:color="000000"/>
              <w:right w:val="single" w:sz="8" w:space="0" w:color="000000"/>
            </w:tcBorders>
            <w:vAlign w:val="center"/>
          </w:tcPr>
          <w:p w:rsidR="00301724" w:rsidRDefault="00301724">
            <w:pPr>
              <w:spacing w:line="1" w:lineRule="exact"/>
            </w:pPr>
          </w:p>
        </w:tc>
        <w:tc>
          <w:tcPr>
            <w:tcW w:w="2381" w:type="dxa"/>
            <w:tcBorders>
              <w:top w:val="single" w:sz="8" w:space="0" w:color="000000"/>
              <w:left w:val="single" w:sz="8" w:space="0" w:color="000000"/>
              <w:bottom w:val="single" w:sz="8" w:space="0" w:color="000000"/>
              <w:right w:val="single" w:sz="8" w:space="0" w:color="000000"/>
            </w:tcBorders>
            <w:vAlign w:val="center"/>
          </w:tcPr>
          <w:p w:rsidR="00301724" w:rsidRDefault="00130132">
            <w:pPr>
              <w:spacing w:before="40" w:after="40"/>
              <w:ind w:left="40" w:right="40"/>
              <w:jc w:val="left"/>
              <w:rPr>
                <w:rFonts w:ascii="微软雅黑" w:eastAsia="微软雅黑" w:hAnsi="微软雅黑" w:cs="微软雅黑"/>
                <w:color w:val="000000"/>
                <w:sz w:val="18"/>
              </w:rPr>
            </w:pPr>
            <w:r>
              <w:rPr>
                <w:rFonts w:ascii="微软雅黑" w:eastAsia="微软雅黑" w:hAnsi="微软雅黑" w:cs="微软雅黑" w:hint="eastAsia"/>
                <w:color w:val="000000"/>
                <w:sz w:val="18"/>
              </w:rPr>
              <w:t>绩效指标细化量化</w:t>
            </w:r>
          </w:p>
        </w:tc>
        <w:tc>
          <w:tcPr>
            <w:tcW w:w="1814" w:type="dxa"/>
            <w:gridSpan w:val="2"/>
            <w:tcBorders>
              <w:top w:val="single" w:sz="8" w:space="0" w:color="000000"/>
              <w:left w:val="single" w:sz="8" w:space="0" w:color="000000"/>
              <w:bottom w:val="single" w:sz="8" w:space="0" w:color="000000"/>
              <w:right w:val="single" w:sz="8" w:space="0" w:color="000000"/>
            </w:tcBorders>
            <w:vAlign w:val="center"/>
          </w:tcPr>
          <w:p w:rsidR="00301724" w:rsidRDefault="00130132">
            <w:pPr>
              <w:spacing w:before="40" w:after="40"/>
              <w:ind w:left="40" w:right="40"/>
              <w:jc w:val="center"/>
              <w:rPr>
                <w:rFonts w:ascii="微软雅黑" w:eastAsia="微软雅黑" w:hAnsi="微软雅黑" w:cs="微软雅黑"/>
                <w:color w:val="000000"/>
                <w:sz w:val="18"/>
              </w:rPr>
            </w:pPr>
            <w:r>
              <w:rPr>
                <w:rFonts w:ascii="微软雅黑" w:eastAsia="微软雅黑" w:hAnsi="微软雅黑" w:cs="微软雅黑" w:hint="eastAsia"/>
                <w:color w:val="000000"/>
                <w:sz w:val="18"/>
              </w:rPr>
              <w:t>细化</w:t>
            </w:r>
          </w:p>
        </w:tc>
        <w:tc>
          <w:tcPr>
            <w:tcW w:w="2721" w:type="dxa"/>
            <w:gridSpan w:val="2"/>
            <w:tcBorders>
              <w:top w:val="single" w:sz="8" w:space="0" w:color="000000"/>
              <w:left w:val="single" w:sz="8" w:space="0" w:color="000000"/>
              <w:bottom w:val="single" w:sz="8" w:space="0" w:color="000000"/>
              <w:right w:val="single" w:sz="8" w:space="0" w:color="000000"/>
            </w:tcBorders>
            <w:vAlign w:val="center"/>
          </w:tcPr>
          <w:p w:rsidR="00301724" w:rsidRDefault="00130132">
            <w:pPr>
              <w:spacing w:before="40" w:after="40"/>
              <w:ind w:left="40" w:right="40"/>
              <w:jc w:val="left"/>
              <w:rPr>
                <w:rFonts w:ascii="微软雅黑" w:eastAsia="微软雅黑" w:hAnsi="微软雅黑" w:cs="微软雅黑"/>
                <w:color w:val="000000"/>
                <w:sz w:val="18"/>
              </w:rPr>
            </w:pPr>
            <w:r>
              <w:rPr>
                <w:rFonts w:ascii="微软雅黑" w:eastAsia="微软雅黑" w:hAnsi="微软雅黑" w:cs="微软雅黑" w:hint="eastAsia"/>
                <w:color w:val="000000"/>
                <w:sz w:val="18"/>
              </w:rPr>
              <w:t>细化</w:t>
            </w:r>
          </w:p>
        </w:tc>
        <w:tc>
          <w:tcPr>
            <w:tcW w:w="680" w:type="dxa"/>
            <w:tcBorders>
              <w:top w:val="single" w:sz="8" w:space="0" w:color="000000"/>
              <w:left w:val="single" w:sz="8" w:space="0" w:color="000000"/>
              <w:bottom w:val="single" w:sz="8" w:space="0" w:color="000000"/>
              <w:right w:val="single" w:sz="8" w:space="0" w:color="000000"/>
            </w:tcBorders>
            <w:vAlign w:val="center"/>
          </w:tcPr>
          <w:p w:rsidR="00301724" w:rsidRDefault="00130132">
            <w:pPr>
              <w:spacing w:before="40" w:after="40"/>
              <w:ind w:left="40" w:right="40"/>
              <w:jc w:val="center"/>
              <w:rPr>
                <w:rFonts w:ascii="微软雅黑" w:eastAsia="微软雅黑" w:hAnsi="微软雅黑" w:cs="微软雅黑"/>
                <w:color w:val="000000"/>
                <w:sz w:val="18"/>
              </w:rPr>
            </w:pPr>
            <w:r>
              <w:rPr>
                <w:rFonts w:ascii="微软雅黑" w:eastAsia="微软雅黑" w:hAnsi="微软雅黑" w:cs="微软雅黑" w:hint="eastAsia"/>
                <w:color w:val="000000"/>
                <w:sz w:val="18"/>
              </w:rPr>
              <w:t>10</w:t>
            </w:r>
          </w:p>
        </w:tc>
        <w:tc>
          <w:tcPr>
            <w:tcW w:w="907" w:type="dxa"/>
            <w:tcBorders>
              <w:top w:val="single" w:sz="8" w:space="0" w:color="000000"/>
              <w:left w:val="single" w:sz="8" w:space="0" w:color="000000"/>
              <w:bottom w:val="single" w:sz="8" w:space="0" w:color="000000"/>
              <w:right w:val="single" w:sz="8" w:space="0" w:color="000000"/>
            </w:tcBorders>
            <w:vAlign w:val="center"/>
          </w:tcPr>
          <w:p w:rsidR="00301724" w:rsidRDefault="00130132">
            <w:pPr>
              <w:spacing w:before="40" w:after="40"/>
              <w:ind w:left="40" w:right="40"/>
              <w:jc w:val="right"/>
              <w:rPr>
                <w:rFonts w:ascii="微软雅黑" w:eastAsia="微软雅黑" w:hAnsi="微软雅黑" w:cs="微软雅黑"/>
                <w:color w:val="000000"/>
                <w:sz w:val="18"/>
              </w:rPr>
            </w:pPr>
            <w:r>
              <w:rPr>
                <w:rFonts w:ascii="微软雅黑" w:eastAsia="微软雅黑" w:hAnsi="微软雅黑" w:cs="微软雅黑" w:hint="eastAsia"/>
                <w:color w:val="000000"/>
                <w:sz w:val="18"/>
              </w:rPr>
              <w:t>10.00</w:t>
            </w:r>
          </w:p>
        </w:tc>
        <w:tc>
          <w:tcPr>
            <w:tcW w:w="2608" w:type="dxa"/>
            <w:tcBorders>
              <w:top w:val="single" w:sz="8" w:space="0" w:color="000000"/>
              <w:left w:val="single" w:sz="8" w:space="0" w:color="000000"/>
              <w:bottom w:val="single" w:sz="8" w:space="0" w:color="000000"/>
              <w:right w:val="single" w:sz="8" w:space="0" w:color="000000"/>
            </w:tcBorders>
            <w:vAlign w:val="center"/>
          </w:tcPr>
          <w:p w:rsidR="00301724" w:rsidRDefault="00130132">
            <w:pPr>
              <w:spacing w:before="40" w:after="40"/>
              <w:ind w:left="40" w:right="40"/>
              <w:jc w:val="left"/>
              <w:rPr>
                <w:rFonts w:ascii="微软雅黑" w:eastAsia="微软雅黑" w:hAnsi="微软雅黑" w:cs="微软雅黑"/>
                <w:color w:val="000000"/>
                <w:sz w:val="18"/>
              </w:rPr>
            </w:pPr>
            <w:r>
              <w:rPr>
                <w:rFonts w:ascii="微软雅黑" w:eastAsia="微软雅黑" w:hAnsi="微软雅黑" w:cs="微软雅黑" w:hint="eastAsia"/>
                <w:color w:val="000000"/>
                <w:sz w:val="18"/>
              </w:rPr>
              <w:t>绩效指标细化量化</w:t>
            </w:r>
          </w:p>
        </w:tc>
      </w:tr>
      <w:tr w:rsidR="00301724">
        <w:tblPrEx>
          <w:tblCellMar>
            <w:top w:w="0" w:type="dxa"/>
            <w:bottom w:w="0" w:type="dxa"/>
          </w:tblCellMar>
        </w:tblPrEx>
        <w:trPr>
          <w:trHeight w:val="425"/>
        </w:trPr>
        <w:tc>
          <w:tcPr>
            <w:tcW w:w="944" w:type="dxa"/>
            <w:vMerge/>
            <w:tcBorders>
              <w:top w:val="single" w:sz="8" w:space="0" w:color="000000"/>
              <w:left w:val="single" w:sz="8" w:space="0" w:color="000000"/>
              <w:bottom w:val="single" w:sz="8" w:space="0" w:color="000000"/>
              <w:right w:val="single" w:sz="8" w:space="0" w:color="000000"/>
            </w:tcBorders>
            <w:vAlign w:val="center"/>
          </w:tcPr>
          <w:p w:rsidR="00301724" w:rsidRDefault="00301724">
            <w:pPr>
              <w:spacing w:line="1" w:lineRule="exact"/>
            </w:pPr>
          </w:p>
        </w:tc>
        <w:tc>
          <w:tcPr>
            <w:tcW w:w="2268" w:type="dxa"/>
            <w:vMerge/>
            <w:tcBorders>
              <w:top w:val="single" w:sz="8" w:space="0" w:color="000000"/>
              <w:left w:val="single" w:sz="8" w:space="0" w:color="000000"/>
              <w:bottom w:val="single" w:sz="8" w:space="0" w:color="000000"/>
              <w:right w:val="single" w:sz="8" w:space="0" w:color="000000"/>
            </w:tcBorders>
            <w:vAlign w:val="center"/>
          </w:tcPr>
          <w:p w:rsidR="00301724" w:rsidRDefault="00301724">
            <w:pPr>
              <w:spacing w:line="1" w:lineRule="exact"/>
            </w:pPr>
          </w:p>
        </w:tc>
        <w:tc>
          <w:tcPr>
            <w:tcW w:w="1587" w:type="dxa"/>
            <w:vMerge w:val="restart"/>
            <w:tcBorders>
              <w:top w:val="single" w:sz="8" w:space="0" w:color="000000"/>
              <w:left w:val="single" w:sz="8" w:space="0" w:color="000000"/>
              <w:bottom w:val="single" w:sz="8" w:space="0" w:color="000000"/>
              <w:right w:val="single" w:sz="8" w:space="0" w:color="000000"/>
            </w:tcBorders>
            <w:vAlign w:val="center"/>
          </w:tcPr>
          <w:p w:rsidR="00301724" w:rsidRDefault="00130132">
            <w:pPr>
              <w:spacing w:before="40" w:after="40"/>
              <w:ind w:left="40" w:right="40"/>
              <w:jc w:val="center"/>
              <w:rPr>
                <w:rFonts w:ascii="微软雅黑" w:eastAsia="微软雅黑" w:hAnsi="微软雅黑" w:cs="微软雅黑"/>
                <w:color w:val="000000"/>
                <w:sz w:val="18"/>
              </w:rPr>
            </w:pPr>
            <w:r>
              <w:rPr>
                <w:rFonts w:ascii="微软雅黑" w:eastAsia="微软雅黑" w:hAnsi="微软雅黑" w:cs="微软雅黑" w:hint="eastAsia"/>
                <w:color w:val="000000"/>
                <w:sz w:val="18"/>
              </w:rPr>
              <w:t>资金预算</w:t>
            </w:r>
          </w:p>
        </w:tc>
        <w:tc>
          <w:tcPr>
            <w:tcW w:w="2381" w:type="dxa"/>
            <w:tcBorders>
              <w:top w:val="single" w:sz="8" w:space="0" w:color="000000"/>
              <w:left w:val="single" w:sz="8" w:space="0" w:color="000000"/>
              <w:bottom w:val="single" w:sz="8" w:space="0" w:color="000000"/>
              <w:right w:val="single" w:sz="8" w:space="0" w:color="000000"/>
            </w:tcBorders>
            <w:vAlign w:val="center"/>
          </w:tcPr>
          <w:p w:rsidR="00301724" w:rsidRDefault="00130132">
            <w:pPr>
              <w:spacing w:before="40" w:after="40"/>
              <w:ind w:left="40" w:right="40"/>
              <w:jc w:val="left"/>
              <w:rPr>
                <w:rFonts w:ascii="微软雅黑" w:eastAsia="微软雅黑" w:hAnsi="微软雅黑" w:cs="微软雅黑"/>
                <w:color w:val="000000"/>
                <w:sz w:val="18"/>
              </w:rPr>
            </w:pPr>
            <w:r>
              <w:rPr>
                <w:rFonts w:ascii="微软雅黑" w:eastAsia="微软雅黑" w:hAnsi="微软雅黑" w:cs="微软雅黑" w:hint="eastAsia"/>
                <w:color w:val="000000"/>
                <w:sz w:val="18"/>
              </w:rPr>
              <w:t>预算编制匹配</w:t>
            </w:r>
          </w:p>
        </w:tc>
        <w:tc>
          <w:tcPr>
            <w:tcW w:w="1814" w:type="dxa"/>
            <w:gridSpan w:val="2"/>
            <w:tcBorders>
              <w:top w:val="single" w:sz="8" w:space="0" w:color="000000"/>
              <w:left w:val="single" w:sz="8" w:space="0" w:color="000000"/>
              <w:bottom w:val="single" w:sz="8" w:space="0" w:color="000000"/>
              <w:right w:val="single" w:sz="8" w:space="0" w:color="000000"/>
            </w:tcBorders>
            <w:vAlign w:val="center"/>
          </w:tcPr>
          <w:p w:rsidR="00301724" w:rsidRDefault="00130132">
            <w:pPr>
              <w:spacing w:before="40" w:after="40"/>
              <w:ind w:left="40" w:right="40"/>
              <w:jc w:val="center"/>
              <w:rPr>
                <w:rFonts w:ascii="微软雅黑" w:eastAsia="微软雅黑" w:hAnsi="微软雅黑" w:cs="微软雅黑"/>
                <w:color w:val="000000"/>
                <w:sz w:val="18"/>
              </w:rPr>
            </w:pPr>
            <w:r>
              <w:rPr>
                <w:rFonts w:ascii="微软雅黑" w:eastAsia="微软雅黑" w:hAnsi="微软雅黑" w:cs="微软雅黑" w:hint="eastAsia"/>
                <w:color w:val="000000"/>
                <w:sz w:val="18"/>
              </w:rPr>
              <w:t>匹配</w:t>
            </w:r>
          </w:p>
        </w:tc>
        <w:tc>
          <w:tcPr>
            <w:tcW w:w="2721" w:type="dxa"/>
            <w:gridSpan w:val="2"/>
            <w:tcBorders>
              <w:top w:val="single" w:sz="8" w:space="0" w:color="000000"/>
              <w:left w:val="single" w:sz="8" w:space="0" w:color="000000"/>
              <w:bottom w:val="single" w:sz="8" w:space="0" w:color="000000"/>
              <w:right w:val="single" w:sz="8" w:space="0" w:color="000000"/>
            </w:tcBorders>
            <w:vAlign w:val="center"/>
          </w:tcPr>
          <w:p w:rsidR="00301724" w:rsidRDefault="00130132">
            <w:pPr>
              <w:spacing w:before="40" w:after="40"/>
              <w:ind w:left="40" w:right="40"/>
              <w:jc w:val="left"/>
              <w:rPr>
                <w:rFonts w:ascii="微软雅黑" w:eastAsia="微软雅黑" w:hAnsi="微软雅黑" w:cs="微软雅黑"/>
                <w:color w:val="000000"/>
                <w:sz w:val="18"/>
              </w:rPr>
            </w:pPr>
            <w:r>
              <w:rPr>
                <w:rFonts w:ascii="微软雅黑" w:eastAsia="微软雅黑" w:hAnsi="微软雅黑" w:cs="微软雅黑" w:hint="eastAsia"/>
                <w:color w:val="000000"/>
                <w:sz w:val="18"/>
              </w:rPr>
              <w:t>匹配</w:t>
            </w:r>
          </w:p>
        </w:tc>
        <w:tc>
          <w:tcPr>
            <w:tcW w:w="680" w:type="dxa"/>
            <w:tcBorders>
              <w:top w:val="single" w:sz="8" w:space="0" w:color="000000"/>
              <w:left w:val="single" w:sz="8" w:space="0" w:color="000000"/>
              <w:bottom w:val="single" w:sz="8" w:space="0" w:color="000000"/>
              <w:right w:val="single" w:sz="8" w:space="0" w:color="000000"/>
            </w:tcBorders>
            <w:vAlign w:val="center"/>
          </w:tcPr>
          <w:p w:rsidR="00301724" w:rsidRDefault="00130132">
            <w:pPr>
              <w:spacing w:before="40" w:after="40"/>
              <w:ind w:left="40" w:right="40"/>
              <w:jc w:val="center"/>
              <w:rPr>
                <w:rFonts w:ascii="微软雅黑" w:eastAsia="微软雅黑" w:hAnsi="微软雅黑" w:cs="微软雅黑"/>
                <w:color w:val="000000"/>
                <w:sz w:val="18"/>
              </w:rPr>
            </w:pPr>
            <w:r>
              <w:rPr>
                <w:rFonts w:ascii="微软雅黑" w:eastAsia="微软雅黑" w:hAnsi="微软雅黑" w:cs="微软雅黑" w:hint="eastAsia"/>
                <w:color w:val="000000"/>
                <w:sz w:val="18"/>
              </w:rPr>
              <w:t>10</w:t>
            </w:r>
          </w:p>
        </w:tc>
        <w:tc>
          <w:tcPr>
            <w:tcW w:w="907" w:type="dxa"/>
            <w:tcBorders>
              <w:top w:val="single" w:sz="8" w:space="0" w:color="000000"/>
              <w:left w:val="single" w:sz="8" w:space="0" w:color="000000"/>
              <w:bottom w:val="single" w:sz="8" w:space="0" w:color="000000"/>
              <w:right w:val="single" w:sz="8" w:space="0" w:color="000000"/>
            </w:tcBorders>
            <w:vAlign w:val="center"/>
          </w:tcPr>
          <w:p w:rsidR="00301724" w:rsidRDefault="00130132">
            <w:pPr>
              <w:spacing w:before="40" w:after="40"/>
              <w:ind w:left="40" w:right="40"/>
              <w:jc w:val="right"/>
              <w:rPr>
                <w:rFonts w:ascii="微软雅黑" w:eastAsia="微软雅黑" w:hAnsi="微软雅黑" w:cs="微软雅黑"/>
                <w:color w:val="000000"/>
                <w:sz w:val="18"/>
              </w:rPr>
            </w:pPr>
            <w:r>
              <w:rPr>
                <w:rFonts w:ascii="微软雅黑" w:eastAsia="微软雅黑" w:hAnsi="微软雅黑" w:cs="微软雅黑" w:hint="eastAsia"/>
                <w:color w:val="000000"/>
                <w:sz w:val="18"/>
              </w:rPr>
              <w:t>10.00</w:t>
            </w:r>
          </w:p>
        </w:tc>
        <w:tc>
          <w:tcPr>
            <w:tcW w:w="2608" w:type="dxa"/>
            <w:tcBorders>
              <w:top w:val="single" w:sz="8" w:space="0" w:color="000000"/>
              <w:left w:val="single" w:sz="8" w:space="0" w:color="000000"/>
              <w:bottom w:val="single" w:sz="8" w:space="0" w:color="000000"/>
              <w:right w:val="single" w:sz="8" w:space="0" w:color="000000"/>
            </w:tcBorders>
            <w:vAlign w:val="center"/>
          </w:tcPr>
          <w:p w:rsidR="00301724" w:rsidRDefault="00130132">
            <w:pPr>
              <w:spacing w:before="40" w:after="40"/>
              <w:ind w:left="40" w:right="40"/>
              <w:jc w:val="left"/>
              <w:rPr>
                <w:rFonts w:ascii="微软雅黑" w:eastAsia="微软雅黑" w:hAnsi="微软雅黑" w:cs="微软雅黑"/>
                <w:color w:val="000000"/>
                <w:sz w:val="18"/>
              </w:rPr>
            </w:pPr>
            <w:r>
              <w:rPr>
                <w:rFonts w:ascii="微软雅黑" w:eastAsia="微软雅黑" w:hAnsi="微软雅黑" w:cs="微软雅黑" w:hint="eastAsia"/>
                <w:color w:val="000000"/>
                <w:sz w:val="18"/>
              </w:rPr>
              <w:t>预算编制与内容匹配</w:t>
            </w:r>
          </w:p>
        </w:tc>
      </w:tr>
      <w:tr w:rsidR="00301724">
        <w:tblPrEx>
          <w:tblCellMar>
            <w:top w:w="0" w:type="dxa"/>
            <w:bottom w:w="0" w:type="dxa"/>
          </w:tblCellMar>
        </w:tblPrEx>
        <w:trPr>
          <w:trHeight w:val="425"/>
        </w:trPr>
        <w:tc>
          <w:tcPr>
            <w:tcW w:w="944" w:type="dxa"/>
            <w:vMerge/>
            <w:tcBorders>
              <w:top w:val="single" w:sz="8" w:space="0" w:color="000000"/>
              <w:left w:val="single" w:sz="8" w:space="0" w:color="000000"/>
              <w:bottom w:val="single" w:sz="8" w:space="0" w:color="000000"/>
              <w:right w:val="single" w:sz="8" w:space="0" w:color="000000"/>
            </w:tcBorders>
            <w:vAlign w:val="center"/>
          </w:tcPr>
          <w:p w:rsidR="00301724" w:rsidRDefault="00301724">
            <w:pPr>
              <w:spacing w:line="1" w:lineRule="exact"/>
            </w:pPr>
          </w:p>
        </w:tc>
        <w:tc>
          <w:tcPr>
            <w:tcW w:w="2268" w:type="dxa"/>
            <w:vMerge/>
            <w:tcBorders>
              <w:top w:val="single" w:sz="8" w:space="0" w:color="000000"/>
              <w:left w:val="single" w:sz="8" w:space="0" w:color="000000"/>
              <w:bottom w:val="single" w:sz="8" w:space="0" w:color="000000"/>
              <w:right w:val="single" w:sz="8" w:space="0" w:color="000000"/>
            </w:tcBorders>
            <w:vAlign w:val="center"/>
          </w:tcPr>
          <w:p w:rsidR="00301724" w:rsidRDefault="00301724">
            <w:pPr>
              <w:spacing w:line="1" w:lineRule="exact"/>
            </w:pPr>
          </w:p>
        </w:tc>
        <w:tc>
          <w:tcPr>
            <w:tcW w:w="1587" w:type="dxa"/>
            <w:vMerge/>
            <w:tcBorders>
              <w:top w:val="single" w:sz="8" w:space="0" w:color="000000"/>
              <w:left w:val="single" w:sz="8" w:space="0" w:color="000000"/>
              <w:bottom w:val="single" w:sz="8" w:space="0" w:color="000000"/>
              <w:right w:val="single" w:sz="8" w:space="0" w:color="000000"/>
            </w:tcBorders>
            <w:vAlign w:val="center"/>
          </w:tcPr>
          <w:p w:rsidR="00301724" w:rsidRDefault="00301724">
            <w:pPr>
              <w:spacing w:line="1" w:lineRule="exact"/>
            </w:pPr>
          </w:p>
        </w:tc>
        <w:tc>
          <w:tcPr>
            <w:tcW w:w="2381" w:type="dxa"/>
            <w:tcBorders>
              <w:top w:val="single" w:sz="8" w:space="0" w:color="000000"/>
              <w:left w:val="single" w:sz="8" w:space="0" w:color="000000"/>
              <w:bottom w:val="single" w:sz="8" w:space="0" w:color="000000"/>
              <w:right w:val="single" w:sz="8" w:space="0" w:color="000000"/>
            </w:tcBorders>
            <w:vAlign w:val="center"/>
          </w:tcPr>
          <w:p w:rsidR="00301724" w:rsidRDefault="00130132">
            <w:pPr>
              <w:spacing w:before="40" w:after="40"/>
              <w:ind w:left="40" w:right="40"/>
              <w:jc w:val="left"/>
              <w:rPr>
                <w:rFonts w:ascii="微软雅黑" w:eastAsia="微软雅黑" w:hAnsi="微软雅黑" w:cs="微软雅黑"/>
                <w:color w:val="000000"/>
                <w:sz w:val="18"/>
              </w:rPr>
            </w:pPr>
            <w:r>
              <w:rPr>
                <w:rFonts w:ascii="微软雅黑" w:eastAsia="微软雅黑" w:hAnsi="微软雅黑" w:cs="微软雅黑" w:hint="eastAsia"/>
                <w:color w:val="000000"/>
                <w:sz w:val="18"/>
              </w:rPr>
              <w:t>资金分配合理性</w:t>
            </w:r>
          </w:p>
        </w:tc>
        <w:tc>
          <w:tcPr>
            <w:tcW w:w="1814" w:type="dxa"/>
            <w:gridSpan w:val="2"/>
            <w:tcBorders>
              <w:top w:val="single" w:sz="8" w:space="0" w:color="000000"/>
              <w:left w:val="single" w:sz="8" w:space="0" w:color="000000"/>
              <w:bottom w:val="single" w:sz="8" w:space="0" w:color="000000"/>
              <w:right w:val="single" w:sz="8" w:space="0" w:color="000000"/>
            </w:tcBorders>
            <w:vAlign w:val="center"/>
          </w:tcPr>
          <w:p w:rsidR="00301724" w:rsidRDefault="00130132">
            <w:pPr>
              <w:spacing w:before="40" w:after="40"/>
              <w:ind w:left="40" w:right="40"/>
              <w:jc w:val="center"/>
              <w:rPr>
                <w:rFonts w:ascii="微软雅黑" w:eastAsia="微软雅黑" w:hAnsi="微软雅黑" w:cs="微软雅黑"/>
                <w:color w:val="000000"/>
                <w:sz w:val="18"/>
              </w:rPr>
            </w:pPr>
            <w:r>
              <w:rPr>
                <w:rFonts w:ascii="微软雅黑" w:eastAsia="微软雅黑" w:hAnsi="微软雅黑" w:cs="微软雅黑" w:hint="eastAsia"/>
                <w:color w:val="000000"/>
                <w:sz w:val="18"/>
              </w:rPr>
              <w:t>合理</w:t>
            </w:r>
          </w:p>
        </w:tc>
        <w:tc>
          <w:tcPr>
            <w:tcW w:w="2721" w:type="dxa"/>
            <w:gridSpan w:val="2"/>
            <w:tcBorders>
              <w:top w:val="single" w:sz="8" w:space="0" w:color="000000"/>
              <w:left w:val="single" w:sz="8" w:space="0" w:color="000000"/>
              <w:bottom w:val="single" w:sz="8" w:space="0" w:color="000000"/>
              <w:right w:val="single" w:sz="8" w:space="0" w:color="000000"/>
            </w:tcBorders>
            <w:vAlign w:val="center"/>
          </w:tcPr>
          <w:p w:rsidR="00301724" w:rsidRDefault="00130132">
            <w:pPr>
              <w:spacing w:before="40" w:after="40"/>
              <w:ind w:left="40" w:right="40"/>
              <w:jc w:val="left"/>
              <w:rPr>
                <w:rFonts w:ascii="微软雅黑" w:eastAsia="微软雅黑" w:hAnsi="微软雅黑" w:cs="微软雅黑"/>
                <w:color w:val="000000"/>
                <w:sz w:val="18"/>
              </w:rPr>
            </w:pPr>
            <w:r>
              <w:rPr>
                <w:rFonts w:ascii="微软雅黑" w:eastAsia="微软雅黑" w:hAnsi="微软雅黑" w:cs="微软雅黑" w:hint="eastAsia"/>
                <w:color w:val="000000"/>
                <w:sz w:val="18"/>
              </w:rPr>
              <w:t>合理</w:t>
            </w:r>
          </w:p>
        </w:tc>
        <w:tc>
          <w:tcPr>
            <w:tcW w:w="680" w:type="dxa"/>
            <w:tcBorders>
              <w:top w:val="single" w:sz="8" w:space="0" w:color="000000"/>
              <w:left w:val="single" w:sz="8" w:space="0" w:color="000000"/>
              <w:bottom w:val="single" w:sz="8" w:space="0" w:color="000000"/>
              <w:right w:val="single" w:sz="8" w:space="0" w:color="000000"/>
            </w:tcBorders>
            <w:vAlign w:val="center"/>
          </w:tcPr>
          <w:p w:rsidR="00301724" w:rsidRDefault="00130132">
            <w:pPr>
              <w:spacing w:before="40" w:after="40"/>
              <w:ind w:left="40" w:right="40"/>
              <w:jc w:val="center"/>
              <w:rPr>
                <w:rFonts w:ascii="微软雅黑" w:eastAsia="微软雅黑" w:hAnsi="微软雅黑" w:cs="微软雅黑"/>
                <w:color w:val="000000"/>
                <w:sz w:val="18"/>
              </w:rPr>
            </w:pPr>
            <w:r>
              <w:rPr>
                <w:rFonts w:ascii="微软雅黑" w:eastAsia="微软雅黑" w:hAnsi="微软雅黑" w:cs="微软雅黑" w:hint="eastAsia"/>
                <w:color w:val="000000"/>
                <w:sz w:val="18"/>
              </w:rPr>
              <w:t>9</w:t>
            </w:r>
          </w:p>
        </w:tc>
        <w:tc>
          <w:tcPr>
            <w:tcW w:w="907" w:type="dxa"/>
            <w:tcBorders>
              <w:top w:val="single" w:sz="8" w:space="0" w:color="000000"/>
              <w:left w:val="single" w:sz="8" w:space="0" w:color="000000"/>
              <w:bottom w:val="single" w:sz="8" w:space="0" w:color="000000"/>
              <w:right w:val="single" w:sz="8" w:space="0" w:color="000000"/>
            </w:tcBorders>
            <w:vAlign w:val="center"/>
          </w:tcPr>
          <w:p w:rsidR="00301724" w:rsidRDefault="00130132">
            <w:pPr>
              <w:spacing w:before="40" w:after="40"/>
              <w:ind w:left="40" w:right="40"/>
              <w:jc w:val="right"/>
              <w:rPr>
                <w:rFonts w:ascii="微软雅黑" w:eastAsia="微软雅黑" w:hAnsi="微软雅黑" w:cs="微软雅黑"/>
                <w:color w:val="000000"/>
                <w:sz w:val="18"/>
              </w:rPr>
            </w:pPr>
            <w:r>
              <w:rPr>
                <w:rFonts w:ascii="微软雅黑" w:eastAsia="微软雅黑" w:hAnsi="微软雅黑" w:cs="微软雅黑" w:hint="eastAsia"/>
                <w:color w:val="000000"/>
                <w:sz w:val="18"/>
              </w:rPr>
              <w:t>9.00</w:t>
            </w:r>
          </w:p>
        </w:tc>
        <w:tc>
          <w:tcPr>
            <w:tcW w:w="2608" w:type="dxa"/>
            <w:tcBorders>
              <w:top w:val="single" w:sz="8" w:space="0" w:color="000000"/>
              <w:left w:val="single" w:sz="8" w:space="0" w:color="000000"/>
              <w:bottom w:val="single" w:sz="8" w:space="0" w:color="000000"/>
              <w:right w:val="single" w:sz="8" w:space="0" w:color="000000"/>
            </w:tcBorders>
            <w:vAlign w:val="center"/>
          </w:tcPr>
          <w:p w:rsidR="00301724" w:rsidRDefault="00130132">
            <w:pPr>
              <w:spacing w:before="40" w:after="40"/>
              <w:ind w:left="40" w:right="40"/>
              <w:jc w:val="left"/>
              <w:rPr>
                <w:rFonts w:ascii="微软雅黑" w:eastAsia="微软雅黑" w:hAnsi="微软雅黑" w:cs="微软雅黑"/>
                <w:color w:val="000000"/>
                <w:sz w:val="18"/>
              </w:rPr>
            </w:pPr>
            <w:r>
              <w:rPr>
                <w:rFonts w:ascii="微软雅黑" w:eastAsia="微软雅黑" w:hAnsi="微软雅黑" w:cs="微软雅黑" w:hint="eastAsia"/>
                <w:color w:val="000000"/>
                <w:sz w:val="18"/>
              </w:rPr>
              <w:t>项目预算资金分配合理</w:t>
            </w:r>
          </w:p>
        </w:tc>
      </w:tr>
      <w:tr w:rsidR="00301724">
        <w:tblPrEx>
          <w:tblCellMar>
            <w:top w:w="0" w:type="dxa"/>
            <w:bottom w:w="0" w:type="dxa"/>
          </w:tblCellMar>
        </w:tblPrEx>
        <w:trPr>
          <w:trHeight w:val="425"/>
        </w:trPr>
        <w:tc>
          <w:tcPr>
            <w:tcW w:w="944" w:type="dxa"/>
            <w:vMerge/>
            <w:tcBorders>
              <w:top w:val="single" w:sz="8" w:space="0" w:color="000000"/>
              <w:left w:val="single" w:sz="8" w:space="0" w:color="000000"/>
              <w:bottom w:val="single" w:sz="8" w:space="0" w:color="000000"/>
              <w:right w:val="single" w:sz="8" w:space="0" w:color="000000"/>
            </w:tcBorders>
            <w:vAlign w:val="center"/>
          </w:tcPr>
          <w:p w:rsidR="00301724" w:rsidRDefault="00301724">
            <w:pPr>
              <w:spacing w:line="1" w:lineRule="exact"/>
            </w:pPr>
          </w:p>
        </w:tc>
        <w:tc>
          <w:tcPr>
            <w:tcW w:w="2268" w:type="dxa"/>
            <w:vMerge w:val="restart"/>
            <w:tcBorders>
              <w:top w:val="single" w:sz="8" w:space="0" w:color="000000"/>
              <w:left w:val="single" w:sz="8" w:space="0" w:color="000000"/>
              <w:bottom w:val="single" w:sz="8" w:space="0" w:color="000000"/>
              <w:right w:val="single" w:sz="8" w:space="0" w:color="000000"/>
            </w:tcBorders>
            <w:vAlign w:val="center"/>
          </w:tcPr>
          <w:p w:rsidR="00301724" w:rsidRDefault="00130132">
            <w:pPr>
              <w:spacing w:before="40" w:after="40"/>
              <w:ind w:left="40" w:right="40"/>
              <w:jc w:val="center"/>
              <w:rPr>
                <w:rFonts w:ascii="微软雅黑" w:eastAsia="微软雅黑" w:hAnsi="微软雅黑" w:cs="微软雅黑"/>
                <w:color w:val="000000"/>
                <w:sz w:val="18"/>
              </w:rPr>
            </w:pPr>
            <w:r>
              <w:rPr>
                <w:rFonts w:ascii="微软雅黑" w:eastAsia="微软雅黑" w:hAnsi="微软雅黑" w:cs="微软雅黑" w:hint="eastAsia"/>
                <w:color w:val="000000"/>
                <w:sz w:val="18"/>
              </w:rPr>
              <w:t>过程</w:t>
            </w:r>
            <w:r>
              <w:rPr>
                <w:rFonts w:ascii="微软雅黑" w:eastAsia="微软雅黑" w:hAnsi="微软雅黑" w:cs="微软雅黑" w:hint="eastAsia"/>
                <w:color w:val="000000"/>
                <w:sz w:val="18"/>
              </w:rPr>
              <w:br/>
            </w:r>
            <w:r>
              <w:rPr>
                <w:rFonts w:ascii="微软雅黑" w:eastAsia="微软雅黑" w:hAnsi="微软雅黑" w:cs="微软雅黑" w:hint="eastAsia"/>
                <w:color w:val="000000"/>
                <w:sz w:val="18"/>
              </w:rPr>
              <w:t>（</w:t>
            </w:r>
            <w:r>
              <w:rPr>
                <w:rFonts w:ascii="微软雅黑" w:eastAsia="微软雅黑" w:hAnsi="微软雅黑" w:cs="微软雅黑" w:hint="eastAsia"/>
                <w:color w:val="000000"/>
                <w:sz w:val="18"/>
              </w:rPr>
              <w:t>46</w:t>
            </w:r>
            <w:r>
              <w:rPr>
                <w:rFonts w:ascii="微软雅黑" w:eastAsia="微软雅黑" w:hAnsi="微软雅黑" w:cs="微软雅黑" w:hint="eastAsia"/>
                <w:color w:val="000000"/>
                <w:sz w:val="18"/>
              </w:rPr>
              <w:t>分）</w:t>
            </w:r>
          </w:p>
        </w:tc>
        <w:tc>
          <w:tcPr>
            <w:tcW w:w="1587" w:type="dxa"/>
            <w:vMerge w:val="restart"/>
            <w:tcBorders>
              <w:top w:val="single" w:sz="8" w:space="0" w:color="000000"/>
              <w:left w:val="single" w:sz="8" w:space="0" w:color="000000"/>
              <w:bottom w:val="single" w:sz="8" w:space="0" w:color="000000"/>
              <w:right w:val="single" w:sz="8" w:space="0" w:color="000000"/>
            </w:tcBorders>
            <w:vAlign w:val="center"/>
          </w:tcPr>
          <w:p w:rsidR="00301724" w:rsidRDefault="00130132">
            <w:pPr>
              <w:spacing w:before="40" w:after="40"/>
              <w:ind w:left="40" w:right="40"/>
              <w:jc w:val="center"/>
              <w:rPr>
                <w:rFonts w:ascii="微软雅黑" w:eastAsia="微软雅黑" w:hAnsi="微软雅黑" w:cs="微软雅黑"/>
                <w:color w:val="000000"/>
                <w:sz w:val="18"/>
              </w:rPr>
            </w:pPr>
            <w:r>
              <w:rPr>
                <w:rFonts w:ascii="微软雅黑" w:eastAsia="微软雅黑" w:hAnsi="微软雅黑" w:cs="微软雅黑" w:hint="eastAsia"/>
                <w:color w:val="000000"/>
                <w:sz w:val="18"/>
              </w:rPr>
              <w:t>项目管理</w:t>
            </w:r>
          </w:p>
        </w:tc>
        <w:tc>
          <w:tcPr>
            <w:tcW w:w="2381" w:type="dxa"/>
            <w:tcBorders>
              <w:top w:val="single" w:sz="8" w:space="0" w:color="000000"/>
              <w:left w:val="single" w:sz="8" w:space="0" w:color="000000"/>
              <w:bottom w:val="single" w:sz="8" w:space="0" w:color="000000"/>
              <w:right w:val="single" w:sz="8" w:space="0" w:color="000000"/>
            </w:tcBorders>
            <w:vAlign w:val="center"/>
          </w:tcPr>
          <w:p w:rsidR="00301724" w:rsidRDefault="00130132">
            <w:pPr>
              <w:spacing w:before="40" w:after="40"/>
              <w:ind w:left="40" w:right="40"/>
              <w:jc w:val="left"/>
              <w:rPr>
                <w:rFonts w:ascii="微软雅黑" w:eastAsia="微软雅黑" w:hAnsi="微软雅黑" w:cs="微软雅黑"/>
                <w:color w:val="000000"/>
                <w:sz w:val="18"/>
              </w:rPr>
            </w:pPr>
            <w:r>
              <w:rPr>
                <w:rFonts w:ascii="微软雅黑" w:eastAsia="微软雅黑" w:hAnsi="微软雅黑" w:cs="微软雅黑" w:hint="eastAsia"/>
                <w:color w:val="000000"/>
                <w:sz w:val="18"/>
              </w:rPr>
              <w:t>项目管理制度健全性</w:t>
            </w:r>
          </w:p>
        </w:tc>
        <w:tc>
          <w:tcPr>
            <w:tcW w:w="1814" w:type="dxa"/>
            <w:gridSpan w:val="2"/>
            <w:tcBorders>
              <w:top w:val="single" w:sz="8" w:space="0" w:color="000000"/>
              <w:left w:val="single" w:sz="8" w:space="0" w:color="000000"/>
              <w:bottom w:val="single" w:sz="8" w:space="0" w:color="000000"/>
              <w:right w:val="single" w:sz="8" w:space="0" w:color="000000"/>
            </w:tcBorders>
            <w:vAlign w:val="center"/>
          </w:tcPr>
          <w:p w:rsidR="00301724" w:rsidRDefault="00130132">
            <w:pPr>
              <w:spacing w:before="40" w:after="40"/>
              <w:ind w:left="40" w:right="40"/>
              <w:jc w:val="center"/>
              <w:rPr>
                <w:rFonts w:ascii="微软雅黑" w:eastAsia="微软雅黑" w:hAnsi="微软雅黑" w:cs="微软雅黑"/>
                <w:color w:val="000000"/>
                <w:sz w:val="18"/>
              </w:rPr>
            </w:pPr>
            <w:r>
              <w:rPr>
                <w:rFonts w:ascii="微软雅黑" w:eastAsia="微软雅黑" w:hAnsi="微软雅黑" w:cs="微软雅黑" w:hint="eastAsia"/>
                <w:color w:val="000000"/>
                <w:sz w:val="18"/>
              </w:rPr>
              <w:t>健全</w:t>
            </w:r>
          </w:p>
        </w:tc>
        <w:tc>
          <w:tcPr>
            <w:tcW w:w="2721" w:type="dxa"/>
            <w:gridSpan w:val="2"/>
            <w:tcBorders>
              <w:top w:val="single" w:sz="8" w:space="0" w:color="000000"/>
              <w:left w:val="single" w:sz="8" w:space="0" w:color="000000"/>
              <w:bottom w:val="single" w:sz="8" w:space="0" w:color="000000"/>
              <w:right w:val="single" w:sz="8" w:space="0" w:color="000000"/>
            </w:tcBorders>
            <w:vAlign w:val="center"/>
          </w:tcPr>
          <w:p w:rsidR="00301724" w:rsidRDefault="00130132">
            <w:pPr>
              <w:spacing w:before="40" w:after="40"/>
              <w:ind w:left="40" w:right="40"/>
              <w:jc w:val="left"/>
              <w:rPr>
                <w:rFonts w:ascii="微软雅黑" w:eastAsia="微软雅黑" w:hAnsi="微软雅黑" w:cs="微软雅黑"/>
                <w:color w:val="000000"/>
                <w:sz w:val="18"/>
              </w:rPr>
            </w:pPr>
            <w:r>
              <w:rPr>
                <w:rFonts w:ascii="微软雅黑" w:eastAsia="微软雅黑" w:hAnsi="微软雅黑" w:cs="微软雅黑" w:hint="eastAsia"/>
                <w:color w:val="000000"/>
                <w:sz w:val="18"/>
              </w:rPr>
              <w:t>健全</w:t>
            </w:r>
          </w:p>
        </w:tc>
        <w:tc>
          <w:tcPr>
            <w:tcW w:w="680" w:type="dxa"/>
            <w:tcBorders>
              <w:top w:val="single" w:sz="8" w:space="0" w:color="000000"/>
              <w:left w:val="single" w:sz="8" w:space="0" w:color="000000"/>
              <w:bottom w:val="single" w:sz="8" w:space="0" w:color="000000"/>
              <w:right w:val="single" w:sz="8" w:space="0" w:color="000000"/>
            </w:tcBorders>
            <w:vAlign w:val="center"/>
          </w:tcPr>
          <w:p w:rsidR="00301724" w:rsidRDefault="00130132">
            <w:pPr>
              <w:spacing w:before="40" w:after="40"/>
              <w:ind w:left="40" w:right="40"/>
              <w:jc w:val="center"/>
              <w:rPr>
                <w:rFonts w:ascii="微软雅黑" w:eastAsia="微软雅黑" w:hAnsi="微软雅黑" w:cs="微软雅黑"/>
                <w:color w:val="000000"/>
                <w:sz w:val="18"/>
              </w:rPr>
            </w:pPr>
            <w:r>
              <w:rPr>
                <w:rFonts w:ascii="微软雅黑" w:eastAsia="微软雅黑" w:hAnsi="微软雅黑" w:cs="微软雅黑" w:hint="eastAsia"/>
                <w:color w:val="000000"/>
                <w:sz w:val="18"/>
              </w:rPr>
              <w:t>12</w:t>
            </w:r>
          </w:p>
        </w:tc>
        <w:tc>
          <w:tcPr>
            <w:tcW w:w="907" w:type="dxa"/>
            <w:tcBorders>
              <w:top w:val="single" w:sz="8" w:space="0" w:color="000000"/>
              <w:left w:val="single" w:sz="8" w:space="0" w:color="000000"/>
              <w:bottom w:val="single" w:sz="8" w:space="0" w:color="000000"/>
              <w:right w:val="single" w:sz="8" w:space="0" w:color="000000"/>
            </w:tcBorders>
            <w:vAlign w:val="center"/>
          </w:tcPr>
          <w:p w:rsidR="00301724" w:rsidRDefault="00130132">
            <w:pPr>
              <w:spacing w:before="40" w:after="40"/>
              <w:ind w:left="40" w:right="40"/>
              <w:jc w:val="right"/>
              <w:rPr>
                <w:rFonts w:ascii="微软雅黑" w:eastAsia="微软雅黑" w:hAnsi="微软雅黑" w:cs="微软雅黑"/>
                <w:color w:val="000000"/>
                <w:sz w:val="18"/>
              </w:rPr>
            </w:pPr>
            <w:r>
              <w:rPr>
                <w:rFonts w:ascii="微软雅黑" w:eastAsia="微软雅黑" w:hAnsi="微软雅黑" w:cs="微软雅黑" w:hint="eastAsia"/>
                <w:color w:val="000000"/>
                <w:sz w:val="18"/>
              </w:rPr>
              <w:t>12.00</w:t>
            </w:r>
          </w:p>
        </w:tc>
        <w:tc>
          <w:tcPr>
            <w:tcW w:w="2608" w:type="dxa"/>
            <w:tcBorders>
              <w:top w:val="single" w:sz="8" w:space="0" w:color="000000"/>
              <w:left w:val="single" w:sz="8" w:space="0" w:color="000000"/>
              <w:bottom w:val="single" w:sz="8" w:space="0" w:color="000000"/>
              <w:right w:val="single" w:sz="8" w:space="0" w:color="000000"/>
            </w:tcBorders>
            <w:vAlign w:val="center"/>
          </w:tcPr>
          <w:p w:rsidR="00301724" w:rsidRDefault="00130132">
            <w:pPr>
              <w:spacing w:before="40" w:after="40"/>
              <w:ind w:left="40" w:right="40"/>
              <w:jc w:val="left"/>
              <w:rPr>
                <w:rFonts w:ascii="微软雅黑" w:eastAsia="微软雅黑" w:hAnsi="微软雅黑" w:cs="微软雅黑"/>
                <w:color w:val="000000"/>
                <w:sz w:val="18"/>
              </w:rPr>
            </w:pPr>
            <w:r>
              <w:rPr>
                <w:rFonts w:ascii="微软雅黑" w:eastAsia="微软雅黑" w:hAnsi="微软雅黑" w:cs="微软雅黑" w:hint="eastAsia"/>
                <w:color w:val="000000"/>
                <w:sz w:val="18"/>
              </w:rPr>
              <w:t>项目管理制度健全</w:t>
            </w:r>
          </w:p>
        </w:tc>
      </w:tr>
      <w:tr w:rsidR="00301724">
        <w:tblPrEx>
          <w:tblCellMar>
            <w:top w:w="0" w:type="dxa"/>
            <w:bottom w:w="0" w:type="dxa"/>
          </w:tblCellMar>
        </w:tblPrEx>
        <w:trPr>
          <w:trHeight w:val="425"/>
        </w:trPr>
        <w:tc>
          <w:tcPr>
            <w:tcW w:w="944" w:type="dxa"/>
            <w:vMerge/>
            <w:tcBorders>
              <w:top w:val="single" w:sz="8" w:space="0" w:color="000000"/>
              <w:left w:val="single" w:sz="8" w:space="0" w:color="000000"/>
              <w:bottom w:val="single" w:sz="8" w:space="0" w:color="000000"/>
              <w:right w:val="single" w:sz="8" w:space="0" w:color="000000"/>
            </w:tcBorders>
            <w:vAlign w:val="center"/>
          </w:tcPr>
          <w:p w:rsidR="00301724" w:rsidRDefault="00301724">
            <w:pPr>
              <w:spacing w:line="1" w:lineRule="exact"/>
            </w:pPr>
          </w:p>
        </w:tc>
        <w:tc>
          <w:tcPr>
            <w:tcW w:w="2268" w:type="dxa"/>
            <w:vMerge/>
            <w:tcBorders>
              <w:top w:val="single" w:sz="8" w:space="0" w:color="000000"/>
              <w:left w:val="single" w:sz="8" w:space="0" w:color="000000"/>
              <w:bottom w:val="single" w:sz="8" w:space="0" w:color="000000"/>
              <w:right w:val="single" w:sz="8" w:space="0" w:color="000000"/>
            </w:tcBorders>
            <w:vAlign w:val="center"/>
          </w:tcPr>
          <w:p w:rsidR="00301724" w:rsidRDefault="00301724">
            <w:pPr>
              <w:spacing w:line="1" w:lineRule="exact"/>
            </w:pPr>
          </w:p>
        </w:tc>
        <w:tc>
          <w:tcPr>
            <w:tcW w:w="1587" w:type="dxa"/>
            <w:vMerge/>
            <w:tcBorders>
              <w:top w:val="single" w:sz="8" w:space="0" w:color="000000"/>
              <w:left w:val="single" w:sz="8" w:space="0" w:color="000000"/>
              <w:bottom w:val="single" w:sz="8" w:space="0" w:color="000000"/>
              <w:right w:val="single" w:sz="8" w:space="0" w:color="000000"/>
            </w:tcBorders>
            <w:vAlign w:val="center"/>
          </w:tcPr>
          <w:p w:rsidR="00301724" w:rsidRDefault="00301724">
            <w:pPr>
              <w:spacing w:line="1" w:lineRule="exact"/>
            </w:pPr>
          </w:p>
        </w:tc>
        <w:tc>
          <w:tcPr>
            <w:tcW w:w="2381" w:type="dxa"/>
            <w:tcBorders>
              <w:top w:val="single" w:sz="8" w:space="0" w:color="000000"/>
              <w:left w:val="single" w:sz="8" w:space="0" w:color="000000"/>
              <w:bottom w:val="single" w:sz="8" w:space="0" w:color="000000"/>
              <w:right w:val="single" w:sz="8" w:space="0" w:color="000000"/>
            </w:tcBorders>
            <w:vAlign w:val="center"/>
          </w:tcPr>
          <w:p w:rsidR="00301724" w:rsidRDefault="00130132">
            <w:pPr>
              <w:spacing w:before="40" w:after="40"/>
              <w:ind w:left="40" w:right="40"/>
              <w:jc w:val="left"/>
              <w:rPr>
                <w:rFonts w:ascii="微软雅黑" w:eastAsia="微软雅黑" w:hAnsi="微软雅黑" w:cs="微软雅黑"/>
                <w:color w:val="000000"/>
                <w:sz w:val="18"/>
              </w:rPr>
            </w:pPr>
            <w:r>
              <w:rPr>
                <w:rFonts w:ascii="微软雅黑" w:eastAsia="微软雅黑" w:hAnsi="微软雅黑" w:cs="微软雅黑" w:hint="eastAsia"/>
                <w:color w:val="000000"/>
                <w:sz w:val="18"/>
              </w:rPr>
              <w:t>项目质量可控性</w:t>
            </w:r>
          </w:p>
        </w:tc>
        <w:tc>
          <w:tcPr>
            <w:tcW w:w="1814" w:type="dxa"/>
            <w:gridSpan w:val="2"/>
            <w:tcBorders>
              <w:top w:val="single" w:sz="8" w:space="0" w:color="000000"/>
              <w:left w:val="single" w:sz="8" w:space="0" w:color="000000"/>
              <w:bottom w:val="single" w:sz="8" w:space="0" w:color="000000"/>
              <w:right w:val="single" w:sz="8" w:space="0" w:color="000000"/>
            </w:tcBorders>
            <w:vAlign w:val="center"/>
          </w:tcPr>
          <w:p w:rsidR="00301724" w:rsidRDefault="00130132">
            <w:pPr>
              <w:spacing w:before="40" w:after="40"/>
              <w:ind w:left="40" w:right="40"/>
              <w:jc w:val="center"/>
              <w:rPr>
                <w:rFonts w:ascii="微软雅黑" w:eastAsia="微软雅黑" w:hAnsi="微软雅黑" w:cs="微软雅黑"/>
                <w:color w:val="000000"/>
                <w:sz w:val="18"/>
              </w:rPr>
            </w:pPr>
            <w:r>
              <w:rPr>
                <w:rFonts w:ascii="微软雅黑" w:eastAsia="微软雅黑" w:hAnsi="微软雅黑" w:cs="微软雅黑" w:hint="eastAsia"/>
                <w:color w:val="000000"/>
                <w:sz w:val="18"/>
              </w:rPr>
              <w:t>可控</w:t>
            </w:r>
          </w:p>
        </w:tc>
        <w:tc>
          <w:tcPr>
            <w:tcW w:w="2721" w:type="dxa"/>
            <w:gridSpan w:val="2"/>
            <w:tcBorders>
              <w:top w:val="single" w:sz="8" w:space="0" w:color="000000"/>
              <w:left w:val="single" w:sz="8" w:space="0" w:color="000000"/>
              <w:bottom w:val="single" w:sz="8" w:space="0" w:color="000000"/>
              <w:right w:val="single" w:sz="8" w:space="0" w:color="000000"/>
            </w:tcBorders>
            <w:vAlign w:val="center"/>
          </w:tcPr>
          <w:p w:rsidR="00301724" w:rsidRDefault="00130132">
            <w:pPr>
              <w:spacing w:before="40" w:after="40"/>
              <w:ind w:left="40" w:right="40"/>
              <w:jc w:val="left"/>
              <w:rPr>
                <w:rFonts w:ascii="微软雅黑" w:eastAsia="微软雅黑" w:hAnsi="微软雅黑" w:cs="微软雅黑"/>
                <w:color w:val="000000"/>
                <w:sz w:val="18"/>
              </w:rPr>
            </w:pPr>
            <w:r>
              <w:rPr>
                <w:rFonts w:ascii="微软雅黑" w:eastAsia="微软雅黑" w:hAnsi="微软雅黑" w:cs="微软雅黑" w:hint="eastAsia"/>
                <w:color w:val="000000"/>
                <w:sz w:val="18"/>
              </w:rPr>
              <w:t>可控</w:t>
            </w:r>
          </w:p>
        </w:tc>
        <w:tc>
          <w:tcPr>
            <w:tcW w:w="680" w:type="dxa"/>
            <w:tcBorders>
              <w:top w:val="single" w:sz="8" w:space="0" w:color="000000"/>
              <w:left w:val="single" w:sz="8" w:space="0" w:color="000000"/>
              <w:bottom w:val="single" w:sz="8" w:space="0" w:color="000000"/>
              <w:right w:val="single" w:sz="8" w:space="0" w:color="000000"/>
            </w:tcBorders>
            <w:vAlign w:val="center"/>
          </w:tcPr>
          <w:p w:rsidR="00301724" w:rsidRDefault="00130132">
            <w:pPr>
              <w:spacing w:before="40" w:after="40"/>
              <w:ind w:left="40" w:right="40"/>
              <w:jc w:val="center"/>
              <w:rPr>
                <w:rFonts w:ascii="微软雅黑" w:eastAsia="微软雅黑" w:hAnsi="微软雅黑" w:cs="微软雅黑"/>
                <w:color w:val="000000"/>
                <w:sz w:val="18"/>
              </w:rPr>
            </w:pPr>
            <w:r>
              <w:rPr>
                <w:rFonts w:ascii="微软雅黑" w:eastAsia="微软雅黑" w:hAnsi="微软雅黑" w:cs="微软雅黑" w:hint="eastAsia"/>
                <w:color w:val="000000"/>
                <w:sz w:val="18"/>
              </w:rPr>
              <w:t>11</w:t>
            </w:r>
          </w:p>
        </w:tc>
        <w:tc>
          <w:tcPr>
            <w:tcW w:w="907" w:type="dxa"/>
            <w:tcBorders>
              <w:top w:val="single" w:sz="8" w:space="0" w:color="000000"/>
              <w:left w:val="single" w:sz="8" w:space="0" w:color="000000"/>
              <w:bottom w:val="single" w:sz="8" w:space="0" w:color="000000"/>
              <w:right w:val="single" w:sz="8" w:space="0" w:color="000000"/>
            </w:tcBorders>
            <w:vAlign w:val="center"/>
          </w:tcPr>
          <w:p w:rsidR="00301724" w:rsidRDefault="00130132">
            <w:pPr>
              <w:spacing w:before="40" w:after="40"/>
              <w:ind w:left="40" w:right="40"/>
              <w:jc w:val="right"/>
              <w:rPr>
                <w:rFonts w:ascii="微软雅黑" w:eastAsia="微软雅黑" w:hAnsi="微软雅黑" w:cs="微软雅黑"/>
                <w:color w:val="000000"/>
                <w:sz w:val="18"/>
              </w:rPr>
            </w:pPr>
            <w:r>
              <w:rPr>
                <w:rFonts w:ascii="微软雅黑" w:eastAsia="微软雅黑" w:hAnsi="微软雅黑" w:cs="微软雅黑" w:hint="eastAsia"/>
                <w:color w:val="000000"/>
                <w:sz w:val="18"/>
              </w:rPr>
              <w:t>11.00</w:t>
            </w:r>
          </w:p>
        </w:tc>
        <w:tc>
          <w:tcPr>
            <w:tcW w:w="2608" w:type="dxa"/>
            <w:tcBorders>
              <w:top w:val="single" w:sz="8" w:space="0" w:color="000000"/>
              <w:left w:val="single" w:sz="8" w:space="0" w:color="000000"/>
              <w:bottom w:val="single" w:sz="8" w:space="0" w:color="000000"/>
              <w:right w:val="single" w:sz="8" w:space="0" w:color="000000"/>
            </w:tcBorders>
            <w:vAlign w:val="center"/>
          </w:tcPr>
          <w:p w:rsidR="00301724" w:rsidRDefault="00130132">
            <w:pPr>
              <w:spacing w:before="40" w:after="40"/>
              <w:ind w:left="40" w:right="40"/>
              <w:jc w:val="left"/>
              <w:rPr>
                <w:rFonts w:ascii="微软雅黑" w:eastAsia="微软雅黑" w:hAnsi="微软雅黑" w:cs="微软雅黑"/>
                <w:color w:val="000000"/>
                <w:sz w:val="18"/>
              </w:rPr>
            </w:pPr>
            <w:r>
              <w:rPr>
                <w:rFonts w:ascii="微软雅黑" w:eastAsia="微软雅黑" w:hAnsi="微软雅黑" w:cs="微软雅黑" w:hint="eastAsia"/>
                <w:color w:val="000000"/>
                <w:sz w:val="18"/>
              </w:rPr>
              <w:t>项目完成达到预期</w:t>
            </w:r>
          </w:p>
        </w:tc>
      </w:tr>
      <w:tr w:rsidR="00301724">
        <w:tblPrEx>
          <w:tblCellMar>
            <w:top w:w="0" w:type="dxa"/>
            <w:bottom w:w="0" w:type="dxa"/>
          </w:tblCellMar>
        </w:tblPrEx>
        <w:trPr>
          <w:trHeight w:val="425"/>
        </w:trPr>
        <w:tc>
          <w:tcPr>
            <w:tcW w:w="944" w:type="dxa"/>
            <w:vMerge/>
            <w:tcBorders>
              <w:top w:val="single" w:sz="8" w:space="0" w:color="000000"/>
              <w:left w:val="single" w:sz="8" w:space="0" w:color="000000"/>
              <w:bottom w:val="single" w:sz="8" w:space="0" w:color="000000"/>
              <w:right w:val="single" w:sz="8" w:space="0" w:color="000000"/>
            </w:tcBorders>
            <w:vAlign w:val="center"/>
          </w:tcPr>
          <w:p w:rsidR="00301724" w:rsidRDefault="00301724">
            <w:pPr>
              <w:spacing w:line="1" w:lineRule="exact"/>
            </w:pPr>
          </w:p>
        </w:tc>
        <w:tc>
          <w:tcPr>
            <w:tcW w:w="2268" w:type="dxa"/>
            <w:vMerge/>
            <w:tcBorders>
              <w:top w:val="single" w:sz="8" w:space="0" w:color="000000"/>
              <w:left w:val="single" w:sz="8" w:space="0" w:color="000000"/>
              <w:bottom w:val="single" w:sz="8" w:space="0" w:color="000000"/>
              <w:right w:val="single" w:sz="8" w:space="0" w:color="000000"/>
            </w:tcBorders>
            <w:vAlign w:val="center"/>
          </w:tcPr>
          <w:p w:rsidR="00301724" w:rsidRDefault="00301724">
            <w:pPr>
              <w:spacing w:line="1" w:lineRule="exact"/>
            </w:pPr>
          </w:p>
        </w:tc>
        <w:tc>
          <w:tcPr>
            <w:tcW w:w="1587" w:type="dxa"/>
            <w:vMerge/>
            <w:tcBorders>
              <w:top w:val="single" w:sz="8" w:space="0" w:color="000000"/>
              <w:left w:val="single" w:sz="8" w:space="0" w:color="000000"/>
              <w:bottom w:val="single" w:sz="8" w:space="0" w:color="000000"/>
              <w:right w:val="single" w:sz="8" w:space="0" w:color="000000"/>
            </w:tcBorders>
            <w:vAlign w:val="center"/>
          </w:tcPr>
          <w:p w:rsidR="00301724" w:rsidRDefault="00301724">
            <w:pPr>
              <w:spacing w:line="1" w:lineRule="exact"/>
            </w:pPr>
          </w:p>
        </w:tc>
        <w:tc>
          <w:tcPr>
            <w:tcW w:w="2381" w:type="dxa"/>
            <w:tcBorders>
              <w:top w:val="single" w:sz="8" w:space="0" w:color="000000"/>
              <w:left w:val="single" w:sz="8" w:space="0" w:color="000000"/>
              <w:bottom w:val="single" w:sz="8" w:space="0" w:color="000000"/>
              <w:right w:val="single" w:sz="8" w:space="0" w:color="000000"/>
            </w:tcBorders>
            <w:vAlign w:val="center"/>
          </w:tcPr>
          <w:p w:rsidR="00301724" w:rsidRDefault="00130132">
            <w:pPr>
              <w:spacing w:before="40" w:after="40"/>
              <w:ind w:left="40" w:right="40"/>
              <w:jc w:val="left"/>
              <w:rPr>
                <w:rFonts w:ascii="微软雅黑" w:eastAsia="微软雅黑" w:hAnsi="微软雅黑" w:cs="微软雅黑"/>
                <w:color w:val="000000"/>
                <w:sz w:val="18"/>
              </w:rPr>
            </w:pPr>
            <w:r>
              <w:rPr>
                <w:rFonts w:ascii="微软雅黑" w:eastAsia="微软雅黑" w:hAnsi="微软雅黑" w:cs="微软雅黑" w:hint="eastAsia"/>
                <w:color w:val="000000"/>
                <w:sz w:val="18"/>
              </w:rPr>
              <w:t>资金使用合规性</w:t>
            </w:r>
          </w:p>
        </w:tc>
        <w:tc>
          <w:tcPr>
            <w:tcW w:w="1814" w:type="dxa"/>
            <w:gridSpan w:val="2"/>
            <w:tcBorders>
              <w:top w:val="single" w:sz="8" w:space="0" w:color="000000"/>
              <w:left w:val="single" w:sz="8" w:space="0" w:color="000000"/>
              <w:bottom w:val="single" w:sz="8" w:space="0" w:color="000000"/>
              <w:right w:val="single" w:sz="8" w:space="0" w:color="000000"/>
            </w:tcBorders>
            <w:vAlign w:val="center"/>
          </w:tcPr>
          <w:p w:rsidR="00301724" w:rsidRDefault="00130132">
            <w:pPr>
              <w:spacing w:before="40" w:after="40"/>
              <w:ind w:left="40" w:right="40"/>
              <w:jc w:val="center"/>
              <w:rPr>
                <w:rFonts w:ascii="微软雅黑" w:eastAsia="微软雅黑" w:hAnsi="微软雅黑" w:cs="微软雅黑"/>
                <w:color w:val="000000"/>
                <w:sz w:val="18"/>
              </w:rPr>
            </w:pPr>
            <w:r>
              <w:rPr>
                <w:rFonts w:ascii="微软雅黑" w:eastAsia="微软雅黑" w:hAnsi="微软雅黑" w:cs="微软雅黑" w:hint="eastAsia"/>
                <w:color w:val="000000"/>
                <w:sz w:val="18"/>
              </w:rPr>
              <w:t>合规</w:t>
            </w:r>
          </w:p>
        </w:tc>
        <w:tc>
          <w:tcPr>
            <w:tcW w:w="2721" w:type="dxa"/>
            <w:gridSpan w:val="2"/>
            <w:tcBorders>
              <w:top w:val="single" w:sz="8" w:space="0" w:color="000000"/>
              <w:left w:val="single" w:sz="8" w:space="0" w:color="000000"/>
              <w:bottom w:val="single" w:sz="8" w:space="0" w:color="000000"/>
              <w:right w:val="single" w:sz="8" w:space="0" w:color="000000"/>
            </w:tcBorders>
            <w:vAlign w:val="center"/>
          </w:tcPr>
          <w:p w:rsidR="00301724" w:rsidRDefault="00130132">
            <w:pPr>
              <w:spacing w:before="40" w:after="40"/>
              <w:ind w:left="40" w:right="40"/>
              <w:jc w:val="left"/>
              <w:rPr>
                <w:rFonts w:ascii="微软雅黑" w:eastAsia="微软雅黑" w:hAnsi="微软雅黑" w:cs="微软雅黑"/>
                <w:color w:val="000000"/>
                <w:sz w:val="18"/>
              </w:rPr>
            </w:pPr>
            <w:r>
              <w:rPr>
                <w:rFonts w:ascii="微软雅黑" w:eastAsia="微软雅黑" w:hAnsi="微软雅黑" w:cs="微软雅黑" w:hint="eastAsia"/>
                <w:color w:val="000000"/>
                <w:sz w:val="18"/>
              </w:rPr>
              <w:t>合规</w:t>
            </w:r>
          </w:p>
        </w:tc>
        <w:tc>
          <w:tcPr>
            <w:tcW w:w="680" w:type="dxa"/>
            <w:tcBorders>
              <w:top w:val="single" w:sz="8" w:space="0" w:color="000000"/>
              <w:left w:val="single" w:sz="8" w:space="0" w:color="000000"/>
              <w:bottom w:val="single" w:sz="8" w:space="0" w:color="000000"/>
              <w:right w:val="single" w:sz="8" w:space="0" w:color="000000"/>
            </w:tcBorders>
            <w:vAlign w:val="center"/>
          </w:tcPr>
          <w:p w:rsidR="00301724" w:rsidRDefault="00130132">
            <w:pPr>
              <w:spacing w:before="40" w:after="40"/>
              <w:ind w:left="40" w:right="40"/>
              <w:jc w:val="center"/>
              <w:rPr>
                <w:rFonts w:ascii="微软雅黑" w:eastAsia="微软雅黑" w:hAnsi="微软雅黑" w:cs="微软雅黑"/>
                <w:color w:val="000000"/>
                <w:sz w:val="18"/>
              </w:rPr>
            </w:pPr>
            <w:r>
              <w:rPr>
                <w:rFonts w:ascii="微软雅黑" w:eastAsia="微软雅黑" w:hAnsi="微软雅黑" w:cs="微软雅黑" w:hint="eastAsia"/>
                <w:color w:val="000000"/>
                <w:sz w:val="18"/>
              </w:rPr>
              <w:t>12</w:t>
            </w:r>
          </w:p>
        </w:tc>
        <w:tc>
          <w:tcPr>
            <w:tcW w:w="907" w:type="dxa"/>
            <w:tcBorders>
              <w:top w:val="single" w:sz="8" w:space="0" w:color="000000"/>
              <w:left w:val="single" w:sz="8" w:space="0" w:color="000000"/>
              <w:bottom w:val="single" w:sz="8" w:space="0" w:color="000000"/>
              <w:right w:val="single" w:sz="8" w:space="0" w:color="000000"/>
            </w:tcBorders>
            <w:vAlign w:val="center"/>
          </w:tcPr>
          <w:p w:rsidR="00301724" w:rsidRDefault="00130132">
            <w:pPr>
              <w:spacing w:before="40" w:after="40"/>
              <w:ind w:left="40" w:right="40"/>
              <w:jc w:val="right"/>
              <w:rPr>
                <w:rFonts w:ascii="微软雅黑" w:eastAsia="微软雅黑" w:hAnsi="微软雅黑" w:cs="微软雅黑"/>
                <w:color w:val="000000"/>
                <w:sz w:val="18"/>
              </w:rPr>
            </w:pPr>
            <w:r>
              <w:rPr>
                <w:rFonts w:ascii="微软雅黑" w:eastAsia="微软雅黑" w:hAnsi="微软雅黑" w:cs="微软雅黑" w:hint="eastAsia"/>
                <w:color w:val="000000"/>
                <w:sz w:val="18"/>
              </w:rPr>
              <w:t>12.00</w:t>
            </w:r>
          </w:p>
        </w:tc>
        <w:tc>
          <w:tcPr>
            <w:tcW w:w="2608" w:type="dxa"/>
            <w:tcBorders>
              <w:top w:val="single" w:sz="8" w:space="0" w:color="000000"/>
              <w:left w:val="single" w:sz="8" w:space="0" w:color="000000"/>
              <w:bottom w:val="single" w:sz="8" w:space="0" w:color="000000"/>
              <w:right w:val="single" w:sz="8" w:space="0" w:color="000000"/>
            </w:tcBorders>
            <w:vAlign w:val="center"/>
          </w:tcPr>
          <w:p w:rsidR="00301724" w:rsidRDefault="00130132">
            <w:pPr>
              <w:spacing w:before="40" w:after="40"/>
              <w:ind w:left="40" w:right="40"/>
              <w:jc w:val="left"/>
              <w:rPr>
                <w:rFonts w:ascii="微软雅黑" w:eastAsia="微软雅黑" w:hAnsi="微软雅黑" w:cs="微软雅黑"/>
                <w:color w:val="000000"/>
                <w:sz w:val="18"/>
              </w:rPr>
            </w:pPr>
            <w:r>
              <w:rPr>
                <w:rFonts w:ascii="微软雅黑" w:eastAsia="微软雅黑" w:hAnsi="微软雅黑" w:cs="微软雅黑" w:hint="eastAsia"/>
                <w:color w:val="000000"/>
                <w:sz w:val="18"/>
              </w:rPr>
              <w:t>资金使用规范</w:t>
            </w:r>
          </w:p>
        </w:tc>
      </w:tr>
      <w:tr w:rsidR="00301724">
        <w:tblPrEx>
          <w:tblCellMar>
            <w:top w:w="0" w:type="dxa"/>
            <w:bottom w:w="0" w:type="dxa"/>
          </w:tblCellMar>
        </w:tblPrEx>
        <w:trPr>
          <w:trHeight w:val="425"/>
        </w:trPr>
        <w:tc>
          <w:tcPr>
            <w:tcW w:w="944" w:type="dxa"/>
            <w:vMerge/>
            <w:tcBorders>
              <w:top w:val="single" w:sz="8" w:space="0" w:color="000000"/>
              <w:left w:val="single" w:sz="8" w:space="0" w:color="000000"/>
              <w:bottom w:val="single" w:sz="8" w:space="0" w:color="000000"/>
              <w:right w:val="single" w:sz="8" w:space="0" w:color="000000"/>
            </w:tcBorders>
            <w:vAlign w:val="center"/>
          </w:tcPr>
          <w:p w:rsidR="00301724" w:rsidRDefault="00301724">
            <w:pPr>
              <w:spacing w:line="1" w:lineRule="exact"/>
            </w:pPr>
          </w:p>
        </w:tc>
        <w:tc>
          <w:tcPr>
            <w:tcW w:w="2268" w:type="dxa"/>
            <w:vMerge/>
            <w:tcBorders>
              <w:top w:val="single" w:sz="8" w:space="0" w:color="000000"/>
              <w:left w:val="single" w:sz="8" w:space="0" w:color="000000"/>
              <w:bottom w:val="single" w:sz="8" w:space="0" w:color="000000"/>
              <w:right w:val="single" w:sz="8" w:space="0" w:color="000000"/>
            </w:tcBorders>
            <w:vAlign w:val="center"/>
          </w:tcPr>
          <w:p w:rsidR="00301724" w:rsidRDefault="00301724">
            <w:pPr>
              <w:spacing w:line="1" w:lineRule="exact"/>
            </w:pPr>
          </w:p>
        </w:tc>
        <w:tc>
          <w:tcPr>
            <w:tcW w:w="1587" w:type="dxa"/>
            <w:vMerge/>
            <w:tcBorders>
              <w:top w:val="single" w:sz="8" w:space="0" w:color="000000"/>
              <w:left w:val="single" w:sz="8" w:space="0" w:color="000000"/>
              <w:bottom w:val="single" w:sz="8" w:space="0" w:color="000000"/>
              <w:right w:val="single" w:sz="8" w:space="0" w:color="000000"/>
            </w:tcBorders>
            <w:vAlign w:val="center"/>
          </w:tcPr>
          <w:p w:rsidR="00301724" w:rsidRDefault="00301724">
            <w:pPr>
              <w:spacing w:line="1" w:lineRule="exact"/>
            </w:pPr>
          </w:p>
        </w:tc>
        <w:tc>
          <w:tcPr>
            <w:tcW w:w="2381" w:type="dxa"/>
            <w:tcBorders>
              <w:top w:val="single" w:sz="8" w:space="0" w:color="000000"/>
              <w:left w:val="single" w:sz="8" w:space="0" w:color="000000"/>
              <w:bottom w:val="single" w:sz="8" w:space="0" w:color="000000"/>
              <w:right w:val="single" w:sz="8" w:space="0" w:color="000000"/>
            </w:tcBorders>
            <w:vAlign w:val="center"/>
          </w:tcPr>
          <w:p w:rsidR="00301724" w:rsidRDefault="00130132">
            <w:pPr>
              <w:spacing w:before="40" w:after="40"/>
              <w:ind w:left="40" w:right="40"/>
              <w:jc w:val="left"/>
              <w:rPr>
                <w:rFonts w:ascii="微软雅黑" w:eastAsia="微软雅黑" w:hAnsi="微软雅黑" w:cs="微软雅黑"/>
                <w:color w:val="000000"/>
                <w:sz w:val="18"/>
              </w:rPr>
            </w:pPr>
            <w:r>
              <w:rPr>
                <w:rFonts w:ascii="微软雅黑" w:eastAsia="微软雅黑" w:hAnsi="微软雅黑" w:cs="微软雅黑" w:hint="eastAsia"/>
                <w:color w:val="000000"/>
                <w:sz w:val="18"/>
              </w:rPr>
              <w:t>财务监督检查</w:t>
            </w:r>
          </w:p>
        </w:tc>
        <w:tc>
          <w:tcPr>
            <w:tcW w:w="1814" w:type="dxa"/>
            <w:gridSpan w:val="2"/>
            <w:tcBorders>
              <w:top w:val="single" w:sz="8" w:space="0" w:color="000000"/>
              <w:left w:val="single" w:sz="8" w:space="0" w:color="000000"/>
              <w:bottom w:val="single" w:sz="8" w:space="0" w:color="000000"/>
              <w:right w:val="single" w:sz="8" w:space="0" w:color="000000"/>
            </w:tcBorders>
            <w:vAlign w:val="center"/>
          </w:tcPr>
          <w:p w:rsidR="00301724" w:rsidRDefault="00130132">
            <w:pPr>
              <w:spacing w:before="40" w:after="40"/>
              <w:ind w:left="40" w:right="40"/>
              <w:jc w:val="center"/>
              <w:rPr>
                <w:rFonts w:ascii="微软雅黑" w:eastAsia="微软雅黑" w:hAnsi="微软雅黑" w:cs="微软雅黑"/>
                <w:color w:val="000000"/>
                <w:sz w:val="18"/>
              </w:rPr>
            </w:pPr>
            <w:r>
              <w:rPr>
                <w:rFonts w:ascii="微软雅黑" w:eastAsia="微软雅黑" w:hAnsi="微软雅黑" w:cs="微软雅黑" w:hint="eastAsia"/>
                <w:color w:val="000000"/>
                <w:sz w:val="18"/>
              </w:rPr>
              <w:t>无问题</w:t>
            </w:r>
          </w:p>
        </w:tc>
        <w:tc>
          <w:tcPr>
            <w:tcW w:w="2721" w:type="dxa"/>
            <w:gridSpan w:val="2"/>
            <w:tcBorders>
              <w:top w:val="single" w:sz="8" w:space="0" w:color="000000"/>
              <w:left w:val="single" w:sz="8" w:space="0" w:color="000000"/>
              <w:bottom w:val="single" w:sz="8" w:space="0" w:color="000000"/>
              <w:right w:val="single" w:sz="8" w:space="0" w:color="000000"/>
            </w:tcBorders>
            <w:vAlign w:val="center"/>
          </w:tcPr>
          <w:p w:rsidR="00301724" w:rsidRDefault="00130132">
            <w:pPr>
              <w:spacing w:before="40" w:after="40"/>
              <w:ind w:left="40" w:right="40"/>
              <w:jc w:val="left"/>
              <w:rPr>
                <w:rFonts w:ascii="微软雅黑" w:eastAsia="微软雅黑" w:hAnsi="微软雅黑" w:cs="微软雅黑"/>
                <w:color w:val="000000"/>
                <w:sz w:val="18"/>
              </w:rPr>
            </w:pPr>
            <w:r>
              <w:rPr>
                <w:rFonts w:ascii="微软雅黑" w:eastAsia="微软雅黑" w:hAnsi="微软雅黑" w:cs="微软雅黑" w:hint="eastAsia"/>
                <w:color w:val="000000"/>
                <w:sz w:val="18"/>
              </w:rPr>
              <w:t>无问题</w:t>
            </w:r>
          </w:p>
        </w:tc>
        <w:tc>
          <w:tcPr>
            <w:tcW w:w="680" w:type="dxa"/>
            <w:tcBorders>
              <w:top w:val="single" w:sz="8" w:space="0" w:color="000000"/>
              <w:left w:val="single" w:sz="8" w:space="0" w:color="000000"/>
              <w:bottom w:val="single" w:sz="8" w:space="0" w:color="000000"/>
              <w:right w:val="single" w:sz="8" w:space="0" w:color="000000"/>
            </w:tcBorders>
            <w:vAlign w:val="center"/>
          </w:tcPr>
          <w:p w:rsidR="00301724" w:rsidRDefault="00130132">
            <w:pPr>
              <w:spacing w:before="40" w:after="40"/>
              <w:ind w:left="40" w:right="40"/>
              <w:jc w:val="center"/>
              <w:rPr>
                <w:rFonts w:ascii="微软雅黑" w:eastAsia="微软雅黑" w:hAnsi="微软雅黑" w:cs="微软雅黑"/>
                <w:color w:val="000000"/>
                <w:sz w:val="18"/>
              </w:rPr>
            </w:pPr>
            <w:r>
              <w:rPr>
                <w:rFonts w:ascii="微软雅黑" w:eastAsia="微软雅黑" w:hAnsi="微软雅黑" w:cs="微软雅黑" w:hint="eastAsia"/>
                <w:color w:val="000000"/>
                <w:sz w:val="18"/>
              </w:rPr>
              <w:t>11</w:t>
            </w:r>
          </w:p>
        </w:tc>
        <w:tc>
          <w:tcPr>
            <w:tcW w:w="907" w:type="dxa"/>
            <w:tcBorders>
              <w:top w:val="single" w:sz="8" w:space="0" w:color="000000"/>
              <w:left w:val="single" w:sz="8" w:space="0" w:color="000000"/>
              <w:bottom w:val="single" w:sz="8" w:space="0" w:color="000000"/>
              <w:right w:val="single" w:sz="8" w:space="0" w:color="000000"/>
            </w:tcBorders>
            <w:vAlign w:val="center"/>
          </w:tcPr>
          <w:p w:rsidR="00301724" w:rsidRDefault="00130132">
            <w:pPr>
              <w:spacing w:before="40" w:after="40"/>
              <w:ind w:left="40" w:right="40"/>
              <w:jc w:val="right"/>
              <w:rPr>
                <w:rFonts w:ascii="微软雅黑" w:eastAsia="微软雅黑" w:hAnsi="微软雅黑" w:cs="微软雅黑"/>
                <w:color w:val="000000"/>
                <w:sz w:val="18"/>
              </w:rPr>
            </w:pPr>
            <w:r>
              <w:rPr>
                <w:rFonts w:ascii="微软雅黑" w:eastAsia="微软雅黑" w:hAnsi="微软雅黑" w:cs="微软雅黑" w:hint="eastAsia"/>
                <w:color w:val="000000"/>
                <w:sz w:val="18"/>
              </w:rPr>
              <w:t>11.00</w:t>
            </w:r>
          </w:p>
        </w:tc>
        <w:tc>
          <w:tcPr>
            <w:tcW w:w="2608" w:type="dxa"/>
            <w:tcBorders>
              <w:top w:val="single" w:sz="8" w:space="0" w:color="000000"/>
              <w:left w:val="single" w:sz="8" w:space="0" w:color="000000"/>
              <w:bottom w:val="single" w:sz="8" w:space="0" w:color="000000"/>
              <w:right w:val="single" w:sz="8" w:space="0" w:color="000000"/>
            </w:tcBorders>
            <w:vAlign w:val="center"/>
          </w:tcPr>
          <w:p w:rsidR="00301724" w:rsidRDefault="00130132">
            <w:pPr>
              <w:spacing w:before="40" w:after="40"/>
              <w:ind w:left="40" w:right="40"/>
              <w:jc w:val="left"/>
              <w:rPr>
                <w:rFonts w:ascii="微软雅黑" w:eastAsia="微软雅黑" w:hAnsi="微软雅黑" w:cs="微软雅黑"/>
                <w:color w:val="000000"/>
                <w:sz w:val="18"/>
              </w:rPr>
            </w:pPr>
            <w:r>
              <w:rPr>
                <w:rFonts w:ascii="微软雅黑" w:eastAsia="微软雅黑" w:hAnsi="微软雅黑" w:cs="微软雅黑" w:hint="eastAsia"/>
                <w:color w:val="000000"/>
                <w:sz w:val="18"/>
              </w:rPr>
              <w:t>无问题</w:t>
            </w:r>
          </w:p>
        </w:tc>
      </w:tr>
      <w:tr w:rsidR="00301724">
        <w:tblPrEx>
          <w:tblCellMar>
            <w:top w:w="0" w:type="dxa"/>
            <w:bottom w:w="0" w:type="dxa"/>
          </w:tblCellMar>
        </w:tblPrEx>
        <w:trPr>
          <w:trHeight w:val="425"/>
        </w:trPr>
        <w:tc>
          <w:tcPr>
            <w:tcW w:w="944" w:type="dxa"/>
            <w:vMerge/>
            <w:tcBorders>
              <w:top w:val="single" w:sz="8" w:space="0" w:color="000000"/>
              <w:left w:val="single" w:sz="8" w:space="0" w:color="000000"/>
              <w:bottom w:val="single" w:sz="8" w:space="0" w:color="000000"/>
              <w:right w:val="single" w:sz="8" w:space="0" w:color="000000"/>
            </w:tcBorders>
            <w:vAlign w:val="center"/>
          </w:tcPr>
          <w:p w:rsidR="00301724" w:rsidRDefault="00301724">
            <w:pPr>
              <w:spacing w:line="1" w:lineRule="exact"/>
            </w:pPr>
          </w:p>
        </w:tc>
        <w:tc>
          <w:tcPr>
            <w:tcW w:w="11454" w:type="dxa"/>
            <w:gridSpan w:val="8"/>
            <w:tcBorders>
              <w:top w:val="single" w:sz="8" w:space="0" w:color="000000"/>
              <w:left w:val="single" w:sz="8" w:space="0" w:color="000000"/>
              <w:bottom w:val="single" w:sz="8" w:space="0" w:color="000000"/>
              <w:right w:val="single" w:sz="8" w:space="0" w:color="000000"/>
            </w:tcBorders>
            <w:vAlign w:val="center"/>
          </w:tcPr>
          <w:p w:rsidR="00301724" w:rsidRDefault="00130132">
            <w:pPr>
              <w:spacing w:before="40" w:after="40"/>
              <w:ind w:left="40" w:right="40"/>
              <w:jc w:val="right"/>
              <w:rPr>
                <w:rFonts w:ascii="微软雅黑" w:eastAsia="微软雅黑" w:hAnsi="微软雅黑" w:cs="微软雅黑"/>
                <w:color w:val="000000"/>
                <w:sz w:val="18"/>
              </w:rPr>
            </w:pPr>
            <w:r>
              <w:rPr>
                <w:rFonts w:ascii="微软雅黑" w:eastAsia="微软雅黑" w:hAnsi="微软雅黑" w:cs="微软雅黑" w:hint="eastAsia"/>
                <w:color w:val="000000"/>
                <w:sz w:val="18"/>
              </w:rPr>
              <w:t>小计：</w:t>
            </w:r>
          </w:p>
        </w:tc>
        <w:tc>
          <w:tcPr>
            <w:tcW w:w="907" w:type="dxa"/>
            <w:tcBorders>
              <w:top w:val="single" w:sz="8" w:space="0" w:color="000000"/>
              <w:left w:val="single" w:sz="8" w:space="0" w:color="000000"/>
              <w:bottom w:val="single" w:sz="8" w:space="0" w:color="000000"/>
              <w:right w:val="single" w:sz="8" w:space="0" w:color="000000"/>
            </w:tcBorders>
            <w:vAlign w:val="center"/>
          </w:tcPr>
          <w:p w:rsidR="00301724" w:rsidRDefault="00130132">
            <w:pPr>
              <w:spacing w:before="40" w:after="40"/>
              <w:ind w:left="40" w:right="40"/>
              <w:jc w:val="right"/>
              <w:rPr>
                <w:rFonts w:ascii="微软雅黑" w:eastAsia="微软雅黑" w:hAnsi="微软雅黑" w:cs="微软雅黑"/>
                <w:color w:val="000000"/>
                <w:sz w:val="18"/>
              </w:rPr>
            </w:pPr>
            <w:r>
              <w:rPr>
                <w:rFonts w:ascii="微软雅黑" w:eastAsia="微软雅黑" w:hAnsi="微软雅黑" w:cs="微软雅黑" w:hint="eastAsia"/>
                <w:color w:val="000000"/>
                <w:sz w:val="18"/>
              </w:rPr>
              <w:t>100.00</w:t>
            </w:r>
          </w:p>
        </w:tc>
        <w:tc>
          <w:tcPr>
            <w:tcW w:w="2608" w:type="dxa"/>
            <w:tcBorders>
              <w:top w:val="single" w:sz="8" w:space="0" w:color="000000"/>
              <w:left w:val="single" w:sz="8" w:space="0" w:color="000000"/>
              <w:bottom w:val="single" w:sz="8" w:space="0" w:color="000000"/>
              <w:right w:val="single" w:sz="8" w:space="0" w:color="000000"/>
            </w:tcBorders>
            <w:vAlign w:val="center"/>
          </w:tcPr>
          <w:p w:rsidR="00301724" w:rsidRDefault="00301724">
            <w:pPr>
              <w:spacing w:before="40" w:after="40"/>
              <w:ind w:left="40" w:right="40"/>
              <w:jc w:val="center"/>
              <w:rPr>
                <w:rFonts w:ascii="微软雅黑" w:eastAsia="微软雅黑" w:hAnsi="微软雅黑" w:cs="微软雅黑"/>
                <w:color w:val="000000"/>
                <w:sz w:val="18"/>
              </w:rPr>
            </w:pPr>
          </w:p>
        </w:tc>
      </w:tr>
      <w:tr w:rsidR="00301724">
        <w:tblPrEx>
          <w:tblCellMar>
            <w:top w:w="0" w:type="dxa"/>
            <w:bottom w:w="0" w:type="dxa"/>
          </w:tblCellMar>
        </w:tblPrEx>
        <w:trPr>
          <w:trHeight w:val="680"/>
        </w:trPr>
        <w:tc>
          <w:tcPr>
            <w:tcW w:w="3213" w:type="dxa"/>
            <w:gridSpan w:val="2"/>
            <w:tcBorders>
              <w:top w:val="single" w:sz="8" w:space="0" w:color="000000"/>
              <w:left w:val="single" w:sz="8" w:space="0" w:color="000000"/>
              <w:bottom w:val="single" w:sz="8" w:space="0" w:color="000000"/>
              <w:right w:val="single" w:sz="8" w:space="0" w:color="000000"/>
            </w:tcBorders>
            <w:vAlign w:val="center"/>
          </w:tcPr>
          <w:p w:rsidR="00301724" w:rsidRDefault="00130132">
            <w:pPr>
              <w:spacing w:before="40" w:after="40"/>
              <w:ind w:left="40" w:right="40"/>
              <w:jc w:val="center"/>
              <w:rPr>
                <w:rFonts w:ascii="微软雅黑" w:eastAsia="微软雅黑" w:hAnsi="微软雅黑" w:cs="微软雅黑"/>
                <w:color w:val="000000"/>
                <w:sz w:val="18"/>
              </w:rPr>
            </w:pPr>
            <w:r>
              <w:rPr>
                <w:rFonts w:ascii="微软雅黑" w:eastAsia="微软雅黑" w:hAnsi="微软雅黑" w:cs="微软雅黑" w:hint="eastAsia"/>
                <w:color w:val="000000"/>
                <w:sz w:val="18"/>
              </w:rPr>
              <w:t>一级指标</w:t>
            </w:r>
          </w:p>
        </w:tc>
        <w:tc>
          <w:tcPr>
            <w:tcW w:w="1587" w:type="dxa"/>
            <w:tcBorders>
              <w:top w:val="single" w:sz="8" w:space="0" w:color="000000"/>
              <w:left w:val="single" w:sz="8" w:space="0" w:color="000000"/>
              <w:bottom w:val="single" w:sz="8" w:space="0" w:color="000000"/>
              <w:right w:val="single" w:sz="8" w:space="0" w:color="000000"/>
            </w:tcBorders>
            <w:vAlign w:val="center"/>
          </w:tcPr>
          <w:p w:rsidR="00301724" w:rsidRDefault="00130132">
            <w:pPr>
              <w:spacing w:before="40" w:after="40"/>
              <w:ind w:left="40" w:right="40"/>
              <w:jc w:val="center"/>
              <w:rPr>
                <w:rFonts w:ascii="微软雅黑" w:eastAsia="微软雅黑" w:hAnsi="微软雅黑" w:cs="微软雅黑"/>
                <w:color w:val="000000"/>
                <w:sz w:val="18"/>
              </w:rPr>
            </w:pPr>
            <w:r>
              <w:rPr>
                <w:rFonts w:ascii="微软雅黑" w:eastAsia="微软雅黑" w:hAnsi="微软雅黑" w:cs="微软雅黑" w:hint="eastAsia"/>
                <w:color w:val="000000"/>
                <w:sz w:val="18"/>
              </w:rPr>
              <w:t>二级指标</w:t>
            </w:r>
          </w:p>
        </w:tc>
        <w:tc>
          <w:tcPr>
            <w:tcW w:w="2381" w:type="dxa"/>
            <w:tcBorders>
              <w:top w:val="single" w:sz="8" w:space="0" w:color="000000"/>
              <w:left w:val="single" w:sz="8" w:space="0" w:color="000000"/>
              <w:bottom w:val="single" w:sz="8" w:space="0" w:color="000000"/>
              <w:right w:val="single" w:sz="8" w:space="0" w:color="000000"/>
            </w:tcBorders>
            <w:vAlign w:val="center"/>
          </w:tcPr>
          <w:p w:rsidR="00301724" w:rsidRDefault="00130132">
            <w:pPr>
              <w:spacing w:before="40" w:after="40"/>
              <w:ind w:left="40" w:right="40"/>
              <w:jc w:val="center"/>
              <w:rPr>
                <w:rFonts w:ascii="微软雅黑" w:eastAsia="微软雅黑" w:hAnsi="微软雅黑" w:cs="微软雅黑"/>
                <w:color w:val="000000"/>
                <w:sz w:val="18"/>
              </w:rPr>
            </w:pPr>
            <w:r>
              <w:rPr>
                <w:rFonts w:ascii="微软雅黑" w:eastAsia="微软雅黑" w:hAnsi="微软雅黑" w:cs="微软雅黑" w:hint="eastAsia"/>
                <w:color w:val="000000"/>
                <w:sz w:val="18"/>
              </w:rPr>
              <w:t>三级指标</w:t>
            </w:r>
          </w:p>
        </w:tc>
        <w:tc>
          <w:tcPr>
            <w:tcW w:w="567" w:type="dxa"/>
            <w:tcBorders>
              <w:top w:val="single" w:sz="8" w:space="0" w:color="000000"/>
              <w:left w:val="single" w:sz="8" w:space="0" w:color="000000"/>
              <w:bottom w:val="single" w:sz="8" w:space="0" w:color="000000"/>
              <w:right w:val="single" w:sz="8" w:space="0" w:color="000000"/>
            </w:tcBorders>
            <w:vAlign w:val="center"/>
          </w:tcPr>
          <w:p w:rsidR="00301724" w:rsidRDefault="00130132">
            <w:pPr>
              <w:spacing w:before="40" w:after="40"/>
              <w:ind w:left="40" w:right="40"/>
              <w:jc w:val="center"/>
              <w:rPr>
                <w:rFonts w:ascii="微软雅黑" w:eastAsia="微软雅黑" w:hAnsi="微软雅黑" w:cs="微软雅黑"/>
                <w:color w:val="000000"/>
                <w:sz w:val="18"/>
              </w:rPr>
            </w:pPr>
            <w:r>
              <w:rPr>
                <w:rFonts w:ascii="微软雅黑" w:eastAsia="微软雅黑" w:hAnsi="微软雅黑" w:cs="微软雅黑" w:hint="eastAsia"/>
                <w:color w:val="000000"/>
                <w:sz w:val="18"/>
              </w:rPr>
              <w:t>指标性质</w:t>
            </w:r>
          </w:p>
        </w:tc>
        <w:tc>
          <w:tcPr>
            <w:tcW w:w="1247" w:type="dxa"/>
            <w:tcBorders>
              <w:top w:val="single" w:sz="8" w:space="0" w:color="000000"/>
              <w:left w:val="single" w:sz="8" w:space="0" w:color="000000"/>
              <w:bottom w:val="single" w:sz="8" w:space="0" w:color="000000"/>
              <w:right w:val="single" w:sz="8" w:space="0" w:color="000000"/>
            </w:tcBorders>
            <w:vAlign w:val="center"/>
          </w:tcPr>
          <w:p w:rsidR="00301724" w:rsidRDefault="00130132">
            <w:pPr>
              <w:spacing w:before="40" w:after="40"/>
              <w:ind w:left="40" w:right="40"/>
              <w:jc w:val="center"/>
              <w:rPr>
                <w:rFonts w:ascii="微软雅黑" w:eastAsia="微软雅黑" w:hAnsi="微软雅黑" w:cs="微软雅黑"/>
                <w:color w:val="000000"/>
                <w:sz w:val="18"/>
              </w:rPr>
            </w:pPr>
            <w:r>
              <w:rPr>
                <w:rFonts w:ascii="微软雅黑" w:eastAsia="微软雅黑" w:hAnsi="微软雅黑" w:cs="微软雅黑" w:hint="eastAsia"/>
                <w:color w:val="000000"/>
                <w:sz w:val="18"/>
              </w:rPr>
              <w:t>指标值</w:t>
            </w:r>
          </w:p>
        </w:tc>
        <w:tc>
          <w:tcPr>
            <w:tcW w:w="567" w:type="dxa"/>
            <w:tcBorders>
              <w:top w:val="single" w:sz="8" w:space="0" w:color="000000"/>
              <w:left w:val="single" w:sz="8" w:space="0" w:color="000000"/>
              <w:bottom w:val="single" w:sz="8" w:space="0" w:color="000000"/>
              <w:right w:val="single" w:sz="8" w:space="0" w:color="000000"/>
            </w:tcBorders>
            <w:vAlign w:val="center"/>
          </w:tcPr>
          <w:p w:rsidR="00301724" w:rsidRDefault="00130132">
            <w:pPr>
              <w:spacing w:before="40" w:after="40"/>
              <w:ind w:left="40" w:right="40"/>
              <w:jc w:val="center"/>
              <w:rPr>
                <w:rFonts w:ascii="微软雅黑" w:eastAsia="微软雅黑" w:hAnsi="微软雅黑" w:cs="微软雅黑"/>
                <w:color w:val="000000"/>
                <w:sz w:val="18"/>
              </w:rPr>
            </w:pPr>
            <w:r>
              <w:rPr>
                <w:rFonts w:ascii="微软雅黑" w:eastAsia="微软雅黑" w:hAnsi="微软雅黑" w:cs="微软雅黑" w:hint="eastAsia"/>
                <w:color w:val="000000"/>
                <w:sz w:val="18"/>
              </w:rPr>
              <w:t>度量单位</w:t>
            </w:r>
          </w:p>
        </w:tc>
        <w:tc>
          <w:tcPr>
            <w:tcW w:w="2154" w:type="dxa"/>
            <w:tcBorders>
              <w:top w:val="single" w:sz="8" w:space="0" w:color="000000"/>
              <w:left w:val="single" w:sz="8" w:space="0" w:color="000000"/>
              <w:bottom w:val="single" w:sz="8" w:space="0" w:color="000000"/>
              <w:right w:val="single" w:sz="8" w:space="0" w:color="000000"/>
            </w:tcBorders>
            <w:vAlign w:val="center"/>
          </w:tcPr>
          <w:p w:rsidR="00301724" w:rsidRDefault="00130132">
            <w:pPr>
              <w:spacing w:before="40" w:after="40"/>
              <w:ind w:left="40" w:right="40"/>
              <w:jc w:val="center"/>
              <w:rPr>
                <w:rFonts w:ascii="微软雅黑" w:eastAsia="微软雅黑" w:hAnsi="微软雅黑" w:cs="微软雅黑"/>
                <w:color w:val="000000"/>
                <w:sz w:val="18"/>
              </w:rPr>
            </w:pPr>
            <w:r>
              <w:rPr>
                <w:rFonts w:ascii="微软雅黑" w:eastAsia="微软雅黑" w:hAnsi="微软雅黑" w:cs="微软雅黑" w:hint="eastAsia"/>
                <w:color w:val="000000"/>
                <w:sz w:val="18"/>
              </w:rPr>
              <w:t>完成值</w:t>
            </w:r>
          </w:p>
        </w:tc>
        <w:tc>
          <w:tcPr>
            <w:tcW w:w="680" w:type="dxa"/>
            <w:tcBorders>
              <w:top w:val="single" w:sz="8" w:space="0" w:color="000000"/>
              <w:left w:val="single" w:sz="8" w:space="0" w:color="000000"/>
              <w:bottom w:val="single" w:sz="8" w:space="0" w:color="000000"/>
              <w:right w:val="single" w:sz="8" w:space="0" w:color="000000"/>
            </w:tcBorders>
            <w:vAlign w:val="center"/>
          </w:tcPr>
          <w:p w:rsidR="00301724" w:rsidRDefault="00130132">
            <w:pPr>
              <w:spacing w:before="40" w:after="40"/>
              <w:ind w:left="40" w:right="40"/>
              <w:jc w:val="center"/>
              <w:rPr>
                <w:rFonts w:ascii="微软雅黑" w:eastAsia="微软雅黑" w:hAnsi="微软雅黑" w:cs="微软雅黑"/>
                <w:color w:val="000000"/>
                <w:sz w:val="18"/>
              </w:rPr>
            </w:pPr>
            <w:r>
              <w:rPr>
                <w:rFonts w:ascii="微软雅黑" w:eastAsia="微软雅黑" w:hAnsi="微软雅黑" w:cs="微软雅黑" w:hint="eastAsia"/>
                <w:color w:val="000000"/>
                <w:sz w:val="18"/>
              </w:rPr>
              <w:t>权重</w:t>
            </w:r>
          </w:p>
        </w:tc>
        <w:tc>
          <w:tcPr>
            <w:tcW w:w="907" w:type="dxa"/>
            <w:tcBorders>
              <w:top w:val="single" w:sz="8" w:space="0" w:color="000000"/>
              <w:left w:val="single" w:sz="8" w:space="0" w:color="000000"/>
              <w:bottom w:val="single" w:sz="8" w:space="0" w:color="000000"/>
              <w:right w:val="single" w:sz="8" w:space="0" w:color="000000"/>
            </w:tcBorders>
            <w:vAlign w:val="center"/>
          </w:tcPr>
          <w:p w:rsidR="00301724" w:rsidRDefault="00130132">
            <w:pPr>
              <w:spacing w:before="40" w:after="40"/>
              <w:ind w:left="40" w:right="40"/>
              <w:jc w:val="center"/>
              <w:rPr>
                <w:rFonts w:ascii="微软雅黑" w:eastAsia="微软雅黑" w:hAnsi="微软雅黑" w:cs="微软雅黑"/>
                <w:color w:val="000000"/>
                <w:sz w:val="18"/>
              </w:rPr>
            </w:pPr>
            <w:r>
              <w:rPr>
                <w:rFonts w:ascii="微软雅黑" w:eastAsia="微软雅黑" w:hAnsi="微软雅黑" w:cs="微软雅黑" w:hint="eastAsia"/>
                <w:color w:val="000000"/>
                <w:sz w:val="18"/>
              </w:rPr>
              <w:t>得分</w:t>
            </w:r>
          </w:p>
        </w:tc>
        <w:tc>
          <w:tcPr>
            <w:tcW w:w="2608" w:type="dxa"/>
            <w:tcBorders>
              <w:top w:val="single" w:sz="8" w:space="0" w:color="000000"/>
              <w:left w:val="single" w:sz="8" w:space="0" w:color="000000"/>
              <w:bottom w:val="single" w:sz="8" w:space="0" w:color="000000"/>
              <w:right w:val="single" w:sz="8" w:space="0" w:color="000000"/>
            </w:tcBorders>
            <w:vAlign w:val="center"/>
          </w:tcPr>
          <w:p w:rsidR="00301724" w:rsidRDefault="00130132">
            <w:pPr>
              <w:spacing w:before="40" w:after="40"/>
              <w:ind w:left="40" w:right="40"/>
              <w:jc w:val="center"/>
              <w:rPr>
                <w:rFonts w:ascii="微软雅黑" w:eastAsia="微软雅黑" w:hAnsi="微软雅黑" w:cs="微软雅黑"/>
                <w:color w:val="000000"/>
                <w:sz w:val="18"/>
              </w:rPr>
            </w:pPr>
            <w:r>
              <w:rPr>
                <w:rFonts w:ascii="微软雅黑" w:eastAsia="微软雅黑" w:hAnsi="微软雅黑" w:cs="微软雅黑" w:hint="eastAsia"/>
                <w:color w:val="000000"/>
                <w:sz w:val="18"/>
              </w:rPr>
              <w:t>未完成原因分析</w:t>
            </w:r>
          </w:p>
        </w:tc>
      </w:tr>
      <w:tr w:rsidR="00301724">
        <w:tblPrEx>
          <w:tblCellMar>
            <w:top w:w="0" w:type="dxa"/>
            <w:bottom w:w="0" w:type="dxa"/>
          </w:tblCellMar>
        </w:tblPrEx>
        <w:trPr>
          <w:trHeight w:val="424"/>
        </w:trPr>
        <w:tc>
          <w:tcPr>
            <w:tcW w:w="944" w:type="dxa"/>
            <w:vMerge w:val="restart"/>
            <w:tcBorders>
              <w:top w:val="single" w:sz="8" w:space="0" w:color="000000"/>
              <w:left w:val="single" w:sz="8" w:space="0" w:color="000000"/>
              <w:bottom w:val="single" w:sz="8" w:space="0" w:color="000000"/>
              <w:right w:val="single" w:sz="8" w:space="0" w:color="000000"/>
            </w:tcBorders>
            <w:vAlign w:val="center"/>
          </w:tcPr>
          <w:p w:rsidR="00301724" w:rsidRDefault="00130132">
            <w:pPr>
              <w:spacing w:before="40" w:after="40"/>
              <w:ind w:left="40" w:right="40"/>
              <w:jc w:val="left"/>
              <w:rPr>
                <w:rFonts w:ascii="微软雅黑" w:eastAsia="微软雅黑" w:hAnsi="微软雅黑" w:cs="微软雅黑"/>
                <w:color w:val="000000"/>
                <w:sz w:val="18"/>
              </w:rPr>
            </w:pPr>
            <w:r>
              <w:rPr>
                <w:rFonts w:ascii="微软雅黑" w:eastAsia="微软雅黑" w:hAnsi="微软雅黑" w:cs="微软雅黑" w:hint="eastAsia"/>
                <w:color w:val="000000"/>
                <w:sz w:val="18"/>
              </w:rPr>
              <w:t>绩效指标（</w:t>
            </w:r>
            <w:r>
              <w:rPr>
                <w:rFonts w:ascii="微软雅黑" w:eastAsia="微软雅黑" w:hAnsi="微软雅黑" w:cs="微软雅黑" w:hint="eastAsia"/>
                <w:color w:val="000000"/>
                <w:sz w:val="18"/>
              </w:rPr>
              <w:t>90</w:t>
            </w:r>
            <w:r>
              <w:rPr>
                <w:rFonts w:ascii="微软雅黑" w:eastAsia="微软雅黑" w:hAnsi="微软雅黑" w:cs="微软雅黑" w:hint="eastAsia"/>
                <w:color w:val="000000"/>
                <w:sz w:val="18"/>
              </w:rPr>
              <w:t>分）</w:t>
            </w:r>
          </w:p>
        </w:tc>
        <w:tc>
          <w:tcPr>
            <w:tcW w:w="2268" w:type="dxa"/>
            <w:vMerge w:val="restart"/>
            <w:tcBorders>
              <w:top w:val="single" w:sz="8" w:space="0" w:color="000000"/>
              <w:left w:val="single" w:sz="8" w:space="0" w:color="000000"/>
              <w:bottom w:val="single" w:sz="8" w:space="0" w:color="000000"/>
              <w:right w:val="single" w:sz="8" w:space="0" w:color="000000"/>
            </w:tcBorders>
            <w:vAlign w:val="center"/>
          </w:tcPr>
          <w:p w:rsidR="00301724" w:rsidRDefault="00301724">
            <w:pPr>
              <w:spacing w:before="40" w:after="40"/>
              <w:ind w:left="40" w:right="40"/>
              <w:jc w:val="center"/>
              <w:rPr>
                <w:rFonts w:ascii="微软雅黑" w:eastAsia="微软雅黑" w:hAnsi="微软雅黑" w:cs="微软雅黑"/>
                <w:color w:val="000000"/>
                <w:sz w:val="18"/>
              </w:rPr>
            </w:pPr>
          </w:p>
        </w:tc>
        <w:tc>
          <w:tcPr>
            <w:tcW w:w="1587" w:type="dxa"/>
            <w:tcBorders>
              <w:top w:val="single" w:sz="8" w:space="0" w:color="000000"/>
              <w:left w:val="single" w:sz="8" w:space="0" w:color="000000"/>
              <w:bottom w:val="single" w:sz="8" w:space="0" w:color="000000"/>
              <w:right w:val="single" w:sz="8" w:space="0" w:color="000000"/>
            </w:tcBorders>
            <w:vAlign w:val="center"/>
          </w:tcPr>
          <w:p w:rsidR="00301724" w:rsidRDefault="00130132">
            <w:pPr>
              <w:spacing w:before="40" w:after="40"/>
              <w:ind w:left="40" w:right="40"/>
              <w:jc w:val="left"/>
              <w:rPr>
                <w:rFonts w:ascii="微软雅黑" w:eastAsia="微软雅黑" w:hAnsi="微软雅黑" w:cs="微软雅黑"/>
                <w:color w:val="000000"/>
                <w:sz w:val="18"/>
              </w:rPr>
            </w:pPr>
            <w:r>
              <w:rPr>
                <w:rFonts w:ascii="微软雅黑" w:eastAsia="微软雅黑" w:hAnsi="微软雅黑" w:cs="微软雅黑" w:hint="eastAsia"/>
                <w:color w:val="000000"/>
                <w:sz w:val="18"/>
              </w:rPr>
              <w:t>数量指标</w:t>
            </w:r>
          </w:p>
        </w:tc>
        <w:tc>
          <w:tcPr>
            <w:tcW w:w="2381" w:type="dxa"/>
            <w:tcBorders>
              <w:top w:val="single" w:sz="8" w:space="0" w:color="000000"/>
              <w:left w:val="single" w:sz="8" w:space="0" w:color="000000"/>
              <w:bottom w:val="single" w:sz="8" w:space="0" w:color="000000"/>
              <w:right w:val="single" w:sz="8" w:space="0" w:color="000000"/>
            </w:tcBorders>
            <w:vAlign w:val="center"/>
          </w:tcPr>
          <w:p w:rsidR="00301724" w:rsidRDefault="00130132">
            <w:pPr>
              <w:spacing w:before="40" w:after="40"/>
              <w:ind w:left="40" w:right="40"/>
              <w:jc w:val="left"/>
              <w:rPr>
                <w:rFonts w:ascii="微软雅黑" w:eastAsia="微软雅黑" w:hAnsi="微软雅黑" w:cs="微软雅黑"/>
                <w:color w:val="000000"/>
                <w:sz w:val="18"/>
              </w:rPr>
            </w:pPr>
            <w:r>
              <w:rPr>
                <w:rFonts w:ascii="微软雅黑" w:eastAsia="微软雅黑" w:hAnsi="微软雅黑" w:cs="微软雅黑" w:hint="eastAsia"/>
                <w:color w:val="000000"/>
                <w:sz w:val="18"/>
              </w:rPr>
              <w:t>项目完成数量</w:t>
            </w:r>
          </w:p>
        </w:tc>
        <w:tc>
          <w:tcPr>
            <w:tcW w:w="567" w:type="dxa"/>
            <w:tcBorders>
              <w:top w:val="single" w:sz="8" w:space="0" w:color="000000"/>
              <w:left w:val="single" w:sz="8" w:space="0" w:color="000000"/>
              <w:bottom w:val="single" w:sz="8" w:space="0" w:color="000000"/>
              <w:right w:val="single" w:sz="8" w:space="0" w:color="000000"/>
            </w:tcBorders>
            <w:vAlign w:val="center"/>
          </w:tcPr>
          <w:p w:rsidR="00301724" w:rsidRDefault="00130132">
            <w:pPr>
              <w:spacing w:before="40" w:after="40"/>
              <w:ind w:left="40" w:right="40"/>
              <w:jc w:val="center"/>
              <w:rPr>
                <w:rFonts w:ascii="微软雅黑" w:eastAsia="微软雅黑" w:hAnsi="微软雅黑" w:cs="微软雅黑"/>
                <w:color w:val="000000"/>
                <w:sz w:val="18"/>
              </w:rPr>
            </w:pPr>
            <w:r>
              <w:rPr>
                <w:rFonts w:ascii="微软雅黑" w:eastAsia="微软雅黑" w:hAnsi="微软雅黑" w:cs="微软雅黑" w:hint="eastAsia"/>
                <w:color w:val="000000"/>
                <w:sz w:val="18"/>
              </w:rPr>
              <w:t>=</w:t>
            </w:r>
          </w:p>
        </w:tc>
        <w:tc>
          <w:tcPr>
            <w:tcW w:w="1247" w:type="dxa"/>
            <w:tcBorders>
              <w:top w:val="single" w:sz="8" w:space="0" w:color="000000"/>
              <w:left w:val="single" w:sz="8" w:space="0" w:color="000000"/>
              <w:bottom w:val="single" w:sz="8" w:space="0" w:color="000000"/>
              <w:right w:val="single" w:sz="8" w:space="0" w:color="000000"/>
            </w:tcBorders>
            <w:vAlign w:val="center"/>
          </w:tcPr>
          <w:p w:rsidR="00301724" w:rsidRDefault="00130132">
            <w:pPr>
              <w:spacing w:before="40" w:after="40"/>
              <w:ind w:left="40" w:right="40"/>
              <w:jc w:val="left"/>
              <w:rPr>
                <w:rFonts w:ascii="微软雅黑" w:eastAsia="微软雅黑" w:hAnsi="微软雅黑" w:cs="微软雅黑"/>
                <w:color w:val="000000"/>
                <w:sz w:val="18"/>
              </w:rPr>
            </w:pPr>
            <w:r>
              <w:rPr>
                <w:rFonts w:ascii="微软雅黑" w:eastAsia="微软雅黑" w:hAnsi="微软雅黑" w:cs="微软雅黑" w:hint="eastAsia"/>
                <w:color w:val="000000"/>
                <w:sz w:val="18"/>
              </w:rPr>
              <w:t>1</w:t>
            </w:r>
          </w:p>
        </w:tc>
        <w:tc>
          <w:tcPr>
            <w:tcW w:w="567" w:type="dxa"/>
            <w:tcBorders>
              <w:top w:val="single" w:sz="8" w:space="0" w:color="000000"/>
              <w:left w:val="single" w:sz="8" w:space="0" w:color="000000"/>
              <w:bottom w:val="single" w:sz="8" w:space="0" w:color="000000"/>
              <w:right w:val="single" w:sz="8" w:space="0" w:color="000000"/>
            </w:tcBorders>
            <w:vAlign w:val="center"/>
          </w:tcPr>
          <w:p w:rsidR="00301724" w:rsidRDefault="00130132">
            <w:pPr>
              <w:spacing w:before="40" w:after="40"/>
              <w:ind w:left="40" w:right="40"/>
              <w:jc w:val="center"/>
              <w:rPr>
                <w:rFonts w:ascii="微软雅黑" w:eastAsia="微软雅黑" w:hAnsi="微软雅黑" w:cs="微软雅黑"/>
                <w:color w:val="000000"/>
                <w:sz w:val="18"/>
              </w:rPr>
            </w:pPr>
            <w:r>
              <w:rPr>
                <w:rFonts w:ascii="微软雅黑" w:eastAsia="微软雅黑" w:hAnsi="微软雅黑" w:cs="微软雅黑" w:hint="eastAsia"/>
                <w:color w:val="000000"/>
                <w:sz w:val="18"/>
              </w:rPr>
              <w:t>套</w:t>
            </w:r>
          </w:p>
        </w:tc>
        <w:tc>
          <w:tcPr>
            <w:tcW w:w="2154" w:type="dxa"/>
            <w:tcBorders>
              <w:top w:val="single" w:sz="8" w:space="0" w:color="000000"/>
              <w:left w:val="single" w:sz="8" w:space="0" w:color="000000"/>
              <w:bottom w:val="single" w:sz="8" w:space="0" w:color="000000"/>
              <w:right w:val="single" w:sz="8" w:space="0" w:color="000000"/>
            </w:tcBorders>
            <w:vAlign w:val="center"/>
          </w:tcPr>
          <w:p w:rsidR="00301724" w:rsidRDefault="00130132">
            <w:pPr>
              <w:spacing w:before="40" w:after="40"/>
              <w:ind w:left="40" w:right="40"/>
              <w:jc w:val="left"/>
              <w:rPr>
                <w:rFonts w:ascii="微软雅黑" w:eastAsia="微软雅黑" w:hAnsi="微软雅黑" w:cs="微软雅黑"/>
                <w:color w:val="000000"/>
                <w:sz w:val="18"/>
              </w:rPr>
            </w:pPr>
            <w:r>
              <w:rPr>
                <w:rFonts w:ascii="微软雅黑" w:eastAsia="微软雅黑" w:hAnsi="微软雅黑" w:cs="微软雅黑" w:hint="eastAsia"/>
                <w:color w:val="000000"/>
                <w:sz w:val="18"/>
              </w:rPr>
              <w:t>1</w:t>
            </w:r>
          </w:p>
        </w:tc>
        <w:tc>
          <w:tcPr>
            <w:tcW w:w="680" w:type="dxa"/>
            <w:tcBorders>
              <w:top w:val="single" w:sz="8" w:space="0" w:color="000000"/>
              <w:left w:val="single" w:sz="8" w:space="0" w:color="000000"/>
              <w:bottom w:val="single" w:sz="8" w:space="0" w:color="000000"/>
              <w:right w:val="single" w:sz="8" w:space="0" w:color="000000"/>
            </w:tcBorders>
            <w:vAlign w:val="center"/>
          </w:tcPr>
          <w:p w:rsidR="00301724" w:rsidRDefault="00130132">
            <w:pPr>
              <w:spacing w:before="40" w:after="40"/>
              <w:ind w:left="40" w:right="40"/>
              <w:jc w:val="right"/>
              <w:rPr>
                <w:rFonts w:ascii="微软雅黑" w:eastAsia="微软雅黑" w:hAnsi="微软雅黑" w:cs="微软雅黑"/>
                <w:color w:val="000000"/>
                <w:sz w:val="18"/>
              </w:rPr>
            </w:pPr>
            <w:r>
              <w:rPr>
                <w:rFonts w:ascii="微软雅黑" w:eastAsia="微软雅黑" w:hAnsi="微软雅黑" w:cs="微软雅黑" w:hint="eastAsia"/>
                <w:color w:val="000000"/>
                <w:sz w:val="18"/>
              </w:rPr>
              <w:t>20.00</w:t>
            </w:r>
          </w:p>
        </w:tc>
        <w:tc>
          <w:tcPr>
            <w:tcW w:w="907" w:type="dxa"/>
            <w:tcBorders>
              <w:top w:val="single" w:sz="8" w:space="0" w:color="000000"/>
              <w:left w:val="single" w:sz="8" w:space="0" w:color="000000"/>
              <w:bottom w:val="single" w:sz="8" w:space="0" w:color="000000"/>
              <w:right w:val="single" w:sz="8" w:space="0" w:color="000000"/>
            </w:tcBorders>
            <w:vAlign w:val="center"/>
          </w:tcPr>
          <w:p w:rsidR="00301724" w:rsidRDefault="00130132">
            <w:pPr>
              <w:spacing w:before="40" w:after="40"/>
              <w:ind w:left="40" w:right="40"/>
              <w:jc w:val="right"/>
              <w:rPr>
                <w:rFonts w:ascii="微软雅黑" w:eastAsia="微软雅黑" w:hAnsi="微软雅黑" w:cs="微软雅黑"/>
                <w:color w:val="000000"/>
                <w:sz w:val="18"/>
              </w:rPr>
            </w:pPr>
            <w:r>
              <w:rPr>
                <w:rFonts w:ascii="微软雅黑" w:eastAsia="微软雅黑" w:hAnsi="微软雅黑" w:cs="微软雅黑" w:hint="eastAsia"/>
                <w:color w:val="000000"/>
                <w:sz w:val="18"/>
              </w:rPr>
              <w:t>20.00</w:t>
            </w:r>
          </w:p>
        </w:tc>
        <w:tc>
          <w:tcPr>
            <w:tcW w:w="2608" w:type="dxa"/>
            <w:tcBorders>
              <w:top w:val="single" w:sz="8" w:space="0" w:color="000000"/>
              <w:left w:val="single" w:sz="8" w:space="0" w:color="000000"/>
              <w:bottom w:val="single" w:sz="8" w:space="0" w:color="000000"/>
              <w:right w:val="single" w:sz="8" w:space="0" w:color="000000"/>
            </w:tcBorders>
            <w:vAlign w:val="center"/>
          </w:tcPr>
          <w:p w:rsidR="00301724" w:rsidRDefault="00301724">
            <w:pPr>
              <w:spacing w:before="40" w:after="40"/>
              <w:ind w:left="40" w:right="40"/>
              <w:jc w:val="left"/>
              <w:rPr>
                <w:rFonts w:ascii="微软雅黑" w:eastAsia="微软雅黑" w:hAnsi="微软雅黑" w:cs="微软雅黑"/>
                <w:color w:val="000000"/>
                <w:sz w:val="18"/>
              </w:rPr>
            </w:pPr>
          </w:p>
        </w:tc>
      </w:tr>
      <w:tr w:rsidR="00301724">
        <w:tblPrEx>
          <w:tblCellMar>
            <w:top w:w="0" w:type="dxa"/>
            <w:bottom w:w="0" w:type="dxa"/>
          </w:tblCellMar>
        </w:tblPrEx>
        <w:trPr>
          <w:trHeight w:val="424"/>
        </w:trPr>
        <w:tc>
          <w:tcPr>
            <w:tcW w:w="944" w:type="dxa"/>
            <w:vMerge/>
            <w:tcBorders>
              <w:top w:val="single" w:sz="8" w:space="0" w:color="000000"/>
              <w:left w:val="single" w:sz="8" w:space="0" w:color="000000"/>
              <w:bottom w:val="single" w:sz="8" w:space="0" w:color="000000"/>
              <w:right w:val="single" w:sz="8" w:space="0" w:color="000000"/>
            </w:tcBorders>
            <w:vAlign w:val="center"/>
          </w:tcPr>
          <w:p w:rsidR="00301724" w:rsidRDefault="00301724">
            <w:pPr>
              <w:spacing w:line="1" w:lineRule="exact"/>
            </w:pPr>
          </w:p>
        </w:tc>
        <w:tc>
          <w:tcPr>
            <w:tcW w:w="2268" w:type="dxa"/>
            <w:vMerge/>
            <w:tcBorders>
              <w:top w:val="single" w:sz="8" w:space="0" w:color="000000"/>
              <w:left w:val="single" w:sz="8" w:space="0" w:color="000000"/>
              <w:bottom w:val="single" w:sz="8" w:space="0" w:color="000000"/>
              <w:right w:val="single" w:sz="8" w:space="0" w:color="000000"/>
            </w:tcBorders>
            <w:vAlign w:val="center"/>
          </w:tcPr>
          <w:p w:rsidR="00301724" w:rsidRDefault="00301724">
            <w:pPr>
              <w:spacing w:line="1" w:lineRule="exact"/>
            </w:pPr>
          </w:p>
        </w:tc>
        <w:tc>
          <w:tcPr>
            <w:tcW w:w="1587" w:type="dxa"/>
            <w:tcBorders>
              <w:top w:val="single" w:sz="8" w:space="0" w:color="000000"/>
              <w:left w:val="single" w:sz="8" w:space="0" w:color="000000"/>
              <w:bottom w:val="single" w:sz="8" w:space="0" w:color="000000"/>
              <w:right w:val="single" w:sz="8" w:space="0" w:color="000000"/>
            </w:tcBorders>
            <w:vAlign w:val="center"/>
          </w:tcPr>
          <w:p w:rsidR="00301724" w:rsidRDefault="00130132">
            <w:pPr>
              <w:spacing w:before="40" w:after="40"/>
              <w:ind w:left="40" w:right="40"/>
              <w:jc w:val="left"/>
              <w:rPr>
                <w:rFonts w:ascii="微软雅黑" w:eastAsia="微软雅黑" w:hAnsi="微软雅黑" w:cs="微软雅黑"/>
                <w:color w:val="000000"/>
                <w:sz w:val="18"/>
              </w:rPr>
            </w:pPr>
            <w:r>
              <w:rPr>
                <w:rFonts w:ascii="微软雅黑" w:eastAsia="微软雅黑" w:hAnsi="微软雅黑" w:cs="微软雅黑" w:hint="eastAsia"/>
                <w:color w:val="000000"/>
                <w:sz w:val="18"/>
              </w:rPr>
              <w:t>时效指标</w:t>
            </w:r>
          </w:p>
        </w:tc>
        <w:tc>
          <w:tcPr>
            <w:tcW w:w="2381" w:type="dxa"/>
            <w:tcBorders>
              <w:top w:val="single" w:sz="8" w:space="0" w:color="000000"/>
              <w:left w:val="single" w:sz="8" w:space="0" w:color="000000"/>
              <w:bottom w:val="single" w:sz="8" w:space="0" w:color="000000"/>
              <w:right w:val="single" w:sz="8" w:space="0" w:color="000000"/>
            </w:tcBorders>
            <w:vAlign w:val="center"/>
          </w:tcPr>
          <w:p w:rsidR="00301724" w:rsidRDefault="00130132">
            <w:pPr>
              <w:spacing w:before="40" w:after="40"/>
              <w:ind w:left="40" w:right="40"/>
              <w:jc w:val="left"/>
              <w:rPr>
                <w:rFonts w:ascii="微软雅黑" w:eastAsia="微软雅黑" w:hAnsi="微软雅黑" w:cs="微软雅黑"/>
                <w:color w:val="000000"/>
                <w:sz w:val="18"/>
              </w:rPr>
            </w:pPr>
            <w:r>
              <w:rPr>
                <w:rFonts w:ascii="微软雅黑" w:eastAsia="微软雅黑" w:hAnsi="微软雅黑" w:cs="微软雅黑" w:hint="eastAsia"/>
                <w:color w:val="000000"/>
                <w:sz w:val="18"/>
              </w:rPr>
              <w:t>项目完成时间</w:t>
            </w:r>
          </w:p>
        </w:tc>
        <w:tc>
          <w:tcPr>
            <w:tcW w:w="567" w:type="dxa"/>
            <w:tcBorders>
              <w:top w:val="single" w:sz="8" w:space="0" w:color="000000"/>
              <w:left w:val="single" w:sz="8" w:space="0" w:color="000000"/>
              <w:bottom w:val="single" w:sz="8" w:space="0" w:color="000000"/>
              <w:right w:val="single" w:sz="8" w:space="0" w:color="000000"/>
            </w:tcBorders>
            <w:vAlign w:val="center"/>
          </w:tcPr>
          <w:p w:rsidR="00301724" w:rsidRDefault="00130132">
            <w:pPr>
              <w:spacing w:before="40" w:after="40"/>
              <w:ind w:left="40" w:right="40"/>
              <w:jc w:val="center"/>
              <w:rPr>
                <w:rFonts w:ascii="微软雅黑" w:eastAsia="微软雅黑" w:hAnsi="微软雅黑" w:cs="微软雅黑"/>
                <w:color w:val="000000"/>
                <w:sz w:val="18"/>
              </w:rPr>
            </w:pPr>
            <w:r>
              <w:rPr>
                <w:rFonts w:ascii="微软雅黑" w:eastAsia="微软雅黑" w:hAnsi="微软雅黑" w:cs="微软雅黑" w:hint="eastAsia"/>
                <w:color w:val="000000"/>
                <w:sz w:val="18"/>
              </w:rPr>
              <w:t>=</w:t>
            </w:r>
          </w:p>
        </w:tc>
        <w:tc>
          <w:tcPr>
            <w:tcW w:w="1247" w:type="dxa"/>
            <w:tcBorders>
              <w:top w:val="single" w:sz="8" w:space="0" w:color="000000"/>
              <w:left w:val="single" w:sz="8" w:space="0" w:color="000000"/>
              <w:bottom w:val="single" w:sz="8" w:space="0" w:color="000000"/>
              <w:right w:val="single" w:sz="8" w:space="0" w:color="000000"/>
            </w:tcBorders>
            <w:vAlign w:val="center"/>
          </w:tcPr>
          <w:p w:rsidR="00301724" w:rsidRDefault="00130132">
            <w:pPr>
              <w:spacing w:before="40" w:after="40"/>
              <w:ind w:left="40" w:right="40"/>
              <w:jc w:val="left"/>
              <w:rPr>
                <w:rFonts w:ascii="微软雅黑" w:eastAsia="微软雅黑" w:hAnsi="微软雅黑" w:cs="微软雅黑"/>
                <w:color w:val="000000"/>
                <w:sz w:val="18"/>
              </w:rPr>
            </w:pPr>
            <w:r>
              <w:rPr>
                <w:rFonts w:ascii="微软雅黑" w:eastAsia="微软雅黑" w:hAnsi="微软雅黑" w:cs="微软雅黑" w:hint="eastAsia"/>
                <w:color w:val="000000"/>
                <w:sz w:val="18"/>
              </w:rPr>
              <w:t>2024</w:t>
            </w:r>
          </w:p>
        </w:tc>
        <w:tc>
          <w:tcPr>
            <w:tcW w:w="567" w:type="dxa"/>
            <w:tcBorders>
              <w:top w:val="single" w:sz="8" w:space="0" w:color="000000"/>
              <w:left w:val="single" w:sz="8" w:space="0" w:color="000000"/>
              <w:bottom w:val="single" w:sz="8" w:space="0" w:color="000000"/>
              <w:right w:val="single" w:sz="8" w:space="0" w:color="000000"/>
            </w:tcBorders>
            <w:vAlign w:val="center"/>
          </w:tcPr>
          <w:p w:rsidR="00301724" w:rsidRDefault="00130132">
            <w:pPr>
              <w:spacing w:before="40" w:after="40"/>
              <w:ind w:left="40" w:right="40"/>
              <w:jc w:val="center"/>
              <w:rPr>
                <w:rFonts w:ascii="微软雅黑" w:eastAsia="微软雅黑" w:hAnsi="微软雅黑" w:cs="微软雅黑"/>
                <w:color w:val="000000"/>
                <w:sz w:val="18"/>
              </w:rPr>
            </w:pPr>
            <w:r>
              <w:rPr>
                <w:rFonts w:ascii="微软雅黑" w:eastAsia="微软雅黑" w:hAnsi="微软雅黑" w:cs="微软雅黑" w:hint="eastAsia"/>
                <w:color w:val="000000"/>
                <w:sz w:val="18"/>
              </w:rPr>
              <w:t>年</w:t>
            </w:r>
          </w:p>
        </w:tc>
        <w:tc>
          <w:tcPr>
            <w:tcW w:w="2154" w:type="dxa"/>
            <w:tcBorders>
              <w:top w:val="single" w:sz="8" w:space="0" w:color="000000"/>
              <w:left w:val="single" w:sz="8" w:space="0" w:color="000000"/>
              <w:bottom w:val="single" w:sz="8" w:space="0" w:color="000000"/>
              <w:right w:val="single" w:sz="8" w:space="0" w:color="000000"/>
            </w:tcBorders>
            <w:vAlign w:val="center"/>
          </w:tcPr>
          <w:p w:rsidR="00301724" w:rsidRDefault="00130132">
            <w:pPr>
              <w:spacing w:before="40" w:after="40"/>
              <w:ind w:left="40" w:right="40"/>
              <w:jc w:val="left"/>
              <w:rPr>
                <w:rFonts w:ascii="微软雅黑" w:eastAsia="微软雅黑" w:hAnsi="微软雅黑" w:cs="微软雅黑"/>
                <w:color w:val="000000"/>
                <w:sz w:val="18"/>
              </w:rPr>
            </w:pPr>
            <w:r>
              <w:rPr>
                <w:rFonts w:ascii="微软雅黑" w:eastAsia="微软雅黑" w:hAnsi="微软雅黑" w:cs="微软雅黑" w:hint="eastAsia"/>
                <w:color w:val="000000"/>
                <w:sz w:val="18"/>
              </w:rPr>
              <w:t>2024</w:t>
            </w:r>
          </w:p>
        </w:tc>
        <w:tc>
          <w:tcPr>
            <w:tcW w:w="680" w:type="dxa"/>
            <w:tcBorders>
              <w:top w:val="single" w:sz="8" w:space="0" w:color="000000"/>
              <w:left w:val="single" w:sz="8" w:space="0" w:color="000000"/>
              <w:bottom w:val="single" w:sz="8" w:space="0" w:color="000000"/>
              <w:right w:val="single" w:sz="8" w:space="0" w:color="000000"/>
            </w:tcBorders>
            <w:vAlign w:val="center"/>
          </w:tcPr>
          <w:p w:rsidR="00301724" w:rsidRDefault="00130132">
            <w:pPr>
              <w:spacing w:before="40" w:after="40"/>
              <w:ind w:left="40" w:right="40"/>
              <w:jc w:val="right"/>
              <w:rPr>
                <w:rFonts w:ascii="微软雅黑" w:eastAsia="微软雅黑" w:hAnsi="微软雅黑" w:cs="微软雅黑"/>
                <w:color w:val="000000"/>
                <w:sz w:val="18"/>
              </w:rPr>
            </w:pPr>
            <w:r>
              <w:rPr>
                <w:rFonts w:ascii="微软雅黑" w:eastAsia="微软雅黑" w:hAnsi="微软雅黑" w:cs="微软雅黑" w:hint="eastAsia"/>
                <w:color w:val="000000"/>
                <w:sz w:val="18"/>
              </w:rPr>
              <w:t>10.00</w:t>
            </w:r>
          </w:p>
        </w:tc>
        <w:tc>
          <w:tcPr>
            <w:tcW w:w="907" w:type="dxa"/>
            <w:tcBorders>
              <w:top w:val="single" w:sz="8" w:space="0" w:color="000000"/>
              <w:left w:val="single" w:sz="8" w:space="0" w:color="000000"/>
              <w:bottom w:val="single" w:sz="8" w:space="0" w:color="000000"/>
              <w:right w:val="single" w:sz="8" w:space="0" w:color="000000"/>
            </w:tcBorders>
            <w:vAlign w:val="center"/>
          </w:tcPr>
          <w:p w:rsidR="00301724" w:rsidRDefault="00130132">
            <w:pPr>
              <w:spacing w:before="40" w:after="40"/>
              <w:ind w:left="40" w:right="40"/>
              <w:jc w:val="right"/>
              <w:rPr>
                <w:rFonts w:ascii="微软雅黑" w:eastAsia="微软雅黑" w:hAnsi="微软雅黑" w:cs="微软雅黑"/>
                <w:color w:val="000000"/>
                <w:sz w:val="18"/>
              </w:rPr>
            </w:pPr>
            <w:r>
              <w:rPr>
                <w:rFonts w:ascii="微软雅黑" w:eastAsia="微软雅黑" w:hAnsi="微软雅黑" w:cs="微软雅黑" w:hint="eastAsia"/>
                <w:color w:val="000000"/>
                <w:sz w:val="18"/>
              </w:rPr>
              <w:t>10.00</w:t>
            </w:r>
          </w:p>
        </w:tc>
        <w:tc>
          <w:tcPr>
            <w:tcW w:w="2608" w:type="dxa"/>
            <w:tcBorders>
              <w:top w:val="single" w:sz="8" w:space="0" w:color="000000"/>
              <w:left w:val="single" w:sz="8" w:space="0" w:color="000000"/>
              <w:bottom w:val="single" w:sz="8" w:space="0" w:color="000000"/>
              <w:right w:val="single" w:sz="8" w:space="0" w:color="000000"/>
            </w:tcBorders>
            <w:vAlign w:val="center"/>
          </w:tcPr>
          <w:p w:rsidR="00301724" w:rsidRDefault="00301724">
            <w:pPr>
              <w:spacing w:before="40" w:after="40"/>
              <w:ind w:left="40" w:right="40"/>
              <w:jc w:val="left"/>
              <w:rPr>
                <w:rFonts w:ascii="微软雅黑" w:eastAsia="微软雅黑" w:hAnsi="微软雅黑" w:cs="微软雅黑"/>
                <w:color w:val="000000"/>
                <w:sz w:val="18"/>
              </w:rPr>
            </w:pPr>
          </w:p>
        </w:tc>
      </w:tr>
      <w:tr w:rsidR="00301724">
        <w:tblPrEx>
          <w:tblCellMar>
            <w:top w:w="0" w:type="dxa"/>
            <w:bottom w:w="0" w:type="dxa"/>
          </w:tblCellMar>
        </w:tblPrEx>
        <w:trPr>
          <w:trHeight w:val="424"/>
        </w:trPr>
        <w:tc>
          <w:tcPr>
            <w:tcW w:w="944" w:type="dxa"/>
            <w:vMerge/>
            <w:tcBorders>
              <w:top w:val="single" w:sz="8" w:space="0" w:color="000000"/>
              <w:left w:val="single" w:sz="8" w:space="0" w:color="000000"/>
              <w:bottom w:val="single" w:sz="8" w:space="0" w:color="000000"/>
              <w:right w:val="single" w:sz="8" w:space="0" w:color="000000"/>
            </w:tcBorders>
            <w:vAlign w:val="center"/>
          </w:tcPr>
          <w:p w:rsidR="00301724" w:rsidRDefault="00301724">
            <w:pPr>
              <w:spacing w:line="1" w:lineRule="exact"/>
            </w:pPr>
          </w:p>
        </w:tc>
        <w:tc>
          <w:tcPr>
            <w:tcW w:w="2268" w:type="dxa"/>
            <w:vMerge/>
            <w:tcBorders>
              <w:top w:val="single" w:sz="8" w:space="0" w:color="000000"/>
              <w:left w:val="single" w:sz="8" w:space="0" w:color="000000"/>
              <w:bottom w:val="single" w:sz="8" w:space="0" w:color="000000"/>
              <w:right w:val="single" w:sz="8" w:space="0" w:color="000000"/>
            </w:tcBorders>
            <w:vAlign w:val="center"/>
          </w:tcPr>
          <w:p w:rsidR="00301724" w:rsidRDefault="00301724">
            <w:pPr>
              <w:spacing w:line="1" w:lineRule="exact"/>
            </w:pPr>
          </w:p>
        </w:tc>
        <w:tc>
          <w:tcPr>
            <w:tcW w:w="1587" w:type="dxa"/>
            <w:tcBorders>
              <w:top w:val="single" w:sz="8" w:space="0" w:color="000000"/>
              <w:left w:val="single" w:sz="8" w:space="0" w:color="000000"/>
              <w:bottom w:val="single" w:sz="8" w:space="0" w:color="000000"/>
              <w:right w:val="single" w:sz="8" w:space="0" w:color="000000"/>
            </w:tcBorders>
            <w:vAlign w:val="center"/>
          </w:tcPr>
          <w:p w:rsidR="00301724" w:rsidRDefault="00130132">
            <w:pPr>
              <w:spacing w:before="40" w:after="40"/>
              <w:ind w:left="40" w:right="40"/>
              <w:jc w:val="left"/>
              <w:rPr>
                <w:rFonts w:ascii="微软雅黑" w:eastAsia="微软雅黑" w:hAnsi="微软雅黑" w:cs="微软雅黑"/>
                <w:color w:val="000000"/>
                <w:sz w:val="18"/>
              </w:rPr>
            </w:pPr>
            <w:r>
              <w:rPr>
                <w:rFonts w:ascii="微软雅黑" w:eastAsia="微软雅黑" w:hAnsi="微软雅黑" w:cs="微软雅黑" w:hint="eastAsia"/>
                <w:color w:val="000000"/>
                <w:sz w:val="18"/>
              </w:rPr>
              <w:t>服务对象满意度指标</w:t>
            </w:r>
          </w:p>
        </w:tc>
        <w:tc>
          <w:tcPr>
            <w:tcW w:w="2381" w:type="dxa"/>
            <w:tcBorders>
              <w:top w:val="single" w:sz="8" w:space="0" w:color="000000"/>
              <w:left w:val="single" w:sz="8" w:space="0" w:color="000000"/>
              <w:bottom w:val="single" w:sz="8" w:space="0" w:color="000000"/>
              <w:right w:val="single" w:sz="8" w:space="0" w:color="000000"/>
            </w:tcBorders>
            <w:vAlign w:val="center"/>
          </w:tcPr>
          <w:p w:rsidR="00301724" w:rsidRDefault="00130132">
            <w:pPr>
              <w:spacing w:before="40" w:after="40"/>
              <w:ind w:left="40" w:right="40"/>
              <w:jc w:val="left"/>
              <w:rPr>
                <w:rFonts w:ascii="微软雅黑" w:eastAsia="微软雅黑" w:hAnsi="微软雅黑" w:cs="微软雅黑"/>
                <w:color w:val="000000"/>
                <w:sz w:val="18"/>
              </w:rPr>
            </w:pPr>
            <w:r>
              <w:rPr>
                <w:rFonts w:ascii="微软雅黑" w:eastAsia="微软雅黑" w:hAnsi="微软雅黑" w:cs="微软雅黑" w:hint="eastAsia"/>
                <w:color w:val="000000"/>
                <w:sz w:val="18"/>
              </w:rPr>
              <w:t>社服务群体满意度</w:t>
            </w:r>
          </w:p>
        </w:tc>
        <w:tc>
          <w:tcPr>
            <w:tcW w:w="567" w:type="dxa"/>
            <w:tcBorders>
              <w:top w:val="single" w:sz="8" w:space="0" w:color="000000"/>
              <w:left w:val="single" w:sz="8" w:space="0" w:color="000000"/>
              <w:bottom w:val="single" w:sz="8" w:space="0" w:color="000000"/>
              <w:right w:val="single" w:sz="8" w:space="0" w:color="000000"/>
            </w:tcBorders>
            <w:vAlign w:val="center"/>
          </w:tcPr>
          <w:p w:rsidR="00301724" w:rsidRDefault="00130132">
            <w:pPr>
              <w:spacing w:before="40" w:after="40"/>
              <w:ind w:left="40" w:right="40"/>
              <w:jc w:val="center"/>
              <w:rPr>
                <w:rFonts w:ascii="微软雅黑" w:eastAsia="微软雅黑" w:hAnsi="微软雅黑" w:cs="微软雅黑"/>
                <w:color w:val="000000"/>
                <w:sz w:val="18"/>
              </w:rPr>
            </w:pPr>
            <w:r>
              <w:rPr>
                <w:rFonts w:ascii="微软雅黑" w:eastAsia="微软雅黑" w:hAnsi="微软雅黑" w:cs="微软雅黑" w:hint="eastAsia"/>
                <w:color w:val="000000"/>
                <w:sz w:val="18"/>
              </w:rPr>
              <w:t>≥</w:t>
            </w:r>
          </w:p>
        </w:tc>
        <w:tc>
          <w:tcPr>
            <w:tcW w:w="1247" w:type="dxa"/>
            <w:tcBorders>
              <w:top w:val="single" w:sz="8" w:space="0" w:color="000000"/>
              <w:left w:val="single" w:sz="8" w:space="0" w:color="000000"/>
              <w:bottom w:val="single" w:sz="8" w:space="0" w:color="000000"/>
              <w:right w:val="single" w:sz="8" w:space="0" w:color="000000"/>
            </w:tcBorders>
            <w:vAlign w:val="center"/>
          </w:tcPr>
          <w:p w:rsidR="00301724" w:rsidRDefault="00130132">
            <w:pPr>
              <w:spacing w:before="40" w:after="40"/>
              <w:ind w:left="40" w:right="40"/>
              <w:jc w:val="left"/>
              <w:rPr>
                <w:rFonts w:ascii="微软雅黑" w:eastAsia="微软雅黑" w:hAnsi="微软雅黑" w:cs="微软雅黑"/>
                <w:color w:val="000000"/>
                <w:sz w:val="18"/>
              </w:rPr>
            </w:pPr>
            <w:r>
              <w:rPr>
                <w:rFonts w:ascii="微软雅黑" w:eastAsia="微软雅黑" w:hAnsi="微软雅黑" w:cs="微软雅黑" w:hint="eastAsia"/>
                <w:color w:val="000000"/>
                <w:sz w:val="18"/>
              </w:rPr>
              <w:t>90</w:t>
            </w:r>
          </w:p>
        </w:tc>
        <w:tc>
          <w:tcPr>
            <w:tcW w:w="567" w:type="dxa"/>
            <w:tcBorders>
              <w:top w:val="single" w:sz="8" w:space="0" w:color="000000"/>
              <w:left w:val="single" w:sz="8" w:space="0" w:color="000000"/>
              <w:bottom w:val="single" w:sz="8" w:space="0" w:color="000000"/>
              <w:right w:val="single" w:sz="8" w:space="0" w:color="000000"/>
            </w:tcBorders>
            <w:vAlign w:val="center"/>
          </w:tcPr>
          <w:p w:rsidR="00301724" w:rsidRDefault="00130132">
            <w:pPr>
              <w:spacing w:before="40" w:after="40"/>
              <w:ind w:left="40" w:right="40"/>
              <w:jc w:val="center"/>
              <w:rPr>
                <w:rFonts w:ascii="微软雅黑" w:eastAsia="微软雅黑" w:hAnsi="微软雅黑" w:cs="微软雅黑"/>
                <w:color w:val="000000"/>
                <w:sz w:val="18"/>
              </w:rPr>
            </w:pPr>
            <w:r>
              <w:rPr>
                <w:rFonts w:ascii="微软雅黑" w:eastAsia="微软雅黑" w:hAnsi="微软雅黑" w:cs="微软雅黑" w:hint="eastAsia"/>
                <w:color w:val="000000"/>
                <w:sz w:val="18"/>
              </w:rPr>
              <w:t>%</w:t>
            </w:r>
          </w:p>
        </w:tc>
        <w:tc>
          <w:tcPr>
            <w:tcW w:w="2154" w:type="dxa"/>
            <w:tcBorders>
              <w:top w:val="single" w:sz="8" w:space="0" w:color="000000"/>
              <w:left w:val="single" w:sz="8" w:space="0" w:color="000000"/>
              <w:bottom w:val="single" w:sz="8" w:space="0" w:color="000000"/>
              <w:right w:val="single" w:sz="8" w:space="0" w:color="000000"/>
            </w:tcBorders>
            <w:vAlign w:val="center"/>
          </w:tcPr>
          <w:p w:rsidR="00301724" w:rsidRDefault="00130132">
            <w:pPr>
              <w:spacing w:before="40" w:after="40"/>
              <w:ind w:left="40" w:right="40"/>
              <w:jc w:val="left"/>
              <w:rPr>
                <w:rFonts w:ascii="微软雅黑" w:eastAsia="微软雅黑" w:hAnsi="微软雅黑" w:cs="微软雅黑"/>
                <w:color w:val="000000"/>
                <w:sz w:val="18"/>
              </w:rPr>
            </w:pPr>
            <w:r>
              <w:rPr>
                <w:rFonts w:ascii="微软雅黑" w:eastAsia="微软雅黑" w:hAnsi="微软雅黑" w:cs="微软雅黑" w:hint="eastAsia"/>
                <w:color w:val="000000"/>
                <w:sz w:val="18"/>
              </w:rPr>
              <w:t>90</w:t>
            </w:r>
          </w:p>
        </w:tc>
        <w:tc>
          <w:tcPr>
            <w:tcW w:w="680" w:type="dxa"/>
            <w:tcBorders>
              <w:top w:val="single" w:sz="8" w:space="0" w:color="000000"/>
              <w:left w:val="single" w:sz="8" w:space="0" w:color="000000"/>
              <w:bottom w:val="single" w:sz="8" w:space="0" w:color="000000"/>
              <w:right w:val="single" w:sz="8" w:space="0" w:color="000000"/>
            </w:tcBorders>
            <w:vAlign w:val="center"/>
          </w:tcPr>
          <w:p w:rsidR="00301724" w:rsidRDefault="00130132">
            <w:pPr>
              <w:spacing w:before="40" w:after="40"/>
              <w:ind w:left="40" w:right="40"/>
              <w:jc w:val="right"/>
              <w:rPr>
                <w:rFonts w:ascii="微软雅黑" w:eastAsia="微软雅黑" w:hAnsi="微软雅黑" w:cs="微软雅黑"/>
                <w:color w:val="000000"/>
                <w:sz w:val="18"/>
              </w:rPr>
            </w:pPr>
            <w:r>
              <w:rPr>
                <w:rFonts w:ascii="微软雅黑" w:eastAsia="微软雅黑" w:hAnsi="微软雅黑" w:cs="微软雅黑" w:hint="eastAsia"/>
                <w:color w:val="000000"/>
                <w:sz w:val="18"/>
              </w:rPr>
              <w:t>20.00</w:t>
            </w:r>
          </w:p>
        </w:tc>
        <w:tc>
          <w:tcPr>
            <w:tcW w:w="907" w:type="dxa"/>
            <w:tcBorders>
              <w:top w:val="single" w:sz="8" w:space="0" w:color="000000"/>
              <w:left w:val="single" w:sz="8" w:space="0" w:color="000000"/>
              <w:bottom w:val="single" w:sz="8" w:space="0" w:color="000000"/>
              <w:right w:val="single" w:sz="8" w:space="0" w:color="000000"/>
            </w:tcBorders>
            <w:vAlign w:val="center"/>
          </w:tcPr>
          <w:p w:rsidR="00301724" w:rsidRDefault="00130132">
            <w:pPr>
              <w:spacing w:before="40" w:after="40"/>
              <w:ind w:left="40" w:right="40"/>
              <w:jc w:val="right"/>
              <w:rPr>
                <w:rFonts w:ascii="微软雅黑" w:eastAsia="微软雅黑" w:hAnsi="微软雅黑" w:cs="微软雅黑"/>
                <w:color w:val="000000"/>
                <w:sz w:val="18"/>
              </w:rPr>
            </w:pPr>
            <w:r>
              <w:rPr>
                <w:rFonts w:ascii="微软雅黑" w:eastAsia="微软雅黑" w:hAnsi="微软雅黑" w:cs="微软雅黑" w:hint="eastAsia"/>
                <w:color w:val="000000"/>
                <w:sz w:val="18"/>
              </w:rPr>
              <w:t>20.00</w:t>
            </w:r>
          </w:p>
        </w:tc>
        <w:tc>
          <w:tcPr>
            <w:tcW w:w="2608" w:type="dxa"/>
            <w:tcBorders>
              <w:top w:val="single" w:sz="8" w:space="0" w:color="000000"/>
              <w:left w:val="single" w:sz="8" w:space="0" w:color="000000"/>
              <w:bottom w:val="single" w:sz="8" w:space="0" w:color="000000"/>
              <w:right w:val="single" w:sz="8" w:space="0" w:color="000000"/>
            </w:tcBorders>
            <w:vAlign w:val="center"/>
          </w:tcPr>
          <w:p w:rsidR="00301724" w:rsidRDefault="00301724">
            <w:pPr>
              <w:spacing w:before="40" w:after="40"/>
              <w:ind w:left="40" w:right="40"/>
              <w:jc w:val="left"/>
              <w:rPr>
                <w:rFonts w:ascii="微软雅黑" w:eastAsia="微软雅黑" w:hAnsi="微软雅黑" w:cs="微软雅黑"/>
                <w:color w:val="000000"/>
                <w:sz w:val="18"/>
              </w:rPr>
            </w:pPr>
          </w:p>
        </w:tc>
      </w:tr>
      <w:tr w:rsidR="00301724">
        <w:tblPrEx>
          <w:tblCellMar>
            <w:top w:w="0" w:type="dxa"/>
            <w:bottom w:w="0" w:type="dxa"/>
          </w:tblCellMar>
        </w:tblPrEx>
        <w:trPr>
          <w:trHeight w:val="424"/>
        </w:trPr>
        <w:tc>
          <w:tcPr>
            <w:tcW w:w="944" w:type="dxa"/>
            <w:vMerge/>
            <w:tcBorders>
              <w:top w:val="single" w:sz="8" w:space="0" w:color="000000"/>
              <w:left w:val="single" w:sz="8" w:space="0" w:color="000000"/>
              <w:bottom w:val="single" w:sz="8" w:space="0" w:color="000000"/>
              <w:right w:val="single" w:sz="8" w:space="0" w:color="000000"/>
            </w:tcBorders>
            <w:vAlign w:val="center"/>
          </w:tcPr>
          <w:p w:rsidR="00301724" w:rsidRDefault="00301724">
            <w:pPr>
              <w:spacing w:line="1" w:lineRule="exact"/>
            </w:pPr>
          </w:p>
        </w:tc>
        <w:tc>
          <w:tcPr>
            <w:tcW w:w="2268" w:type="dxa"/>
            <w:vMerge/>
            <w:tcBorders>
              <w:top w:val="single" w:sz="8" w:space="0" w:color="000000"/>
              <w:left w:val="single" w:sz="8" w:space="0" w:color="000000"/>
              <w:bottom w:val="single" w:sz="8" w:space="0" w:color="000000"/>
              <w:right w:val="single" w:sz="8" w:space="0" w:color="000000"/>
            </w:tcBorders>
            <w:vAlign w:val="center"/>
          </w:tcPr>
          <w:p w:rsidR="00301724" w:rsidRDefault="00301724">
            <w:pPr>
              <w:spacing w:line="1" w:lineRule="exact"/>
            </w:pPr>
          </w:p>
        </w:tc>
        <w:tc>
          <w:tcPr>
            <w:tcW w:w="1587" w:type="dxa"/>
            <w:tcBorders>
              <w:top w:val="single" w:sz="8" w:space="0" w:color="000000"/>
              <w:left w:val="single" w:sz="8" w:space="0" w:color="000000"/>
              <w:bottom w:val="single" w:sz="8" w:space="0" w:color="000000"/>
              <w:right w:val="single" w:sz="8" w:space="0" w:color="000000"/>
            </w:tcBorders>
            <w:vAlign w:val="center"/>
          </w:tcPr>
          <w:p w:rsidR="00301724" w:rsidRDefault="00130132">
            <w:pPr>
              <w:spacing w:before="40" w:after="40"/>
              <w:ind w:left="40" w:right="40"/>
              <w:jc w:val="left"/>
              <w:rPr>
                <w:rFonts w:ascii="微软雅黑" w:eastAsia="微软雅黑" w:hAnsi="微软雅黑" w:cs="微软雅黑"/>
                <w:color w:val="000000"/>
                <w:sz w:val="18"/>
              </w:rPr>
            </w:pPr>
            <w:r>
              <w:rPr>
                <w:rFonts w:ascii="微软雅黑" w:eastAsia="微软雅黑" w:hAnsi="微软雅黑" w:cs="微软雅黑" w:hint="eastAsia"/>
                <w:color w:val="000000"/>
                <w:sz w:val="18"/>
              </w:rPr>
              <w:t>经济成本指标</w:t>
            </w:r>
          </w:p>
        </w:tc>
        <w:tc>
          <w:tcPr>
            <w:tcW w:w="2381" w:type="dxa"/>
            <w:tcBorders>
              <w:top w:val="single" w:sz="8" w:space="0" w:color="000000"/>
              <w:left w:val="single" w:sz="8" w:space="0" w:color="000000"/>
              <w:bottom w:val="single" w:sz="8" w:space="0" w:color="000000"/>
              <w:right w:val="single" w:sz="8" w:space="0" w:color="000000"/>
            </w:tcBorders>
            <w:vAlign w:val="center"/>
          </w:tcPr>
          <w:p w:rsidR="00301724" w:rsidRDefault="00130132">
            <w:pPr>
              <w:spacing w:before="40" w:after="40"/>
              <w:ind w:left="40" w:right="40"/>
              <w:jc w:val="left"/>
              <w:rPr>
                <w:rFonts w:ascii="微软雅黑" w:eastAsia="微软雅黑" w:hAnsi="微软雅黑" w:cs="微软雅黑"/>
                <w:color w:val="000000"/>
                <w:sz w:val="18"/>
              </w:rPr>
            </w:pPr>
            <w:r>
              <w:rPr>
                <w:rFonts w:ascii="微软雅黑" w:eastAsia="微软雅黑" w:hAnsi="微软雅黑" w:cs="微软雅黑" w:hint="eastAsia"/>
                <w:color w:val="000000"/>
                <w:sz w:val="18"/>
              </w:rPr>
              <w:t>项目建设成本</w:t>
            </w:r>
          </w:p>
        </w:tc>
        <w:tc>
          <w:tcPr>
            <w:tcW w:w="567" w:type="dxa"/>
            <w:tcBorders>
              <w:top w:val="single" w:sz="8" w:space="0" w:color="000000"/>
              <w:left w:val="single" w:sz="8" w:space="0" w:color="000000"/>
              <w:bottom w:val="single" w:sz="8" w:space="0" w:color="000000"/>
              <w:right w:val="single" w:sz="8" w:space="0" w:color="000000"/>
            </w:tcBorders>
            <w:vAlign w:val="center"/>
          </w:tcPr>
          <w:p w:rsidR="00301724" w:rsidRDefault="00130132">
            <w:pPr>
              <w:spacing w:before="40" w:after="40"/>
              <w:ind w:left="40" w:right="40"/>
              <w:jc w:val="center"/>
              <w:rPr>
                <w:rFonts w:ascii="微软雅黑" w:eastAsia="微软雅黑" w:hAnsi="微软雅黑" w:cs="微软雅黑"/>
                <w:color w:val="000000"/>
                <w:sz w:val="18"/>
              </w:rPr>
            </w:pPr>
            <w:r>
              <w:rPr>
                <w:rFonts w:ascii="微软雅黑" w:eastAsia="微软雅黑" w:hAnsi="微软雅黑" w:cs="微软雅黑" w:hint="eastAsia"/>
                <w:color w:val="000000"/>
                <w:sz w:val="18"/>
              </w:rPr>
              <w:t>=</w:t>
            </w:r>
          </w:p>
        </w:tc>
        <w:tc>
          <w:tcPr>
            <w:tcW w:w="1247" w:type="dxa"/>
            <w:tcBorders>
              <w:top w:val="single" w:sz="8" w:space="0" w:color="000000"/>
              <w:left w:val="single" w:sz="8" w:space="0" w:color="000000"/>
              <w:bottom w:val="single" w:sz="8" w:space="0" w:color="000000"/>
              <w:right w:val="single" w:sz="8" w:space="0" w:color="000000"/>
            </w:tcBorders>
            <w:vAlign w:val="center"/>
          </w:tcPr>
          <w:p w:rsidR="00301724" w:rsidRDefault="00130132">
            <w:pPr>
              <w:spacing w:before="40" w:after="40"/>
              <w:ind w:left="40" w:right="40"/>
              <w:jc w:val="left"/>
              <w:rPr>
                <w:rFonts w:ascii="微软雅黑" w:eastAsia="微软雅黑" w:hAnsi="微软雅黑" w:cs="微软雅黑"/>
                <w:color w:val="000000"/>
                <w:sz w:val="18"/>
              </w:rPr>
            </w:pPr>
            <w:r>
              <w:rPr>
                <w:rFonts w:ascii="微软雅黑" w:eastAsia="微软雅黑" w:hAnsi="微软雅黑" w:cs="微软雅黑" w:hint="eastAsia"/>
                <w:color w:val="000000"/>
                <w:sz w:val="18"/>
              </w:rPr>
              <w:t>7116648.20</w:t>
            </w:r>
          </w:p>
        </w:tc>
        <w:tc>
          <w:tcPr>
            <w:tcW w:w="567" w:type="dxa"/>
            <w:tcBorders>
              <w:top w:val="single" w:sz="8" w:space="0" w:color="000000"/>
              <w:left w:val="single" w:sz="8" w:space="0" w:color="000000"/>
              <w:bottom w:val="single" w:sz="8" w:space="0" w:color="000000"/>
              <w:right w:val="single" w:sz="8" w:space="0" w:color="000000"/>
            </w:tcBorders>
            <w:vAlign w:val="center"/>
          </w:tcPr>
          <w:p w:rsidR="00301724" w:rsidRDefault="00130132">
            <w:pPr>
              <w:spacing w:before="40" w:after="40"/>
              <w:ind w:left="40" w:right="40"/>
              <w:jc w:val="center"/>
              <w:rPr>
                <w:rFonts w:ascii="微软雅黑" w:eastAsia="微软雅黑" w:hAnsi="微软雅黑" w:cs="微软雅黑"/>
                <w:color w:val="000000"/>
                <w:sz w:val="18"/>
              </w:rPr>
            </w:pPr>
            <w:r>
              <w:rPr>
                <w:rFonts w:ascii="微软雅黑" w:eastAsia="微软雅黑" w:hAnsi="微软雅黑" w:cs="微软雅黑" w:hint="eastAsia"/>
                <w:color w:val="000000"/>
                <w:sz w:val="18"/>
              </w:rPr>
              <w:t>元</w:t>
            </w:r>
          </w:p>
        </w:tc>
        <w:tc>
          <w:tcPr>
            <w:tcW w:w="2154" w:type="dxa"/>
            <w:tcBorders>
              <w:top w:val="single" w:sz="8" w:space="0" w:color="000000"/>
              <w:left w:val="single" w:sz="8" w:space="0" w:color="000000"/>
              <w:bottom w:val="single" w:sz="8" w:space="0" w:color="000000"/>
              <w:right w:val="single" w:sz="8" w:space="0" w:color="000000"/>
            </w:tcBorders>
            <w:vAlign w:val="center"/>
          </w:tcPr>
          <w:p w:rsidR="00301724" w:rsidRDefault="00130132">
            <w:pPr>
              <w:spacing w:before="40" w:after="40"/>
              <w:ind w:left="40" w:right="40"/>
              <w:jc w:val="left"/>
              <w:rPr>
                <w:rFonts w:ascii="微软雅黑" w:eastAsia="微软雅黑" w:hAnsi="微软雅黑" w:cs="微软雅黑"/>
                <w:color w:val="000000"/>
                <w:sz w:val="18"/>
              </w:rPr>
            </w:pPr>
            <w:r>
              <w:rPr>
                <w:rFonts w:ascii="微软雅黑" w:eastAsia="微软雅黑" w:hAnsi="微软雅黑" w:cs="微软雅黑" w:hint="eastAsia"/>
                <w:color w:val="000000"/>
                <w:sz w:val="18"/>
              </w:rPr>
              <w:t>3256000</w:t>
            </w:r>
          </w:p>
        </w:tc>
        <w:tc>
          <w:tcPr>
            <w:tcW w:w="680" w:type="dxa"/>
            <w:tcBorders>
              <w:top w:val="single" w:sz="8" w:space="0" w:color="000000"/>
              <w:left w:val="single" w:sz="8" w:space="0" w:color="000000"/>
              <w:bottom w:val="single" w:sz="8" w:space="0" w:color="000000"/>
              <w:right w:val="single" w:sz="8" w:space="0" w:color="000000"/>
            </w:tcBorders>
            <w:vAlign w:val="center"/>
          </w:tcPr>
          <w:p w:rsidR="00301724" w:rsidRDefault="00130132">
            <w:pPr>
              <w:spacing w:before="40" w:after="40"/>
              <w:ind w:left="40" w:right="40"/>
              <w:jc w:val="right"/>
              <w:rPr>
                <w:rFonts w:ascii="微软雅黑" w:eastAsia="微软雅黑" w:hAnsi="微软雅黑" w:cs="微软雅黑"/>
                <w:color w:val="000000"/>
                <w:sz w:val="18"/>
              </w:rPr>
            </w:pPr>
            <w:r>
              <w:rPr>
                <w:rFonts w:ascii="微软雅黑" w:eastAsia="微软雅黑" w:hAnsi="微软雅黑" w:cs="微软雅黑" w:hint="eastAsia"/>
                <w:color w:val="000000"/>
                <w:sz w:val="18"/>
              </w:rPr>
              <w:t>20.00</w:t>
            </w:r>
          </w:p>
        </w:tc>
        <w:tc>
          <w:tcPr>
            <w:tcW w:w="907" w:type="dxa"/>
            <w:tcBorders>
              <w:top w:val="single" w:sz="8" w:space="0" w:color="000000"/>
              <w:left w:val="single" w:sz="8" w:space="0" w:color="000000"/>
              <w:bottom w:val="single" w:sz="8" w:space="0" w:color="000000"/>
              <w:right w:val="single" w:sz="8" w:space="0" w:color="000000"/>
            </w:tcBorders>
            <w:vAlign w:val="center"/>
          </w:tcPr>
          <w:p w:rsidR="00301724" w:rsidRDefault="00130132">
            <w:pPr>
              <w:spacing w:before="40" w:after="40"/>
              <w:ind w:left="40" w:right="40"/>
              <w:jc w:val="right"/>
              <w:rPr>
                <w:rFonts w:ascii="微软雅黑" w:eastAsia="微软雅黑" w:hAnsi="微软雅黑" w:cs="微软雅黑"/>
                <w:color w:val="000000"/>
                <w:sz w:val="18"/>
              </w:rPr>
            </w:pPr>
            <w:r>
              <w:rPr>
                <w:rFonts w:ascii="微软雅黑" w:eastAsia="微软雅黑" w:hAnsi="微软雅黑" w:cs="微软雅黑" w:hint="eastAsia"/>
                <w:color w:val="000000"/>
                <w:sz w:val="18"/>
              </w:rPr>
              <w:t>10.00</w:t>
            </w:r>
          </w:p>
        </w:tc>
        <w:tc>
          <w:tcPr>
            <w:tcW w:w="2608" w:type="dxa"/>
            <w:tcBorders>
              <w:top w:val="single" w:sz="8" w:space="0" w:color="000000"/>
              <w:left w:val="single" w:sz="8" w:space="0" w:color="000000"/>
              <w:bottom w:val="single" w:sz="8" w:space="0" w:color="000000"/>
              <w:right w:val="single" w:sz="8" w:space="0" w:color="000000"/>
            </w:tcBorders>
            <w:vAlign w:val="center"/>
          </w:tcPr>
          <w:p w:rsidR="00301724" w:rsidRDefault="00130132">
            <w:pPr>
              <w:spacing w:before="40" w:after="40"/>
              <w:ind w:left="40" w:right="40"/>
              <w:jc w:val="left"/>
              <w:rPr>
                <w:rFonts w:ascii="微软雅黑" w:eastAsia="微软雅黑" w:hAnsi="微软雅黑" w:cs="微软雅黑"/>
                <w:color w:val="000000"/>
                <w:sz w:val="18"/>
              </w:rPr>
            </w:pPr>
            <w:r>
              <w:rPr>
                <w:rFonts w:ascii="微软雅黑" w:eastAsia="微软雅黑" w:hAnsi="微软雅黑" w:cs="微软雅黑" w:hint="eastAsia"/>
                <w:color w:val="000000"/>
                <w:sz w:val="18"/>
              </w:rPr>
              <w:t>因项目正在实施中，按照项目进度进行支付。</w:t>
            </w:r>
          </w:p>
        </w:tc>
      </w:tr>
      <w:tr w:rsidR="00301724">
        <w:tblPrEx>
          <w:tblCellMar>
            <w:top w:w="0" w:type="dxa"/>
            <w:bottom w:w="0" w:type="dxa"/>
          </w:tblCellMar>
        </w:tblPrEx>
        <w:trPr>
          <w:trHeight w:val="424"/>
        </w:trPr>
        <w:tc>
          <w:tcPr>
            <w:tcW w:w="944" w:type="dxa"/>
            <w:vMerge/>
            <w:tcBorders>
              <w:top w:val="single" w:sz="8" w:space="0" w:color="000000"/>
              <w:left w:val="single" w:sz="8" w:space="0" w:color="000000"/>
              <w:bottom w:val="single" w:sz="8" w:space="0" w:color="000000"/>
              <w:right w:val="single" w:sz="8" w:space="0" w:color="000000"/>
            </w:tcBorders>
            <w:vAlign w:val="center"/>
          </w:tcPr>
          <w:p w:rsidR="00301724" w:rsidRDefault="00301724">
            <w:pPr>
              <w:spacing w:line="1" w:lineRule="exact"/>
            </w:pPr>
          </w:p>
        </w:tc>
        <w:tc>
          <w:tcPr>
            <w:tcW w:w="2268" w:type="dxa"/>
            <w:vMerge/>
            <w:tcBorders>
              <w:top w:val="single" w:sz="8" w:space="0" w:color="000000"/>
              <w:left w:val="single" w:sz="8" w:space="0" w:color="000000"/>
              <w:bottom w:val="single" w:sz="8" w:space="0" w:color="000000"/>
              <w:right w:val="single" w:sz="8" w:space="0" w:color="000000"/>
            </w:tcBorders>
            <w:vAlign w:val="center"/>
          </w:tcPr>
          <w:p w:rsidR="00301724" w:rsidRDefault="00301724">
            <w:pPr>
              <w:spacing w:line="1" w:lineRule="exact"/>
            </w:pPr>
          </w:p>
        </w:tc>
        <w:tc>
          <w:tcPr>
            <w:tcW w:w="1587" w:type="dxa"/>
            <w:tcBorders>
              <w:top w:val="single" w:sz="8" w:space="0" w:color="000000"/>
              <w:left w:val="single" w:sz="8" w:space="0" w:color="000000"/>
              <w:bottom w:val="single" w:sz="8" w:space="0" w:color="000000"/>
              <w:right w:val="single" w:sz="8" w:space="0" w:color="000000"/>
            </w:tcBorders>
            <w:vAlign w:val="center"/>
          </w:tcPr>
          <w:p w:rsidR="00301724" w:rsidRDefault="00130132">
            <w:pPr>
              <w:spacing w:before="40" w:after="40"/>
              <w:ind w:left="40" w:right="40"/>
              <w:jc w:val="left"/>
              <w:rPr>
                <w:rFonts w:ascii="微软雅黑" w:eastAsia="微软雅黑" w:hAnsi="微软雅黑" w:cs="微软雅黑"/>
                <w:color w:val="000000"/>
                <w:sz w:val="18"/>
              </w:rPr>
            </w:pPr>
            <w:r>
              <w:rPr>
                <w:rFonts w:ascii="微软雅黑" w:eastAsia="微软雅黑" w:hAnsi="微软雅黑" w:cs="微软雅黑" w:hint="eastAsia"/>
                <w:color w:val="000000"/>
                <w:sz w:val="18"/>
              </w:rPr>
              <w:t>质量指标</w:t>
            </w:r>
          </w:p>
        </w:tc>
        <w:tc>
          <w:tcPr>
            <w:tcW w:w="2381" w:type="dxa"/>
            <w:tcBorders>
              <w:top w:val="single" w:sz="8" w:space="0" w:color="000000"/>
              <w:left w:val="single" w:sz="8" w:space="0" w:color="000000"/>
              <w:bottom w:val="single" w:sz="8" w:space="0" w:color="000000"/>
              <w:right w:val="single" w:sz="8" w:space="0" w:color="000000"/>
            </w:tcBorders>
            <w:vAlign w:val="center"/>
          </w:tcPr>
          <w:p w:rsidR="00301724" w:rsidRDefault="00130132">
            <w:pPr>
              <w:spacing w:before="40" w:after="40"/>
              <w:ind w:left="40" w:right="40"/>
              <w:jc w:val="left"/>
              <w:rPr>
                <w:rFonts w:ascii="微软雅黑" w:eastAsia="微软雅黑" w:hAnsi="微软雅黑" w:cs="微软雅黑"/>
                <w:color w:val="000000"/>
                <w:sz w:val="18"/>
              </w:rPr>
            </w:pPr>
            <w:r>
              <w:rPr>
                <w:rFonts w:ascii="微软雅黑" w:eastAsia="微软雅黑" w:hAnsi="微软雅黑" w:cs="微软雅黑" w:hint="eastAsia"/>
                <w:color w:val="000000"/>
                <w:sz w:val="18"/>
              </w:rPr>
              <w:t>项目完成验收合格率</w:t>
            </w:r>
          </w:p>
        </w:tc>
        <w:tc>
          <w:tcPr>
            <w:tcW w:w="567" w:type="dxa"/>
            <w:tcBorders>
              <w:top w:val="single" w:sz="8" w:space="0" w:color="000000"/>
              <w:left w:val="single" w:sz="8" w:space="0" w:color="000000"/>
              <w:bottom w:val="single" w:sz="8" w:space="0" w:color="000000"/>
              <w:right w:val="single" w:sz="8" w:space="0" w:color="000000"/>
            </w:tcBorders>
            <w:vAlign w:val="center"/>
          </w:tcPr>
          <w:p w:rsidR="00301724" w:rsidRDefault="00130132">
            <w:pPr>
              <w:spacing w:before="40" w:after="40"/>
              <w:ind w:left="40" w:right="40"/>
              <w:jc w:val="center"/>
              <w:rPr>
                <w:rFonts w:ascii="微软雅黑" w:eastAsia="微软雅黑" w:hAnsi="微软雅黑" w:cs="微软雅黑"/>
                <w:color w:val="000000"/>
                <w:sz w:val="18"/>
              </w:rPr>
            </w:pPr>
            <w:r>
              <w:rPr>
                <w:rFonts w:ascii="微软雅黑" w:eastAsia="微软雅黑" w:hAnsi="微软雅黑" w:cs="微软雅黑" w:hint="eastAsia"/>
                <w:color w:val="000000"/>
                <w:sz w:val="18"/>
              </w:rPr>
              <w:t>≥</w:t>
            </w:r>
          </w:p>
        </w:tc>
        <w:tc>
          <w:tcPr>
            <w:tcW w:w="1247" w:type="dxa"/>
            <w:tcBorders>
              <w:top w:val="single" w:sz="8" w:space="0" w:color="000000"/>
              <w:left w:val="single" w:sz="8" w:space="0" w:color="000000"/>
              <w:bottom w:val="single" w:sz="8" w:space="0" w:color="000000"/>
              <w:right w:val="single" w:sz="8" w:space="0" w:color="000000"/>
            </w:tcBorders>
            <w:vAlign w:val="center"/>
          </w:tcPr>
          <w:p w:rsidR="00301724" w:rsidRDefault="00130132">
            <w:pPr>
              <w:spacing w:before="40" w:after="40"/>
              <w:ind w:left="40" w:right="40"/>
              <w:jc w:val="left"/>
              <w:rPr>
                <w:rFonts w:ascii="微软雅黑" w:eastAsia="微软雅黑" w:hAnsi="微软雅黑" w:cs="微软雅黑"/>
                <w:color w:val="000000"/>
                <w:sz w:val="18"/>
              </w:rPr>
            </w:pPr>
            <w:r>
              <w:rPr>
                <w:rFonts w:ascii="微软雅黑" w:eastAsia="微软雅黑" w:hAnsi="微软雅黑" w:cs="微软雅黑" w:hint="eastAsia"/>
                <w:color w:val="000000"/>
                <w:sz w:val="18"/>
              </w:rPr>
              <w:t>100</w:t>
            </w:r>
          </w:p>
        </w:tc>
        <w:tc>
          <w:tcPr>
            <w:tcW w:w="567" w:type="dxa"/>
            <w:tcBorders>
              <w:top w:val="single" w:sz="8" w:space="0" w:color="000000"/>
              <w:left w:val="single" w:sz="8" w:space="0" w:color="000000"/>
              <w:bottom w:val="single" w:sz="8" w:space="0" w:color="000000"/>
              <w:right w:val="single" w:sz="8" w:space="0" w:color="000000"/>
            </w:tcBorders>
            <w:vAlign w:val="center"/>
          </w:tcPr>
          <w:p w:rsidR="00301724" w:rsidRDefault="00130132">
            <w:pPr>
              <w:spacing w:before="40" w:after="40"/>
              <w:ind w:left="40" w:right="40"/>
              <w:jc w:val="center"/>
              <w:rPr>
                <w:rFonts w:ascii="微软雅黑" w:eastAsia="微软雅黑" w:hAnsi="微软雅黑" w:cs="微软雅黑"/>
                <w:color w:val="000000"/>
                <w:sz w:val="18"/>
              </w:rPr>
            </w:pPr>
            <w:r>
              <w:rPr>
                <w:rFonts w:ascii="微软雅黑" w:eastAsia="微软雅黑" w:hAnsi="微软雅黑" w:cs="微软雅黑" w:hint="eastAsia"/>
                <w:color w:val="000000"/>
                <w:sz w:val="18"/>
              </w:rPr>
              <w:t>%</w:t>
            </w:r>
          </w:p>
        </w:tc>
        <w:tc>
          <w:tcPr>
            <w:tcW w:w="2154" w:type="dxa"/>
            <w:tcBorders>
              <w:top w:val="single" w:sz="8" w:space="0" w:color="000000"/>
              <w:left w:val="single" w:sz="8" w:space="0" w:color="000000"/>
              <w:bottom w:val="single" w:sz="8" w:space="0" w:color="000000"/>
              <w:right w:val="single" w:sz="8" w:space="0" w:color="000000"/>
            </w:tcBorders>
            <w:vAlign w:val="center"/>
          </w:tcPr>
          <w:p w:rsidR="00301724" w:rsidRDefault="00130132">
            <w:pPr>
              <w:spacing w:before="40" w:after="40"/>
              <w:ind w:left="40" w:right="40"/>
              <w:jc w:val="left"/>
              <w:rPr>
                <w:rFonts w:ascii="微软雅黑" w:eastAsia="微软雅黑" w:hAnsi="微软雅黑" w:cs="微软雅黑"/>
                <w:color w:val="000000"/>
                <w:sz w:val="18"/>
              </w:rPr>
            </w:pPr>
            <w:r>
              <w:rPr>
                <w:rFonts w:ascii="微软雅黑" w:eastAsia="微软雅黑" w:hAnsi="微软雅黑" w:cs="微软雅黑" w:hint="eastAsia"/>
                <w:color w:val="000000"/>
                <w:sz w:val="18"/>
              </w:rPr>
              <w:t>100</w:t>
            </w:r>
          </w:p>
        </w:tc>
        <w:tc>
          <w:tcPr>
            <w:tcW w:w="680" w:type="dxa"/>
            <w:tcBorders>
              <w:top w:val="single" w:sz="8" w:space="0" w:color="000000"/>
              <w:left w:val="single" w:sz="8" w:space="0" w:color="000000"/>
              <w:bottom w:val="single" w:sz="8" w:space="0" w:color="000000"/>
              <w:right w:val="single" w:sz="8" w:space="0" w:color="000000"/>
            </w:tcBorders>
            <w:vAlign w:val="center"/>
          </w:tcPr>
          <w:p w:rsidR="00301724" w:rsidRDefault="00130132">
            <w:pPr>
              <w:spacing w:before="40" w:after="40"/>
              <w:ind w:left="40" w:right="40"/>
              <w:jc w:val="right"/>
              <w:rPr>
                <w:rFonts w:ascii="微软雅黑" w:eastAsia="微软雅黑" w:hAnsi="微软雅黑" w:cs="微软雅黑"/>
                <w:color w:val="000000"/>
                <w:sz w:val="18"/>
              </w:rPr>
            </w:pPr>
            <w:r>
              <w:rPr>
                <w:rFonts w:ascii="微软雅黑" w:eastAsia="微软雅黑" w:hAnsi="微软雅黑" w:cs="微软雅黑" w:hint="eastAsia"/>
                <w:color w:val="000000"/>
                <w:sz w:val="18"/>
              </w:rPr>
              <w:t>20.00</w:t>
            </w:r>
          </w:p>
        </w:tc>
        <w:tc>
          <w:tcPr>
            <w:tcW w:w="907" w:type="dxa"/>
            <w:tcBorders>
              <w:top w:val="single" w:sz="8" w:space="0" w:color="000000"/>
              <w:left w:val="single" w:sz="8" w:space="0" w:color="000000"/>
              <w:bottom w:val="single" w:sz="8" w:space="0" w:color="000000"/>
              <w:right w:val="single" w:sz="8" w:space="0" w:color="000000"/>
            </w:tcBorders>
            <w:vAlign w:val="center"/>
          </w:tcPr>
          <w:p w:rsidR="00301724" w:rsidRDefault="00130132">
            <w:pPr>
              <w:spacing w:before="40" w:after="40"/>
              <w:ind w:left="40" w:right="40"/>
              <w:jc w:val="right"/>
              <w:rPr>
                <w:rFonts w:ascii="微软雅黑" w:eastAsia="微软雅黑" w:hAnsi="微软雅黑" w:cs="微软雅黑"/>
                <w:color w:val="000000"/>
                <w:sz w:val="18"/>
              </w:rPr>
            </w:pPr>
            <w:r>
              <w:rPr>
                <w:rFonts w:ascii="微软雅黑" w:eastAsia="微软雅黑" w:hAnsi="微软雅黑" w:cs="微软雅黑" w:hint="eastAsia"/>
                <w:color w:val="000000"/>
                <w:sz w:val="18"/>
              </w:rPr>
              <w:t>20.00</w:t>
            </w:r>
          </w:p>
        </w:tc>
        <w:tc>
          <w:tcPr>
            <w:tcW w:w="2608" w:type="dxa"/>
            <w:tcBorders>
              <w:top w:val="single" w:sz="8" w:space="0" w:color="000000"/>
              <w:left w:val="single" w:sz="8" w:space="0" w:color="000000"/>
              <w:bottom w:val="single" w:sz="8" w:space="0" w:color="000000"/>
              <w:right w:val="single" w:sz="8" w:space="0" w:color="000000"/>
            </w:tcBorders>
            <w:vAlign w:val="center"/>
          </w:tcPr>
          <w:p w:rsidR="00301724" w:rsidRDefault="00301724">
            <w:pPr>
              <w:spacing w:before="40" w:after="40"/>
              <w:ind w:left="40" w:right="40"/>
              <w:jc w:val="left"/>
              <w:rPr>
                <w:rFonts w:ascii="微软雅黑" w:eastAsia="微软雅黑" w:hAnsi="微软雅黑" w:cs="微软雅黑"/>
                <w:color w:val="000000"/>
                <w:sz w:val="18"/>
              </w:rPr>
            </w:pPr>
          </w:p>
        </w:tc>
      </w:tr>
      <w:tr w:rsidR="00301724">
        <w:tblPrEx>
          <w:tblCellMar>
            <w:top w:w="0" w:type="dxa"/>
            <w:bottom w:w="0" w:type="dxa"/>
          </w:tblCellMar>
        </w:tblPrEx>
        <w:trPr>
          <w:trHeight w:val="425"/>
        </w:trPr>
        <w:tc>
          <w:tcPr>
            <w:tcW w:w="11718" w:type="dxa"/>
            <w:gridSpan w:val="8"/>
            <w:tcBorders>
              <w:top w:val="single" w:sz="8" w:space="0" w:color="000000"/>
              <w:left w:val="single" w:sz="8" w:space="0" w:color="000000"/>
              <w:bottom w:val="single" w:sz="8" w:space="0" w:color="000000"/>
              <w:right w:val="single" w:sz="8" w:space="0" w:color="000000"/>
            </w:tcBorders>
            <w:vAlign w:val="center"/>
          </w:tcPr>
          <w:p w:rsidR="00301724" w:rsidRDefault="00130132">
            <w:pPr>
              <w:spacing w:before="40" w:after="40"/>
              <w:ind w:left="40" w:right="40"/>
              <w:jc w:val="right"/>
              <w:rPr>
                <w:rFonts w:ascii="微软雅黑" w:eastAsia="微软雅黑" w:hAnsi="微软雅黑" w:cs="微软雅黑"/>
                <w:color w:val="000000"/>
                <w:sz w:val="18"/>
              </w:rPr>
            </w:pPr>
            <w:r>
              <w:rPr>
                <w:rFonts w:ascii="微软雅黑" w:eastAsia="微软雅黑" w:hAnsi="微软雅黑" w:cs="微软雅黑" w:hint="eastAsia"/>
                <w:color w:val="000000"/>
                <w:sz w:val="18"/>
              </w:rPr>
              <w:t>小计：</w:t>
            </w:r>
          </w:p>
        </w:tc>
        <w:tc>
          <w:tcPr>
            <w:tcW w:w="680" w:type="dxa"/>
            <w:tcBorders>
              <w:top w:val="single" w:sz="8" w:space="0" w:color="000000"/>
              <w:left w:val="single" w:sz="8" w:space="0" w:color="000000"/>
              <w:bottom w:val="single" w:sz="8" w:space="0" w:color="000000"/>
              <w:right w:val="single" w:sz="8" w:space="0" w:color="000000"/>
            </w:tcBorders>
            <w:vAlign w:val="center"/>
          </w:tcPr>
          <w:p w:rsidR="00301724" w:rsidRDefault="00130132">
            <w:pPr>
              <w:spacing w:before="40" w:after="40"/>
              <w:ind w:left="40" w:right="40"/>
              <w:jc w:val="right"/>
              <w:rPr>
                <w:rFonts w:ascii="微软雅黑" w:eastAsia="微软雅黑" w:hAnsi="微软雅黑" w:cs="微软雅黑"/>
                <w:color w:val="000000"/>
                <w:sz w:val="18"/>
              </w:rPr>
            </w:pPr>
            <w:r>
              <w:rPr>
                <w:rFonts w:ascii="微软雅黑" w:eastAsia="微软雅黑" w:hAnsi="微软雅黑" w:cs="微软雅黑" w:hint="eastAsia"/>
                <w:color w:val="000000"/>
                <w:sz w:val="18"/>
              </w:rPr>
              <w:t>90.00</w:t>
            </w:r>
          </w:p>
        </w:tc>
        <w:tc>
          <w:tcPr>
            <w:tcW w:w="907" w:type="dxa"/>
            <w:tcBorders>
              <w:top w:val="single" w:sz="8" w:space="0" w:color="000000"/>
              <w:left w:val="single" w:sz="8" w:space="0" w:color="000000"/>
              <w:bottom w:val="single" w:sz="8" w:space="0" w:color="000000"/>
              <w:right w:val="single" w:sz="8" w:space="0" w:color="000000"/>
            </w:tcBorders>
            <w:vAlign w:val="center"/>
          </w:tcPr>
          <w:p w:rsidR="00301724" w:rsidRDefault="00130132">
            <w:pPr>
              <w:spacing w:before="40" w:after="40"/>
              <w:ind w:left="40" w:right="40"/>
              <w:jc w:val="right"/>
              <w:rPr>
                <w:rFonts w:ascii="微软雅黑" w:eastAsia="微软雅黑" w:hAnsi="微软雅黑" w:cs="微软雅黑"/>
                <w:color w:val="000000"/>
                <w:sz w:val="18"/>
              </w:rPr>
            </w:pPr>
            <w:r>
              <w:rPr>
                <w:rFonts w:ascii="微软雅黑" w:eastAsia="微软雅黑" w:hAnsi="微软雅黑" w:cs="微软雅黑" w:hint="eastAsia"/>
                <w:color w:val="000000"/>
                <w:sz w:val="18"/>
              </w:rPr>
              <w:t>80.00</w:t>
            </w:r>
          </w:p>
        </w:tc>
        <w:tc>
          <w:tcPr>
            <w:tcW w:w="2608" w:type="dxa"/>
            <w:tcBorders>
              <w:top w:val="single" w:sz="8" w:space="0" w:color="000000"/>
              <w:left w:val="single" w:sz="8" w:space="0" w:color="000000"/>
              <w:bottom w:val="single" w:sz="8" w:space="0" w:color="000000"/>
              <w:right w:val="single" w:sz="8" w:space="0" w:color="000000"/>
            </w:tcBorders>
            <w:vAlign w:val="center"/>
          </w:tcPr>
          <w:p w:rsidR="00301724" w:rsidRDefault="00301724">
            <w:pPr>
              <w:spacing w:before="40" w:after="40"/>
              <w:ind w:left="40" w:right="40"/>
              <w:jc w:val="left"/>
              <w:rPr>
                <w:rFonts w:ascii="微软雅黑" w:eastAsia="微软雅黑" w:hAnsi="微软雅黑" w:cs="微软雅黑"/>
                <w:color w:val="000000"/>
                <w:sz w:val="18"/>
              </w:rPr>
            </w:pPr>
          </w:p>
        </w:tc>
      </w:tr>
      <w:tr w:rsidR="00301724">
        <w:tblPrEx>
          <w:tblCellMar>
            <w:top w:w="0" w:type="dxa"/>
            <w:bottom w:w="0" w:type="dxa"/>
          </w:tblCellMar>
        </w:tblPrEx>
        <w:trPr>
          <w:trHeight w:val="425"/>
        </w:trPr>
        <w:tc>
          <w:tcPr>
            <w:tcW w:w="11718" w:type="dxa"/>
            <w:gridSpan w:val="8"/>
            <w:tcBorders>
              <w:top w:val="single" w:sz="8" w:space="0" w:color="000000"/>
              <w:left w:val="single" w:sz="8" w:space="0" w:color="000000"/>
              <w:bottom w:val="single" w:sz="8" w:space="0" w:color="000000"/>
              <w:right w:val="single" w:sz="8" w:space="0" w:color="000000"/>
            </w:tcBorders>
            <w:vAlign w:val="center"/>
          </w:tcPr>
          <w:p w:rsidR="00301724" w:rsidRDefault="00130132">
            <w:pPr>
              <w:spacing w:before="40" w:after="40"/>
              <w:ind w:left="40" w:right="40"/>
              <w:jc w:val="right"/>
              <w:rPr>
                <w:rFonts w:ascii="微软雅黑" w:eastAsia="微软雅黑" w:hAnsi="微软雅黑" w:cs="微软雅黑"/>
                <w:color w:val="000000"/>
                <w:sz w:val="18"/>
              </w:rPr>
            </w:pPr>
            <w:r>
              <w:rPr>
                <w:rFonts w:ascii="微软雅黑" w:eastAsia="微软雅黑" w:hAnsi="微软雅黑" w:cs="微软雅黑" w:hint="eastAsia"/>
                <w:color w:val="000000"/>
                <w:sz w:val="18"/>
              </w:rPr>
              <w:t>自评折算后总分</w:t>
            </w:r>
            <w:r>
              <w:rPr>
                <w:rFonts w:ascii="微软雅黑" w:eastAsia="微软雅黑" w:hAnsi="微软雅黑" w:cs="微软雅黑" w:hint="eastAsia"/>
                <w:color w:val="000000"/>
                <w:sz w:val="18"/>
              </w:rPr>
              <w:t>(</w:t>
            </w:r>
            <w:r>
              <w:rPr>
                <w:rFonts w:ascii="微软雅黑" w:eastAsia="微软雅黑" w:hAnsi="微软雅黑" w:cs="微软雅黑" w:hint="eastAsia"/>
                <w:color w:val="000000"/>
                <w:sz w:val="18"/>
              </w:rPr>
              <w:t>分值折算方式：“决策与过程指标”赋值</w:t>
            </w:r>
            <w:r>
              <w:rPr>
                <w:rFonts w:ascii="微软雅黑" w:eastAsia="微软雅黑" w:hAnsi="微软雅黑" w:cs="微软雅黑" w:hint="eastAsia"/>
                <w:color w:val="000000"/>
                <w:sz w:val="18"/>
              </w:rPr>
              <w:t>100</w:t>
            </w:r>
            <w:r>
              <w:rPr>
                <w:rFonts w:ascii="微软雅黑" w:eastAsia="微软雅黑" w:hAnsi="微软雅黑" w:cs="微软雅黑" w:hint="eastAsia"/>
                <w:color w:val="000000"/>
                <w:sz w:val="18"/>
              </w:rPr>
              <w:t>分按</w:t>
            </w:r>
            <w:r>
              <w:rPr>
                <w:rFonts w:ascii="微软雅黑" w:eastAsia="微软雅黑" w:hAnsi="微软雅黑" w:cs="微软雅黑" w:hint="eastAsia"/>
                <w:color w:val="000000"/>
                <w:sz w:val="18"/>
              </w:rPr>
              <w:t>30%</w:t>
            </w:r>
            <w:r>
              <w:rPr>
                <w:rFonts w:ascii="微软雅黑" w:eastAsia="微软雅黑" w:hAnsi="微软雅黑" w:cs="微软雅黑" w:hint="eastAsia"/>
                <w:color w:val="000000"/>
                <w:sz w:val="18"/>
              </w:rPr>
              <w:t>折算，“预算执行率和绩效指标”赋值</w:t>
            </w:r>
            <w:r>
              <w:rPr>
                <w:rFonts w:ascii="微软雅黑" w:eastAsia="微软雅黑" w:hAnsi="微软雅黑" w:cs="微软雅黑" w:hint="eastAsia"/>
                <w:color w:val="000000"/>
                <w:sz w:val="18"/>
              </w:rPr>
              <w:t>100</w:t>
            </w:r>
            <w:r>
              <w:rPr>
                <w:rFonts w:ascii="微软雅黑" w:eastAsia="微软雅黑" w:hAnsi="微软雅黑" w:cs="微软雅黑" w:hint="eastAsia"/>
                <w:color w:val="000000"/>
                <w:sz w:val="18"/>
              </w:rPr>
              <w:t>分按</w:t>
            </w:r>
            <w:r>
              <w:rPr>
                <w:rFonts w:ascii="微软雅黑" w:eastAsia="微软雅黑" w:hAnsi="微软雅黑" w:cs="微软雅黑" w:hint="eastAsia"/>
                <w:color w:val="000000"/>
                <w:sz w:val="18"/>
              </w:rPr>
              <w:t>70%</w:t>
            </w:r>
            <w:r>
              <w:rPr>
                <w:rFonts w:ascii="微软雅黑" w:eastAsia="微软雅黑" w:hAnsi="微软雅黑" w:cs="微软雅黑" w:hint="eastAsia"/>
                <w:color w:val="000000"/>
                <w:sz w:val="18"/>
              </w:rPr>
              <w:t>折算</w:t>
            </w:r>
            <w:r>
              <w:rPr>
                <w:rFonts w:ascii="微软雅黑" w:eastAsia="微软雅黑" w:hAnsi="微软雅黑" w:cs="微软雅黑" w:hint="eastAsia"/>
                <w:color w:val="000000"/>
                <w:sz w:val="18"/>
              </w:rPr>
              <w:t>)</w:t>
            </w:r>
            <w:r>
              <w:rPr>
                <w:rFonts w:ascii="微软雅黑" w:eastAsia="微软雅黑" w:hAnsi="微软雅黑" w:cs="微软雅黑" w:hint="eastAsia"/>
                <w:color w:val="000000"/>
                <w:sz w:val="18"/>
              </w:rPr>
              <w:t>：</w:t>
            </w:r>
          </w:p>
        </w:tc>
        <w:tc>
          <w:tcPr>
            <w:tcW w:w="680" w:type="dxa"/>
            <w:tcBorders>
              <w:top w:val="single" w:sz="8" w:space="0" w:color="000000"/>
              <w:left w:val="single" w:sz="8" w:space="0" w:color="000000"/>
              <w:bottom w:val="single" w:sz="8" w:space="0" w:color="000000"/>
              <w:right w:val="single" w:sz="8" w:space="0" w:color="000000"/>
            </w:tcBorders>
            <w:vAlign w:val="center"/>
          </w:tcPr>
          <w:p w:rsidR="00301724" w:rsidRDefault="00130132">
            <w:pPr>
              <w:spacing w:before="40" w:after="40"/>
              <w:ind w:left="40" w:right="40"/>
              <w:jc w:val="right"/>
              <w:rPr>
                <w:rFonts w:ascii="微软雅黑" w:eastAsia="微软雅黑" w:hAnsi="微软雅黑" w:cs="微软雅黑"/>
                <w:color w:val="000000"/>
                <w:sz w:val="18"/>
              </w:rPr>
            </w:pPr>
            <w:r>
              <w:rPr>
                <w:rFonts w:ascii="微软雅黑" w:eastAsia="微软雅黑" w:hAnsi="微软雅黑" w:cs="微软雅黑" w:hint="eastAsia"/>
                <w:color w:val="000000"/>
                <w:sz w:val="18"/>
              </w:rPr>
              <w:t>100</w:t>
            </w:r>
          </w:p>
        </w:tc>
        <w:tc>
          <w:tcPr>
            <w:tcW w:w="907" w:type="dxa"/>
            <w:tcBorders>
              <w:top w:val="single" w:sz="8" w:space="0" w:color="000000"/>
              <w:left w:val="single" w:sz="8" w:space="0" w:color="000000"/>
              <w:bottom w:val="single" w:sz="8" w:space="0" w:color="000000"/>
              <w:right w:val="single" w:sz="8" w:space="0" w:color="000000"/>
            </w:tcBorders>
            <w:vAlign w:val="center"/>
          </w:tcPr>
          <w:p w:rsidR="00301724" w:rsidRDefault="00130132">
            <w:pPr>
              <w:spacing w:before="40" w:after="40"/>
              <w:ind w:left="40" w:right="40"/>
              <w:jc w:val="right"/>
              <w:rPr>
                <w:rFonts w:ascii="微软雅黑" w:eastAsia="微软雅黑" w:hAnsi="微软雅黑" w:cs="微软雅黑"/>
                <w:color w:val="000000"/>
                <w:sz w:val="18"/>
              </w:rPr>
            </w:pPr>
            <w:r>
              <w:rPr>
                <w:rFonts w:ascii="微软雅黑" w:eastAsia="微软雅黑" w:hAnsi="微软雅黑" w:cs="微软雅黑" w:hint="eastAsia"/>
                <w:color w:val="000000"/>
                <w:sz w:val="18"/>
              </w:rPr>
              <w:t>89.20</w:t>
            </w:r>
          </w:p>
        </w:tc>
        <w:tc>
          <w:tcPr>
            <w:tcW w:w="2608" w:type="dxa"/>
            <w:tcBorders>
              <w:top w:val="single" w:sz="8" w:space="0" w:color="000000"/>
              <w:left w:val="single" w:sz="8" w:space="0" w:color="000000"/>
              <w:bottom w:val="single" w:sz="8" w:space="0" w:color="000000"/>
              <w:right w:val="single" w:sz="8" w:space="0" w:color="000000"/>
            </w:tcBorders>
            <w:vAlign w:val="center"/>
          </w:tcPr>
          <w:p w:rsidR="00301724" w:rsidRDefault="00301724">
            <w:pPr>
              <w:spacing w:before="40" w:after="40"/>
              <w:ind w:left="40" w:right="40"/>
              <w:jc w:val="left"/>
              <w:rPr>
                <w:rFonts w:ascii="微软雅黑" w:eastAsia="微软雅黑" w:hAnsi="微软雅黑" w:cs="微软雅黑"/>
                <w:color w:val="000000"/>
                <w:sz w:val="18"/>
              </w:rPr>
            </w:pPr>
          </w:p>
        </w:tc>
      </w:tr>
      <w:tr w:rsidR="00301724">
        <w:tblPrEx>
          <w:tblCellMar>
            <w:top w:w="0" w:type="dxa"/>
            <w:bottom w:w="0" w:type="dxa"/>
          </w:tblCellMar>
        </w:tblPrEx>
        <w:trPr>
          <w:trHeight w:val="680"/>
        </w:trPr>
        <w:tc>
          <w:tcPr>
            <w:tcW w:w="944" w:type="dxa"/>
            <w:tcBorders>
              <w:top w:val="single" w:sz="8" w:space="0" w:color="000000"/>
              <w:left w:val="single" w:sz="8" w:space="0" w:color="000000"/>
              <w:bottom w:val="single" w:sz="8" w:space="0" w:color="000000"/>
              <w:right w:val="single" w:sz="8" w:space="0" w:color="000000"/>
            </w:tcBorders>
            <w:vAlign w:val="center"/>
          </w:tcPr>
          <w:p w:rsidR="00301724" w:rsidRDefault="00130132">
            <w:pPr>
              <w:spacing w:before="40" w:after="40"/>
              <w:ind w:left="40" w:right="40"/>
              <w:jc w:val="left"/>
              <w:rPr>
                <w:rFonts w:ascii="微软雅黑" w:eastAsia="微软雅黑" w:hAnsi="微软雅黑" w:cs="微软雅黑"/>
                <w:color w:val="000000"/>
                <w:sz w:val="18"/>
              </w:rPr>
            </w:pPr>
            <w:r>
              <w:rPr>
                <w:rFonts w:ascii="微软雅黑" w:eastAsia="微软雅黑" w:hAnsi="微软雅黑" w:cs="微软雅黑" w:hint="eastAsia"/>
                <w:color w:val="000000"/>
                <w:sz w:val="18"/>
              </w:rPr>
              <w:lastRenderedPageBreak/>
              <w:t>评价结论</w:t>
            </w:r>
          </w:p>
        </w:tc>
        <w:tc>
          <w:tcPr>
            <w:tcW w:w="14970" w:type="dxa"/>
            <w:gridSpan w:val="10"/>
            <w:tcBorders>
              <w:top w:val="single" w:sz="8" w:space="0" w:color="000000"/>
              <w:left w:val="single" w:sz="8" w:space="0" w:color="000000"/>
              <w:bottom w:val="single" w:sz="8" w:space="0" w:color="000000"/>
              <w:right w:val="single" w:sz="8" w:space="0" w:color="000000"/>
            </w:tcBorders>
          </w:tcPr>
          <w:p w:rsidR="00301724" w:rsidRDefault="00130132">
            <w:pPr>
              <w:spacing w:before="40" w:after="40"/>
              <w:ind w:left="40" w:right="40"/>
              <w:jc w:val="left"/>
              <w:rPr>
                <w:rFonts w:ascii="微软雅黑" w:eastAsia="微软雅黑" w:hAnsi="微软雅黑" w:cs="微软雅黑"/>
                <w:color w:val="000000"/>
                <w:sz w:val="18"/>
              </w:rPr>
            </w:pPr>
            <w:r>
              <w:rPr>
                <w:rFonts w:ascii="微软雅黑" w:eastAsia="微软雅黑" w:hAnsi="微软雅黑" w:cs="微软雅黑" w:hint="eastAsia"/>
                <w:color w:val="000000"/>
                <w:sz w:val="18"/>
              </w:rPr>
              <w:t>根据该项目决策及过程管理、预算执行率及绩效目标实现程度指标自评得分</w:t>
            </w:r>
            <w:r>
              <w:rPr>
                <w:rFonts w:ascii="微软雅黑" w:eastAsia="微软雅黑" w:hAnsi="微软雅黑" w:cs="微软雅黑" w:hint="eastAsia"/>
                <w:color w:val="000000"/>
                <w:sz w:val="18"/>
              </w:rPr>
              <w:t>89.20</w:t>
            </w:r>
            <w:r>
              <w:rPr>
                <w:rFonts w:ascii="微软雅黑" w:eastAsia="微软雅黑" w:hAnsi="微软雅黑" w:cs="微软雅黑" w:hint="eastAsia"/>
                <w:color w:val="000000"/>
                <w:sz w:val="18"/>
              </w:rPr>
              <w:t>分，自评等次为：良。项目还在实施中，按照项目实施进度进行支付。</w:t>
            </w:r>
          </w:p>
        </w:tc>
      </w:tr>
      <w:tr w:rsidR="00301724">
        <w:tblPrEx>
          <w:tblCellMar>
            <w:top w:w="0" w:type="dxa"/>
            <w:bottom w:w="0" w:type="dxa"/>
          </w:tblCellMar>
        </w:tblPrEx>
        <w:trPr>
          <w:trHeight w:val="680"/>
        </w:trPr>
        <w:tc>
          <w:tcPr>
            <w:tcW w:w="944" w:type="dxa"/>
            <w:tcBorders>
              <w:top w:val="single" w:sz="8" w:space="0" w:color="000000"/>
              <w:left w:val="single" w:sz="8" w:space="0" w:color="000000"/>
              <w:bottom w:val="single" w:sz="8" w:space="0" w:color="000000"/>
              <w:right w:val="single" w:sz="8" w:space="0" w:color="000000"/>
            </w:tcBorders>
            <w:vAlign w:val="center"/>
          </w:tcPr>
          <w:p w:rsidR="00301724" w:rsidRDefault="00130132">
            <w:pPr>
              <w:spacing w:before="40" w:after="40"/>
              <w:ind w:left="40" w:right="40"/>
              <w:jc w:val="left"/>
              <w:rPr>
                <w:rFonts w:ascii="微软雅黑" w:eastAsia="微软雅黑" w:hAnsi="微软雅黑" w:cs="微软雅黑"/>
                <w:color w:val="000000"/>
                <w:sz w:val="18"/>
              </w:rPr>
            </w:pPr>
            <w:r>
              <w:rPr>
                <w:rFonts w:ascii="微软雅黑" w:eastAsia="微软雅黑" w:hAnsi="微软雅黑" w:cs="微软雅黑" w:hint="eastAsia"/>
                <w:color w:val="000000"/>
                <w:sz w:val="18"/>
              </w:rPr>
              <w:t>存在问题</w:t>
            </w:r>
          </w:p>
        </w:tc>
        <w:tc>
          <w:tcPr>
            <w:tcW w:w="14970" w:type="dxa"/>
            <w:gridSpan w:val="10"/>
            <w:tcBorders>
              <w:top w:val="single" w:sz="8" w:space="0" w:color="000000"/>
              <w:left w:val="single" w:sz="8" w:space="0" w:color="000000"/>
              <w:bottom w:val="single" w:sz="8" w:space="0" w:color="000000"/>
              <w:right w:val="single" w:sz="8" w:space="0" w:color="000000"/>
            </w:tcBorders>
          </w:tcPr>
          <w:p w:rsidR="00301724" w:rsidRDefault="00130132">
            <w:pPr>
              <w:spacing w:before="40" w:after="40"/>
              <w:ind w:left="40" w:right="40"/>
              <w:jc w:val="left"/>
              <w:rPr>
                <w:rFonts w:ascii="微软雅黑" w:eastAsia="微软雅黑" w:hAnsi="微软雅黑" w:cs="微软雅黑"/>
                <w:color w:val="000000"/>
                <w:sz w:val="18"/>
              </w:rPr>
            </w:pPr>
            <w:r>
              <w:rPr>
                <w:rFonts w:ascii="微软雅黑" w:eastAsia="微软雅黑" w:hAnsi="微软雅黑" w:cs="微软雅黑" w:hint="eastAsia"/>
                <w:color w:val="000000"/>
                <w:sz w:val="18"/>
              </w:rPr>
              <w:t>无</w:t>
            </w:r>
          </w:p>
        </w:tc>
      </w:tr>
      <w:tr w:rsidR="00301724">
        <w:tblPrEx>
          <w:tblCellMar>
            <w:top w:w="0" w:type="dxa"/>
            <w:bottom w:w="0" w:type="dxa"/>
          </w:tblCellMar>
        </w:tblPrEx>
        <w:trPr>
          <w:trHeight w:val="680"/>
        </w:trPr>
        <w:tc>
          <w:tcPr>
            <w:tcW w:w="944" w:type="dxa"/>
            <w:tcBorders>
              <w:top w:val="single" w:sz="8" w:space="0" w:color="000000"/>
              <w:left w:val="single" w:sz="8" w:space="0" w:color="000000"/>
              <w:bottom w:val="single" w:sz="8" w:space="0" w:color="000000"/>
              <w:right w:val="single" w:sz="8" w:space="0" w:color="000000"/>
            </w:tcBorders>
            <w:vAlign w:val="center"/>
          </w:tcPr>
          <w:p w:rsidR="00301724" w:rsidRDefault="00130132">
            <w:pPr>
              <w:spacing w:before="40" w:after="40"/>
              <w:ind w:left="40" w:right="40"/>
              <w:jc w:val="left"/>
              <w:rPr>
                <w:rFonts w:ascii="微软雅黑" w:eastAsia="微软雅黑" w:hAnsi="微软雅黑" w:cs="微软雅黑"/>
                <w:color w:val="000000"/>
                <w:sz w:val="18"/>
              </w:rPr>
            </w:pPr>
            <w:r>
              <w:rPr>
                <w:rFonts w:ascii="微软雅黑" w:eastAsia="微软雅黑" w:hAnsi="微软雅黑" w:cs="微软雅黑" w:hint="eastAsia"/>
                <w:color w:val="000000"/>
                <w:sz w:val="18"/>
              </w:rPr>
              <w:t>改进措施</w:t>
            </w:r>
          </w:p>
        </w:tc>
        <w:tc>
          <w:tcPr>
            <w:tcW w:w="14970" w:type="dxa"/>
            <w:gridSpan w:val="10"/>
            <w:tcBorders>
              <w:top w:val="single" w:sz="8" w:space="0" w:color="000000"/>
              <w:left w:val="single" w:sz="8" w:space="0" w:color="000000"/>
              <w:bottom w:val="single" w:sz="8" w:space="0" w:color="000000"/>
              <w:right w:val="single" w:sz="8" w:space="0" w:color="000000"/>
            </w:tcBorders>
          </w:tcPr>
          <w:p w:rsidR="00301724" w:rsidRDefault="00130132">
            <w:pPr>
              <w:spacing w:before="40" w:after="40"/>
              <w:ind w:left="40" w:right="40"/>
              <w:jc w:val="left"/>
              <w:rPr>
                <w:rFonts w:ascii="微软雅黑" w:eastAsia="微软雅黑" w:hAnsi="微软雅黑" w:cs="微软雅黑"/>
                <w:color w:val="000000"/>
                <w:sz w:val="18"/>
              </w:rPr>
            </w:pPr>
            <w:r>
              <w:rPr>
                <w:rFonts w:ascii="微软雅黑" w:eastAsia="微软雅黑" w:hAnsi="微软雅黑" w:cs="微软雅黑" w:hint="eastAsia"/>
                <w:color w:val="000000"/>
                <w:sz w:val="18"/>
              </w:rPr>
              <w:t>无</w:t>
            </w:r>
          </w:p>
        </w:tc>
      </w:tr>
      <w:tr w:rsidR="00301724">
        <w:tblPrEx>
          <w:tblCellMar>
            <w:top w:w="0" w:type="dxa"/>
            <w:bottom w:w="0" w:type="dxa"/>
          </w:tblCellMar>
        </w:tblPrEx>
        <w:trPr>
          <w:trHeight w:val="425"/>
        </w:trPr>
        <w:tc>
          <w:tcPr>
            <w:tcW w:w="7749" w:type="dxa"/>
            <w:gridSpan w:val="5"/>
            <w:tcBorders>
              <w:top w:val="single" w:sz="8" w:space="0" w:color="000000"/>
              <w:left w:val="single" w:sz="8" w:space="0" w:color="000000"/>
              <w:bottom w:val="single" w:sz="8" w:space="0" w:color="000000"/>
              <w:right w:val="single" w:sz="8" w:space="0" w:color="000000"/>
            </w:tcBorders>
            <w:vAlign w:val="center"/>
          </w:tcPr>
          <w:p w:rsidR="00301724" w:rsidRDefault="00130132">
            <w:pPr>
              <w:spacing w:before="40" w:after="40"/>
              <w:ind w:left="40" w:right="40"/>
              <w:jc w:val="left"/>
              <w:rPr>
                <w:rFonts w:ascii="微软雅黑" w:eastAsia="微软雅黑" w:hAnsi="微软雅黑" w:cs="微软雅黑"/>
                <w:color w:val="000000"/>
                <w:sz w:val="20"/>
              </w:rPr>
            </w:pPr>
            <w:r>
              <w:rPr>
                <w:rFonts w:ascii="微软雅黑" w:eastAsia="微软雅黑" w:hAnsi="微软雅黑" w:cs="微软雅黑" w:hint="eastAsia"/>
                <w:color w:val="000000"/>
                <w:sz w:val="20"/>
              </w:rPr>
              <w:t>项目负责人：覃敏</w:t>
            </w:r>
          </w:p>
        </w:tc>
        <w:tc>
          <w:tcPr>
            <w:tcW w:w="8165" w:type="dxa"/>
            <w:gridSpan w:val="6"/>
            <w:tcBorders>
              <w:top w:val="single" w:sz="8" w:space="0" w:color="000000"/>
              <w:left w:val="single" w:sz="8" w:space="0" w:color="000000"/>
              <w:bottom w:val="single" w:sz="8" w:space="0" w:color="000000"/>
              <w:right w:val="single" w:sz="8" w:space="0" w:color="000000"/>
            </w:tcBorders>
            <w:vAlign w:val="center"/>
          </w:tcPr>
          <w:p w:rsidR="00301724" w:rsidRDefault="00130132">
            <w:pPr>
              <w:spacing w:before="40" w:after="40"/>
              <w:ind w:left="40" w:right="40"/>
              <w:jc w:val="left"/>
              <w:rPr>
                <w:rFonts w:ascii="微软雅黑" w:eastAsia="微软雅黑" w:hAnsi="微软雅黑" w:cs="微软雅黑"/>
                <w:color w:val="000000"/>
                <w:sz w:val="20"/>
              </w:rPr>
            </w:pPr>
            <w:r>
              <w:rPr>
                <w:rFonts w:ascii="微软雅黑" w:eastAsia="微软雅黑" w:hAnsi="微软雅黑" w:cs="微软雅黑" w:hint="eastAsia"/>
                <w:color w:val="000000"/>
                <w:sz w:val="20"/>
              </w:rPr>
              <w:t>财务负责人：颜蓉</w:t>
            </w:r>
          </w:p>
        </w:tc>
      </w:tr>
      <w:tr w:rsidR="00301724">
        <w:tblPrEx>
          <w:tblCellMar>
            <w:top w:w="0" w:type="dxa"/>
            <w:bottom w:w="0" w:type="dxa"/>
          </w:tblCellMar>
        </w:tblPrEx>
        <w:trPr>
          <w:trHeight w:val="425"/>
        </w:trPr>
        <w:tc>
          <w:tcPr>
            <w:tcW w:w="944" w:type="dxa"/>
          </w:tcPr>
          <w:p w:rsidR="00301724" w:rsidRDefault="00301724">
            <w:pPr>
              <w:spacing w:before="40" w:after="40"/>
              <w:ind w:left="40" w:right="40"/>
              <w:jc w:val="left"/>
              <w:rPr>
                <w:rFonts w:ascii="Arial" w:eastAsia="Arial" w:hAnsi="Arial" w:cs="Arial"/>
                <w:color w:val="000000"/>
                <w:sz w:val="18"/>
              </w:rPr>
            </w:pPr>
          </w:p>
        </w:tc>
        <w:tc>
          <w:tcPr>
            <w:tcW w:w="2268" w:type="dxa"/>
          </w:tcPr>
          <w:p w:rsidR="00301724" w:rsidRDefault="00301724">
            <w:pPr>
              <w:spacing w:before="40" w:after="40"/>
              <w:ind w:left="40" w:right="40"/>
              <w:jc w:val="left"/>
              <w:rPr>
                <w:rFonts w:ascii="Arial" w:eastAsia="Arial" w:hAnsi="Arial" w:cs="Arial"/>
                <w:color w:val="000000"/>
                <w:sz w:val="18"/>
              </w:rPr>
            </w:pPr>
          </w:p>
        </w:tc>
        <w:tc>
          <w:tcPr>
            <w:tcW w:w="1587" w:type="dxa"/>
          </w:tcPr>
          <w:p w:rsidR="00301724" w:rsidRDefault="00301724">
            <w:pPr>
              <w:spacing w:before="40" w:after="40"/>
              <w:ind w:left="40" w:right="40"/>
              <w:jc w:val="left"/>
              <w:rPr>
                <w:rFonts w:ascii="Arial" w:eastAsia="Arial" w:hAnsi="Arial" w:cs="Arial"/>
                <w:color w:val="000000"/>
                <w:sz w:val="18"/>
              </w:rPr>
            </w:pPr>
          </w:p>
        </w:tc>
        <w:tc>
          <w:tcPr>
            <w:tcW w:w="2381" w:type="dxa"/>
          </w:tcPr>
          <w:p w:rsidR="00301724" w:rsidRDefault="00301724">
            <w:pPr>
              <w:spacing w:before="40" w:after="40"/>
              <w:ind w:left="40" w:right="40"/>
              <w:jc w:val="left"/>
              <w:rPr>
                <w:rFonts w:ascii="Arial" w:eastAsia="Arial" w:hAnsi="Arial" w:cs="Arial"/>
                <w:color w:val="000000"/>
                <w:sz w:val="18"/>
              </w:rPr>
            </w:pPr>
          </w:p>
        </w:tc>
        <w:tc>
          <w:tcPr>
            <w:tcW w:w="567" w:type="dxa"/>
          </w:tcPr>
          <w:p w:rsidR="00301724" w:rsidRDefault="00301724">
            <w:pPr>
              <w:spacing w:before="40" w:after="40"/>
              <w:ind w:left="40" w:right="40"/>
              <w:jc w:val="left"/>
              <w:rPr>
                <w:rFonts w:ascii="Arial" w:eastAsia="Arial" w:hAnsi="Arial" w:cs="Arial"/>
                <w:color w:val="000000"/>
                <w:sz w:val="18"/>
              </w:rPr>
            </w:pPr>
          </w:p>
        </w:tc>
        <w:tc>
          <w:tcPr>
            <w:tcW w:w="1247" w:type="dxa"/>
          </w:tcPr>
          <w:p w:rsidR="00301724" w:rsidRDefault="00301724">
            <w:pPr>
              <w:spacing w:before="40" w:after="40"/>
              <w:ind w:left="40" w:right="40"/>
              <w:jc w:val="left"/>
              <w:rPr>
                <w:rFonts w:ascii="Arial" w:eastAsia="Arial" w:hAnsi="Arial" w:cs="Arial"/>
                <w:color w:val="000000"/>
                <w:sz w:val="18"/>
              </w:rPr>
            </w:pPr>
          </w:p>
        </w:tc>
        <w:tc>
          <w:tcPr>
            <w:tcW w:w="567" w:type="dxa"/>
          </w:tcPr>
          <w:p w:rsidR="00301724" w:rsidRDefault="00301724">
            <w:pPr>
              <w:spacing w:before="40" w:after="40"/>
              <w:ind w:left="40" w:right="40"/>
              <w:jc w:val="left"/>
              <w:rPr>
                <w:rFonts w:ascii="Arial" w:eastAsia="Arial" w:hAnsi="Arial" w:cs="Arial"/>
                <w:color w:val="000000"/>
                <w:sz w:val="18"/>
              </w:rPr>
            </w:pPr>
          </w:p>
        </w:tc>
        <w:tc>
          <w:tcPr>
            <w:tcW w:w="2154" w:type="dxa"/>
          </w:tcPr>
          <w:p w:rsidR="00301724" w:rsidRDefault="00301724">
            <w:pPr>
              <w:spacing w:before="40" w:after="40"/>
              <w:ind w:left="40" w:right="40"/>
              <w:jc w:val="left"/>
              <w:rPr>
                <w:rFonts w:ascii="Arial" w:eastAsia="Arial" w:hAnsi="Arial" w:cs="Arial"/>
                <w:color w:val="000000"/>
                <w:sz w:val="18"/>
              </w:rPr>
            </w:pPr>
          </w:p>
        </w:tc>
        <w:tc>
          <w:tcPr>
            <w:tcW w:w="680" w:type="dxa"/>
          </w:tcPr>
          <w:p w:rsidR="00301724" w:rsidRDefault="00301724">
            <w:pPr>
              <w:spacing w:before="40" w:after="40"/>
              <w:ind w:left="40" w:right="40"/>
              <w:jc w:val="left"/>
              <w:rPr>
                <w:rFonts w:ascii="Arial" w:eastAsia="Arial" w:hAnsi="Arial" w:cs="Arial"/>
                <w:color w:val="000000"/>
                <w:sz w:val="18"/>
              </w:rPr>
            </w:pPr>
          </w:p>
        </w:tc>
        <w:tc>
          <w:tcPr>
            <w:tcW w:w="907" w:type="dxa"/>
          </w:tcPr>
          <w:p w:rsidR="00301724" w:rsidRDefault="00301724">
            <w:pPr>
              <w:spacing w:before="40" w:after="40"/>
              <w:ind w:left="40" w:right="40"/>
              <w:jc w:val="left"/>
              <w:rPr>
                <w:rFonts w:ascii="Arial" w:eastAsia="Arial" w:hAnsi="Arial" w:cs="Arial"/>
                <w:color w:val="000000"/>
                <w:sz w:val="18"/>
              </w:rPr>
            </w:pPr>
          </w:p>
        </w:tc>
        <w:tc>
          <w:tcPr>
            <w:tcW w:w="2608" w:type="dxa"/>
          </w:tcPr>
          <w:p w:rsidR="00301724" w:rsidRDefault="00301724">
            <w:pPr>
              <w:spacing w:before="40" w:after="40"/>
              <w:ind w:left="40" w:right="40"/>
              <w:jc w:val="left"/>
              <w:rPr>
                <w:rFonts w:ascii="Arial" w:eastAsia="Arial" w:hAnsi="Arial" w:cs="Arial"/>
                <w:color w:val="000000"/>
                <w:sz w:val="18"/>
              </w:rPr>
            </w:pPr>
          </w:p>
        </w:tc>
      </w:tr>
      <w:tr w:rsidR="00301724">
        <w:tblPrEx>
          <w:tblCellMar>
            <w:top w:w="0" w:type="dxa"/>
            <w:bottom w:w="0" w:type="dxa"/>
          </w:tblCellMar>
        </w:tblPrEx>
        <w:trPr>
          <w:trHeight w:val="907"/>
        </w:trPr>
        <w:tc>
          <w:tcPr>
            <w:tcW w:w="15915" w:type="dxa"/>
            <w:gridSpan w:val="11"/>
            <w:vAlign w:val="center"/>
          </w:tcPr>
          <w:p w:rsidR="00301724" w:rsidRDefault="00130132">
            <w:pPr>
              <w:spacing w:before="40" w:after="40"/>
              <w:ind w:left="40" w:right="40"/>
              <w:jc w:val="center"/>
              <w:rPr>
                <w:rFonts w:ascii="黑体" w:eastAsia="黑体" w:hAnsi="黑体" w:cs="黑体"/>
                <w:b/>
                <w:color w:val="000000"/>
                <w:sz w:val="32"/>
              </w:rPr>
            </w:pPr>
            <w:r>
              <w:rPr>
                <w:rFonts w:ascii="黑体" w:eastAsia="黑体" w:hAnsi="黑体" w:cs="黑体" w:hint="eastAsia"/>
                <w:b/>
                <w:color w:val="000000"/>
                <w:sz w:val="32"/>
              </w:rPr>
              <w:t>部门预算项目支出绩效自评表（</w:t>
            </w:r>
            <w:r>
              <w:rPr>
                <w:rFonts w:ascii="黑体" w:eastAsia="黑体" w:hAnsi="黑体" w:cs="黑体" w:hint="eastAsia"/>
                <w:b/>
                <w:color w:val="000000"/>
                <w:sz w:val="32"/>
              </w:rPr>
              <w:t>2024</w:t>
            </w:r>
            <w:r>
              <w:rPr>
                <w:rFonts w:ascii="黑体" w:eastAsia="黑体" w:hAnsi="黑体" w:cs="黑体" w:hint="eastAsia"/>
                <w:b/>
                <w:color w:val="000000"/>
                <w:sz w:val="32"/>
              </w:rPr>
              <w:t>年度）</w:t>
            </w:r>
          </w:p>
        </w:tc>
      </w:tr>
      <w:tr w:rsidR="00301724">
        <w:tblPrEx>
          <w:tblCellMar>
            <w:top w:w="0" w:type="dxa"/>
            <w:bottom w:w="0" w:type="dxa"/>
          </w:tblCellMar>
        </w:tblPrEx>
        <w:trPr>
          <w:trHeight w:val="424"/>
        </w:trPr>
        <w:tc>
          <w:tcPr>
            <w:tcW w:w="9564" w:type="dxa"/>
            <w:gridSpan w:val="7"/>
            <w:vAlign w:val="center"/>
          </w:tcPr>
          <w:p w:rsidR="00301724" w:rsidRDefault="00130132">
            <w:pPr>
              <w:spacing w:before="40" w:after="40"/>
              <w:ind w:left="40" w:right="40"/>
              <w:jc w:val="left"/>
              <w:rPr>
                <w:rFonts w:ascii="微软雅黑" w:eastAsia="微软雅黑" w:hAnsi="微软雅黑" w:cs="微软雅黑"/>
                <w:color w:val="000000"/>
                <w:sz w:val="18"/>
              </w:rPr>
            </w:pPr>
            <w:r>
              <w:rPr>
                <w:rFonts w:ascii="微软雅黑" w:eastAsia="微软雅黑" w:hAnsi="微软雅黑" w:cs="微软雅黑" w:hint="eastAsia"/>
                <w:color w:val="000000"/>
                <w:sz w:val="18"/>
              </w:rPr>
              <w:t>单位</w:t>
            </w:r>
            <w:r>
              <w:rPr>
                <w:rFonts w:ascii="微软雅黑" w:eastAsia="微软雅黑" w:hAnsi="微软雅黑" w:cs="微软雅黑" w:hint="eastAsia"/>
                <w:color w:val="000000"/>
                <w:sz w:val="18"/>
              </w:rPr>
              <w:t>(</w:t>
            </w:r>
            <w:r>
              <w:rPr>
                <w:rFonts w:ascii="微软雅黑" w:eastAsia="微软雅黑" w:hAnsi="微软雅黑" w:cs="微软雅黑" w:hint="eastAsia"/>
                <w:color w:val="000000"/>
                <w:sz w:val="18"/>
              </w:rPr>
              <w:t>盖章</w:t>
            </w:r>
            <w:r>
              <w:rPr>
                <w:rFonts w:ascii="微软雅黑" w:eastAsia="微软雅黑" w:hAnsi="微软雅黑" w:cs="微软雅黑" w:hint="eastAsia"/>
                <w:color w:val="000000"/>
                <w:sz w:val="18"/>
              </w:rPr>
              <w:t>)</w:t>
            </w:r>
            <w:r>
              <w:rPr>
                <w:rFonts w:ascii="微软雅黑" w:eastAsia="微软雅黑" w:hAnsi="微软雅黑" w:cs="微软雅黑" w:hint="eastAsia"/>
                <w:color w:val="000000"/>
                <w:sz w:val="18"/>
              </w:rPr>
              <w:t>：绵阳市人民检察院</w:t>
            </w:r>
          </w:p>
        </w:tc>
        <w:tc>
          <w:tcPr>
            <w:tcW w:w="2154" w:type="dxa"/>
            <w:vAlign w:val="center"/>
          </w:tcPr>
          <w:p w:rsidR="00301724" w:rsidRDefault="00130132">
            <w:pPr>
              <w:spacing w:before="40" w:after="40"/>
              <w:ind w:left="40" w:right="40"/>
              <w:jc w:val="right"/>
              <w:rPr>
                <w:rFonts w:ascii="微软雅黑" w:eastAsia="微软雅黑" w:hAnsi="微软雅黑" w:cs="微软雅黑"/>
                <w:color w:val="000000"/>
                <w:sz w:val="18"/>
              </w:rPr>
            </w:pPr>
            <w:r>
              <w:rPr>
                <w:rFonts w:ascii="微软雅黑" w:eastAsia="微软雅黑" w:hAnsi="微软雅黑" w:cs="微软雅黑" w:hint="eastAsia"/>
                <w:color w:val="000000"/>
                <w:sz w:val="18"/>
              </w:rPr>
              <w:t>填报日期：</w:t>
            </w:r>
          </w:p>
        </w:tc>
        <w:tc>
          <w:tcPr>
            <w:tcW w:w="4196" w:type="dxa"/>
            <w:gridSpan w:val="3"/>
            <w:vAlign w:val="center"/>
          </w:tcPr>
          <w:p w:rsidR="00301724" w:rsidRDefault="00130132">
            <w:pPr>
              <w:spacing w:before="40" w:after="40"/>
              <w:ind w:left="40" w:right="40"/>
              <w:jc w:val="left"/>
              <w:rPr>
                <w:rFonts w:ascii="微软雅黑" w:eastAsia="微软雅黑" w:hAnsi="微软雅黑" w:cs="微软雅黑"/>
                <w:color w:val="000000"/>
                <w:sz w:val="18"/>
              </w:rPr>
            </w:pPr>
            <w:r>
              <w:rPr>
                <w:rFonts w:ascii="微软雅黑" w:eastAsia="微软雅黑" w:hAnsi="微软雅黑" w:cs="微软雅黑" w:hint="eastAsia"/>
                <w:color w:val="000000"/>
                <w:sz w:val="18"/>
              </w:rPr>
              <w:t>2025</w:t>
            </w:r>
            <w:r>
              <w:rPr>
                <w:rFonts w:ascii="微软雅黑" w:eastAsia="微软雅黑" w:hAnsi="微软雅黑" w:cs="微软雅黑" w:hint="eastAsia"/>
                <w:color w:val="000000"/>
                <w:sz w:val="18"/>
              </w:rPr>
              <w:t>年</w:t>
            </w:r>
            <w:r>
              <w:rPr>
                <w:rFonts w:ascii="微软雅黑" w:eastAsia="微软雅黑" w:hAnsi="微软雅黑" w:cs="微软雅黑" w:hint="eastAsia"/>
                <w:color w:val="000000"/>
                <w:sz w:val="18"/>
              </w:rPr>
              <w:t>6</w:t>
            </w:r>
            <w:r>
              <w:rPr>
                <w:rFonts w:ascii="微软雅黑" w:eastAsia="微软雅黑" w:hAnsi="微软雅黑" w:cs="微软雅黑" w:hint="eastAsia"/>
                <w:color w:val="000000"/>
                <w:sz w:val="18"/>
              </w:rPr>
              <w:t>月</w:t>
            </w:r>
            <w:r>
              <w:rPr>
                <w:rFonts w:ascii="微软雅黑" w:eastAsia="微软雅黑" w:hAnsi="微软雅黑" w:cs="微软雅黑" w:hint="eastAsia"/>
                <w:color w:val="000000"/>
                <w:sz w:val="18"/>
              </w:rPr>
              <w:t>18</w:t>
            </w:r>
            <w:r>
              <w:rPr>
                <w:rFonts w:ascii="微软雅黑" w:eastAsia="微软雅黑" w:hAnsi="微软雅黑" w:cs="微软雅黑" w:hint="eastAsia"/>
                <w:color w:val="000000"/>
                <w:sz w:val="18"/>
              </w:rPr>
              <w:t>日</w:t>
            </w:r>
          </w:p>
        </w:tc>
      </w:tr>
      <w:tr w:rsidR="00301724">
        <w:tblPrEx>
          <w:tblCellMar>
            <w:top w:w="0" w:type="dxa"/>
            <w:bottom w:w="0" w:type="dxa"/>
          </w:tblCellMar>
        </w:tblPrEx>
        <w:trPr>
          <w:trHeight w:val="424"/>
        </w:trPr>
        <w:tc>
          <w:tcPr>
            <w:tcW w:w="3213" w:type="dxa"/>
            <w:gridSpan w:val="2"/>
            <w:tcBorders>
              <w:top w:val="single" w:sz="8" w:space="0" w:color="000000"/>
              <w:left w:val="single" w:sz="8" w:space="0" w:color="000000"/>
              <w:bottom w:val="single" w:sz="8" w:space="0" w:color="000000"/>
              <w:right w:val="single" w:sz="8" w:space="0" w:color="000000"/>
            </w:tcBorders>
            <w:vAlign w:val="center"/>
          </w:tcPr>
          <w:p w:rsidR="00301724" w:rsidRDefault="00130132">
            <w:pPr>
              <w:spacing w:before="40" w:after="40"/>
              <w:ind w:left="40" w:right="40"/>
              <w:jc w:val="center"/>
              <w:rPr>
                <w:rFonts w:ascii="微软雅黑" w:eastAsia="微软雅黑" w:hAnsi="微软雅黑" w:cs="微软雅黑"/>
                <w:color w:val="000000"/>
                <w:sz w:val="18"/>
              </w:rPr>
            </w:pPr>
            <w:r>
              <w:rPr>
                <w:rFonts w:ascii="微软雅黑" w:eastAsia="微软雅黑" w:hAnsi="微软雅黑" w:cs="微软雅黑" w:hint="eastAsia"/>
                <w:color w:val="000000"/>
                <w:sz w:val="18"/>
              </w:rPr>
              <w:t>项目名称</w:t>
            </w:r>
          </w:p>
        </w:tc>
        <w:tc>
          <w:tcPr>
            <w:tcW w:w="12701" w:type="dxa"/>
            <w:gridSpan w:val="9"/>
            <w:tcBorders>
              <w:top w:val="single" w:sz="8" w:space="0" w:color="000000"/>
              <w:left w:val="single" w:sz="8" w:space="0" w:color="000000"/>
              <w:bottom w:val="single" w:sz="8" w:space="0" w:color="000000"/>
              <w:right w:val="single" w:sz="8" w:space="0" w:color="000000"/>
            </w:tcBorders>
            <w:vAlign w:val="center"/>
          </w:tcPr>
          <w:p w:rsidR="00301724" w:rsidRDefault="00130132">
            <w:pPr>
              <w:spacing w:before="40" w:after="40"/>
              <w:ind w:left="40" w:right="40"/>
              <w:jc w:val="left"/>
              <w:rPr>
                <w:rFonts w:ascii="微软雅黑" w:eastAsia="微软雅黑" w:hAnsi="微软雅黑" w:cs="微软雅黑"/>
                <w:color w:val="000000"/>
                <w:sz w:val="18"/>
              </w:rPr>
            </w:pPr>
            <w:r>
              <w:rPr>
                <w:rFonts w:ascii="微软雅黑" w:eastAsia="微软雅黑" w:hAnsi="微软雅黑" w:cs="微软雅黑" w:hint="eastAsia"/>
                <w:color w:val="000000"/>
                <w:sz w:val="18"/>
              </w:rPr>
              <w:t>驻监所工作经费项目</w:t>
            </w:r>
          </w:p>
        </w:tc>
      </w:tr>
      <w:tr w:rsidR="00301724">
        <w:tblPrEx>
          <w:tblCellMar>
            <w:top w:w="0" w:type="dxa"/>
            <w:bottom w:w="0" w:type="dxa"/>
          </w:tblCellMar>
        </w:tblPrEx>
        <w:trPr>
          <w:trHeight w:val="424"/>
        </w:trPr>
        <w:tc>
          <w:tcPr>
            <w:tcW w:w="3213" w:type="dxa"/>
            <w:gridSpan w:val="2"/>
            <w:tcBorders>
              <w:top w:val="single" w:sz="8" w:space="0" w:color="000000"/>
              <w:left w:val="single" w:sz="8" w:space="0" w:color="000000"/>
              <w:bottom w:val="single" w:sz="8" w:space="0" w:color="000000"/>
              <w:right w:val="single" w:sz="8" w:space="0" w:color="000000"/>
            </w:tcBorders>
            <w:vAlign w:val="center"/>
          </w:tcPr>
          <w:p w:rsidR="00301724" w:rsidRDefault="00130132">
            <w:pPr>
              <w:spacing w:before="40" w:after="40"/>
              <w:ind w:left="40" w:right="40"/>
              <w:jc w:val="center"/>
              <w:rPr>
                <w:rFonts w:ascii="微软雅黑" w:eastAsia="微软雅黑" w:hAnsi="微软雅黑" w:cs="微软雅黑"/>
                <w:color w:val="000000"/>
                <w:sz w:val="18"/>
              </w:rPr>
            </w:pPr>
            <w:r>
              <w:rPr>
                <w:rFonts w:ascii="微软雅黑" w:eastAsia="微软雅黑" w:hAnsi="微软雅黑" w:cs="微软雅黑" w:hint="eastAsia"/>
                <w:color w:val="000000"/>
                <w:sz w:val="18"/>
              </w:rPr>
              <w:t>主管部门及代码</w:t>
            </w:r>
          </w:p>
        </w:tc>
        <w:tc>
          <w:tcPr>
            <w:tcW w:w="6350" w:type="dxa"/>
            <w:gridSpan w:val="5"/>
            <w:tcBorders>
              <w:top w:val="single" w:sz="8" w:space="0" w:color="000000"/>
              <w:left w:val="single" w:sz="8" w:space="0" w:color="000000"/>
              <w:bottom w:val="single" w:sz="8" w:space="0" w:color="000000"/>
              <w:right w:val="single" w:sz="8" w:space="0" w:color="000000"/>
            </w:tcBorders>
            <w:vAlign w:val="center"/>
          </w:tcPr>
          <w:p w:rsidR="00301724" w:rsidRDefault="00130132">
            <w:pPr>
              <w:spacing w:before="40" w:after="40"/>
              <w:ind w:left="40" w:right="40"/>
              <w:jc w:val="left"/>
              <w:rPr>
                <w:rFonts w:ascii="微软雅黑" w:eastAsia="微软雅黑" w:hAnsi="微软雅黑" w:cs="微软雅黑"/>
                <w:color w:val="000000"/>
                <w:sz w:val="18"/>
              </w:rPr>
            </w:pPr>
            <w:r>
              <w:rPr>
                <w:rFonts w:ascii="微软雅黑" w:eastAsia="微软雅黑" w:hAnsi="微软雅黑" w:cs="微软雅黑" w:hint="eastAsia"/>
                <w:color w:val="000000"/>
                <w:sz w:val="18"/>
              </w:rPr>
              <w:t>201-</w:t>
            </w:r>
            <w:r>
              <w:rPr>
                <w:rFonts w:ascii="微软雅黑" w:eastAsia="微软雅黑" w:hAnsi="微软雅黑" w:cs="微软雅黑" w:hint="eastAsia"/>
                <w:color w:val="000000"/>
                <w:sz w:val="18"/>
              </w:rPr>
              <w:t>绵阳市人民检察院本级部门</w:t>
            </w:r>
          </w:p>
        </w:tc>
        <w:tc>
          <w:tcPr>
            <w:tcW w:w="2154" w:type="dxa"/>
            <w:tcBorders>
              <w:top w:val="single" w:sz="8" w:space="0" w:color="000000"/>
              <w:left w:val="single" w:sz="8" w:space="0" w:color="000000"/>
              <w:bottom w:val="single" w:sz="8" w:space="0" w:color="000000"/>
              <w:right w:val="single" w:sz="8" w:space="0" w:color="000000"/>
            </w:tcBorders>
            <w:vAlign w:val="center"/>
          </w:tcPr>
          <w:p w:rsidR="00301724" w:rsidRDefault="00130132">
            <w:pPr>
              <w:spacing w:before="40" w:after="40"/>
              <w:ind w:left="40" w:right="40"/>
              <w:jc w:val="center"/>
              <w:rPr>
                <w:rFonts w:ascii="微软雅黑" w:eastAsia="微软雅黑" w:hAnsi="微软雅黑" w:cs="微软雅黑"/>
                <w:color w:val="000000"/>
                <w:sz w:val="18"/>
              </w:rPr>
            </w:pPr>
            <w:r>
              <w:rPr>
                <w:rFonts w:ascii="微软雅黑" w:eastAsia="微软雅黑" w:hAnsi="微软雅黑" w:cs="微软雅黑" w:hint="eastAsia"/>
                <w:color w:val="000000"/>
                <w:sz w:val="18"/>
              </w:rPr>
              <w:t>实施单位</w:t>
            </w:r>
          </w:p>
        </w:tc>
        <w:tc>
          <w:tcPr>
            <w:tcW w:w="4196" w:type="dxa"/>
            <w:gridSpan w:val="3"/>
            <w:tcBorders>
              <w:top w:val="single" w:sz="8" w:space="0" w:color="000000"/>
              <w:left w:val="single" w:sz="8" w:space="0" w:color="000000"/>
              <w:bottom w:val="single" w:sz="8" w:space="0" w:color="000000"/>
              <w:right w:val="single" w:sz="8" w:space="0" w:color="000000"/>
            </w:tcBorders>
            <w:vAlign w:val="center"/>
          </w:tcPr>
          <w:p w:rsidR="00301724" w:rsidRDefault="00130132">
            <w:pPr>
              <w:spacing w:before="40" w:after="40"/>
              <w:ind w:left="40" w:right="40"/>
              <w:jc w:val="left"/>
              <w:rPr>
                <w:rFonts w:ascii="微软雅黑" w:eastAsia="微软雅黑" w:hAnsi="微软雅黑" w:cs="微软雅黑"/>
                <w:color w:val="000000"/>
                <w:sz w:val="18"/>
              </w:rPr>
            </w:pPr>
            <w:r>
              <w:rPr>
                <w:rFonts w:ascii="微软雅黑" w:eastAsia="微软雅黑" w:hAnsi="微软雅黑" w:cs="微软雅黑" w:hint="eastAsia"/>
                <w:color w:val="000000"/>
                <w:sz w:val="18"/>
              </w:rPr>
              <w:t>绵阳市人民检察院</w:t>
            </w:r>
          </w:p>
        </w:tc>
      </w:tr>
      <w:tr w:rsidR="00301724">
        <w:tblPrEx>
          <w:tblCellMar>
            <w:top w:w="0" w:type="dxa"/>
            <w:bottom w:w="0" w:type="dxa"/>
          </w:tblCellMar>
        </w:tblPrEx>
        <w:trPr>
          <w:trHeight w:val="453"/>
        </w:trPr>
        <w:tc>
          <w:tcPr>
            <w:tcW w:w="944" w:type="dxa"/>
            <w:vMerge w:val="restart"/>
            <w:tcBorders>
              <w:top w:val="single" w:sz="8" w:space="0" w:color="000000"/>
              <w:left w:val="single" w:sz="8" w:space="0" w:color="000000"/>
              <w:bottom w:val="single" w:sz="8" w:space="0" w:color="000000"/>
              <w:right w:val="single" w:sz="8" w:space="0" w:color="000000"/>
            </w:tcBorders>
            <w:vAlign w:val="center"/>
          </w:tcPr>
          <w:p w:rsidR="00301724" w:rsidRDefault="00130132">
            <w:pPr>
              <w:spacing w:before="40" w:after="40"/>
              <w:ind w:left="40" w:right="40"/>
              <w:jc w:val="center"/>
              <w:rPr>
                <w:rFonts w:ascii="微软雅黑" w:eastAsia="微软雅黑" w:hAnsi="微软雅黑" w:cs="微软雅黑"/>
                <w:color w:val="000000"/>
                <w:sz w:val="18"/>
              </w:rPr>
            </w:pPr>
            <w:r>
              <w:rPr>
                <w:rFonts w:ascii="微软雅黑" w:eastAsia="微软雅黑" w:hAnsi="微软雅黑" w:cs="微软雅黑" w:hint="eastAsia"/>
                <w:color w:val="000000"/>
                <w:sz w:val="18"/>
              </w:rPr>
              <w:t>项目资金使用情况（</w:t>
            </w:r>
            <w:r>
              <w:rPr>
                <w:rFonts w:ascii="微软雅黑" w:eastAsia="微软雅黑" w:hAnsi="微软雅黑" w:cs="微软雅黑" w:hint="eastAsia"/>
                <w:color w:val="000000"/>
                <w:sz w:val="18"/>
              </w:rPr>
              <w:t>10</w:t>
            </w:r>
            <w:r>
              <w:rPr>
                <w:rFonts w:ascii="微软雅黑" w:eastAsia="微软雅黑" w:hAnsi="微软雅黑" w:cs="微软雅黑" w:hint="eastAsia"/>
                <w:color w:val="000000"/>
                <w:sz w:val="18"/>
              </w:rPr>
              <w:t>分）</w:t>
            </w:r>
          </w:p>
        </w:tc>
        <w:tc>
          <w:tcPr>
            <w:tcW w:w="2268" w:type="dxa"/>
            <w:tcBorders>
              <w:top w:val="single" w:sz="8" w:space="0" w:color="000000"/>
              <w:left w:val="single" w:sz="8" w:space="0" w:color="000000"/>
              <w:bottom w:val="single" w:sz="8" w:space="0" w:color="000000"/>
              <w:right w:val="single" w:sz="8" w:space="0" w:color="000000"/>
            </w:tcBorders>
            <w:vAlign w:val="center"/>
          </w:tcPr>
          <w:p w:rsidR="00301724" w:rsidRDefault="00130132">
            <w:pPr>
              <w:spacing w:before="40" w:after="40"/>
              <w:ind w:left="40" w:right="40"/>
              <w:jc w:val="center"/>
              <w:rPr>
                <w:rFonts w:ascii="微软雅黑" w:eastAsia="微软雅黑" w:hAnsi="微软雅黑" w:cs="微软雅黑"/>
                <w:color w:val="000000"/>
                <w:sz w:val="18"/>
              </w:rPr>
            </w:pPr>
            <w:r>
              <w:rPr>
                <w:rFonts w:ascii="微软雅黑" w:eastAsia="微软雅黑" w:hAnsi="微软雅黑" w:cs="微软雅黑" w:hint="eastAsia"/>
                <w:color w:val="000000"/>
                <w:sz w:val="18"/>
              </w:rPr>
              <w:t>资金来源</w:t>
            </w:r>
          </w:p>
        </w:tc>
        <w:tc>
          <w:tcPr>
            <w:tcW w:w="1587" w:type="dxa"/>
            <w:tcBorders>
              <w:top w:val="single" w:sz="8" w:space="0" w:color="000000"/>
              <w:left w:val="single" w:sz="8" w:space="0" w:color="000000"/>
              <w:bottom w:val="single" w:sz="8" w:space="0" w:color="000000"/>
              <w:right w:val="single" w:sz="8" w:space="0" w:color="000000"/>
            </w:tcBorders>
            <w:vAlign w:val="center"/>
          </w:tcPr>
          <w:p w:rsidR="00301724" w:rsidRDefault="00130132">
            <w:pPr>
              <w:spacing w:before="40" w:after="40"/>
              <w:ind w:left="40" w:right="40"/>
              <w:jc w:val="center"/>
              <w:rPr>
                <w:rFonts w:ascii="微软雅黑" w:eastAsia="微软雅黑" w:hAnsi="微软雅黑" w:cs="微软雅黑"/>
                <w:color w:val="000000"/>
                <w:sz w:val="18"/>
              </w:rPr>
            </w:pPr>
            <w:r>
              <w:rPr>
                <w:rFonts w:ascii="微软雅黑" w:eastAsia="微软雅黑" w:hAnsi="微软雅黑" w:cs="微软雅黑" w:hint="eastAsia"/>
                <w:color w:val="000000"/>
                <w:sz w:val="18"/>
              </w:rPr>
              <w:t>全年预算数</w:t>
            </w:r>
          </w:p>
        </w:tc>
        <w:tc>
          <w:tcPr>
            <w:tcW w:w="2381" w:type="dxa"/>
            <w:tcBorders>
              <w:top w:val="single" w:sz="8" w:space="0" w:color="000000"/>
              <w:left w:val="single" w:sz="8" w:space="0" w:color="000000"/>
              <w:bottom w:val="single" w:sz="8" w:space="0" w:color="000000"/>
              <w:right w:val="single" w:sz="8" w:space="0" w:color="000000"/>
            </w:tcBorders>
            <w:vAlign w:val="center"/>
          </w:tcPr>
          <w:p w:rsidR="00301724" w:rsidRDefault="00130132">
            <w:pPr>
              <w:spacing w:before="40" w:after="40"/>
              <w:ind w:left="40" w:right="40"/>
              <w:jc w:val="center"/>
              <w:rPr>
                <w:rFonts w:ascii="微软雅黑" w:eastAsia="微软雅黑" w:hAnsi="微软雅黑" w:cs="微软雅黑"/>
                <w:color w:val="000000"/>
                <w:sz w:val="18"/>
              </w:rPr>
            </w:pPr>
            <w:r>
              <w:rPr>
                <w:rFonts w:ascii="微软雅黑" w:eastAsia="微软雅黑" w:hAnsi="微软雅黑" w:cs="微软雅黑" w:hint="eastAsia"/>
                <w:color w:val="000000"/>
                <w:sz w:val="18"/>
              </w:rPr>
              <w:t>调整后预算数</w:t>
            </w:r>
          </w:p>
        </w:tc>
        <w:tc>
          <w:tcPr>
            <w:tcW w:w="2381" w:type="dxa"/>
            <w:gridSpan w:val="3"/>
            <w:tcBorders>
              <w:top w:val="single" w:sz="8" w:space="0" w:color="000000"/>
              <w:left w:val="single" w:sz="8" w:space="0" w:color="000000"/>
              <w:bottom w:val="single" w:sz="8" w:space="0" w:color="000000"/>
              <w:right w:val="single" w:sz="8" w:space="0" w:color="000000"/>
            </w:tcBorders>
            <w:vAlign w:val="center"/>
          </w:tcPr>
          <w:p w:rsidR="00301724" w:rsidRDefault="00130132">
            <w:pPr>
              <w:spacing w:before="40" w:after="40"/>
              <w:ind w:left="40" w:right="40"/>
              <w:jc w:val="center"/>
              <w:rPr>
                <w:rFonts w:ascii="微软雅黑" w:eastAsia="微软雅黑" w:hAnsi="微软雅黑" w:cs="微软雅黑"/>
                <w:color w:val="000000"/>
                <w:sz w:val="18"/>
              </w:rPr>
            </w:pPr>
            <w:r>
              <w:rPr>
                <w:rFonts w:ascii="微软雅黑" w:eastAsia="微软雅黑" w:hAnsi="微软雅黑" w:cs="微软雅黑" w:hint="eastAsia"/>
                <w:color w:val="000000"/>
                <w:sz w:val="18"/>
              </w:rPr>
              <w:t>全年执行数</w:t>
            </w:r>
          </w:p>
        </w:tc>
        <w:tc>
          <w:tcPr>
            <w:tcW w:w="2154" w:type="dxa"/>
            <w:tcBorders>
              <w:top w:val="single" w:sz="8" w:space="0" w:color="000000"/>
              <w:left w:val="single" w:sz="8" w:space="0" w:color="000000"/>
              <w:bottom w:val="single" w:sz="8" w:space="0" w:color="000000"/>
              <w:right w:val="single" w:sz="8" w:space="0" w:color="000000"/>
            </w:tcBorders>
            <w:vAlign w:val="center"/>
          </w:tcPr>
          <w:p w:rsidR="00301724" w:rsidRDefault="00130132">
            <w:pPr>
              <w:spacing w:before="40" w:after="40"/>
              <w:ind w:left="40" w:right="40"/>
              <w:jc w:val="center"/>
              <w:rPr>
                <w:rFonts w:ascii="微软雅黑" w:eastAsia="微软雅黑" w:hAnsi="微软雅黑" w:cs="微软雅黑"/>
                <w:color w:val="000000"/>
                <w:sz w:val="18"/>
              </w:rPr>
            </w:pPr>
            <w:r>
              <w:rPr>
                <w:rFonts w:ascii="微软雅黑" w:eastAsia="微软雅黑" w:hAnsi="微软雅黑" w:cs="微软雅黑" w:hint="eastAsia"/>
                <w:color w:val="000000"/>
                <w:sz w:val="18"/>
              </w:rPr>
              <w:t>预算执行率</w:t>
            </w:r>
          </w:p>
        </w:tc>
        <w:tc>
          <w:tcPr>
            <w:tcW w:w="680" w:type="dxa"/>
            <w:tcBorders>
              <w:top w:val="single" w:sz="8" w:space="0" w:color="000000"/>
              <w:left w:val="single" w:sz="8" w:space="0" w:color="000000"/>
              <w:bottom w:val="single" w:sz="8" w:space="0" w:color="000000"/>
              <w:right w:val="single" w:sz="8" w:space="0" w:color="000000"/>
            </w:tcBorders>
            <w:vAlign w:val="center"/>
          </w:tcPr>
          <w:p w:rsidR="00301724" w:rsidRDefault="00130132">
            <w:pPr>
              <w:spacing w:before="40" w:after="40"/>
              <w:ind w:left="40" w:right="40"/>
              <w:jc w:val="center"/>
              <w:rPr>
                <w:rFonts w:ascii="微软雅黑" w:eastAsia="微软雅黑" w:hAnsi="微软雅黑" w:cs="微软雅黑"/>
                <w:color w:val="000000"/>
                <w:sz w:val="18"/>
              </w:rPr>
            </w:pPr>
            <w:r>
              <w:rPr>
                <w:rFonts w:ascii="微软雅黑" w:eastAsia="微软雅黑" w:hAnsi="微软雅黑" w:cs="微软雅黑" w:hint="eastAsia"/>
                <w:color w:val="000000"/>
                <w:sz w:val="18"/>
              </w:rPr>
              <w:t>自评得分</w:t>
            </w:r>
          </w:p>
        </w:tc>
        <w:tc>
          <w:tcPr>
            <w:tcW w:w="3515" w:type="dxa"/>
            <w:gridSpan w:val="2"/>
            <w:tcBorders>
              <w:top w:val="single" w:sz="8" w:space="0" w:color="000000"/>
              <w:left w:val="single" w:sz="8" w:space="0" w:color="000000"/>
              <w:bottom w:val="single" w:sz="8" w:space="0" w:color="000000"/>
              <w:right w:val="single" w:sz="8" w:space="0" w:color="000000"/>
            </w:tcBorders>
            <w:vAlign w:val="center"/>
          </w:tcPr>
          <w:p w:rsidR="00301724" w:rsidRDefault="00130132">
            <w:pPr>
              <w:spacing w:before="40" w:after="40"/>
              <w:ind w:left="40" w:right="40"/>
              <w:jc w:val="center"/>
              <w:rPr>
                <w:rFonts w:ascii="微软雅黑" w:eastAsia="微软雅黑" w:hAnsi="微软雅黑" w:cs="微软雅黑"/>
                <w:color w:val="000000"/>
                <w:sz w:val="18"/>
              </w:rPr>
            </w:pPr>
            <w:r>
              <w:rPr>
                <w:rFonts w:ascii="微软雅黑" w:eastAsia="微软雅黑" w:hAnsi="微软雅黑" w:cs="微软雅黑" w:hint="eastAsia"/>
                <w:color w:val="000000"/>
                <w:sz w:val="18"/>
              </w:rPr>
              <w:t>原因</w:t>
            </w:r>
          </w:p>
        </w:tc>
      </w:tr>
      <w:tr w:rsidR="00301724">
        <w:tblPrEx>
          <w:tblCellMar>
            <w:top w:w="0" w:type="dxa"/>
            <w:bottom w:w="0" w:type="dxa"/>
          </w:tblCellMar>
        </w:tblPrEx>
        <w:trPr>
          <w:trHeight w:val="424"/>
        </w:trPr>
        <w:tc>
          <w:tcPr>
            <w:tcW w:w="944" w:type="dxa"/>
            <w:vMerge/>
            <w:tcBorders>
              <w:top w:val="single" w:sz="8" w:space="0" w:color="000000"/>
              <w:left w:val="single" w:sz="8" w:space="0" w:color="000000"/>
              <w:bottom w:val="single" w:sz="8" w:space="0" w:color="000000"/>
              <w:right w:val="single" w:sz="8" w:space="0" w:color="000000"/>
            </w:tcBorders>
            <w:vAlign w:val="center"/>
          </w:tcPr>
          <w:p w:rsidR="00301724" w:rsidRDefault="00301724">
            <w:pPr>
              <w:spacing w:line="1" w:lineRule="exact"/>
            </w:pPr>
          </w:p>
        </w:tc>
        <w:tc>
          <w:tcPr>
            <w:tcW w:w="2268" w:type="dxa"/>
            <w:tcBorders>
              <w:top w:val="single" w:sz="8" w:space="0" w:color="000000"/>
              <w:left w:val="single" w:sz="8" w:space="0" w:color="000000"/>
              <w:bottom w:val="single" w:sz="8" w:space="0" w:color="000000"/>
              <w:right w:val="single" w:sz="8" w:space="0" w:color="000000"/>
            </w:tcBorders>
            <w:vAlign w:val="center"/>
          </w:tcPr>
          <w:p w:rsidR="00301724" w:rsidRDefault="00130132">
            <w:pPr>
              <w:spacing w:before="40" w:after="40"/>
              <w:ind w:left="40" w:right="40"/>
              <w:jc w:val="center"/>
              <w:rPr>
                <w:rFonts w:ascii="微软雅黑" w:eastAsia="微软雅黑" w:hAnsi="微软雅黑" w:cs="微软雅黑"/>
                <w:color w:val="000000"/>
                <w:sz w:val="18"/>
              </w:rPr>
            </w:pPr>
            <w:r>
              <w:rPr>
                <w:rFonts w:ascii="微软雅黑" w:eastAsia="微软雅黑" w:hAnsi="微软雅黑" w:cs="微软雅黑" w:hint="eastAsia"/>
                <w:color w:val="000000"/>
                <w:sz w:val="18"/>
              </w:rPr>
              <w:t>年度资金总额（万元）</w:t>
            </w:r>
          </w:p>
        </w:tc>
        <w:tc>
          <w:tcPr>
            <w:tcW w:w="1587" w:type="dxa"/>
            <w:tcBorders>
              <w:top w:val="single" w:sz="8" w:space="0" w:color="000000"/>
              <w:left w:val="single" w:sz="8" w:space="0" w:color="000000"/>
              <w:bottom w:val="single" w:sz="8" w:space="0" w:color="000000"/>
              <w:right w:val="single" w:sz="8" w:space="0" w:color="000000"/>
            </w:tcBorders>
            <w:vAlign w:val="center"/>
          </w:tcPr>
          <w:p w:rsidR="00301724" w:rsidRDefault="00130132">
            <w:pPr>
              <w:spacing w:before="40" w:after="40"/>
              <w:ind w:left="40" w:right="40"/>
              <w:jc w:val="right"/>
              <w:rPr>
                <w:rFonts w:ascii="微软雅黑" w:eastAsia="微软雅黑" w:hAnsi="微软雅黑" w:cs="微软雅黑"/>
                <w:color w:val="000000"/>
                <w:sz w:val="18"/>
              </w:rPr>
            </w:pPr>
            <w:r>
              <w:rPr>
                <w:rFonts w:ascii="微软雅黑" w:eastAsia="微软雅黑" w:hAnsi="微软雅黑" w:cs="微软雅黑" w:hint="eastAsia"/>
                <w:color w:val="000000"/>
                <w:sz w:val="18"/>
              </w:rPr>
              <w:t>11.00</w:t>
            </w:r>
          </w:p>
        </w:tc>
        <w:tc>
          <w:tcPr>
            <w:tcW w:w="2381" w:type="dxa"/>
            <w:tcBorders>
              <w:top w:val="single" w:sz="8" w:space="0" w:color="000000"/>
              <w:left w:val="single" w:sz="8" w:space="0" w:color="000000"/>
              <w:bottom w:val="single" w:sz="8" w:space="0" w:color="000000"/>
              <w:right w:val="single" w:sz="8" w:space="0" w:color="000000"/>
            </w:tcBorders>
            <w:vAlign w:val="center"/>
          </w:tcPr>
          <w:p w:rsidR="00301724" w:rsidRDefault="00130132">
            <w:pPr>
              <w:spacing w:before="40" w:after="40"/>
              <w:ind w:left="40" w:right="40"/>
              <w:jc w:val="right"/>
              <w:rPr>
                <w:rFonts w:ascii="微软雅黑" w:eastAsia="微软雅黑" w:hAnsi="微软雅黑" w:cs="微软雅黑"/>
                <w:color w:val="000000"/>
                <w:sz w:val="18"/>
              </w:rPr>
            </w:pPr>
            <w:r>
              <w:rPr>
                <w:rFonts w:ascii="微软雅黑" w:eastAsia="微软雅黑" w:hAnsi="微软雅黑" w:cs="微软雅黑" w:hint="eastAsia"/>
                <w:color w:val="000000"/>
                <w:sz w:val="18"/>
              </w:rPr>
              <w:t>11.00</w:t>
            </w:r>
          </w:p>
        </w:tc>
        <w:tc>
          <w:tcPr>
            <w:tcW w:w="2381" w:type="dxa"/>
            <w:gridSpan w:val="3"/>
            <w:tcBorders>
              <w:top w:val="single" w:sz="8" w:space="0" w:color="000000"/>
              <w:left w:val="single" w:sz="8" w:space="0" w:color="000000"/>
              <w:bottom w:val="single" w:sz="8" w:space="0" w:color="000000"/>
              <w:right w:val="single" w:sz="8" w:space="0" w:color="000000"/>
            </w:tcBorders>
            <w:vAlign w:val="center"/>
          </w:tcPr>
          <w:p w:rsidR="00301724" w:rsidRDefault="00130132">
            <w:pPr>
              <w:spacing w:before="40" w:after="40"/>
              <w:ind w:left="40" w:right="40"/>
              <w:jc w:val="right"/>
              <w:rPr>
                <w:rFonts w:ascii="微软雅黑" w:eastAsia="微软雅黑" w:hAnsi="微软雅黑" w:cs="微软雅黑"/>
                <w:color w:val="000000"/>
                <w:sz w:val="18"/>
              </w:rPr>
            </w:pPr>
            <w:r>
              <w:rPr>
                <w:rFonts w:ascii="微软雅黑" w:eastAsia="微软雅黑" w:hAnsi="微软雅黑" w:cs="微软雅黑" w:hint="eastAsia"/>
                <w:color w:val="000000"/>
                <w:sz w:val="18"/>
              </w:rPr>
              <w:t>11.00</w:t>
            </w:r>
          </w:p>
        </w:tc>
        <w:tc>
          <w:tcPr>
            <w:tcW w:w="2154" w:type="dxa"/>
            <w:tcBorders>
              <w:top w:val="single" w:sz="8" w:space="0" w:color="000000"/>
              <w:left w:val="single" w:sz="8" w:space="0" w:color="000000"/>
              <w:bottom w:val="single" w:sz="8" w:space="0" w:color="000000"/>
              <w:right w:val="single" w:sz="8" w:space="0" w:color="000000"/>
            </w:tcBorders>
            <w:vAlign w:val="center"/>
          </w:tcPr>
          <w:p w:rsidR="00301724" w:rsidRDefault="00130132">
            <w:pPr>
              <w:spacing w:before="40" w:after="40"/>
              <w:ind w:left="40" w:right="40"/>
              <w:jc w:val="right"/>
              <w:rPr>
                <w:rFonts w:ascii="微软雅黑" w:eastAsia="微软雅黑" w:hAnsi="微软雅黑" w:cs="微软雅黑"/>
                <w:color w:val="000000"/>
                <w:sz w:val="18"/>
              </w:rPr>
            </w:pPr>
            <w:r>
              <w:rPr>
                <w:rFonts w:ascii="微软雅黑" w:eastAsia="微软雅黑" w:hAnsi="微软雅黑" w:cs="微软雅黑" w:hint="eastAsia"/>
                <w:color w:val="000000"/>
                <w:sz w:val="18"/>
              </w:rPr>
              <w:t>1.00</w:t>
            </w:r>
          </w:p>
        </w:tc>
        <w:tc>
          <w:tcPr>
            <w:tcW w:w="680" w:type="dxa"/>
            <w:vMerge w:val="restart"/>
            <w:tcBorders>
              <w:top w:val="single" w:sz="8" w:space="0" w:color="000000"/>
              <w:left w:val="single" w:sz="8" w:space="0" w:color="000000"/>
              <w:bottom w:val="single" w:sz="8" w:space="0" w:color="000000"/>
              <w:right w:val="single" w:sz="8" w:space="0" w:color="000000"/>
            </w:tcBorders>
            <w:vAlign w:val="center"/>
          </w:tcPr>
          <w:p w:rsidR="00301724" w:rsidRDefault="00130132">
            <w:pPr>
              <w:spacing w:before="40" w:after="40"/>
              <w:ind w:left="40" w:right="40"/>
              <w:jc w:val="right"/>
              <w:rPr>
                <w:rFonts w:ascii="微软雅黑" w:eastAsia="微软雅黑" w:hAnsi="微软雅黑" w:cs="微软雅黑"/>
                <w:color w:val="000000"/>
                <w:sz w:val="18"/>
              </w:rPr>
            </w:pPr>
            <w:r>
              <w:rPr>
                <w:rFonts w:ascii="微软雅黑" w:eastAsia="微软雅黑" w:hAnsi="微软雅黑" w:cs="微软雅黑" w:hint="eastAsia"/>
                <w:color w:val="000000"/>
                <w:sz w:val="18"/>
              </w:rPr>
              <w:t>10.00</w:t>
            </w:r>
          </w:p>
        </w:tc>
        <w:tc>
          <w:tcPr>
            <w:tcW w:w="3515" w:type="dxa"/>
            <w:gridSpan w:val="2"/>
            <w:vMerge w:val="restart"/>
            <w:tcBorders>
              <w:top w:val="single" w:sz="8" w:space="0" w:color="000000"/>
              <w:left w:val="single" w:sz="8" w:space="0" w:color="000000"/>
              <w:bottom w:val="single" w:sz="8" w:space="0" w:color="000000"/>
              <w:right w:val="single" w:sz="8" w:space="0" w:color="000000"/>
            </w:tcBorders>
          </w:tcPr>
          <w:p w:rsidR="00301724" w:rsidRDefault="00130132">
            <w:pPr>
              <w:spacing w:before="40" w:after="40"/>
              <w:ind w:left="40" w:right="40"/>
              <w:jc w:val="left"/>
              <w:rPr>
                <w:rFonts w:ascii="微软雅黑" w:eastAsia="微软雅黑" w:hAnsi="微软雅黑" w:cs="微软雅黑"/>
                <w:color w:val="000000"/>
                <w:sz w:val="18"/>
              </w:rPr>
            </w:pPr>
            <w:r>
              <w:rPr>
                <w:rFonts w:ascii="微软雅黑" w:eastAsia="微软雅黑" w:hAnsi="微软雅黑" w:cs="微软雅黑" w:hint="eastAsia"/>
                <w:color w:val="000000"/>
                <w:sz w:val="18"/>
              </w:rPr>
              <w:t>预算执行率较低原因：；</w:t>
            </w:r>
            <w:r>
              <w:rPr>
                <w:rFonts w:ascii="微软雅黑" w:eastAsia="微软雅黑" w:hAnsi="微软雅黑" w:cs="微软雅黑" w:hint="eastAsia"/>
                <w:color w:val="000000"/>
                <w:sz w:val="18"/>
              </w:rPr>
              <w:t xml:space="preserve"> </w:t>
            </w:r>
            <w:r>
              <w:rPr>
                <w:rFonts w:ascii="微软雅黑" w:eastAsia="微软雅黑" w:hAnsi="微软雅黑" w:cs="微软雅黑" w:hint="eastAsia"/>
                <w:color w:val="000000"/>
                <w:sz w:val="18"/>
              </w:rPr>
              <w:t>预算调整</w:t>
            </w:r>
            <w:r>
              <w:rPr>
                <w:rFonts w:ascii="微软雅黑" w:eastAsia="微软雅黑" w:hAnsi="微软雅黑" w:cs="微软雅黑" w:hint="eastAsia"/>
                <w:color w:val="000000"/>
                <w:sz w:val="18"/>
              </w:rPr>
              <w:t>(</w:t>
            </w:r>
            <w:r>
              <w:rPr>
                <w:rFonts w:ascii="微软雅黑" w:eastAsia="微软雅黑" w:hAnsi="微软雅黑" w:cs="微软雅黑" w:hint="eastAsia"/>
                <w:color w:val="000000"/>
                <w:sz w:val="18"/>
              </w:rPr>
              <w:t>调增</w:t>
            </w:r>
            <w:r>
              <w:rPr>
                <w:rFonts w:ascii="微软雅黑" w:eastAsia="微软雅黑" w:hAnsi="微软雅黑" w:cs="微软雅黑" w:hint="eastAsia"/>
                <w:color w:val="000000"/>
                <w:sz w:val="18"/>
              </w:rPr>
              <w:t>/</w:t>
            </w:r>
            <w:r>
              <w:rPr>
                <w:rFonts w:ascii="微软雅黑" w:eastAsia="微软雅黑" w:hAnsi="微软雅黑" w:cs="微软雅黑" w:hint="eastAsia"/>
                <w:color w:val="000000"/>
                <w:sz w:val="18"/>
              </w:rPr>
              <w:t>调减</w:t>
            </w:r>
            <w:r>
              <w:rPr>
                <w:rFonts w:ascii="微软雅黑" w:eastAsia="微软雅黑" w:hAnsi="微软雅黑" w:cs="微软雅黑" w:hint="eastAsia"/>
                <w:color w:val="000000"/>
                <w:sz w:val="18"/>
              </w:rPr>
              <w:t>)</w:t>
            </w:r>
            <w:r>
              <w:rPr>
                <w:rFonts w:ascii="微软雅黑" w:eastAsia="微软雅黑" w:hAnsi="微软雅黑" w:cs="微软雅黑" w:hint="eastAsia"/>
                <w:color w:val="000000"/>
                <w:sz w:val="18"/>
              </w:rPr>
              <w:t>原因：</w:t>
            </w:r>
          </w:p>
        </w:tc>
      </w:tr>
      <w:tr w:rsidR="00301724">
        <w:tblPrEx>
          <w:tblCellMar>
            <w:top w:w="0" w:type="dxa"/>
            <w:bottom w:w="0" w:type="dxa"/>
          </w:tblCellMar>
        </w:tblPrEx>
        <w:trPr>
          <w:trHeight w:val="424"/>
        </w:trPr>
        <w:tc>
          <w:tcPr>
            <w:tcW w:w="944" w:type="dxa"/>
            <w:vMerge/>
            <w:tcBorders>
              <w:top w:val="single" w:sz="8" w:space="0" w:color="000000"/>
              <w:left w:val="single" w:sz="8" w:space="0" w:color="000000"/>
              <w:bottom w:val="single" w:sz="8" w:space="0" w:color="000000"/>
              <w:right w:val="single" w:sz="8" w:space="0" w:color="000000"/>
            </w:tcBorders>
            <w:vAlign w:val="center"/>
          </w:tcPr>
          <w:p w:rsidR="00301724" w:rsidRDefault="00301724">
            <w:pPr>
              <w:spacing w:line="1" w:lineRule="exact"/>
            </w:pPr>
          </w:p>
        </w:tc>
        <w:tc>
          <w:tcPr>
            <w:tcW w:w="2268" w:type="dxa"/>
            <w:tcBorders>
              <w:top w:val="single" w:sz="8" w:space="0" w:color="000000"/>
              <w:left w:val="single" w:sz="8" w:space="0" w:color="000000"/>
              <w:bottom w:val="single" w:sz="8" w:space="0" w:color="000000"/>
              <w:right w:val="single" w:sz="8" w:space="0" w:color="000000"/>
            </w:tcBorders>
            <w:vAlign w:val="center"/>
          </w:tcPr>
          <w:p w:rsidR="00301724" w:rsidRDefault="00130132">
            <w:pPr>
              <w:spacing w:before="40" w:after="40"/>
              <w:ind w:left="40" w:right="40"/>
              <w:jc w:val="center"/>
              <w:rPr>
                <w:rFonts w:ascii="微软雅黑" w:eastAsia="微软雅黑" w:hAnsi="微软雅黑" w:cs="微软雅黑"/>
                <w:color w:val="000000"/>
                <w:sz w:val="18"/>
              </w:rPr>
            </w:pPr>
            <w:r>
              <w:rPr>
                <w:rFonts w:ascii="微软雅黑" w:eastAsia="微软雅黑" w:hAnsi="微软雅黑" w:cs="微软雅黑" w:hint="eastAsia"/>
                <w:color w:val="000000"/>
                <w:sz w:val="18"/>
              </w:rPr>
              <w:t>其中：中央、省补助</w:t>
            </w:r>
          </w:p>
        </w:tc>
        <w:tc>
          <w:tcPr>
            <w:tcW w:w="1587" w:type="dxa"/>
            <w:tcBorders>
              <w:top w:val="single" w:sz="8" w:space="0" w:color="000000"/>
              <w:left w:val="single" w:sz="8" w:space="0" w:color="000000"/>
              <w:bottom w:val="single" w:sz="8" w:space="0" w:color="000000"/>
              <w:right w:val="single" w:sz="8" w:space="0" w:color="000000"/>
            </w:tcBorders>
            <w:vAlign w:val="center"/>
          </w:tcPr>
          <w:p w:rsidR="00301724" w:rsidRDefault="00130132">
            <w:pPr>
              <w:spacing w:before="40" w:after="40"/>
              <w:ind w:left="40" w:right="40"/>
              <w:jc w:val="right"/>
              <w:rPr>
                <w:rFonts w:ascii="微软雅黑" w:eastAsia="微软雅黑" w:hAnsi="微软雅黑" w:cs="微软雅黑"/>
                <w:color w:val="000000"/>
                <w:sz w:val="18"/>
              </w:rPr>
            </w:pPr>
            <w:r>
              <w:rPr>
                <w:rFonts w:ascii="微软雅黑" w:eastAsia="微软雅黑" w:hAnsi="微软雅黑" w:cs="微软雅黑" w:hint="eastAsia"/>
                <w:color w:val="000000"/>
                <w:sz w:val="18"/>
              </w:rPr>
              <w:t>0.00</w:t>
            </w:r>
          </w:p>
        </w:tc>
        <w:tc>
          <w:tcPr>
            <w:tcW w:w="2381" w:type="dxa"/>
            <w:tcBorders>
              <w:top w:val="single" w:sz="8" w:space="0" w:color="000000"/>
              <w:left w:val="single" w:sz="8" w:space="0" w:color="000000"/>
              <w:bottom w:val="single" w:sz="8" w:space="0" w:color="000000"/>
              <w:right w:val="single" w:sz="8" w:space="0" w:color="000000"/>
            </w:tcBorders>
            <w:vAlign w:val="center"/>
          </w:tcPr>
          <w:p w:rsidR="00301724" w:rsidRDefault="00130132">
            <w:pPr>
              <w:spacing w:before="40" w:after="40"/>
              <w:ind w:left="40" w:right="40"/>
              <w:jc w:val="right"/>
              <w:rPr>
                <w:rFonts w:ascii="微软雅黑" w:eastAsia="微软雅黑" w:hAnsi="微软雅黑" w:cs="微软雅黑"/>
                <w:color w:val="000000"/>
                <w:sz w:val="18"/>
              </w:rPr>
            </w:pPr>
            <w:r>
              <w:rPr>
                <w:rFonts w:ascii="微软雅黑" w:eastAsia="微软雅黑" w:hAnsi="微软雅黑" w:cs="微软雅黑" w:hint="eastAsia"/>
                <w:color w:val="000000"/>
                <w:sz w:val="18"/>
              </w:rPr>
              <w:t>0.00</w:t>
            </w:r>
          </w:p>
        </w:tc>
        <w:tc>
          <w:tcPr>
            <w:tcW w:w="2381" w:type="dxa"/>
            <w:gridSpan w:val="3"/>
            <w:tcBorders>
              <w:top w:val="single" w:sz="8" w:space="0" w:color="000000"/>
              <w:left w:val="single" w:sz="8" w:space="0" w:color="000000"/>
              <w:bottom w:val="single" w:sz="8" w:space="0" w:color="000000"/>
              <w:right w:val="single" w:sz="8" w:space="0" w:color="000000"/>
            </w:tcBorders>
            <w:vAlign w:val="center"/>
          </w:tcPr>
          <w:p w:rsidR="00301724" w:rsidRDefault="00130132">
            <w:pPr>
              <w:spacing w:before="40" w:after="40"/>
              <w:ind w:left="40" w:right="40"/>
              <w:jc w:val="right"/>
              <w:rPr>
                <w:rFonts w:ascii="微软雅黑" w:eastAsia="微软雅黑" w:hAnsi="微软雅黑" w:cs="微软雅黑"/>
                <w:color w:val="000000"/>
                <w:sz w:val="18"/>
              </w:rPr>
            </w:pPr>
            <w:r>
              <w:rPr>
                <w:rFonts w:ascii="微软雅黑" w:eastAsia="微软雅黑" w:hAnsi="微软雅黑" w:cs="微软雅黑" w:hint="eastAsia"/>
                <w:color w:val="000000"/>
                <w:sz w:val="18"/>
              </w:rPr>
              <w:t>0.00</w:t>
            </w:r>
          </w:p>
        </w:tc>
        <w:tc>
          <w:tcPr>
            <w:tcW w:w="2154" w:type="dxa"/>
            <w:tcBorders>
              <w:top w:val="single" w:sz="8" w:space="0" w:color="000000"/>
              <w:left w:val="single" w:sz="8" w:space="0" w:color="000000"/>
              <w:bottom w:val="single" w:sz="8" w:space="0" w:color="000000"/>
              <w:right w:val="single" w:sz="8" w:space="0" w:color="000000"/>
            </w:tcBorders>
            <w:vAlign w:val="center"/>
          </w:tcPr>
          <w:p w:rsidR="00301724" w:rsidRDefault="00130132">
            <w:pPr>
              <w:spacing w:before="40" w:after="40"/>
              <w:ind w:left="40" w:right="40"/>
              <w:jc w:val="right"/>
              <w:rPr>
                <w:rFonts w:ascii="微软雅黑" w:eastAsia="微软雅黑" w:hAnsi="微软雅黑" w:cs="微软雅黑"/>
                <w:color w:val="000000"/>
                <w:sz w:val="18"/>
              </w:rPr>
            </w:pPr>
            <w:r>
              <w:rPr>
                <w:rFonts w:ascii="微软雅黑" w:eastAsia="微软雅黑" w:hAnsi="微软雅黑" w:cs="微软雅黑" w:hint="eastAsia"/>
                <w:color w:val="000000"/>
                <w:sz w:val="18"/>
              </w:rPr>
              <w:t>0.00</w:t>
            </w:r>
          </w:p>
        </w:tc>
        <w:tc>
          <w:tcPr>
            <w:tcW w:w="680" w:type="dxa"/>
            <w:vMerge/>
            <w:tcBorders>
              <w:top w:val="single" w:sz="8" w:space="0" w:color="000000"/>
              <w:left w:val="single" w:sz="8" w:space="0" w:color="000000"/>
              <w:bottom w:val="single" w:sz="8" w:space="0" w:color="000000"/>
              <w:right w:val="single" w:sz="8" w:space="0" w:color="000000"/>
            </w:tcBorders>
            <w:vAlign w:val="center"/>
          </w:tcPr>
          <w:p w:rsidR="00301724" w:rsidRDefault="00301724">
            <w:pPr>
              <w:spacing w:line="1" w:lineRule="exact"/>
            </w:pPr>
          </w:p>
        </w:tc>
        <w:tc>
          <w:tcPr>
            <w:tcW w:w="3515" w:type="dxa"/>
            <w:gridSpan w:val="2"/>
            <w:vMerge/>
            <w:tcBorders>
              <w:top w:val="single" w:sz="8" w:space="0" w:color="000000"/>
              <w:left w:val="single" w:sz="8" w:space="0" w:color="000000"/>
              <w:bottom w:val="single" w:sz="8" w:space="0" w:color="000000"/>
              <w:right w:val="single" w:sz="8" w:space="0" w:color="000000"/>
            </w:tcBorders>
          </w:tcPr>
          <w:p w:rsidR="00301724" w:rsidRDefault="00301724">
            <w:pPr>
              <w:spacing w:line="1" w:lineRule="exact"/>
            </w:pPr>
          </w:p>
        </w:tc>
      </w:tr>
      <w:tr w:rsidR="00301724">
        <w:tblPrEx>
          <w:tblCellMar>
            <w:top w:w="0" w:type="dxa"/>
            <w:bottom w:w="0" w:type="dxa"/>
          </w:tblCellMar>
        </w:tblPrEx>
        <w:trPr>
          <w:trHeight w:val="453"/>
        </w:trPr>
        <w:tc>
          <w:tcPr>
            <w:tcW w:w="944" w:type="dxa"/>
            <w:vMerge/>
            <w:tcBorders>
              <w:top w:val="single" w:sz="8" w:space="0" w:color="000000"/>
              <w:left w:val="single" w:sz="8" w:space="0" w:color="000000"/>
              <w:bottom w:val="single" w:sz="8" w:space="0" w:color="000000"/>
              <w:right w:val="single" w:sz="8" w:space="0" w:color="000000"/>
            </w:tcBorders>
            <w:vAlign w:val="center"/>
          </w:tcPr>
          <w:p w:rsidR="00301724" w:rsidRDefault="00301724">
            <w:pPr>
              <w:spacing w:line="1" w:lineRule="exact"/>
            </w:pPr>
          </w:p>
        </w:tc>
        <w:tc>
          <w:tcPr>
            <w:tcW w:w="2268" w:type="dxa"/>
            <w:tcBorders>
              <w:top w:val="single" w:sz="8" w:space="0" w:color="000000"/>
              <w:left w:val="single" w:sz="8" w:space="0" w:color="000000"/>
              <w:bottom w:val="single" w:sz="8" w:space="0" w:color="000000"/>
              <w:right w:val="single" w:sz="8" w:space="0" w:color="000000"/>
            </w:tcBorders>
            <w:vAlign w:val="center"/>
          </w:tcPr>
          <w:p w:rsidR="00301724" w:rsidRDefault="00130132">
            <w:pPr>
              <w:spacing w:before="40" w:after="40"/>
              <w:ind w:left="40" w:right="40"/>
              <w:jc w:val="center"/>
              <w:rPr>
                <w:rFonts w:ascii="微软雅黑" w:eastAsia="微软雅黑" w:hAnsi="微软雅黑" w:cs="微软雅黑"/>
                <w:color w:val="000000"/>
                <w:sz w:val="18"/>
              </w:rPr>
            </w:pPr>
            <w:r>
              <w:rPr>
                <w:rFonts w:ascii="微软雅黑" w:eastAsia="微软雅黑" w:hAnsi="微软雅黑" w:cs="微软雅黑" w:hint="eastAsia"/>
                <w:color w:val="000000"/>
                <w:sz w:val="18"/>
              </w:rPr>
              <w:t>市级财政资金</w:t>
            </w:r>
          </w:p>
        </w:tc>
        <w:tc>
          <w:tcPr>
            <w:tcW w:w="1587" w:type="dxa"/>
            <w:tcBorders>
              <w:top w:val="single" w:sz="8" w:space="0" w:color="000000"/>
              <w:left w:val="single" w:sz="8" w:space="0" w:color="000000"/>
              <w:bottom w:val="single" w:sz="8" w:space="0" w:color="000000"/>
              <w:right w:val="single" w:sz="8" w:space="0" w:color="000000"/>
            </w:tcBorders>
            <w:vAlign w:val="center"/>
          </w:tcPr>
          <w:p w:rsidR="00301724" w:rsidRDefault="00130132">
            <w:pPr>
              <w:spacing w:before="40" w:after="40"/>
              <w:ind w:left="40" w:right="40"/>
              <w:jc w:val="right"/>
              <w:rPr>
                <w:rFonts w:ascii="微软雅黑" w:eastAsia="微软雅黑" w:hAnsi="微软雅黑" w:cs="微软雅黑"/>
                <w:color w:val="000000"/>
                <w:sz w:val="18"/>
              </w:rPr>
            </w:pPr>
            <w:r>
              <w:rPr>
                <w:rFonts w:ascii="微软雅黑" w:eastAsia="微软雅黑" w:hAnsi="微软雅黑" w:cs="微软雅黑" w:hint="eastAsia"/>
                <w:color w:val="000000"/>
                <w:sz w:val="18"/>
              </w:rPr>
              <w:t>11.00</w:t>
            </w:r>
          </w:p>
        </w:tc>
        <w:tc>
          <w:tcPr>
            <w:tcW w:w="2381" w:type="dxa"/>
            <w:tcBorders>
              <w:top w:val="single" w:sz="8" w:space="0" w:color="000000"/>
              <w:left w:val="single" w:sz="8" w:space="0" w:color="000000"/>
              <w:bottom w:val="single" w:sz="8" w:space="0" w:color="000000"/>
              <w:right w:val="single" w:sz="8" w:space="0" w:color="000000"/>
            </w:tcBorders>
            <w:vAlign w:val="center"/>
          </w:tcPr>
          <w:p w:rsidR="00301724" w:rsidRDefault="00130132">
            <w:pPr>
              <w:spacing w:before="40" w:after="40"/>
              <w:ind w:left="40" w:right="40"/>
              <w:jc w:val="right"/>
              <w:rPr>
                <w:rFonts w:ascii="微软雅黑" w:eastAsia="微软雅黑" w:hAnsi="微软雅黑" w:cs="微软雅黑"/>
                <w:color w:val="000000"/>
                <w:sz w:val="18"/>
              </w:rPr>
            </w:pPr>
            <w:r>
              <w:rPr>
                <w:rFonts w:ascii="微软雅黑" w:eastAsia="微软雅黑" w:hAnsi="微软雅黑" w:cs="微软雅黑" w:hint="eastAsia"/>
                <w:color w:val="000000"/>
                <w:sz w:val="18"/>
              </w:rPr>
              <w:t>11.00</w:t>
            </w:r>
          </w:p>
        </w:tc>
        <w:tc>
          <w:tcPr>
            <w:tcW w:w="2381" w:type="dxa"/>
            <w:gridSpan w:val="3"/>
            <w:tcBorders>
              <w:top w:val="single" w:sz="8" w:space="0" w:color="000000"/>
              <w:left w:val="single" w:sz="8" w:space="0" w:color="000000"/>
              <w:bottom w:val="single" w:sz="8" w:space="0" w:color="000000"/>
              <w:right w:val="single" w:sz="8" w:space="0" w:color="000000"/>
            </w:tcBorders>
            <w:vAlign w:val="center"/>
          </w:tcPr>
          <w:p w:rsidR="00301724" w:rsidRDefault="00130132">
            <w:pPr>
              <w:spacing w:before="40" w:after="40"/>
              <w:ind w:left="40" w:right="40"/>
              <w:jc w:val="right"/>
              <w:rPr>
                <w:rFonts w:ascii="微软雅黑" w:eastAsia="微软雅黑" w:hAnsi="微软雅黑" w:cs="微软雅黑"/>
                <w:color w:val="000000"/>
                <w:sz w:val="18"/>
              </w:rPr>
            </w:pPr>
            <w:r>
              <w:rPr>
                <w:rFonts w:ascii="微软雅黑" w:eastAsia="微软雅黑" w:hAnsi="微软雅黑" w:cs="微软雅黑" w:hint="eastAsia"/>
                <w:color w:val="000000"/>
                <w:sz w:val="18"/>
              </w:rPr>
              <w:t>11.00</w:t>
            </w:r>
          </w:p>
        </w:tc>
        <w:tc>
          <w:tcPr>
            <w:tcW w:w="2154" w:type="dxa"/>
            <w:tcBorders>
              <w:top w:val="single" w:sz="8" w:space="0" w:color="000000"/>
              <w:left w:val="single" w:sz="8" w:space="0" w:color="000000"/>
              <w:bottom w:val="single" w:sz="8" w:space="0" w:color="000000"/>
              <w:right w:val="single" w:sz="8" w:space="0" w:color="000000"/>
            </w:tcBorders>
            <w:vAlign w:val="center"/>
          </w:tcPr>
          <w:p w:rsidR="00301724" w:rsidRDefault="00130132">
            <w:pPr>
              <w:spacing w:before="40" w:after="40"/>
              <w:ind w:left="40" w:right="40"/>
              <w:jc w:val="right"/>
              <w:rPr>
                <w:rFonts w:ascii="微软雅黑" w:eastAsia="微软雅黑" w:hAnsi="微软雅黑" w:cs="微软雅黑"/>
                <w:color w:val="000000"/>
                <w:sz w:val="18"/>
              </w:rPr>
            </w:pPr>
            <w:r>
              <w:rPr>
                <w:rFonts w:ascii="微软雅黑" w:eastAsia="微软雅黑" w:hAnsi="微软雅黑" w:cs="微软雅黑" w:hint="eastAsia"/>
                <w:color w:val="000000"/>
                <w:sz w:val="18"/>
              </w:rPr>
              <w:t>1.00</w:t>
            </w:r>
          </w:p>
        </w:tc>
        <w:tc>
          <w:tcPr>
            <w:tcW w:w="680" w:type="dxa"/>
            <w:vMerge/>
            <w:tcBorders>
              <w:top w:val="single" w:sz="8" w:space="0" w:color="000000"/>
              <w:left w:val="single" w:sz="8" w:space="0" w:color="000000"/>
              <w:bottom w:val="single" w:sz="8" w:space="0" w:color="000000"/>
              <w:right w:val="single" w:sz="8" w:space="0" w:color="000000"/>
            </w:tcBorders>
            <w:vAlign w:val="center"/>
          </w:tcPr>
          <w:p w:rsidR="00301724" w:rsidRDefault="00301724">
            <w:pPr>
              <w:spacing w:line="1" w:lineRule="exact"/>
            </w:pPr>
          </w:p>
        </w:tc>
        <w:tc>
          <w:tcPr>
            <w:tcW w:w="3515" w:type="dxa"/>
            <w:gridSpan w:val="2"/>
            <w:vMerge/>
            <w:tcBorders>
              <w:top w:val="single" w:sz="8" w:space="0" w:color="000000"/>
              <w:left w:val="single" w:sz="8" w:space="0" w:color="000000"/>
              <w:bottom w:val="single" w:sz="8" w:space="0" w:color="000000"/>
              <w:right w:val="single" w:sz="8" w:space="0" w:color="000000"/>
            </w:tcBorders>
          </w:tcPr>
          <w:p w:rsidR="00301724" w:rsidRDefault="00301724">
            <w:pPr>
              <w:spacing w:line="1" w:lineRule="exact"/>
            </w:pPr>
          </w:p>
        </w:tc>
      </w:tr>
      <w:tr w:rsidR="00301724">
        <w:tblPrEx>
          <w:tblCellMar>
            <w:top w:w="0" w:type="dxa"/>
            <w:bottom w:w="0" w:type="dxa"/>
          </w:tblCellMar>
        </w:tblPrEx>
        <w:trPr>
          <w:trHeight w:val="453"/>
        </w:trPr>
        <w:tc>
          <w:tcPr>
            <w:tcW w:w="944" w:type="dxa"/>
            <w:vMerge/>
            <w:tcBorders>
              <w:top w:val="single" w:sz="8" w:space="0" w:color="000000"/>
              <w:left w:val="single" w:sz="8" w:space="0" w:color="000000"/>
              <w:bottom w:val="single" w:sz="8" w:space="0" w:color="000000"/>
              <w:right w:val="single" w:sz="8" w:space="0" w:color="000000"/>
            </w:tcBorders>
            <w:vAlign w:val="center"/>
          </w:tcPr>
          <w:p w:rsidR="00301724" w:rsidRDefault="00301724">
            <w:pPr>
              <w:spacing w:line="1" w:lineRule="exact"/>
            </w:pPr>
          </w:p>
        </w:tc>
        <w:tc>
          <w:tcPr>
            <w:tcW w:w="2268" w:type="dxa"/>
            <w:tcBorders>
              <w:top w:val="single" w:sz="8" w:space="0" w:color="000000"/>
              <w:left w:val="single" w:sz="8" w:space="0" w:color="000000"/>
              <w:bottom w:val="single" w:sz="8" w:space="0" w:color="000000"/>
              <w:right w:val="single" w:sz="8" w:space="0" w:color="000000"/>
            </w:tcBorders>
            <w:vAlign w:val="center"/>
          </w:tcPr>
          <w:p w:rsidR="00301724" w:rsidRDefault="00130132">
            <w:pPr>
              <w:spacing w:before="40" w:after="40"/>
              <w:ind w:left="40" w:right="40"/>
              <w:jc w:val="center"/>
              <w:rPr>
                <w:rFonts w:ascii="微软雅黑" w:eastAsia="微软雅黑" w:hAnsi="微软雅黑" w:cs="微软雅黑"/>
                <w:color w:val="000000"/>
                <w:sz w:val="18"/>
              </w:rPr>
            </w:pPr>
            <w:r>
              <w:rPr>
                <w:rFonts w:ascii="微软雅黑" w:eastAsia="微软雅黑" w:hAnsi="微软雅黑" w:cs="微软雅黑" w:hint="eastAsia"/>
                <w:color w:val="000000"/>
                <w:sz w:val="18"/>
              </w:rPr>
              <w:t>县级财政资金</w:t>
            </w:r>
          </w:p>
        </w:tc>
        <w:tc>
          <w:tcPr>
            <w:tcW w:w="1587" w:type="dxa"/>
            <w:tcBorders>
              <w:top w:val="single" w:sz="8" w:space="0" w:color="000000"/>
              <w:left w:val="single" w:sz="8" w:space="0" w:color="000000"/>
              <w:bottom w:val="single" w:sz="8" w:space="0" w:color="000000"/>
              <w:right w:val="single" w:sz="8" w:space="0" w:color="000000"/>
            </w:tcBorders>
            <w:vAlign w:val="center"/>
          </w:tcPr>
          <w:p w:rsidR="00301724" w:rsidRDefault="00130132">
            <w:pPr>
              <w:spacing w:before="40" w:after="40"/>
              <w:ind w:left="40" w:right="40"/>
              <w:jc w:val="right"/>
              <w:rPr>
                <w:rFonts w:ascii="微软雅黑" w:eastAsia="微软雅黑" w:hAnsi="微软雅黑" w:cs="微软雅黑"/>
                <w:color w:val="000000"/>
                <w:sz w:val="18"/>
              </w:rPr>
            </w:pPr>
            <w:r>
              <w:rPr>
                <w:rFonts w:ascii="微软雅黑" w:eastAsia="微软雅黑" w:hAnsi="微软雅黑" w:cs="微软雅黑" w:hint="eastAsia"/>
                <w:color w:val="000000"/>
                <w:sz w:val="18"/>
              </w:rPr>
              <w:t>0.00</w:t>
            </w:r>
          </w:p>
        </w:tc>
        <w:tc>
          <w:tcPr>
            <w:tcW w:w="2381" w:type="dxa"/>
            <w:tcBorders>
              <w:top w:val="single" w:sz="8" w:space="0" w:color="000000"/>
              <w:left w:val="single" w:sz="8" w:space="0" w:color="000000"/>
              <w:bottom w:val="single" w:sz="8" w:space="0" w:color="000000"/>
              <w:right w:val="single" w:sz="8" w:space="0" w:color="000000"/>
            </w:tcBorders>
            <w:vAlign w:val="center"/>
          </w:tcPr>
          <w:p w:rsidR="00301724" w:rsidRDefault="00130132">
            <w:pPr>
              <w:spacing w:before="40" w:after="40"/>
              <w:ind w:left="40" w:right="40"/>
              <w:jc w:val="right"/>
              <w:rPr>
                <w:rFonts w:ascii="微软雅黑" w:eastAsia="微软雅黑" w:hAnsi="微软雅黑" w:cs="微软雅黑"/>
                <w:color w:val="000000"/>
                <w:sz w:val="18"/>
              </w:rPr>
            </w:pPr>
            <w:r>
              <w:rPr>
                <w:rFonts w:ascii="微软雅黑" w:eastAsia="微软雅黑" w:hAnsi="微软雅黑" w:cs="微软雅黑" w:hint="eastAsia"/>
                <w:color w:val="000000"/>
                <w:sz w:val="18"/>
              </w:rPr>
              <w:t>0.00</w:t>
            </w:r>
          </w:p>
        </w:tc>
        <w:tc>
          <w:tcPr>
            <w:tcW w:w="2381" w:type="dxa"/>
            <w:gridSpan w:val="3"/>
            <w:tcBorders>
              <w:top w:val="single" w:sz="8" w:space="0" w:color="000000"/>
              <w:left w:val="single" w:sz="8" w:space="0" w:color="000000"/>
              <w:bottom w:val="single" w:sz="8" w:space="0" w:color="000000"/>
              <w:right w:val="single" w:sz="8" w:space="0" w:color="000000"/>
            </w:tcBorders>
            <w:vAlign w:val="center"/>
          </w:tcPr>
          <w:p w:rsidR="00301724" w:rsidRDefault="00130132">
            <w:pPr>
              <w:spacing w:before="40" w:after="40"/>
              <w:ind w:left="40" w:right="40"/>
              <w:jc w:val="right"/>
              <w:rPr>
                <w:rFonts w:ascii="微软雅黑" w:eastAsia="微软雅黑" w:hAnsi="微软雅黑" w:cs="微软雅黑"/>
                <w:color w:val="000000"/>
                <w:sz w:val="18"/>
              </w:rPr>
            </w:pPr>
            <w:r>
              <w:rPr>
                <w:rFonts w:ascii="微软雅黑" w:eastAsia="微软雅黑" w:hAnsi="微软雅黑" w:cs="微软雅黑" w:hint="eastAsia"/>
                <w:color w:val="000000"/>
                <w:sz w:val="18"/>
              </w:rPr>
              <w:t>0.00</w:t>
            </w:r>
          </w:p>
        </w:tc>
        <w:tc>
          <w:tcPr>
            <w:tcW w:w="2154" w:type="dxa"/>
            <w:tcBorders>
              <w:top w:val="single" w:sz="8" w:space="0" w:color="000000"/>
              <w:left w:val="single" w:sz="8" w:space="0" w:color="000000"/>
              <w:bottom w:val="single" w:sz="8" w:space="0" w:color="000000"/>
              <w:right w:val="single" w:sz="8" w:space="0" w:color="000000"/>
            </w:tcBorders>
            <w:vAlign w:val="center"/>
          </w:tcPr>
          <w:p w:rsidR="00301724" w:rsidRDefault="00130132">
            <w:pPr>
              <w:spacing w:before="40" w:after="40"/>
              <w:ind w:left="40" w:right="40"/>
              <w:jc w:val="right"/>
              <w:rPr>
                <w:rFonts w:ascii="微软雅黑" w:eastAsia="微软雅黑" w:hAnsi="微软雅黑" w:cs="微软雅黑"/>
                <w:color w:val="000000"/>
                <w:sz w:val="18"/>
              </w:rPr>
            </w:pPr>
            <w:r>
              <w:rPr>
                <w:rFonts w:ascii="微软雅黑" w:eastAsia="微软雅黑" w:hAnsi="微软雅黑" w:cs="微软雅黑" w:hint="eastAsia"/>
                <w:color w:val="000000"/>
                <w:sz w:val="18"/>
              </w:rPr>
              <w:t>0.00</w:t>
            </w:r>
          </w:p>
        </w:tc>
        <w:tc>
          <w:tcPr>
            <w:tcW w:w="680" w:type="dxa"/>
            <w:vMerge/>
            <w:tcBorders>
              <w:top w:val="single" w:sz="8" w:space="0" w:color="000000"/>
              <w:left w:val="single" w:sz="8" w:space="0" w:color="000000"/>
              <w:bottom w:val="single" w:sz="8" w:space="0" w:color="000000"/>
              <w:right w:val="single" w:sz="8" w:space="0" w:color="000000"/>
            </w:tcBorders>
            <w:vAlign w:val="center"/>
          </w:tcPr>
          <w:p w:rsidR="00301724" w:rsidRDefault="00301724">
            <w:pPr>
              <w:spacing w:line="1" w:lineRule="exact"/>
            </w:pPr>
          </w:p>
        </w:tc>
        <w:tc>
          <w:tcPr>
            <w:tcW w:w="3515" w:type="dxa"/>
            <w:gridSpan w:val="2"/>
            <w:vMerge/>
            <w:tcBorders>
              <w:top w:val="single" w:sz="8" w:space="0" w:color="000000"/>
              <w:left w:val="single" w:sz="8" w:space="0" w:color="000000"/>
              <w:bottom w:val="single" w:sz="8" w:space="0" w:color="000000"/>
              <w:right w:val="single" w:sz="8" w:space="0" w:color="000000"/>
            </w:tcBorders>
          </w:tcPr>
          <w:p w:rsidR="00301724" w:rsidRDefault="00301724">
            <w:pPr>
              <w:spacing w:line="1" w:lineRule="exact"/>
            </w:pPr>
          </w:p>
        </w:tc>
      </w:tr>
      <w:tr w:rsidR="00301724">
        <w:tblPrEx>
          <w:tblCellMar>
            <w:top w:w="0" w:type="dxa"/>
            <w:bottom w:w="0" w:type="dxa"/>
          </w:tblCellMar>
        </w:tblPrEx>
        <w:trPr>
          <w:trHeight w:val="453"/>
        </w:trPr>
        <w:tc>
          <w:tcPr>
            <w:tcW w:w="944" w:type="dxa"/>
            <w:vMerge/>
            <w:tcBorders>
              <w:top w:val="single" w:sz="8" w:space="0" w:color="000000"/>
              <w:left w:val="single" w:sz="8" w:space="0" w:color="000000"/>
              <w:bottom w:val="single" w:sz="8" w:space="0" w:color="000000"/>
              <w:right w:val="single" w:sz="8" w:space="0" w:color="000000"/>
            </w:tcBorders>
            <w:vAlign w:val="center"/>
          </w:tcPr>
          <w:p w:rsidR="00301724" w:rsidRDefault="00301724">
            <w:pPr>
              <w:spacing w:line="1" w:lineRule="exact"/>
            </w:pPr>
          </w:p>
        </w:tc>
        <w:tc>
          <w:tcPr>
            <w:tcW w:w="2268" w:type="dxa"/>
            <w:tcBorders>
              <w:top w:val="single" w:sz="8" w:space="0" w:color="000000"/>
              <w:left w:val="single" w:sz="8" w:space="0" w:color="000000"/>
              <w:bottom w:val="single" w:sz="8" w:space="0" w:color="000000"/>
              <w:right w:val="single" w:sz="8" w:space="0" w:color="000000"/>
            </w:tcBorders>
            <w:vAlign w:val="center"/>
          </w:tcPr>
          <w:p w:rsidR="00301724" w:rsidRDefault="00130132">
            <w:pPr>
              <w:spacing w:before="40" w:after="40"/>
              <w:ind w:left="40" w:right="40"/>
              <w:jc w:val="center"/>
              <w:rPr>
                <w:rFonts w:ascii="微软雅黑" w:eastAsia="微软雅黑" w:hAnsi="微软雅黑" w:cs="微软雅黑"/>
                <w:color w:val="000000"/>
                <w:sz w:val="18"/>
              </w:rPr>
            </w:pPr>
            <w:r>
              <w:rPr>
                <w:rFonts w:ascii="微软雅黑" w:eastAsia="微软雅黑" w:hAnsi="微软雅黑" w:cs="微软雅黑" w:hint="eastAsia"/>
                <w:color w:val="000000"/>
                <w:sz w:val="18"/>
              </w:rPr>
              <w:t>其他资金</w:t>
            </w:r>
          </w:p>
        </w:tc>
        <w:tc>
          <w:tcPr>
            <w:tcW w:w="1587" w:type="dxa"/>
            <w:tcBorders>
              <w:top w:val="single" w:sz="8" w:space="0" w:color="000000"/>
              <w:left w:val="single" w:sz="8" w:space="0" w:color="000000"/>
              <w:bottom w:val="single" w:sz="8" w:space="0" w:color="000000"/>
              <w:right w:val="single" w:sz="8" w:space="0" w:color="000000"/>
            </w:tcBorders>
            <w:vAlign w:val="center"/>
          </w:tcPr>
          <w:p w:rsidR="00301724" w:rsidRDefault="00130132">
            <w:pPr>
              <w:spacing w:before="40" w:after="40"/>
              <w:ind w:left="40" w:right="40"/>
              <w:jc w:val="right"/>
              <w:rPr>
                <w:rFonts w:ascii="微软雅黑" w:eastAsia="微软雅黑" w:hAnsi="微软雅黑" w:cs="微软雅黑"/>
                <w:color w:val="000000"/>
                <w:sz w:val="18"/>
              </w:rPr>
            </w:pPr>
            <w:r>
              <w:rPr>
                <w:rFonts w:ascii="微软雅黑" w:eastAsia="微软雅黑" w:hAnsi="微软雅黑" w:cs="微软雅黑" w:hint="eastAsia"/>
                <w:color w:val="000000"/>
                <w:sz w:val="18"/>
              </w:rPr>
              <w:t>0.00</w:t>
            </w:r>
          </w:p>
        </w:tc>
        <w:tc>
          <w:tcPr>
            <w:tcW w:w="2381" w:type="dxa"/>
            <w:tcBorders>
              <w:top w:val="single" w:sz="8" w:space="0" w:color="000000"/>
              <w:left w:val="single" w:sz="8" w:space="0" w:color="000000"/>
              <w:bottom w:val="single" w:sz="8" w:space="0" w:color="000000"/>
              <w:right w:val="single" w:sz="8" w:space="0" w:color="000000"/>
            </w:tcBorders>
            <w:vAlign w:val="center"/>
          </w:tcPr>
          <w:p w:rsidR="00301724" w:rsidRDefault="00130132">
            <w:pPr>
              <w:spacing w:before="40" w:after="40"/>
              <w:ind w:left="40" w:right="40"/>
              <w:jc w:val="right"/>
              <w:rPr>
                <w:rFonts w:ascii="微软雅黑" w:eastAsia="微软雅黑" w:hAnsi="微软雅黑" w:cs="微软雅黑"/>
                <w:color w:val="000000"/>
                <w:sz w:val="18"/>
              </w:rPr>
            </w:pPr>
            <w:r>
              <w:rPr>
                <w:rFonts w:ascii="微软雅黑" w:eastAsia="微软雅黑" w:hAnsi="微软雅黑" w:cs="微软雅黑" w:hint="eastAsia"/>
                <w:color w:val="000000"/>
                <w:sz w:val="18"/>
              </w:rPr>
              <w:t>0.00</w:t>
            </w:r>
          </w:p>
        </w:tc>
        <w:tc>
          <w:tcPr>
            <w:tcW w:w="2381" w:type="dxa"/>
            <w:gridSpan w:val="3"/>
            <w:tcBorders>
              <w:top w:val="single" w:sz="8" w:space="0" w:color="000000"/>
              <w:left w:val="single" w:sz="8" w:space="0" w:color="000000"/>
              <w:bottom w:val="single" w:sz="8" w:space="0" w:color="000000"/>
              <w:right w:val="single" w:sz="8" w:space="0" w:color="000000"/>
            </w:tcBorders>
            <w:vAlign w:val="center"/>
          </w:tcPr>
          <w:p w:rsidR="00301724" w:rsidRDefault="00130132">
            <w:pPr>
              <w:spacing w:before="40" w:after="40"/>
              <w:ind w:left="40" w:right="40"/>
              <w:jc w:val="right"/>
              <w:rPr>
                <w:rFonts w:ascii="微软雅黑" w:eastAsia="微软雅黑" w:hAnsi="微软雅黑" w:cs="微软雅黑"/>
                <w:color w:val="000000"/>
                <w:sz w:val="18"/>
              </w:rPr>
            </w:pPr>
            <w:r>
              <w:rPr>
                <w:rFonts w:ascii="微软雅黑" w:eastAsia="微软雅黑" w:hAnsi="微软雅黑" w:cs="微软雅黑" w:hint="eastAsia"/>
                <w:color w:val="000000"/>
                <w:sz w:val="18"/>
              </w:rPr>
              <w:t>0.00</w:t>
            </w:r>
          </w:p>
        </w:tc>
        <w:tc>
          <w:tcPr>
            <w:tcW w:w="2154" w:type="dxa"/>
            <w:tcBorders>
              <w:top w:val="single" w:sz="8" w:space="0" w:color="000000"/>
              <w:left w:val="single" w:sz="8" w:space="0" w:color="000000"/>
              <w:bottom w:val="single" w:sz="8" w:space="0" w:color="000000"/>
              <w:right w:val="single" w:sz="8" w:space="0" w:color="000000"/>
            </w:tcBorders>
            <w:vAlign w:val="center"/>
          </w:tcPr>
          <w:p w:rsidR="00301724" w:rsidRDefault="00130132">
            <w:pPr>
              <w:spacing w:before="40" w:after="40"/>
              <w:ind w:left="40" w:right="40"/>
              <w:jc w:val="right"/>
              <w:rPr>
                <w:rFonts w:ascii="微软雅黑" w:eastAsia="微软雅黑" w:hAnsi="微软雅黑" w:cs="微软雅黑"/>
                <w:color w:val="000000"/>
                <w:sz w:val="18"/>
              </w:rPr>
            </w:pPr>
            <w:r>
              <w:rPr>
                <w:rFonts w:ascii="微软雅黑" w:eastAsia="微软雅黑" w:hAnsi="微软雅黑" w:cs="微软雅黑" w:hint="eastAsia"/>
                <w:color w:val="000000"/>
                <w:sz w:val="18"/>
              </w:rPr>
              <w:t>0.00</w:t>
            </w:r>
          </w:p>
        </w:tc>
        <w:tc>
          <w:tcPr>
            <w:tcW w:w="680" w:type="dxa"/>
            <w:vMerge/>
            <w:tcBorders>
              <w:top w:val="single" w:sz="8" w:space="0" w:color="000000"/>
              <w:left w:val="single" w:sz="8" w:space="0" w:color="000000"/>
              <w:bottom w:val="single" w:sz="8" w:space="0" w:color="000000"/>
              <w:right w:val="single" w:sz="8" w:space="0" w:color="000000"/>
            </w:tcBorders>
            <w:vAlign w:val="center"/>
          </w:tcPr>
          <w:p w:rsidR="00301724" w:rsidRDefault="00301724">
            <w:pPr>
              <w:spacing w:line="1" w:lineRule="exact"/>
            </w:pPr>
          </w:p>
        </w:tc>
        <w:tc>
          <w:tcPr>
            <w:tcW w:w="3515" w:type="dxa"/>
            <w:gridSpan w:val="2"/>
            <w:vMerge/>
            <w:tcBorders>
              <w:top w:val="single" w:sz="8" w:space="0" w:color="000000"/>
              <w:left w:val="single" w:sz="8" w:space="0" w:color="000000"/>
              <w:bottom w:val="single" w:sz="8" w:space="0" w:color="000000"/>
              <w:right w:val="single" w:sz="8" w:space="0" w:color="000000"/>
            </w:tcBorders>
          </w:tcPr>
          <w:p w:rsidR="00301724" w:rsidRDefault="00301724">
            <w:pPr>
              <w:spacing w:line="1" w:lineRule="exact"/>
            </w:pPr>
          </w:p>
        </w:tc>
      </w:tr>
      <w:tr w:rsidR="00301724">
        <w:tblPrEx>
          <w:tblCellMar>
            <w:top w:w="0" w:type="dxa"/>
            <w:bottom w:w="0" w:type="dxa"/>
          </w:tblCellMar>
        </w:tblPrEx>
        <w:trPr>
          <w:trHeight w:val="425"/>
        </w:trPr>
        <w:tc>
          <w:tcPr>
            <w:tcW w:w="944" w:type="dxa"/>
            <w:vMerge w:val="restart"/>
            <w:tcBorders>
              <w:top w:val="single" w:sz="8" w:space="0" w:color="000000"/>
              <w:left w:val="single" w:sz="8" w:space="0" w:color="000000"/>
              <w:bottom w:val="single" w:sz="8" w:space="0" w:color="000000"/>
              <w:right w:val="single" w:sz="8" w:space="0" w:color="000000"/>
            </w:tcBorders>
            <w:vAlign w:val="center"/>
          </w:tcPr>
          <w:p w:rsidR="00301724" w:rsidRDefault="00130132">
            <w:pPr>
              <w:spacing w:before="40" w:after="40"/>
              <w:ind w:left="40" w:right="40"/>
              <w:jc w:val="center"/>
              <w:rPr>
                <w:rFonts w:ascii="微软雅黑" w:eastAsia="微软雅黑" w:hAnsi="微软雅黑" w:cs="微软雅黑"/>
                <w:color w:val="000000"/>
                <w:sz w:val="18"/>
              </w:rPr>
            </w:pPr>
            <w:r>
              <w:rPr>
                <w:rFonts w:ascii="微软雅黑" w:eastAsia="微软雅黑" w:hAnsi="微软雅黑" w:cs="微软雅黑" w:hint="eastAsia"/>
                <w:color w:val="000000"/>
                <w:sz w:val="18"/>
              </w:rPr>
              <w:t>年度总体目标</w:t>
            </w:r>
          </w:p>
        </w:tc>
        <w:tc>
          <w:tcPr>
            <w:tcW w:w="8619" w:type="dxa"/>
            <w:gridSpan w:val="6"/>
            <w:tcBorders>
              <w:top w:val="single" w:sz="8" w:space="0" w:color="000000"/>
              <w:left w:val="single" w:sz="8" w:space="0" w:color="000000"/>
              <w:bottom w:val="single" w:sz="8" w:space="0" w:color="000000"/>
              <w:right w:val="single" w:sz="8" w:space="0" w:color="000000"/>
            </w:tcBorders>
            <w:vAlign w:val="center"/>
          </w:tcPr>
          <w:p w:rsidR="00301724" w:rsidRDefault="00130132">
            <w:pPr>
              <w:spacing w:before="40" w:after="40"/>
              <w:ind w:left="40" w:right="40"/>
              <w:jc w:val="center"/>
              <w:rPr>
                <w:rFonts w:ascii="微软雅黑" w:eastAsia="微软雅黑" w:hAnsi="微软雅黑" w:cs="微软雅黑"/>
                <w:color w:val="000000"/>
                <w:sz w:val="18"/>
              </w:rPr>
            </w:pPr>
            <w:r>
              <w:rPr>
                <w:rFonts w:ascii="微软雅黑" w:eastAsia="微软雅黑" w:hAnsi="微软雅黑" w:cs="微软雅黑" w:hint="eastAsia"/>
                <w:color w:val="000000"/>
                <w:sz w:val="18"/>
              </w:rPr>
              <w:t>预期目标</w:t>
            </w:r>
          </w:p>
        </w:tc>
        <w:tc>
          <w:tcPr>
            <w:tcW w:w="6350" w:type="dxa"/>
            <w:gridSpan w:val="4"/>
            <w:tcBorders>
              <w:top w:val="single" w:sz="8" w:space="0" w:color="000000"/>
              <w:left w:val="single" w:sz="8" w:space="0" w:color="000000"/>
              <w:bottom w:val="single" w:sz="8" w:space="0" w:color="000000"/>
              <w:right w:val="single" w:sz="8" w:space="0" w:color="000000"/>
            </w:tcBorders>
            <w:vAlign w:val="center"/>
          </w:tcPr>
          <w:p w:rsidR="00301724" w:rsidRDefault="00130132">
            <w:pPr>
              <w:spacing w:before="40" w:after="40"/>
              <w:ind w:left="40" w:right="40"/>
              <w:jc w:val="center"/>
              <w:rPr>
                <w:rFonts w:ascii="微软雅黑" w:eastAsia="微软雅黑" w:hAnsi="微软雅黑" w:cs="微软雅黑"/>
                <w:color w:val="000000"/>
                <w:sz w:val="18"/>
              </w:rPr>
            </w:pPr>
            <w:r>
              <w:rPr>
                <w:rFonts w:ascii="微软雅黑" w:eastAsia="微软雅黑" w:hAnsi="微软雅黑" w:cs="微软雅黑" w:hint="eastAsia"/>
                <w:color w:val="000000"/>
                <w:sz w:val="18"/>
              </w:rPr>
              <w:t>实际完成情况</w:t>
            </w:r>
          </w:p>
        </w:tc>
      </w:tr>
      <w:tr w:rsidR="00301724">
        <w:tblPrEx>
          <w:tblCellMar>
            <w:top w:w="0" w:type="dxa"/>
            <w:bottom w:w="0" w:type="dxa"/>
          </w:tblCellMar>
        </w:tblPrEx>
        <w:trPr>
          <w:trHeight w:val="680"/>
        </w:trPr>
        <w:tc>
          <w:tcPr>
            <w:tcW w:w="944" w:type="dxa"/>
            <w:vMerge/>
            <w:tcBorders>
              <w:top w:val="single" w:sz="8" w:space="0" w:color="000000"/>
              <w:left w:val="single" w:sz="8" w:space="0" w:color="000000"/>
              <w:bottom w:val="single" w:sz="8" w:space="0" w:color="000000"/>
              <w:right w:val="single" w:sz="8" w:space="0" w:color="000000"/>
            </w:tcBorders>
            <w:vAlign w:val="center"/>
          </w:tcPr>
          <w:p w:rsidR="00301724" w:rsidRDefault="00301724">
            <w:pPr>
              <w:spacing w:line="1" w:lineRule="exact"/>
            </w:pPr>
          </w:p>
        </w:tc>
        <w:tc>
          <w:tcPr>
            <w:tcW w:w="8619" w:type="dxa"/>
            <w:gridSpan w:val="6"/>
            <w:tcBorders>
              <w:top w:val="single" w:sz="8" w:space="0" w:color="000000"/>
              <w:left w:val="single" w:sz="8" w:space="0" w:color="000000"/>
              <w:bottom w:val="single" w:sz="8" w:space="0" w:color="000000"/>
              <w:right w:val="single" w:sz="8" w:space="0" w:color="000000"/>
            </w:tcBorders>
          </w:tcPr>
          <w:p w:rsidR="00301724" w:rsidRDefault="00130132">
            <w:pPr>
              <w:spacing w:before="40" w:after="40"/>
              <w:ind w:left="40" w:right="40"/>
              <w:jc w:val="left"/>
              <w:rPr>
                <w:rFonts w:ascii="微软雅黑" w:eastAsia="微软雅黑" w:hAnsi="微软雅黑" w:cs="微软雅黑"/>
                <w:color w:val="000000"/>
                <w:sz w:val="18"/>
              </w:rPr>
            </w:pPr>
            <w:r>
              <w:rPr>
                <w:rFonts w:ascii="微软雅黑" w:eastAsia="微软雅黑" w:hAnsi="微软雅黑" w:cs="微软雅黑" w:hint="eastAsia"/>
                <w:color w:val="000000"/>
                <w:sz w:val="18"/>
              </w:rPr>
              <w:t>对绵阳市看守所进行检察监督，监督看守所监管活动、执行刑罚活动等。对看守所的监管活动是否合法实行监督；对在押犯罪嫌疑人、被告人羁押期限是否合法实行监督；对看守所代为执行刑罚的活动是否合法实行监督等。检察人员驻所通过日常巡视和加强信息化手段方式、及时掌握监管动态信息，有针对性地开展检察监督。</w:t>
            </w:r>
          </w:p>
        </w:tc>
        <w:tc>
          <w:tcPr>
            <w:tcW w:w="6350" w:type="dxa"/>
            <w:gridSpan w:val="4"/>
            <w:tcBorders>
              <w:top w:val="single" w:sz="8" w:space="0" w:color="000000"/>
              <w:left w:val="single" w:sz="8" w:space="0" w:color="000000"/>
              <w:bottom w:val="single" w:sz="8" w:space="0" w:color="000000"/>
              <w:right w:val="single" w:sz="8" w:space="0" w:color="000000"/>
            </w:tcBorders>
          </w:tcPr>
          <w:p w:rsidR="00301724" w:rsidRDefault="00130132">
            <w:pPr>
              <w:spacing w:before="40" w:after="40"/>
              <w:ind w:left="40" w:right="40"/>
              <w:jc w:val="left"/>
              <w:rPr>
                <w:rFonts w:ascii="微软雅黑" w:eastAsia="微软雅黑" w:hAnsi="微软雅黑" w:cs="微软雅黑"/>
                <w:color w:val="000000"/>
                <w:sz w:val="18"/>
              </w:rPr>
            </w:pPr>
            <w:r>
              <w:rPr>
                <w:rFonts w:ascii="微软雅黑" w:eastAsia="微软雅黑" w:hAnsi="微软雅黑" w:cs="微软雅黑" w:hint="eastAsia"/>
                <w:color w:val="000000"/>
                <w:sz w:val="18"/>
              </w:rPr>
              <w:t>项目已完成，目标已完成。</w:t>
            </w:r>
          </w:p>
        </w:tc>
      </w:tr>
      <w:tr w:rsidR="00301724">
        <w:tblPrEx>
          <w:tblCellMar>
            <w:top w:w="0" w:type="dxa"/>
            <w:bottom w:w="0" w:type="dxa"/>
          </w:tblCellMar>
        </w:tblPrEx>
        <w:trPr>
          <w:trHeight w:val="425"/>
        </w:trPr>
        <w:tc>
          <w:tcPr>
            <w:tcW w:w="944" w:type="dxa"/>
            <w:vMerge w:val="restart"/>
            <w:tcBorders>
              <w:top w:val="single" w:sz="8" w:space="0" w:color="000000"/>
              <w:left w:val="single" w:sz="8" w:space="0" w:color="000000"/>
              <w:bottom w:val="single" w:sz="8" w:space="0" w:color="000000"/>
              <w:right w:val="single" w:sz="8" w:space="0" w:color="000000"/>
            </w:tcBorders>
            <w:vAlign w:val="center"/>
          </w:tcPr>
          <w:p w:rsidR="00301724" w:rsidRDefault="00130132">
            <w:pPr>
              <w:spacing w:before="40" w:after="40"/>
              <w:ind w:left="40" w:right="40"/>
              <w:jc w:val="center"/>
              <w:rPr>
                <w:rFonts w:ascii="微软雅黑" w:eastAsia="微软雅黑" w:hAnsi="微软雅黑" w:cs="微软雅黑"/>
                <w:color w:val="000000"/>
                <w:sz w:val="18"/>
              </w:rPr>
            </w:pPr>
            <w:r>
              <w:rPr>
                <w:rFonts w:ascii="微软雅黑" w:eastAsia="微软雅黑" w:hAnsi="微软雅黑" w:cs="微软雅黑" w:hint="eastAsia"/>
                <w:color w:val="000000"/>
                <w:sz w:val="18"/>
              </w:rPr>
              <w:t>决策与过程指标</w:t>
            </w:r>
            <w:r>
              <w:rPr>
                <w:rFonts w:ascii="微软雅黑" w:eastAsia="微软雅黑" w:hAnsi="微软雅黑" w:cs="微软雅黑" w:hint="eastAsia"/>
                <w:color w:val="000000"/>
                <w:sz w:val="18"/>
              </w:rPr>
              <w:br/>
            </w:r>
            <w:r>
              <w:rPr>
                <w:rFonts w:ascii="微软雅黑" w:eastAsia="微软雅黑" w:hAnsi="微软雅黑" w:cs="微软雅黑" w:hint="eastAsia"/>
                <w:color w:val="000000"/>
                <w:sz w:val="18"/>
              </w:rPr>
              <w:lastRenderedPageBreak/>
              <w:t>（</w:t>
            </w:r>
            <w:r>
              <w:rPr>
                <w:rFonts w:ascii="微软雅黑" w:eastAsia="微软雅黑" w:hAnsi="微软雅黑" w:cs="微软雅黑" w:hint="eastAsia"/>
                <w:color w:val="000000"/>
                <w:sz w:val="18"/>
              </w:rPr>
              <w:t>100</w:t>
            </w:r>
            <w:r>
              <w:rPr>
                <w:rFonts w:ascii="微软雅黑" w:eastAsia="微软雅黑" w:hAnsi="微软雅黑" w:cs="微软雅黑" w:hint="eastAsia"/>
                <w:color w:val="000000"/>
                <w:sz w:val="18"/>
              </w:rPr>
              <w:t>分）</w:t>
            </w:r>
          </w:p>
        </w:tc>
        <w:tc>
          <w:tcPr>
            <w:tcW w:w="2268" w:type="dxa"/>
            <w:tcBorders>
              <w:top w:val="single" w:sz="8" w:space="0" w:color="000000"/>
              <w:left w:val="single" w:sz="8" w:space="0" w:color="000000"/>
              <w:bottom w:val="single" w:sz="8" w:space="0" w:color="000000"/>
              <w:right w:val="single" w:sz="8" w:space="0" w:color="000000"/>
            </w:tcBorders>
            <w:vAlign w:val="center"/>
          </w:tcPr>
          <w:p w:rsidR="00301724" w:rsidRDefault="00130132">
            <w:pPr>
              <w:spacing w:before="40" w:after="40"/>
              <w:ind w:left="40" w:right="40"/>
              <w:jc w:val="center"/>
              <w:rPr>
                <w:rFonts w:ascii="微软雅黑" w:eastAsia="微软雅黑" w:hAnsi="微软雅黑" w:cs="微软雅黑"/>
                <w:color w:val="000000"/>
                <w:sz w:val="18"/>
              </w:rPr>
            </w:pPr>
            <w:r>
              <w:rPr>
                <w:rFonts w:ascii="微软雅黑" w:eastAsia="微软雅黑" w:hAnsi="微软雅黑" w:cs="微软雅黑" w:hint="eastAsia"/>
                <w:color w:val="000000"/>
                <w:sz w:val="18"/>
              </w:rPr>
              <w:lastRenderedPageBreak/>
              <w:t>一级指标</w:t>
            </w:r>
          </w:p>
        </w:tc>
        <w:tc>
          <w:tcPr>
            <w:tcW w:w="1587" w:type="dxa"/>
            <w:tcBorders>
              <w:top w:val="single" w:sz="8" w:space="0" w:color="000000"/>
              <w:left w:val="single" w:sz="8" w:space="0" w:color="000000"/>
              <w:bottom w:val="single" w:sz="8" w:space="0" w:color="000000"/>
              <w:right w:val="single" w:sz="8" w:space="0" w:color="000000"/>
            </w:tcBorders>
            <w:vAlign w:val="center"/>
          </w:tcPr>
          <w:p w:rsidR="00301724" w:rsidRDefault="00130132">
            <w:pPr>
              <w:spacing w:before="40" w:after="40"/>
              <w:ind w:left="40" w:right="40"/>
              <w:jc w:val="center"/>
              <w:rPr>
                <w:rFonts w:ascii="微软雅黑" w:eastAsia="微软雅黑" w:hAnsi="微软雅黑" w:cs="微软雅黑"/>
                <w:color w:val="000000"/>
                <w:sz w:val="18"/>
              </w:rPr>
            </w:pPr>
            <w:r>
              <w:rPr>
                <w:rFonts w:ascii="微软雅黑" w:eastAsia="微软雅黑" w:hAnsi="微软雅黑" w:cs="微软雅黑" w:hint="eastAsia"/>
                <w:color w:val="000000"/>
                <w:sz w:val="18"/>
              </w:rPr>
              <w:t>二级指标</w:t>
            </w:r>
          </w:p>
        </w:tc>
        <w:tc>
          <w:tcPr>
            <w:tcW w:w="2381" w:type="dxa"/>
            <w:tcBorders>
              <w:top w:val="single" w:sz="8" w:space="0" w:color="000000"/>
              <w:left w:val="single" w:sz="8" w:space="0" w:color="000000"/>
              <w:bottom w:val="single" w:sz="8" w:space="0" w:color="000000"/>
              <w:right w:val="single" w:sz="8" w:space="0" w:color="000000"/>
            </w:tcBorders>
            <w:vAlign w:val="center"/>
          </w:tcPr>
          <w:p w:rsidR="00301724" w:rsidRDefault="00130132">
            <w:pPr>
              <w:spacing w:before="40" w:after="40"/>
              <w:ind w:left="40" w:right="40"/>
              <w:jc w:val="center"/>
              <w:rPr>
                <w:rFonts w:ascii="微软雅黑" w:eastAsia="微软雅黑" w:hAnsi="微软雅黑" w:cs="微软雅黑"/>
                <w:color w:val="000000"/>
                <w:sz w:val="18"/>
              </w:rPr>
            </w:pPr>
            <w:r>
              <w:rPr>
                <w:rFonts w:ascii="微软雅黑" w:eastAsia="微软雅黑" w:hAnsi="微软雅黑" w:cs="微软雅黑" w:hint="eastAsia"/>
                <w:color w:val="000000"/>
                <w:sz w:val="18"/>
              </w:rPr>
              <w:t>三级指标</w:t>
            </w:r>
          </w:p>
        </w:tc>
        <w:tc>
          <w:tcPr>
            <w:tcW w:w="1814" w:type="dxa"/>
            <w:gridSpan w:val="2"/>
            <w:tcBorders>
              <w:top w:val="single" w:sz="8" w:space="0" w:color="000000"/>
              <w:left w:val="single" w:sz="8" w:space="0" w:color="000000"/>
              <w:bottom w:val="single" w:sz="8" w:space="0" w:color="000000"/>
              <w:right w:val="single" w:sz="8" w:space="0" w:color="000000"/>
            </w:tcBorders>
            <w:vAlign w:val="center"/>
          </w:tcPr>
          <w:p w:rsidR="00301724" w:rsidRDefault="00130132">
            <w:pPr>
              <w:spacing w:before="40" w:after="40"/>
              <w:ind w:left="40" w:right="40"/>
              <w:jc w:val="center"/>
              <w:rPr>
                <w:rFonts w:ascii="微软雅黑" w:eastAsia="微软雅黑" w:hAnsi="微软雅黑" w:cs="微软雅黑"/>
                <w:color w:val="000000"/>
                <w:sz w:val="18"/>
              </w:rPr>
            </w:pPr>
            <w:r>
              <w:rPr>
                <w:rFonts w:ascii="微软雅黑" w:eastAsia="微软雅黑" w:hAnsi="微软雅黑" w:cs="微软雅黑" w:hint="eastAsia"/>
                <w:color w:val="000000"/>
                <w:sz w:val="18"/>
              </w:rPr>
              <w:t>指标值</w:t>
            </w:r>
          </w:p>
        </w:tc>
        <w:tc>
          <w:tcPr>
            <w:tcW w:w="2721" w:type="dxa"/>
            <w:gridSpan w:val="2"/>
            <w:tcBorders>
              <w:top w:val="single" w:sz="8" w:space="0" w:color="000000"/>
              <w:left w:val="single" w:sz="8" w:space="0" w:color="000000"/>
              <w:bottom w:val="single" w:sz="8" w:space="0" w:color="000000"/>
              <w:right w:val="single" w:sz="8" w:space="0" w:color="000000"/>
            </w:tcBorders>
            <w:vAlign w:val="center"/>
          </w:tcPr>
          <w:p w:rsidR="00301724" w:rsidRDefault="00130132">
            <w:pPr>
              <w:spacing w:before="40" w:after="40"/>
              <w:ind w:left="40" w:right="40"/>
              <w:jc w:val="center"/>
              <w:rPr>
                <w:rFonts w:ascii="微软雅黑" w:eastAsia="微软雅黑" w:hAnsi="微软雅黑" w:cs="微软雅黑"/>
                <w:color w:val="000000"/>
                <w:sz w:val="18"/>
              </w:rPr>
            </w:pPr>
            <w:r>
              <w:rPr>
                <w:rFonts w:ascii="微软雅黑" w:eastAsia="微软雅黑" w:hAnsi="微软雅黑" w:cs="微软雅黑" w:hint="eastAsia"/>
                <w:color w:val="000000"/>
                <w:sz w:val="18"/>
              </w:rPr>
              <w:t>完成值</w:t>
            </w:r>
          </w:p>
        </w:tc>
        <w:tc>
          <w:tcPr>
            <w:tcW w:w="680" w:type="dxa"/>
            <w:tcBorders>
              <w:top w:val="single" w:sz="8" w:space="0" w:color="000000"/>
              <w:left w:val="single" w:sz="8" w:space="0" w:color="000000"/>
              <w:bottom w:val="single" w:sz="8" w:space="0" w:color="000000"/>
              <w:right w:val="single" w:sz="8" w:space="0" w:color="000000"/>
            </w:tcBorders>
            <w:vAlign w:val="center"/>
          </w:tcPr>
          <w:p w:rsidR="00301724" w:rsidRDefault="00130132">
            <w:pPr>
              <w:spacing w:before="40" w:after="40"/>
              <w:ind w:left="40" w:right="40"/>
              <w:jc w:val="center"/>
              <w:rPr>
                <w:rFonts w:ascii="微软雅黑" w:eastAsia="微软雅黑" w:hAnsi="微软雅黑" w:cs="微软雅黑"/>
                <w:color w:val="000000"/>
                <w:sz w:val="18"/>
              </w:rPr>
            </w:pPr>
            <w:r>
              <w:rPr>
                <w:rFonts w:ascii="微软雅黑" w:eastAsia="微软雅黑" w:hAnsi="微软雅黑" w:cs="微软雅黑" w:hint="eastAsia"/>
                <w:color w:val="000000"/>
                <w:sz w:val="18"/>
              </w:rPr>
              <w:t>分值</w:t>
            </w:r>
          </w:p>
        </w:tc>
        <w:tc>
          <w:tcPr>
            <w:tcW w:w="907" w:type="dxa"/>
            <w:tcBorders>
              <w:top w:val="single" w:sz="8" w:space="0" w:color="000000"/>
              <w:left w:val="single" w:sz="8" w:space="0" w:color="000000"/>
              <w:bottom w:val="single" w:sz="8" w:space="0" w:color="000000"/>
              <w:right w:val="single" w:sz="8" w:space="0" w:color="000000"/>
            </w:tcBorders>
            <w:vAlign w:val="center"/>
          </w:tcPr>
          <w:p w:rsidR="00301724" w:rsidRDefault="00130132">
            <w:pPr>
              <w:spacing w:before="40" w:after="40"/>
              <w:ind w:left="40" w:right="40"/>
              <w:jc w:val="center"/>
              <w:rPr>
                <w:rFonts w:ascii="微软雅黑" w:eastAsia="微软雅黑" w:hAnsi="微软雅黑" w:cs="微软雅黑"/>
                <w:color w:val="000000"/>
                <w:sz w:val="18"/>
              </w:rPr>
            </w:pPr>
            <w:r>
              <w:rPr>
                <w:rFonts w:ascii="微软雅黑" w:eastAsia="微软雅黑" w:hAnsi="微软雅黑" w:cs="微软雅黑" w:hint="eastAsia"/>
                <w:color w:val="000000"/>
                <w:sz w:val="18"/>
              </w:rPr>
              <w:t>得分</w:t>
            </w:r>
          </w:p>
        </w:tc>
        <w:tc>
          <w:tcPr>
            <w:tcW w:w="2608" w:type="dxa"/>
            <w:tcBorders>
              <w:top w:val="single" w:sz="8" w:space="0" w:color="000000"/>
              <w:left w:val="single" w:sz="8" w:space="0" w:color="000000"/>
              <w:bottom w:val="single" w:sz="8" w:space="0" w:color="000000"/>
              <w:right w:val="single" w:sz="8" w:space="0" w:color="000000"/>
            </w:tcBorders>
            <w:vAlign w:val="center"/>
          </w:tcPr>
          <w:p w:rsidR="00301724" w:rsidRDefault="00130132">
            <w:pPr>
              <w:spacing w:before="40" w:after="40"/>
              <w:ind w:left="40" w:right="40"/>
              <w:jc w:val="center"/>
              <w:rPr>
                <w:rFonts w:ascii="微软雅黑" w:eastAsia="微软雅黑" w:hAnsi="微软雅黑" w:cs="微软雅黑"/>
                <w:color w:val="000000"/>
                <w:sz w:val="18"/>
              </w:rPr>
            </w:pPr>
            <w:r>
              <w:rPr>
                <w:rFonts w:ascii="微软雅黑" w:eastAsia="微软雅黑" w:hAnsi="微软雅黑" w:cs="微软雅黑" w:hint="eastAsia"/>
                <w:color w:val="000000"/>
                <w:sz w:val="18"/>
              </w:rPr>
              <w:t>计算过程及得分依据</w:t>
            </w:r>
          </w:p>
        </w:tc>
      </w:tr>
      <w:tr w:rsidR="00301724">
        <w:tblPrEx>
          <w:tblCellMar>
            <w:top w:w="0" w:type="dxa"/>
            <w:bottom w:w="0" w:type="dxa"/>
          </w:tblCellMar>
        </w:tblPrEx>
        <w:trPr>
          <w:trHeight w:val="425"/>
        </w:trPr>
        <w:tc>
          <w:tcPr>
            <w:tcW w:w="944" w:type="dxa"/>
            <w:vMerge/>
            <w:tcBorders>
              <w:top w:val="single" w:sz="8" w:space="0" w:color="000000"/>
              <w:left w:val="single" w:sz="8" w:space="0" w:color="000000"/>
              <w:bottom w:val="single" w:sz="8" w:space="0" w:color="000000"/>
              <w:right w:val="single" w:sz="8" w:space="0" w:color="000000"/>
            </w:tcBorders>
            <w:vAlign w:val="center"/>
          </w:tcPr>
          <w:p w:rsidR="00301724" w:rsidRDefault="00301724">
            <w:pPr>
              <w:spacing w:line="1" w:lineRule="exact"/>
            </w:pPr>
          </w:p>
        </w:tc>
        <w:tc>
          <w:tcPr>
            <w:tcW w:w="2268" w:type="dxa"/>
            <w:vMerge w:val="restart"/>
            <w:tcBorders>
              <w:top w:val="single" w:sz="8" w:space="0" w:color="000000"/>
              <w:left w:val="single" w:sz="8" w:space="0" w:color="000000"/>
              <w:bottom w:val="single" w:sz="8" w:space="0" w:color="000000"/>
              <w:right w:val="single" w:sz="8" w:space="0" w:color="000000"/>
            </w:tcBorders>
            <w:vAlign w:val="center"/>
          </w:tcPr>
          <w:p w:rsidR="00301724" w:rsidRDefault="00130132">
            <w:pPr>
              <w:spacing w:before="40" w:after="40"/>
              <w:ind w:left="40" w:right="40"/>
              <w:jc w:val="center"/>
              <w:rPr>
                <w:rFonts w:ascii="微软雅黑" w:eastAsia="微软雅黑" w:hAnsi="微软雅黑" w:cs="微软雅黑"/>
                <w:color w:val="000000"/>
                <w:sz w:val="18"/>
              </w:rPr>
            </w:pPr>
            <w:r>
              <w:rPr>
                <w:rFonts w:ascii="微软雅黑" w:eastAsia="微软雅黑" w:hAnsi="微软雅黑" w:cs="微软雅黑" w:hint="eastAsia"/>
                <w:color w:val="000000"/>
                <w:sz w:val="18"/>
              </w:rPr>
              <w:t>决策</w:t>
            </w:r>
            <w:r>
              <w:rPr>
                <w:rFonts w:ascii="微软雅黑" w:eastAsia="微软雅黑" w:hAnsi="微软雅黑" w:cs="微软雅黑" w:hint="eastAsia"/>
                <w:color w:val="000000"/>
                <w:sz w:val="18"/>
              </w:rPr>
              <w:br/>
            </w:r>
            <w:r>
              <w:rPr>
                <w:rFonts w:ascii="微软雅黑" w:eastAsia="微软雅黑" w:hAnsi="微软雅黑" w:cs="微软雅黑" w:hint="eastAsia"/>
                <w:color w:val="000000"/>
                <w:sz w:val="18"/>
              </w:rPr>
              <w:lastRenderedPageBreak/>
              <w:t>（</w:t>
            </w:r>
            <w:r>
              <w:rPr>
                <w:rFonts w:ascii="微软雅黑" w:eastAsia="微软雅黑" w:hAnsi="微软雅黑" w:cs="微软雅黑" w:hint="eastAsia"/>
                <w:color w:val="000000"/>
                <w:sz w:val="18"/>
              </w:rPr>
              <w:t>54</w:t>
            </w:r>
            <w:r>
              <w:rPr>
                <w:rFonts w:ascii="微软雅黑" w:eastAsia="微软雅黑" w:hAnsi="微软雅黑" w:cs="微软雅黑" w:hint="eastAsia"/>
                <w:color w:val="000000"/>
                <w:sz w:val="18"/>
              </w:rPr>
              <w:t>分）</w:t>
            </w:r>
          </w:p>
        </w:tc>
        <w:tc>
          <w:tcPr>
            <w:tcW w:w="1587" w:type="dxa"/>
            <w:vMerge w:val="restart"/>
            <w:tcBorders>
              <w:top w:val="single" w:sz="8" w:space="0" w:color="000000"/>
              <w:left w:val="single" w:sz="8" w:space="0" w:color="000000"/>
              <w:bottom w:val="single" w:sz="8" w:space="0" w:color="000000"/>
              <w:right w:val="single" w:sz="8" w:space="0" w:color="000000"/>
            </w:tcBorders>
            <w:vAlign w:val="center"/>
          </w:tcPr>
          <w:p w:rsidR="00301724" w:rsidRDefault="00130132">
            <w:pPr>
              <w:spacing w:before="40" w:after="40"/>
              <w:ind w:left="40" w:right="40"/>
              <w:jc w:val="center"/>
              <w:rPr>
                <w:rFonts w:ascii="微软雅黑" w:eastAsia="微软雅黑" w:hAnsi="微软雅黑" w:cs="微软雅黑"/>
                <w:color w:val="000000"/>
                <w:sz w:val="18"/>
              </w:rPr>
            </w:pPr>
            <w:r>
              <w:rPr>
                <w:rFonts w:ascii="微软雅黑" w:eastAsia="微软雅黑" w:hAnsi="微软雅黑" w:cs="微软雅黑" w:hint="eastAsia"/>
                <w:color w:val="000000"/>
                <w:sz w:val="18"/>
              </w:rPr>
              <w:lastRenderedPageBreak/>
              <w:t>项目立项</w:t>
            </w:r>
          </w:p>
        </w:tc>
        <w:tc>
          <w:tcPr>
            <w:tcW w:w="2381" w:type="dxa"/>
            <w:tcBorders>
              <w:top w:val="single" w:sz="8" w:space="0" w:color="000000"/>
              <w:left w:val="single" w:sz="8" w:space="0" w:color="000000"/>
              <w:bottom w:val="single" w:sz="8" w:space="0" w:color="000000"/>
              <w:right w:val="single" w:sz="8" w:space="0" w:color="000000"/>
            </w:tcBorders>
            <w:vAlign w:val="center"/>
          </w:tcPr>
          <w:p w:rsidR="00301724" w:rsidRDefault="00130132">
            <w:pPr>
              <w:spacing w:before="40" w:after="40"/>
              <w:ind w:left="40" w:right="40"/>
              <w:jc w:val="left"/>
              <w:rPr>
                <w:rFonts w:ascii="微软雅黑" w:eastAsia="微软雅黑" w:hAnsi="微软雅黑" w:cs="微软雅黑"/>
                <w:color w:val="000000"/>
                <w:sz w:val="18"/>
              </w:rPr>
            </w:pPr>
            <w:r>
              <w:rPr>
                <w:rFonts w:ascii="微软雅黑" w:eastAsia="微软雅黑" w:hAnsi="微软雅黑" w:cs="微软雅黑" w:hint="eastAsia"/>
                <w:color w:val="000000"/>
                <w:sz w:val="18"/>
              </w:rPr>
              <w:t>依据充分性</w:t>
            </w:r>
          </w:p>
        </w:tc>
        <w:tc>
          <w:tcPr>
            <w:tcW w:w="1814" w:type="dxa"/>
            <w:gridSpan w:val="2"/>
            <w:tcBorders>
              <w:top w:val="single" w:sz="8" w:space="0" w:color="000000"/>
              <w:left w:val="single" w:sz="8" w:space="0" w:color="000000"/>
              <w:bottom w:val="single" w:sz="8" w:space="0" w:color="000000"/>
              <w:right w:val="single" w:sz="8" w:space="0" w:color="000000"/>
            </w:tcBorders>
            <w:vAlign w:val="center"/>
          </w:tcPr>
          <w:p w:rsidR="00301724" w:rsidRDefault="00130132">
            <w:pPr>
              <w:spacing w:before="40" w:after="40"/>
              <w:ind w:left="40" w:right="40"/>
              <w:jc w:val="center"/>
              <w:rPr>
                <w:rFonts w:ascii="微软雅黑" w:eastAsia="微软雅黑" w:hAnsi="微软雅黑" w:cs="微软雅黑"/>
                <w:color w:val="000000"/>
                <w:sz w:val="18"/>
              </w:rPr>
            </w:pPr>
            <w:r>
              <w:rPr>
                <w:rFonts w:ascii="微软雅黑" w:eastAsia="微软雅黑" w:hAnsi="微软雅黑" w:cs="微软雅黑" w:hint="eastAsia"/>
                <w:color w:val="000000"/>
                <w:sz w:val="18"/>
              </w:rPr>
              <w:t>充分</w:t>
            </w:r>
          </w:p>
        </w:tc>
        <w:tc>
          <w:tcPr>
            <w:tcW w:w="2721" w:type="dxa"/>
            <w:gridSpan w:val="2"/>
            <w:tcBorders>
              <w:top w:val="single" w:sz="8" w:space="0" w:color="000000"/>
              <w:left w:val="single" w:sz="8" w:space="0" w:color="000000"/>
              <w:bottom w:val="single" w:sz="8" w:space="0" w:color="000000"/>
              <w:right w:val="single" w:sz="8" w:space="0" w:color="000000"/>
            </w:tcBorders>
            <w:vAlign w:val="center"/>
          </w:tcPr>
          <w:p w:rsidR="00301724" w:rsidRDefault="00130132">
            <w:pPr>
              <w:spacing w:before="40" w:after="40"/>
              <w:ind w:left="40" w:right="40"/>
              <w:jc w:val="left"/>
              <w:rPr>
                <w:rFonts w:ascii="微软雅黑" w:eastAsia="微软雅黑" w:hAnsi="微软雅黑" w:cs="微软雅黑"/>
                <w:color w:val="000000"/>
                <w:sz w:val="18"/>
              </w:rPr>
            </w:pPr>
            <w:r>
              <w:rPr>
                <w:rFonts w:ascii="微软雅黑" w:eastAsia="微软雅黑" w:hAnsi="微软雅黑" w:cs="微软雅黑" w:hint="eastAsia"/>
                <w:color w:val="000000"/>
                <w:sz w:val="18"/>
              </w:rPr>
              <w:t>充分</w:t>
            </w:r>
          </w:p>
        </w:tc>
        <w:tc>
          <w:tcPr>
            <w:tcW w:w="680" w:type="dxa"/>
            <w:tcBorders>
              <w:top w:val="single" w:sz="8" w:space="0" w:color="000000"/>
              <w:left w:val="single" w:sz="8" w:space="0" w:color="000000"/>
              <w:bottom w:val="single" w:sz="8" w:space="0" w:color="000000"/>
              <w:right w:val="single" w:sz="8" w:space="0" w:color="000000"/>
            </w:tcBorders>
            <w:vAlign w:val="center"/>
          </w:tcPr>
          <w:p w:rsidR="00301724" w:rsidRDefault="00130132">
            <w:pPr>
              <w:spacing w:before="40" w:after="40"/>
              <w:ind w:left="40" w:right="40"/>
              <w:jc w:val="center"/>
              <w:rPr>
                <w:rFonts w:ascii="微软雅黑" w:eastAsia="微软雅黑" w:hAnsi="微软雅黑" w:cs="微软雅黑"/>
                <w:color w:val="000000"/>
                <w:sz w:val="18"/>
              </w:rPr>
            </w:pPr>
            <w:r>
              <w:rPr>
                <w:rFonts w:ascii="微软雅黑" w:eastAsia="微软雅黑" w:hAnsi="微软雅黑" w:cs="微软雅黑" w:hint="eastAsia"/>
                <w:color w:val="000000"/>
                <w:sz w:val="18"/>
              </w:rPr>
              <w:t>10</w:t>
            </w:r>
          </w:p>
        </w:tc>
        <w:tc>
          <w:tcPr>
            <w:tcW w:w="907" w:type="dxa"/>
            <w:tcBorders>
              <w:top w:val="single" w:sz="8" w:space="0" w:color="000000"/>
              <w:left w:val="single" w:sz="8" w:space="0" w:color="000000"/>
              <w:bottom w:val="single" w:sz="8" w:space="0" w:color="000000"/>
              <w:right w:val="single" w:sz="8" w:space="0" w:color="000000"/>
            </w:tcBorders>
            <w:vAlign w:val="center"/>
          </w:tcPr>
          <w:p w:rsidR="00301724" w:rsidRDefault="00130132">
            <w:pPr>
              <w:spacing w:before="40" w:after="40"/>
              <w:ind w:left="40" w:right="40"/>
              <w:jc w:val="right"/>
              <w:rPr>
                <w:rFonts w:ascii="微软雅黑" w:eastAsia="微软雅黑" w:hAnsi="微软雅黑" w:cs="微软雅黑"/>
                <w:color w:val="000000"/>
                <w:sz w:val="18"/>
              </w:rPr>
            </w:pPr>
            <w:r>
              <w:rPr>
                <w:rFonts w:ascii="微软雅黑" w:eastAsia="微软雅黑" w:hAnsi="微软雅黑" w:cs="微软雅黑" w:hint="eastAsia"/>
                <w:color w:val="000000"/>
                <w:sz w:val="18"/>
              </w:rPr>
              <w:t>10.00</w:t>
            </w:r>
          </w:p>
        </w:tc>
        <w:tc>
          <w:tcPr>
            <w:tcW w:w="2608" w:type="dxa"/>
            <w:tcBorders>
              <w:top w:val="single" w:sz="8" w:space="0" w:color="000000"/>
              <w:left w:val="single" w:sz="8" w:space="0" w:color="000000"/>
              <w:bottom w:val="single" w:sz="8" w:space="0" w:color="000000"/>
              <w:right w:val="single" w:sz="8" w:space="0" w:color="000000"/>
            </w:tcBorders>
            <w:vAlign w:val="center"/>
          </w:tcPr>
          <w:p w:rsidR="00301724" w:rsidRDefault="00130132">
            <w:pPr>
              <w:spacing w:before="40" w:after="40"/>
              <w:ind w:left="40" w:right="40"/>
              <w:jc w:val="left"/>
              <w:rPr>
                <w:rFonts w:ascii="微软雅黑" w:eastAsia="微软雅黑" w:hAnsi="微软雅黑" w:cs="微软雅黑"/>
                <w:color w:val="000000"/>
                <w:sz w:val="18"/>
              </w:rPr>
            </w:pPr>
            <w:r>
              <w:rPr>
                <w:rFonts w:ascii="微软雅黑" w:eastAsia="微软雅黑" w:hAnsi="微软雅黑" w:cs="微软雅黑" w:hint="eastAsia"/>
                <w:color w:val="000000"/>
                <w:sz w:val="18"/>
              </w:rPr>
              <w:t>项目立项符合法律法规</w:t>
            </w:r>
          </w:p>
        </w:tc>
      </w:tr>
      <w:tr w:rsidR="00301724">
        <w:tblPrEx>
          <w:tblCellMar>
            <w:top w:w="0" w:type="dxa"/>
            <w:bottom w:w="0" w:type="dxa"/>
          </w:tblCellMar>
        </w:tblPrEx>
        <w:trPr>
          <w:trHeight w:val="425"/>
        </w:trPr>
        <w:tc>
          <w:tcPr>
            <w:tcW w:w="944" w:type="dxa"/>
            <w:vMerge/>
            <w:tcBorders>
              <w:top w:val="single" w:sz="8" w:space="0" w:color="000000"/>
              <w:left w:val="single" w:sz="8" w:space="0" w:color="000000"/>
              <w:bottom w:val="single" w:sz="8" w:space="0" w:color="000000"/>
              <w:right w:val="single" w:sz="8" w:space="0" w:color="000000"/>
            </w:tcBorders>
            <w:vAlign w:val="center"/>
          </w:tcPr>
          <w:p w:rsidR="00301724" w:rsidRDefault="00301724">
            <w:pPr>
              <w:spacing w:line="1" w:lineRule="exact"/>
            </w:pPr>
          </w:p>
        </w:tc>
        <w:tc>
          <w:tcPr>
            <w:tcW w:w="2268" w:type="dxa"/>
            <w:vMerge/>
            <w:tcBorders>
              <w:top w:val="single" w:sz="8" w:space="0" w:color="000000"/>
              <w:left w:val="single" w:sz="8" w:space="0" w:color="000000"/>
              <w:bottom w:val="single" w:sz="8" w:space="0" w:color="000000"/>
              <w:right w:val="single" w:sz="8" w:space="0" w:color="000000"/>
            </w:tcBorders>
            <w:vAlign w:val="center"/>
          </w:tcPr>
          <w:p w:rsidR="00301724" w:rsidRDefault="00301724">
            <w:pPr>
              <w:spacing w:line="1" w:lineRule="exact"/>
            </w:pPr>
          </w:p>
        </w:tc>
        <w:tc>
          <w:tcPr>
            <w:tcW w:w="1587" w:type="dxa"/>
            <w:vMerge/>
            <w:tcBorders>
              <w:top w:val="single" w:sz="8" w:space="0" w:color="000000"/>
              <w:left w:val="single" w:sz="8" w:space="0" w:color="000000"/>
              <w:bottom w:val="single" w:sz="8" w:space="0" w:color="000000"/>
              <w:right w:val="single" w:sz="8" w:space="0" w:color="000000"/>
            </w:tcBorders>
            <w:vAlign w:val="center"/>
          </w:tcPr>
          <w:p w:rsidR="00301724" w:rsidRDefault="00301724">
            <w:pPr>
              <w:spacing w:line="1" w:lineRule="exact"/>
            </w:pPr>
          </w:p>
        </w:tc>
        <w:tc>
          <w:tcPr>
            <w:tcW w:w="2381" w:type="dxa"/>
            <w:tcBorders>
              <w:top w:val="single" w:sz="8" w:space="0" w:color="000000"/>
              <w:left w:val="single" w:sz="8" w:space="0" w:color="000000"/>
              <w:bottom w:val="single" w:sz="8" w:space="0" w:color="000000"/>
              <w:right w:val="single" w:sz="8" w:space="0" w:color="000000"/>
            </w:tcBorders>
            <w:vAlign w:val="center"/>
          </w:tcPr>
          <w:p w:rsidR="00301724" w:rsidRDefault="00130132">
            <w:pPr>
              <w:spacing w:before="40" w:after="40"/>
              <w:ind w:left="40" w:right="40"/>
              <w:jc w:val="left"/>
              <w:rPr>
                <w:rFonts w:ascii="微软雅黑" w:eastAsia="微软雅黑" w:hAnsi="微软雅黑" w:cs="微软雅黑"/>
                <w:color w:val="000000"/>
                <w:sz w:val="18"/>
              </w:rPr>
            </w:pPr>
            <w:r>
              <w:rPr>
                <w:rFonts w:ascii="微软雅黑" w:eastAsia="微软雅黑" w:hAnsi="微软雅黑" w:cs="微软雅黑" w:hint="eastAsia"/>
                <w:color w:val="000000"/>
                <w:sz w:val="18"/>
              </w:rPr>
              <w:t>程序规范性</w:t>
            </w:r>
          </w:p>
        </w:tc>
        <w:tc>
          <w:tcPr>
            <w:tcW w:w="1814" w:type="dxa"/>
            <w:gridSpan w:val="2"/>
            <w:tcBorders>
              <w:top w:val="single" w:sz="8" w:space="0" w:color="000000"/>
              <w:left w:val="single" w:sz="8" w:space="0" w:color="000000"/>
              <w:bottom w:val="single" w:sz="8" w:space="0" w:color="000000"/>
              <w:right w:val="single" w:sz="8" w:space="0" w:color="000000"/>
            </w:tcBorders>
            <w:vAlign w:val="center"/>
          </w:tcPr>
          <w:p w:rsidR="00301724" w:rsidRDefault="00130132">
            <w:pPr>
              <w:spacing w:before="40" w:after="40"/>
              <w:ind w:left="40" w:right="40"/>
              <w:jc w:val="center"/>
              <w:rPr>
                <w:rFonts w:ascii="微软雅黑" w:eastAsia="微软雅黑" w:hAnsi="微软雅黑" w:cs="微软雅黑"/>
                <w:color w:val="000000"/>
                <w:sz w:val="18"/>
              </w:rPr>
            </w:pPr>
            <w:r>
              <w:rPr>
                <w:rFonts w:ascii="微软雅黑" w:eastAsia="微软雅黑" w:hAnsi="微软雅黑" w:cs="微软雅黑" w:hint="eastAsia"/>
                <w:color w:val="000000"/>
                <w:sz w:val="18"/>
              </w:rPr>
              <w:t>规范</w:t>
            </w:r>
          </w:p>
        </w:tc>
        <w:tc>
          <w:tcPr>
            <w:tcW w:w="2721" w:type="dxa"/>
            <w:gridSpan w:val="2"/>
            <w:tcBorders>
              <w:top w:val="single" w:sz="8" w:space="0" w:color="000000"/>
              <w:left w:val="single" w:sz="8" w:space="0" w:color="000000"/>
              <w:bottom w:val="single" w:sz="8" w:space="0" w:color="000000"/>
              <w:right w:val="single" w:sz="8" w:space="0" w:color="000000"/>
            </w:tcBorders>
            <w:vAlign w:val="center"/>
          </w:tcPr>
          <w:p w:rsidR="00301724" w:rsidRDefault="00130132">
            <w:pPr>
              <w:spacing w:before="40" w:after="40"/>
              <w:ind w:left="40" w:right="40"/>
              <w:jc w:val="left"/>
              <w:rPr>
                <w:rFonts w:ascii="微软雅黑" w:eastAsia="微软雅黑" w:hAnsi="微软雅黑" w:cs="微软雅黑"/>
                <w:color w:val="000000"/>
                <w:sz w:val="18"/>
              </w:rPr>
            </w:pPr>
            <w:r>
              <w:rPr>
                <w:rFonts w:ascii="微软雅黑" w:eastAsia="微软雅黑" w:hAnsi="微软雅黑" w:cs="微软雅黑" w:hint="eastAsia"/>
                <w:color w:val="000000"/>
                <w:sz w:val="18"/>
              </w:rPr>
              <w:t>规范</w:t>
            </w:r>
          </w:p>
        </w:tc>
        <w:tc>
          <w:tcPr>
            <w:tcW w:w="680" w:type="dxa"/>
            <w:tcBorders>
              <w:top w:val="single" w:sz="8" w:space="0" w:color="000000"/>
              <w:left w:val="single" w:sz="8" w:space="0" w:color="000000"/>
              <w:bottom w:val="single" w:sz="8" w:space="0" w:color="000000"/>
              <w:right w:val="single" w:sz="8" w:space="0" w:color="000000"/>
            </w:tcBorders>
            <w:vAlign w:val="center"/>
          </w:tcPr>
          <w:p w:rsidR="00301724" w:rsidRDefault="00130132">
            <w:pPr>
              <w:spacing w:before="40" w:after="40"/>
              <w:ind w:left="40" w:right="40"/>
              <w:jc w:val="center"/>
              <w:rPr>
                <w:rFonts w:ascii="微软雅黑" w:eastAsia="微软雅黑" w:hAnsi="微软雅黑" w:cs="微软雅黑"/>
                <w:color w:val="000000"/>
                <w:sz w:val="18"/>
              </w:rPr>
            </w:pPr>
            <w:r>
              <w:rPr>
                <w:rFonts w:ascii="微软雅黑" w:eastAsia="微软雅黑" w:hAnsi="微软雅黑" w:cs="微软雅黑" w:hint="eastAsia"/>
                <w:color w:val="000000"/>
                <w:sz w:val="18"/>
              </w:rPr>
              <w:t>6</w:t>
            </w:r>
          </w:p>
        </w:tc>
        <w:tc>
          <w:tcPr>
            <w:tcW w:w="907" w:type="dxa"/>
            <w:tcBorders>
              <w:top w:val="single" w:sz="8" w:space="0" w:color="000000"/>
              <w:left w:val="single" w:sz="8" w:space="0" w:color="000000"/>
              <w:bottom w:val="single" w:sz="8" w:space="0" w:color="000000"/>
              <w:right w:val="single" w:sz="8" w:space="0" w:color="000000"/>
            </w:tcBorders>
            <w:vAlign w:val="center"/>
          </w:tcPr>
          <w:p w:rsidR="00301724" w:rsidRDefault="00130132">
            <w:pPr>
              <w:spacing w:before="40" w:after="40"/>
              <w:ind w:left="40" w:right="40"/>
              <w:jc w:val="right"/>
              <w:rPr>
                <w:rFonts w:ascii="微软雅黑" w:eastAsia="微软雅黑" w:hAnsi="微软雅黑" w:cs="微软雅黑"/>
                <w:color w:val="000000"/>
                <w:sz w:val="18"/>
              </w:rPr>
            </w:pPr>
            <w:r>
              <w:rPr>
                <w:rFonts w:ascii="微软雅黑" w:eastAsia="微软雅黑" w:hAnsi="微软雅黑" w:cs="微软雅黑" w:hint="eastAsia"/>
                <w:color w:val="000000"/>
                <w:sz w:val="18"/>
              </w:rPr>
              <w:t>6.00</w:t>
            </w:r>
          </w:p>
        </w:tc>
        <w:tc>
          <w:tcPr>
            <w:tcW w:w="2608" w:type="dxa"/>
            <w:tcBorders>
              <w:top w:val="single" w:sz="8" w:space="0" w:color="000000"/>
              <w:left w:val="single" w:sz="8" w:space="0" w:color="000000"/>
              <w:bottom w:val="single" w:sz="8" w:space="0" w:color="000000"/>
              <w:right w:val="single" w:sz="8" w:space="0" w:color="000000"/>
            </w:tcBorders>
            <w:vAlign w:val="center"/>
          </w:tcPr>
          <w:p w:rsidR="00301724" w:rsidRDefault="00130132">
            <w:pPr>
              <w:spacing w:before="40" w:after="40"/>
              <w:ind w:left="40" w:right="40"/>
              <w:jc w:val="left"/>
              <w:rPr>
                <w:rFonts w:ascii="微软雅黑" w:eastAsia="微软雅黑" w:hAnsi="微软雅黑" w:cs="微软雅黑"/>
                <w:color w:val="000000"/>
                <w:sz w:val="18"/>
              </w:rPr>
            </w:pPr>
            <w:r>
              <w:rPr>
                <w:rFonts w:ascii="微软雅黑" w:eastAsia="微软雅黑" w:hAnsi="微软雅黑" w:cs="微软雅黑" w:hint="eastAsia"/>
                <w:color w:val="000000"/>
                <w:sz w:val="18"/>
              </w:rPr>
              <w:t>项目申请设立程序规范</w:t>
            </w:r>
          </w:p>
        </w:tc>
      </w:tr>
      <w:tr w:rsidR="00301724">
        <w:tblPrEx>
          <w:tblCellMar>
            <w:top w:w="0" w:type="dxa"/>
            <w:bottom w:w="0" w:type="dxa"/>
          </w:tblCellMar>
        </w:tblPrEx>
        <w:trPr>
          <w:trHeight w:val="425"/>
        </w:trPr>
        <w:tc>
          <w:tcPr>
            <w:tcW w:w="944" w:type="dxa"/>
            <w:vMerge/>
            <w:tcBorders>
              <w:top w:val="single" w:sz="8" w:space="0" w:color="000000"/>
              <w:left w:val="single" w:sz="8" w:space="0" w:color="000000"/>
              <w:bottom w:val="single" w:sz="8" w:space="0" w:color="000000"/>
              <w:right w:val="single" w:sz="8" w:space="0" w:color="000000"/>
            </w:tcBorders>
            <w:vAlign w:val="center"/>
          </w:tcPr>
          <w:p w:rsidR="00301724" w:rsidRDefault="00301724">
            <w:pPr>
              <w:spacing w:line="1" w:lineRule="exact"/>
            </w:pPr>
          </w:p>
        </w:tc>
        <w:tc>
          <w:tcPr>
            <w:tcW w:w="2268" w:type="dxa"/>
            <w:vMerge/>
            <w:tcBorders>
              <w:top w:val="single" w:sz="8" w:space="0" w:color="000000"/>
              <w:left w:val="single" w:sz="8" w:space="0" w:color="000000"/>
              <w:bottom w:val="single" w:sz="8" w:space="0" w:color="000000"/>
              <w:right w:val="single" w:sz="8" w:space="0" w:color="000000"/>
            </w:tcBorders>
            <w:vAlign w:val="center"/>
          </w:tcPr>
          <w:p w:rsidR="00301724" w:rsidRDefault="00301724">
            <w:pPr>
              <w:spacing w:line="1" w:lineRule="exact"/>
            </w:pPr>
          </w:p>
        </w:tc>
        <w:tc>
          <w:tcPr>
            <w:tcW w:w="1587" w:type="dxa"/>
            <w:vMerge w:val="restart"/>
            <w:tcBorders>
              <w:top w:val="single" w:sz="8" w:space="0" w:color="000000"/>
              <w:left w:val="single" w:sz="8" w:space="0" w:color="000000"/>
              <w:bottom w:val="single" w:sz="8" w:space="0" w:color="000000"/>
              <w:right w:val="single" w:sz="8" w:space="0" w:color="000000"/>
            </w:tcBorders>
            <w:vAlign w:val="center"/>
          </w:tcPr>
          <w:p w:rsidR="00301724" w:rsidRDefault="00130132">
            <w:pPr>
              <w:spacing w:before="40" w:after="40"/>
              <w:ind w:left="40" w:right="40"/>
              <w:jc w:val="center"/>
              <w:rPr>
                <w:rFonts w:ascii="微软雅黑" w:eastAsia="微软雅黑" w:hAnsi="微软雅黑" w:cs="微软雅黑"/>
                <w:color w:val="000000"/>
                <w:sz w:val="18"/>
              </w:rPr>
            </w:pPr>
            <w:r>
              <w:rPr>
                <w:rFonts w:ascii="微软雅黑" w:eastAsia="微软雅黑" w:hAnsi="微软雅黑" w:cs="微软雅黑" w:hint="eastAsia"/>
                <w:color w:val="000000"/>
                <w:sz w:val="18"/>
              </w:rPr>
              <w:t>目标设置</w:t>
            </w:r>
          </w:p>
        </w:tc>
        <w:tc>
          <w:tcPr>
            <w:tcW w:w="2381" w:type="dxa"/>
            <w:tcBorders>
              <w:top w:val="single" w:sz="8" w:space="0" w:color="000000"/>
              <w:left w:val="single" w:sz="8" w:space="0" w:color="000000"/>
              <w:bottom w:val="single" w:sz="8" w:space="0" w:color="000000"/>
              <w:right w:val="single" w:sz="8" w:space="0" w:color="000000"/>
            </w:tcBorders>
            <w:vAlign w:val="center"/>
          </w:tcPr>
          <w:p w:rsidR="00301724" w:rsidRDefault="00130132">
            <w:pPr>
              <w:spacing w:before="40" w:after="40"/>
              <w:ind w:left="40" w:right="40"/>
              <w:jc w:val="left"/>
              <w:rPr>
                <w:rFonts w:ascii="微软雅黑" w:eastAsia="微软雅黑" w:hAnsi="微软雅黑" w:cs="微软雅黑"/>
                <w:color w:val="000000"/>
                <w:sz w:val="18"/>
              </w:rPr>
            </w:pPr>
            <w:r>
              <w:rPr>
                <w:rFonts w:ascii="微软雅黑" w:eastAsia="微软雅黑" w:hAnsi="微软雅黑" w:cs="微软雅黑" w:hint="eastAsia"/>
                <w:color w:val="000000"/>
                <w:sz w:val="18"/>
              </w:rPr>
              <w:t>绩效目标完整性</w:t>
            </w:r>
          </w:p>
        </w:tc>
        <w:tc>
          <w:tcPr>
            <w:tcW w:w="1814" w:type="dxa"/>
            <w:gridSpan w:val="2"/>
            <w:tcBorders>
              <w:top w:val="single" w:sz="8" w:space="0" w:color="000000"/>
              <w:left w:val="single" w:sz="8" w:space="0" w:color="000000"/>
              <w:bottom w:val="single" w:sz="8" w:space="0" w:color="000000"/>
              <w:right w:val="single" w:sz="8" w:space="0" w:color="000000"/>
            </w:tcBorders>
            <w:vAlign w:val="center"/>
          </w:tcPr>
          <w:p w:rsidR="00301724" w:rsidRDefault="00130132">
            <w:pPr>
              <w:spacing w:before="40" w:after="40"/>
              <w:ind w:left="40" w:right="40"/>
              <w:jc w:val="center"/>
              <w:rPr>
                <w:rFonts w:ascii="微软雅黑" w:eastAsia="微软雅黑" w:hAnsi="微软雅黑" w:cs="微软雅黑"/>
                <w:color w:val="000000"/>
                <w:sz w:val="18"/>
              </w:rPr>
            </w:pPr>
            <w:r>
              <w:rPr>
                <w:rFonts w:ascii="微软雅黑" w:eastAsia="微软雅黑" w:hAnsi="微软雅黑" w:cs="微软雅黑" w:hint="eastAsia"/>
                <w:color w:val="000000"/>
                <w:sz w:val="18"/>
              </w:rPr>
              <w:t>完整</w:t>
            </w:r>
          </w:p>
        </w:tc>
        <w:tc>
          <w:tcPr>
            <w:tcW w:w="2721" w:type="dxa"/>
            <w:gridSpan w:val="2"/>
            <w:tcBorders>
              <w:top w:val="single" w:sz="8" w:space="0" w:color="000000"/>
              <w:left w:val="single" w:sz="8" w:space="0" w:color="000000"/>
              <w:bottom w:val="single" w:sz="8" w:space="0" w:color="000000"/>
              <w:right w:val="single" w:sz="8" w:space="0" w:color="000000"/>
            </w:tcBorders>
            <w:vAlign w:val="center"/>
          </w:tcPr>
          <w:p w:rsidR="00301724" w:rsidRDefault="00130132">
            <w:pPr>
              <w:spacing w:before="40" w:after="40"/>
              <w:ind w:left="40" w:right="40"/>
              <w:jc w:val="left"/>
              <w:rPr>
                <w:rFonts w:ascii="微软雅黑" w:eastAsia="微软雅黑" w:hAnsi="微软雅黑" w:cs="微软雅黑"/>
                <w:color w:val="000000"/>
                <w:sz w:val="18"/>
              </w:rPr>
            </w:pPr>
            <w:r>
              <w:rPr>
                <w:rFonts w:ascii="微软雅黑" w:eastAsia="微软雅黑" w:hAnsi="微软雅黑" w:cs="微软雅黑" w:hint="eastAsia"/>
                <w:color w:val="000000"/>
                <w:sz w:val="18"/>
              </w:rPr>
              <w:t>完整</w:t>
            </w:r>
          </w:p>
        </w:tc>
        <w:tc>
          <w:tcPr>
            <w:tcW w:w="680" w:type="dxa"/>
            <w:tcBorders>
              <w:top w:val="single" w:sz="8" w:space="0" w:color="000000"/>
              <w:left w:val="single" w:sz="8" w:space="0" w:color="000000"/>
              <w:bottom w:val="single" w:sz="8" w:space="0" w:color="000000"/>
              <w:right w:val="single" w:sz="8" w:space="0" w:color="000000"/>
            </w:tcBorders>
            <w:vAlign w:val="center"/>
          </w:tcPr>
          <w:p w:rsidR="00301724" w:rsidRDefault="00130132">
            <w:pPr>
              <w:spacing w:before="40" w:after="40"/>
              <w:ind w:left="40" w:right="40"/>
              <w:jc w:val="center"/>
              <w:rPr>
                <w:rFonts w:ascii="微软雅黑" w:eastAsia="微软雅黑" w:hAnsi="微软雅黑" w:cs="微软雅黑"/>
                <w:color w:val="000000"/>
                <w:sz w:val="18"/>
              </w:rPr>
            </w:pPr>
            <w:r>
              <w:rPr>
                <w:rFonts w:ascii="微软雅黑" w:eastAsia="微软雅黑" w:hAnsi="微软雅黑" w:cs="微软雅黑" w:hint="eastAsia"/>
                <w:color w:val="000000"/>
                <w:sz w:val="18"/>
              </w:rPr>
              <w:t>9</w:t>
            </w:r>
          </w:p>
        </w:tc>
        <w:tc>
          <w:tcPr>
            <w:tcW w:w="907" w:type="dxa"/>
            <w:tcBorders>
              <w:top w:val="single" w:sz="8" w:space="0" w:color="000000"/>
              <w:left w:val="single" w:sz="8" w:space="0" w:color="000000"/>
              <w:bottom w:val="single" w:sz="8" w:space="0" w:color="000000"/>
              <w:right w:val="single" w:sz="8" w:space="0" w:color="000000"/>
            </w:tcBorders>
            <w:vAlign w:val="center"/>
          </w:tcPr>
          <w:p w:rsidR="00301724" w:rsidRDefault="00130132">
            <w:pPr>
              <w:spacing w:before="40" w:after="40"/>
              <w:ind w:left="40" w:right="40"/>
              <w:jc w:val="right"/>
              <w:rPr>
                <w:rFonts w:ascii="微软雅黑" w:eastAsia="微软雅黑" w:hAnsi="微软雅黑" w:cs="微软雅黑"/>
                <w:color w:val="000000"/>
                <w:sz w:val="18"/>
              </w:rPr>
            </w:pPr>
            <w:r>
              <w:rPr>
                <w:rFonts w:ascii="微软雅黑" w:eastAsia="微软雅黑" w:hAnsi="微软雅黑" w:cs="微软雅黑" w:hint="eastAsia"/>
                <w:color w:val="000000"/>
                <w:sz w:val="18"/>
              </w:rPr>
              <w:t>9.00</w:t>
            </w:r>
          </w:p>
        </w:tc>
        <w:tc>
          <w:tcPr>
            <w:tcW w:w="2608" w:type="dxa"/>
            <w:tcBorders>
              <w:top w:val="single" w:sz="8" w:space="0" w:color="000000"/>
              <w:left w:val="single" w:sz="8" w:space="0" w:color="000000"/>
              <w:bottom w:val="single" w:sz="8" w:space="0" w:color="000000"/>
              <w:right w:val="single" w:sz="8" w:space="0" w:color="000000"/>
            </w:tcBorders>
            <w:vAlign w:val="center"/>
          </w:tcPr>
          <w:p w:rsidR="00301724" w:rsidRDefault="00130132">
            <w:pPr>
              <w:spacing w:before="40" w:after="40"/>
              <w:ind w:left="40" w:right="40"/>
              <w:jc w:val="left"/>
              <w:rPr>
                <w:rFonts w:ascii="微软雅黑" w:eastAsia="微软雅黑" w:hAnsi="微软雅黑" w:cs="微软雅黑"/>
                <w:color w:val="000000"/>
                <w:sz w:val="18"/>
              </w:rPr>
            </w:pPr>
            <w:r>
              <w:rPr>
                <w:rFonts w:ascii="微软雅黑" w:eastAsia="微软雅黑" w:hAnsi="微软雅黑" w:cs="微软雅黑" w:hint="eastAsia"/>
                <w:color w:val="000000"/>
                <w:sz w:val="18"/>
              </w:rPr>
              <w:t>绩效目标设置完整</w:t>
            </w:r>
          </w:p>
        </w:tc>
      </w:tr>
      <w:tr w:rsidR="00301724">
        <w:tblPrEx>
          <w:tblCellMar>
            <w:top w:w="0" w:type="dxa"/>
            <w:bottom w:w="0" w:type="dxa"/>
          </w:tblCellMar>
        </w:tblPrEx>
        <w:trPr>
          <w:trHeight w:val="425"/>
        </w:trPr>
        <w:tc>
          <w:tcPr>
            <w:tcW w:w="944" w:type="dxa"/>
            <w:vMerge/>
            <w:tcBorders>
              <w:top w:val="single" w:sz="8" w:space="0" w:color="000000"/>
              <w:left w:val="single" w:sz="8" w:space="0" w:color="000000"/>
              <w:bottom w:val="single" w:sz="8" w:space="0" w:color="000000"/>
              <w:right w:val="single" w:sz="8" w:space="0" w:color="000000"/>
            </w:tcBorders>
            <w:vAlign w:val="center"/>
          </w:tcPr>
          <w:p w:rsidR="00301724" w:rsidRDefault="00301724">
            <w:pPr>
              <w:spacing w:line="1" w:lineRule="exact"/>
            </w:pPr>
          </w:p>
        </w:tc>
        <w:tc>
          <w:tcPr>
            <w:tcW w:w="2268" w:type="dxa"/>
            <w:vMerge/>
            <w:tcBorders>
              <w:top w:val="single" w:sz="8" w:space="0" w:color="000000"/>
              <w:left w:val="single" w:sz="8" w:space="0" w:color="000000"/>
              <w:bottom w:val="single" w:sz="8" w:space="0" w:color="000000"/>
              <w:right w:val="single" w:sz="8" w:space="0" w:color="000000"/>
            </w:tcBorders>
            <w:vAlign w:val="center"/>
          </w:tcPr>
          <w:p w:rsidR="00301724" w:rsidRDefault="00301724">
            <w:pPr>
              <w:spacing w:line="1" w:lineRule="exact"/>
            </w:pPr>
          </w:p>
        </w:tc>
        <w:tc>
          <w:tcPr>
            <w:tcW w:w="1587" w:type="dxa"/>
            <w:vMerge/>
            <w:tcBorders>
              <w:top w:val="single" w:sz="8" w:space="0" w:color="000000"/>
              <w:left w:val="single" w:sz="8" w:space="0" w:color="000000"/>
              <w:bottom w:val="single" w:sz="8" w:space="0" w:color="000000"/>
              <w:right w:val="single" w:sz="8" w:space="0" w:color="000000"/>
            </w:tcBorders>
            <w:vAlign w:val="center"/>
          </w:tcPr>
          <w:p w:rsidR="00301724" w:rsidRDefault="00301724">
            <w:pPr>
              <w:spacing w:line="1" w:lineRule="exact"/>
            </w:pPr>
          </w:p>
        </w:tc>
        <w:tc>
          <w:tcPr>
            <w:tcW w:w="2381" w:type="dxa"/>
            <w:tcBorders>
              <w:top w:val="single" w:sz="8" w:space="0" w:color="000000"/>
              <w:left w:val="single" w:sz="8" w:space="0" w:color="000000"/>
              <w:bottom w:val="single" w:sz="8" w:space="0" w:color="000000"/>
              <w:right w:val="single" w:sz="8" w:space="0" w:color="000000"/>
            </w:tcBorders>
            <w:vAlign w:val="center"/>
          </w:tcPr>
          <w:p w:rsidR="00301724" w:rsidRDefault="00130132">
            <w:pPr>
              <w:spacing w:before="40" w:after="40"/>
              <w:ind w:left="40" w:right="40"/>
              <w:jc w:val="left"/>
              <w:rPr>
                <w:rFonts w:ascii="微软雅黑" w:eastAsia="微软雅黑" w:hAnsi="微软雅黑" w:cs="微软雅黑"/>
                <w:color w:val="000000"/>
                <w:sz w:val="18"/>
              </w:rPr>
            </w:pPr>
            <w:r>
              <w:rPr>
                <w:rFonts w:ascii="微软雅黑" w:eastAsia="微软雅黑" w:hAnsi="微软雅黑" w:cs="微软雅黑" w:hint="eastAsia"/>
                <w:color w:val="000000"/>
                <w:sz w:val="18"/>
              </w:rPr>
              <w:t>绩效指标细化量化</w:t>
            </w:r>
          </w:p>
        </w:tc>
        <w:tc>
          <w:tcPr>
            <w:tcW w:w="1814" w:type="dxa"/>
            <w:gridSpan w:val="2"/>
            <w:tcBorders>
              <w:top w:val="single" w:sz="8" w:space="0" w:color="000000"/>
              <w:left w:val="single" w:sz="8" w:space="0" w:color="000000"/>
              <w:bottom w:val="single" w:sz="8" w:space="0" w:color="000000"/>
              <w:right w:val="single" w:sz="8" w:space="0" w:color="000000"/>
            </w:tcBorders>
            <w:vAlign w:val="center"/>
          </w:tcPr>
          <w:p w:rsidR="00301724" w:rsidRDefault="00130132">
            <w:pPr>
              <w:spacing w:before="40" w:after="40"/>
              <w:ind w:left="40" w:right="40"/>
              <w:jc w:val="center"/>
              <w:rPr>
                <w:rFonts w:ascii="微软雅黑" w:eastAsia="微软雅黑" w:hAnsi="微软雅黑" w:cs="微软雅黑"/>
                <w:color w:val="000000"/>
                <w:sz w:val="18"/>
              </w:rPr>
            </w:pPr>
            <w:r>
              <w:rPr>
                <w:rFonts w:ascii="微软雅黑" w:eastAsia="微软雅黑" w:hAnsi="微软雅黑" w:cs="微软雅黑" w:hint="eastAsia"/>
                <w:color w:val="000000"/>
                <w:sz w:val="18"/>
              </w:rPr>
              <w:t>细化</w:t>
            </w:r>
          </w:p>
        </w:tc>
        <w:tc>
          <w:tcPr>
            <w:tcW w:w="2721" w:type="dxa"/>
            <w:gridSpan w:val="2"/>
            <w:tcBorders>
              <w:top w:val="single" w:sz="8" w:space="0" w:color="000000"/>
              <w:left w:val="single" w:sz="8" w:space="0" w:color="000000"/>
              <w:bottom w:val="single" w:sz="8" w:space="0" w:color="000000"/>
              <w:right w:val="single" w:sz="8" w:space="0" w:color="000000"/>
            </w:tcBorders>
            <w:vAlign w:val="center"/>
          </w:tcPr>
          <w:p w:rsidR="00301724" w:rsidRDefault="00130132">
            <w:pPr>
              <w:spacing w:before="40" w:after="40"/>
              <w:ind w:left="40" w:right="40"/>
              <w:jc w:val="left"/>
              <w:rPr>
                <w:rFonts w:ascii="微软雅黑" w:eastAsia="微软雅黑" w:hAnsi="微软雅黑" w:cs="微软雅黑"/>
                <w:color w:val="000000"/>
                <w:sz w:val="18"/>
              </w:rPr>
            </w:pPr>
            <w:r>
              <w:rPr>
                <w:rFonts w:ascii="微软雅黑" w:eastAsia="微软雅黑" w:hAnsi="微软雅黑" w:cs="微软雅黑" w:hint="eastAsia"/>
                <w:color w:val="000000"/>
                <w:sz w:val="18"/>
              </w:rPr>
              <w:t>细化</w:t>
            </w:r>
          </w:p>
        </w:tc>
        <w:tc>
          <w:tcPr>
            <w:tcW w:w="680" w:type="dxa"/>
            <w:tcBorders>
              <w:top w:val="single" w:sz="8" w:space="0" w:color="000000"/>
              <w:left w:val="single" w:sz="8" w:space="0" w:color="000000"/>
              <w:bottom w:val="single" w:sz="8" w:space="0" w:color="000000"/>
              <w:right w:val="single" w:sz="8" w:space="0" w:color="000000"/>
            </w:tcBorders>
            <w:vAlign w:val="center"/>
          </w:tcPr>
          <w:p w:rsidR="00301724" w:rsidRDefault="00130132">
            <w:pPr>
              <w:spacing w:before="40" w:after="40"/>
              <w:ind w:left="40" w:right="40"/>
              <w:jc w:val="center"/>
              <w:rPr>
                <w:rFonts w:ascii="微软雅黑" w:eastAsia="微软雅黑" w:hAnsi="微软雅黑" w:cs="微软雅黑"/>
                <w:color w:val="000000"/>
                <w:sz w:val="18"/>
              </w:rPr>
            </w:pPr>
            <w:r>
              <w:rPr>
                <w:rFonts w:ascii="微软雅黑" w:eastAsia="微软雅黑" w:hAnsi="微软雅黑" w:cs="微软雅黑" w:hint="eastAsia"/>
                <w:color w:val="000000"/>
                <w:sz w:val="18"/>
              </w:rPr>
              <w:t>10</w:t>
            </w:r>
          </w:p>
        </w:tc>
        <w:tc>
          <w:tcPr>
            <w:tcW w:w="907" w:type="dxa"/>
            <w:tcBorders>
              <w:top w:val="single" w:sz="8" w:space="0" w:color="000000"/>
              <w:left w:val="single" w:sz="8" w:space="0" w:color="000000"/>
              <w:bottom w:val="single" w:sz="8" w:space="0" w:color="000000"/>
              <w:right w:val="single" w:sz="8" w:space="0" w:color="000000"/>
            </w:tcBorders>
            <w:vAlign w:val="center"/>
          </w:tcPr>
          <w:p w:rsidR="00301724" w:rsidRDefault="00130132">
            <w:pPr>
              <w:spacing w:before="40" w:after="40"/>
              <w:ind w:left="40" w:right="40"/>
              <w:jc w:val="right"/>
              <w:rPr>
                <w:rFonts w:ascii="微软雅黑" w:eastAsia="微软雅黑" w:hAnsi="微软雅黑" w:cs="微软雅黑"/>
                <w:color w:val="000000"/>
                <w:sz w:val="18"/>
              </w:rPr>
            </w:pPr>
            <w:r>
              <w:rPr>
                <w:rFonts w:ascii="微软雅黑" w:eastAsia="微软雅黑" w:hAnsi="微软雅黑" w:cs="微软雅黑" w:hint="eastAsia"/>
                <w:color w:val="000000"/>
                <w:sz w:val="18"/>
              </w:rPr>
              <w:t>10.00</w:t>
            </w:r>
          </w:p>
        </w:tc>
        <w:tc>
          <w:tcPr>
            <w:tcW w:w="2608" w:type="dxa"/>
            <w:tcBorders>
              <w:top w:val="single" w:sz="8" w:space="0" w:color="000000"/>
              <w:left w:val="single" w:sz="8" w:space="0" w:color="000000"/>
              <w:bottom w:val="single" w:sz="8" w:space="0" w:color="000000"/>
              <w:right w:val="single" w:sz="8" w:space="0" w:color="000000"/>
            </w:tcBorders>
            <w:vAlign w:val="center"/>
          </w:tcPr>
          <w:p w:rsidR="00301724" w:rsidRDefault="00130132">
            <w:pPr>
              <w:spacing w:before="40" w:after="40"/>
              <w:ind w:left="40" w:right="40"/>
              <w:jc w:val="left"/>
              <w:rPr>
                <w:rFonts w:ascii="微软雅黑" w:eastAsia="微软雅黑" w:hAnsi="微软雅黑" w:cs="微软雅黑"/>
                <w:color w:val="000000"/>
                <w:sz w:val="18"/>
              </w:rPr>
            </w:pPr>
            <w:r>
              <w:rPr>
                <w:rFonts w:ascii="微软雅黑" w:eastAsia="微软雅黑" w:hAnsi="微软雅黑" w:cs="微软雅黑" w:hint="eastAsia"/>
                <w:color w:val="000000"/>
                <w:sz w:val="18"/>
              </w:rPr>
              <w:t>项目绩效指标细化量化</w:t>
            </w:r>
          </w:p>
        </w:tc>
      </w:tr>
      <w:tr w:rsidR="00301724">
        <w:tblPrEx>
          <w:tblCellMar>
            <w:top w:w="0" w:type="dxa"/>
            <w:bottom w:w="0" w:type="dxa"/>
          </w:tblCellMar>
        </w:tblPrEx>
        <w:trPr>
          <w:trHeight w:val="425"/>
        </w:trPr>
        <w:tc>
          <w:tcPr>
            <w:tcW w:w="944" w:type="dxa"/>
            <w:vMerge/>
            <w:tcBorders>
              <w:top w:val="single" w:sz="8" w:space="0" w:color="000000"/>
              <w:left w:val="single" w:sz="8" w:space="0" w:color="000000"/>
              <w:bottom w:val="single" w:sz="8" w:space="0" w:color="000000"/>
              <w:right w:val="single" w:sz="8" w:space="0" w:color="000000"/>
            </w:tcBorders>
            <w:vAlign w:val="center"/>
          </w:tcPr>
          <w:p w:rsidR="00301724" w:rsidRDefault="00301724">
            <w:pPr>
              <w:spacing w:line="1" w:lineRule="exact"/>
            </w:pPr>
          </w:p>
        </w:tc>
        <w:tc>
          <w:tcPr>
            <w:tcW w:w="2268" w:type="dxa"/>
            <w:vMerge/>
            <w:tcBorders>
              <w:top w:val="single" w:sz="8" w:space="0" w:color="000000"/>
              <w:left w:val="single" w:sz="8" w:space="0" w:color="000000"/>
              <w:bottom w:val="single" w:sz="8" w:space="0" w:color="000000"/>
              <w:right w:val="single" w:sz="8" w:space="0" w:color="000000"/>
            </w:tcBorders>
            <w:vAlign w:val="center"/>
          </w:tcPr>
          <w:p w:rsidR="00301724" w:rsidRDefault="00301724">
            <w:pPr>
              <w:spacing w:line="1" w:lineRule="exact"/>
            </w:pPr>
          </w:p>
        </w:tc>
        <w:tc>
          <w:tcPr>
            <w:tcW w:w="1587" w:type="dxa"/>
            <w:vMerge w:val="restart"/>
            <w:tcBorders>
              <w:top w:val="single" w:sz="8" w:space="0" w:color="000000"/>
              <w:left w:val="single" w:sz="8" w:space="0" w:color="000000"/>
              <w:bottom w:val="single" w:sz="8" w:space="0" w:color="000000"/>
              <w:right w:val="single" w:sz="8" w:space="0" w:color="000000"/>
            </w:tcBorders>
            <w:vAlign w:val="center"/>
          </w:tcPr>
          <w:p w:rsidR="00301724" w:rsidRDefault="00130132">
            <w:pPr>
              <w:spacing w:before="40" w:after="40"/>
              <w:ind w:left="40" w:right="40"/>
              <w:jc w:val="center"/>
              <w:rPr>
                <w:rFonts w:ascii="微软雅黑" w:eastAsia="微软雅黑" w:hAnsi="微软雅黑" w:cs="微软雅黑"/>
                <w:color w:val="000000"/>
                <w:sz w:val="18"/>
              </w:rPr>
            </w:pPr>
            <w:r>
              <w:rPr>
                <w:rFonts w:ascii="微软雅黑" w:eastAsia="微软雅黑" w:hAnsi="微软雅黑" w:cs="微软雅黑" w:hint="eastAsia"/>
                <w:color w:val="000000"/>
                <w:sz w:val="18"/>
              </w:rPr>
              <w:t>资金预算</w:t>
            </w:r>
          </w:p>
        </w:tc>
        <w:tc>
          <w:tcPr>
            <w:tcW w:w="2381" w:type="dxa"/>
            <w:tcBorders>
              <w:top w:val="single" w:sz="8" w:space="0" w:color="000000"/>
              <w:left w:val="single" w:sz="8" w:space="0" w:color="000000"/>
              <w:bottom w:val="single" w:sz="8" w:space="0" w:color="000000"/>
              <w:right w:val="single" w:sz="8" w:space="0" w:color="000000"/>
            </w:tcBorders>
            <w:vAlign w:val="center"/>
          </w:tcPr>
          <w:p w:rsidR="00301724" w:rsidRDefault="00130132">
            <w:pPr>
              <w:spacing w:before="40" w:after="40"/>
              <w:ind w:left="40" w:right="40"/>
              <w:jc w:val="left"/>
              <w:rPr>
                <w:rFonts w:ascii="微软雅黑" w:eastAsia="微软雅黑" w:hAnsi="微软雅黑" w:cs="微软雅黑"/>
                <w:color w:val="000000"/>
                <w:sz w:val="18"/>
              </w:rPr>
            </w:pPr>
            <w:r>
              <w:rPr>
                <w:rFonts w:ascii="微软雅黑" w:eastAsia="微软雅黑" w:hAnsi="微软雅黑" w:cs="微软雅黑" w:hint="eastAsia"/>
                <w:color w:val="000000"/>
                <w:sz w:val="18"/>
              </w:rPr>
              <w:t>预算编制匹配</w:t>
            </w:r>
          </w:p>
        </w:tc>
        <w:tc>
          <w:tcPr>
            <w:tcW w:w="1814" w:type="dxa"/>
            <w:gridSpan w:val="2"/>
            <w:tcBorders>
              <w:top w:val="single" w:sz="8" w:space="0" w:color="000000"/>
              <w:left w:val="single" w:sz="8" w:space="0" w:color="000000"/>
              <w:bottom w:val="single" w:sz="8" w:space="0" w:color="000000"/>
              <w:right w:val="single" w:sz="8" w:space="0" w:color="000000"/>
            </w:tcBorders>
            <w:vAlign w:val="center"/>
          </w:tcPr>
          <w:p w:rsidR="00301724" w:rsidRDefault="00130132">
            <w:pPr>
              <w:spacing w:before="40" w:after="40"/>
              <w:ind w:left="40" w:right="40"/>
              <w:jc w:val="center"/>
              <w:rPr>
                <w:rFonts w:ascii="微软雅黑" w:eastAsia="微软雅黑" w:hAnsi="微软雅黑" w:cs="微软雅黑"/>
                <w:color w:val="000000"/>
                <w:sz w:val="18"/>
              </w:rPr>
            </w:pPr>
            <w:r>
              <w:rPr>
                <w:rFonts w:ascii="微软雅黑" w:eastAsia="微软雅黑" w:hAnsi="微软雅黑" w:cs="微软雅黑" w:hint="eastAsia"/>
                <w:color w:val="000000"/>
                <w:sz w:val="18"/>
              </w:rPr>
              <w:t>匹配</w:t>
            </w:r>
          </w:p>
        </w:tc>
        <w:tc>
          <w:tcPr>
            <w:tcW w:w="2721" w:type="dxa"/>
            <w:gridSpan w:val="2"/>
            <w:tcBorders>
              <w:top w:val="single" w:sz="8" w:space="0" w:color="000000"/>
              <w:left w:val="single" w:sz="8" w:space="0" w:color="000000"/>
              <w:bottom w:val="single" w:sz="8" w:space="0" w:color="000000"/>
              <w:right w:val="single" w:sz="8" w:space="0" w:color="000000"/>
            </w:tcBorders>
            <w:vAlign w:val="center"/>
          </w:tcPr>
          <w:p w:rsidR="00301724" w:rsidRDefault="00130132">
            <w:pPr>
              <w:spacing w:before="40" w:after="40"/>
              <w:ind w:left="40" w:right="40"/>
              <w:jc w:val="left"/>
              <w:rPr>
                <w:rFonts w:ascii="微软雅黑" w:eastAsia="微软雅黑" w:hAnsi="微软雅黑" w:cs="微软雅黑"/>
                <w:color w:val="000000"/>
                <w:sz w:val="18"/>
              </w:rPr>
            </w:pPr>
            <w:r>
              <w:rPr>
                <w:rFonts w:ascii="微软雅黑" w:eastAsia="微软雅黑" w:hAnsi="微软雅黑" w:cs="微软雅黑" w:hint="eastAsia"/>
                <w:color w:val="000000"/>
                <w:sz w:val="18"/>
              </w:rPr>
              <w:t>匹配</w:t>
            </w:r>
          </w:p>
        </w:tc>
        <w:tc>
          <w:tcPr>
            <w:tcW w:w="680" w:type="dxa"/>
            <w:tcBorders>
              <w:top w:val="single" w:sz="8" w:space="0" w:color="000000"/>
              <w:left w:val="single" w:sz="8" w:space="0" w:color="000000"/>
              <w:bottom w:val="single" w:sz="8" w:space="0" w:color="000000"/>
              <w:right w:val="single" w:sz="8" w:space="0" w:color="000000"/>
            </w:tcBorders>
            <w:vAlign w:val="center"/>
          </w:tcPr>
          <w:p w:rsidR="00301724" w:rsidRDefault="00130132">
            <w:pPr>
              <w:spacing w:before="40" w:after="40"/>
              <w:ind w:left="40" w:right="40"/>
              <w:jc w:val="center"/>
              <w:rPr>
                <w:rFonts w:ascii="微软雅黑" w:eastAsia="微软雅黑" w:hAnsi="微软雅黑" w:cs="微软雅黑"/>
                <w:color w:val="000000"/>
                <w:sz w:val="18"/>
              </w:rPr>
            </w:pPr>
            <w:r>
              <w:rPr>
                <w:rFonts w:ascii="微软雅黑" w:eastAsia="微软雅黑" w:hAnsi="微软雅黑" w:cs="微软雅黑" w:hint="eastAsia"/>
                <w:color w:val="000000"/>
                <w:sz w:val="18"/>
              </w:rPr>
              <w:t>10</w:t>
            </w:r>
          </w:p>
        </w:tc>
        <w:tc>
          <w:tcPr>
            <w:tcW w:w="907" w:type="dxa"/>
            <w:tcBorders>
              <w:top w:val="single" w:sz="8" w:space="0" w:color="000000"/>
              <w:left w:val="single" w:sz="8" w:space="0" w:color="000000"/>
              <w:bottom w:val="single" w:sz="8" w:space="0" w:color="000000"/>
              <w:right w:val="single" w:sz="8" w:space="0" w:color="000000"/>
            </w:tcBorders>
            <w:vAlign w:val="center"/>
          </w:tcPr>
          <w:p w:rsidR="00301724" w:rsidRDefault="00130132">
            <w:pPr>
              <w:spacing w:before="40" w:after="40"/>
              <w:ind w:left="40" w:right="40"/>
              <w:jc w:val="right"/>
              <w:rPr>
                <w:rFonts w:ascii="微软雅黑" w:eastAsia="微软雅黑" w:hAnsi="微软雅黑" w:cs="微软雅黑"/>
                <w:color w:val="000000"/>
                <w:sz w:val="18"/>
              </w:rPr>
            </w:pPr>
            <w:r>
              <w:rPr>
                <w:rFonts w:ascii="微软雅黑" w:eastAsia="微软雅黑" w:hAnsi="微软雅黑" w:cs="微软雅黑" w:hint="eastAsia"/>
                <w:color w:val="000000"/>
                <w:sz w:val="18"/>
              </w:rPr>
              <w:t>10.00</w:t>
            </w:r>
          </w:p>
        </w:tc>
        <w:tc>
          <w:tcPr>
            <w:tcW w:w="2608" w:type="dxa"/>
            <w:tcBorders>
              <w:top w:val="single" w:sz="8" w:space="0" w:color="000000"/>
              <w:left w:val="single" w:sz="8" w:space="0" w:color="000000"/>
              <w:bottom w:val="single" w:sz="8" w:space="0" w:color="000000"/>
              <w:right w:val="single" w:sz="8" w:space="0" w:color="000000"/>
            </w:tcBorders>
            <w:vAlign w:val="center"/>
          </w:tcPr>
          <w:p w:rsidR="00301724" w:rsidRDefault="00130132">
            <w:pPr>
              <w:spacing w:before="40" w:after="40"/>
              <w:ind w:left="40" w:right="40"/>
              <w:jc w:val="left"/>
              <w:rPr>
                <w:rFonts w:ascii="微软雅黑" w:eastAsia="微软雅黑" w:hAnsi="微软雅黑" w:cs="微软雅黑"/>
                <w:color w:val="000000"/>
                <w:sz w:val="18"/>
              </w:rPr>
            </w:pPr>
            <w:r>
              <w:rPr>
                <w:rFonts w:ascii="微软雅黑" w:eastAsia="微软雅黑" w:hAnsi="微软雅黑" w:cs="微软雅黑" w:hint="eastAsia"/>
                <w:color w:val="000000"/>
                <w:sz w:val="18"/>
              </w:rPr>
              <w:t>项目预算编制与预算内容匹配</w:t>
            </w:r>
          </w:p>
        </w:tc>
      </w:tr>
      <w:tr w:rsidR="00301724">
        <w:tblPrEx>
          <w:tblCellMar>
            <w:top w:w="0" w:type="dxa"/>
            <w:bottom w:w="0" w:type="dxa"/>
          </w:tblCellMar>
        </w:tblPrEx>
        <w:trPr>
          <w:trHeight w:val="425"/>
        </w:trPr>
        <w:tc>
          <w:tcPr>
            <w:tcW w:w="944" w:type="dxa"/>
            <w:vMerge/>
            <w:tcBorders>
              <w:top w:val="single" w:sz="8" w:space="0" w:color="000000"/>
              <w:left w:val="single" w:sz="8" w:space="0" w:color="000000"/>
              <w:bottom w:val="single" w:sz="8" w:space="0" w:color="000000"/>
              <w:right w:val="single" w:sz="8" w:space="0" w:color="000000"/>
            </w:tcBorders>
            <w:vAlign w:val="center"/>
          </w:tcPr>
          <w:p w:rsidR="00301724" w:rsidRDefault="00301724">
            <w:pPr>
              <w:spacing w:line="1" w:lineRule="exact"/>
            </w:pPr>
          </w:p>
        </w:tc>
        <w:tc>
          <w:tcPr>
            <w:tcW w:w="2268" w:type="dxa"/>
            <w:vMerge/>
            <w:tcBorders>
              <w:top w:val="single" w:sz="8" w:space="0" w:color="000000"/>
              <w:left w:val="single" w:sz="8" w:space="0" w:color="000000"/>
              <w:bottom w:val="single" w:sz="8" w:space="0" w:color="000000"/>
              <w:right w:val="single" w:sz="8" w:space="0" w:color="000000"/>
            </w:tcBorders>
            <w:vAlign w:val="center"/>
          </w:tcPr>
          <w:p w:rsidR="00301724" w:rsidRDefault="00301724">
            <w:pPr>
              <w:spacing w:line="1" w:lineRule="exact"/>
            </w:pPr>
          </w:p>
        </w:tc>
        <w:tc>
          <w:tcPr>
            <w:tcW w:w="1587" w:type="dxa"/>
            <w:vMerge/>
            <w:tcBorders>
              <w:top w:val="single" w:sz="8" w:space="0" w:color="000000"/>
              <w:left w:val="single" w:sz="8" w:space="0" w:color="000000"/>
              <w:bottom w:val="single" w:sz="8" w:space="0" w:color="000000"/>
              <w:right w:val="single" w:sz="8" w:space="0" w:color="000000"/>
            </w:tcBorders>
            <w:vAlign w:val="center"/>
          </w:tcPr>
          <w:p w:rsidR="00301724" w:rsidRDefault="00301724">
            <w:pPr>
              <w:spacing w:line="1" w:lineRule="exact"/>
            </w:pPr>
          </w:p>
        </w:tc>
        <w:tc>
          <w:tcPr>
            <w:tcW w:w="2381" w:type="dxa"/>
            <w:tcBorders>
              <w:top w:val="single" w:sz="8" w:space="0" w:color="000000"/>
              <w:left w:val="single" w:sz="8" w:space="0" w:color="000000"/>
              <w:bottom w:val="single" w:sz="8" w:space="0" w:color="000000"/>
              <w:right w:val="single" w:sz="8" w:space="0" w:color="000000"/>
            </w:tcBorders>
            <w:vAlign w:val="center"/>
          </w:tcPr>
          <w:p w:rsidR="00301724" w:rsidRDefault="00130132">
            <w:pPr>
              <w:spacing w:before="40" w:after="40"/>
              <w:ind w:left="40" w:right="40"/>
              <w:jc w:val="left"/>
              <w:rPr>
                <w:rFonts w:ascii="微软雅黑" w:eastAsia="微软雅黑" w:hAnsi="微软雅黑" w:cs="微软雅黑"/>
                <w:color w:val="000000"/>
                <w:sz w:val="18"/>
              </w:rPr>
            </w:pPr>
            <w:r>
              <w:rPr>
                <w:rFonts w:ascii="微软雅黑" w:eastAsia="微软雅黑" w:hAnsi="微软雅黑" w:cs="微软雅黑" w:hint="eastAsia"/>
                <w:color w:val="000000"/>
                <w:sz w:val="18"/>
              </w:rPr>
              <w:t>资金分配合理性</w:t>
            </w:r>
          </w:p>
        </w:tc>
        <w:tc>
          <w:tcPr>
            <w:tcW w:w="1814" w:type="dxa"/>
            <w:gridSpan w:val="2"/>
            <w:tcBorders>
              <w:top w:val="single" w:sz="8" w:space="0" w:color="000000"/>
              <w:left w:val="single" w:sz="8" w:space="0" w:color="000000"/>
              <w:bottom w:val="single" w:sz="8" w:space="0" w:color="000000"/>
              <w:right w:val="single" w:sz="8" w:space="0" w:color="000000"/>
            </w:tcBorders>
            <w:vAlign w:val="center"/>
          </w:tcPr>
          <w:p w:rsidR="00301724" w:rsidRDefault="00130132">
            <w:pPr>
              <w:spacing w:before="40" w:after="40"/>
              <w:ind w:left="40" w:right="40"/>
              <w:jc w:val="center"/>
              <w:rPr>
                <w:rFonts w:ascii="微软雅黑" w:eastAsia="微软雅黑" w:hAnsi="微软雅黑" w:cs="微软雅黑"/>
                <w:color w:val="000000"/>
                <w:sz w:val="18"/>
              </w:rPr>
            </w:pPr>
            <w:r>
              <w:rPr>
                <w:rFonts w:ascii="微软雅黑" w:eastAsia="微软雅黑" w:hAnsi="微软雅黑" w:cs="微软雅黑" w:hint="eastAsia"/>
                <w:color w:val="000000"/>
                <w:sz w:val="18"/>
              </w:rPr>
              <w:t>合理</w:t>
            </w:r>
          </w:p>
        </w:tc>
        <w:tc>
          <w:tcPr>
            <w:tcW w:w="2721" w:type="dxa"/>
            <w:gridSpan w:val="2"/>
            <w:tcBorders>
              <w:top w:val="single" w:sz="8" w:space="0" w:color="000000"/>
              <w:left w:val="single" w:sz="8" w:space="0" w:color="000000"/>
              <w:bottom w:val="single" w:sz="8" w:space="0" w:color="000000"/>
              <w:right w:val="single" w:sz="8" w:space="0" w:color="000000"/>
            </w:tcBorders>
            <w:vAlign w:val="center"/>
          </w:tcPr>
          <w:p w:rsidR="00301724" w:rsidRDefault="00130132">
            <w:pPr>
              <w:spacing w:before="40" w:after="40"/>
              <w:ind w:left="40" w:right="40"/>
              <w:jc w:val="left"/>
              <w:rPr>
                <w:rFonts w:ascii="微软雅黑" w:eastAsia="微软雅黑" w:hAnsi="微软雅黑" w:cs="微软雅黑"/>
                <w:color w:val="000000"/>
                <w:sz w:val="18"/>
              </w:rPr>
            </w:pPr>
            <w:r>
              <w:rPr>
                <w:rFonts w:ascii="微软雅黑" w:eastAsia="微软雅黑" w:hAnsi="微软雅黑" w:cs="微软雅黑" w:hint="eastAsia"/>
                <w:color w:val="000000"/>
                <w:sz w:val="18"/>
              </w:rPr>
              <w:t>合理</w:t>
            </w:r>
          </w:p>
        </w:tc>
        <w:tc>
          <w:tcPr>
            <w:tcW w:w="680" w:type="dxa"/>
            <w:tcBorders>
              <w:top w:val="single" w:sz="8" w:space="0" w:color="000000"/>
              <w:left w:val="single" w:sz="8" w:space="0" w:color="000000"/>
              <w:bottom w:val="single" w:sz="8" w:space="0" w:color="000000"/>
              <w:right w:val="single" w:sz="8" w:space="0" w:color="000000"/>
            </w:tcBorders>
            <w:vAlign w:val="center"/>
          </w:tcPr>
          <w:p w:rsidR="00301724" w:rsidRDefault="00130132">
            <w:pPr>
              <w:spacing w:before="40" w:after="40"/>
              <w:ind w:left="40" w:right="40"/>
              <w:jc w:val="center"/>
              <w:rPr>
                <w:rFonts w:ascii="微软雅黑" w:eastAsia="微软雅黑" w:hAnsi="微软雅黑" w:cs="微软雅黑"/>
                <w:color w:val="000000"/>
                <w:sz w:val="18"/>
              </w:rPr>
            </w:pPr>
            <w:r>
              <w:rPr>
                <w:rFonts w:ascii="微软雅黑" w:eastAsia="微软雅黑" w:hAnsi="微软雅黑" w:cs="微软雅黑" w:hint="eastAsia"/>
                <w:color w:val="000000"/>
                <w:sz w:val="18"/>
              </w:rPr>
              <w:t>9</w:t>
            </w:r>
          </w:p>
        </w:tc>
        <w:tc>
          <w:tcPr>
            <w:tcW w:w="907" w:type="dxa"/>
            <w:tcBorders>
              <w:top w:val="single" w:sz="8" w:space="0" w:color="000000"/>
              <w:left w:val="single" w:sz="8" w:space="0" w:color="000000"/>
              <w:bottom w:val="single" w:sz="8" w:space="0" w:color="000000"/>
              <w:right w:val="single" w:sz="8" w:space="0" w:color="000000"/>
            </w:tcBorders>
            <w:vAlign w:val="center"/>
          </w:tcPr>
          <w:p w:rsidR="00301724" w:rsidRDefault="00130132">
            <w:pPr>
              <w:spacing w:before="40" w:after="40"/>
              <w:ind w:left="40" w:right="40"/>
              <w:jc w:val="right"/>
              <w:rPr>
                <w:rFonts w:ascii="微软雅黑" w:eastAsia="微软雅黑" w:hAnsi="微软雅黑" w:cs="微软雅黑"/>
                <w:color w:val="000000"/>
                <w:sz w:val="18"/>
              </w:rPr>
            </w:pPr>
            <w:r>
              <w:rPr>
                <w:rFonts w:ascii="微软雅黑" w:eastAsia="微软雅黑" w:hAnsi="微软雅黑" w:cs="微软雅黑" w:hint="eastAsia"/>
                <w:color w:val="000000"/>
                <w:sz w:val="18"/>
              </w:rPr>
              <w:t>9.00</w:t>
            </w:r>
          </w:p>
        </w:tc>
        <w:tc>
          <w:tcPr>
            <w:tcW w:w="2608" w:type="dxa"/>
            <w:tcBorders>
              <w:top w:val="single" w:sz="8" w:space="0" w:color="000000"/>
              <w:left w:val="single" w:sz="8" w:space="0" w:color="000000"/>
              <w:bottom w:val="single" w:sz="8" w:space="0" w:color="000000"/>
              <w:right w:val="single" w:sz="8" w:space="0" w:color="000000"/>
            </w:tcBorders>
            <w:vAlign w:val="center"/>
          </w:tcPr>
          <w:p w:rsidR="00301724" w:rsidRDefault="00130132">
            <w:pPr>
              <w:spacing w:before="40" w:after="40"/>
              <w:ind w:left="40" w:right="40"/>
              <w:jc w:val="left"/>
              <w:rPr>
                <w:rFonts w:ascii="微软雅黑" w:eastAsia="微软雅黑" w:hAnsi="微软雅黑" w:cs="微软雅黑"/>
                <w:color w:val="000000"/>
                <w:sz w:val="18"/>
              </w:rPr>
            </w:pPr>
            <w:r>
              <w:rPr>
                <w:rFonts w:ascii="微软雅黑" w:eastAsia="微软雅黑" w:hAnsi="微软雅黑" w:cs="微软雅黑" w:hint="eastAsia"/>
                <w:color w:val="000000"/>
                <w:sz w:val="18"/>
              </w:rPr>
              <w:t>预算资金分配合理</w:t>
            </w:r>
          </w:p>
        </w:tc>
      </w:tr>
      <w:tr w:rsidR="00301724">
        <w:tblPrEx>
          <w:tblCellMar>
            <w:top w:w="0" w:type="dxa"/>
            <w:bottom w:w="0" w:type="dxa"/>
          </w:tblCellMar>
        </w:tblPrEx>
        <w:trPr>
          <w:trHeight w:val="425"/>
        </w:trPr>
        <w:tc>
          <w:tcPr>
            <w:tcW w:w="944" w:type="dxa"/>
            <w:vMerge/>
            <w:tcBorders>
              <w:top w:val="single" w:sz="8" w:space="0" w:color="000000"/>
              <w:left w:val="single" w:sz="8" w:space="0" w:color="000000"/>
              <w:bottom w:val="single" w:sz="8" w:space="0" w:color="000000"/>
              <w:right w:val="single" w:sz="8" w:space="0" w:color="000000"/>
            </w:tcBorders>
            <w:vAlign w:val="center"/>
          </w:tcPr>
          <w:p w:rsidR="00301724" w:rsidRDefault="00301724">
            <w:pPr>
              <w:spacing w:line="1" w:lineRule="exact"/>
            </w:pPr>
          </w:p>
        </w:tc>
        <w:tc>
          <w:tcPr>
            <w:tcW w:w="2268" w:type="dxa"/>
            <w:vMerge w:val="restart"/>
            <w:tcBorders>
              <w:top w:val="single" w:sz="8" w:space="0" w:color="000000"/>
              <w:left w:val="single" w:sz="8" w:space="0" w:color="000000"/>
              <w:bottom w:val="single" w:sz="8" w:space="0" w:color="000000"/>
              <w:right w:val="single" w:sz="8" w:space="0" w:color="000000"/>
            </w:tcBorders>
            <w:vAlign w:val="center"/>
          </w:tcPr>
          <w:p w:rsidR="00301724" w:rsidRDefault="00130132">
            <w:pPr>
              <w:spacing w:before="40" w:after="40"/>
              <w:ind w:left="40" w:right="40"/>
              <w:jc w:val="center"/>
              <w:rPr>
                <w:rFonts w:ascii="微软雅黑" w:eastAsia="微软雅黑" w:hAnsi="微软雅黑" w:cs="微软雅黑"/>
                <w:color w:val="000000"/>
                <w:sz w:val="18"/>
              </w:rPr>
            </w:pPr>
            <w:r>
              <w:rPr>
                <w:rFonts w:ascii="微软雅黑" w:eastAsia="微软雅黑" w:hAnsi="微软雅黑" w:cs="微软雅黑" w:hint="eastAsia"/>
                <w:color w:val="000000"/>
                <w:sz w:val="18"/>
              </w:rPr>
              <w:t>过程</w:t>
            </w:r>
            <w:r>
              <w:rPr>
                <w:rFonts w:ascii="微软雅黑" w:eastAsia="微软雅黑" w:hAnsi="微软雅黑" w:cs="微软雅黑" w:hint="eastAsia"/>
                <w:color w:val="000000"/>
                <w:sz w:val="18"/>
              </w:rPr>
              <w:br/>
            </w:r>
            <w:r>
              <w:rPr>
                <w:rFonts w:ascii="微软雅黑" w:eastAsia="微软雅黑" w:hAnsi="微软雅黑" w:cs="微软雅黑" w:hint="eastAsia"/>
                <w:color w:val="000000"/>
                <w:sz w:val="18"/>
              </w:rPr>
              <w:t>（</w:t>
            </w:r>
            <w:r>
              <w:rPr>
                <w:rFonts w:ascii="微软雅黑" w:eastAsia="微软雅黑" w:hAnsi="微软雅黑" w:cs="微软雅黑" w:hint="eastAsia"/>
                <w:color w:val="000000"/>
                <w:sz w:val="18"/>
              </w:rPr>
              <w:t>46</w:t>
            </w:r>
            <w:r>
              <w:rPr>
                <w:rFonts w:ascii="微软雅黑" w:eastAsia="微软雅黑" w:hAnsi="微软雅黑" w:cs="微软雅黑" w:hint="eastAsia"/>
                <w:color w:val="000000"/>
                <w:sz w:val="18"/>
              </w:rPr>
              <w:t>分）</w:t>
            </w:r>
          </w:p>
        </w:tc>
        <w:tc>
          <w:tcPr>
            <w:tcW w:w="1587" w:type="dxa"/>
            <w:vMerge w:val="restart"/>
            <w:tcBorders>
              <w:top w:val="single" w:sz="8" w:space="0" w:color="000000"/>
              <w:left w:val="single" w:sz="8" w:space="0" w:color="000000"/>
              <w:bottom w:val="single" w:sz="8" w:space="0" w:color="000000"/>
              <w:right w:val="single" w:sz="8" w:space="0" w:color="000000"/>
            </w:tcBorders>
            <w:vAlign w:val="center"/>
          </w:tcPr>
          <w:p w:rsidR="00301724" w:rsidRDefault="00130132">
            <w:pPr>
              <w:spacing w:before="40" w:after="40"/>
              <w:ind w:left="40" w:right="40"/>
              <w:jc w:val="center"/>
              <w:rPr>
                <w:rFonts w:ascii="微软雅黑" w:eastAsia="微软雅黑" w:hAnsi="微软雅黑" w:cs="微软雅黑"/>
                <w:color w:val="000000"/>
                <w:sz w:val="18"/>
              </w:rPr>
            </w:pPr>
            <w:r>
              <w:rPr>
                <w:rFonts w:ascii="微软雅黑" w:eastAsia="微软雅黑" w:hAnsi="微软雅黑" w:cs="微软雅黑" w:hint="eastAsia"/>
                <w:color w:val="000000"/>
                <w:sz w:val="18"/>
              </w:rPr>
              <w:t>项目管理</w:t>
            </w:r>
          </w:p>
        </w:tc>
        <w:tc>
          <w:tcPr>
            <w:tcW w:w="2381" w:type="dxa"/>
            <w:tcBorders>
              <w:top w:val="single" w:sz="8" w:space="0" w:color="000000"/>
              <w:left w:val="single" w:sz="8" w:space="0" w:color="000000"/>
              <w:bottom w:val="single" w:sz="8" w:space="0" w:color="000000"/>
              <w:right w:val="single" w:sz="8" w:space="0" w:color="000000"/>
            </w:tcBorders>
            <w:vAlign w:val="center"/>
          </w:tcPr>
          <w:p w:rsidR="00301724" w:rsidRDefault="00130132">
            <w:pPr>
              <w:spacing w:before="40" w:after="40"/>
              <w:ind w:left="40" w:right="40"/>
              <w:jc w:val="left"/>
              <w:rPr>
                <w:rFonts w:ascii="微软雅黑" w:eastAsia="微软雅黑" w:hAnsi="微软雅黑" w:cs="微软雅黑"/>
                <w:color w:val="000000"/>
                <w:sz w:val="18"/>
              </w:rPr>
            </w:pPr>
            <w:r>
              <w:rPr>
                <w:rFonts w:ascii="微软雅黑" w:eastAsia="微软雅黑" w:hAnsi="微软雅黑" w:cs="微软雅黑" w:hint="eastAsia"/>
                <w:color w:val="000000"/>
                <w:sz w:val="18"/>
              </w:rPr>
              <w:t>项目管理制度健全性</w:t>
            </w:r>
          </w:p>
        </w:tc>
        <w:tc>
          <w:tcPr>
            <w:tcW w:w="1814" w:type="dxa"/>
            <w:gridSpan w:val="2"/>
            <w:tcBorders>
              <w:top w:val="single" w:sz="8" w:space="0" w:color="000000"/>
              <w:left w:val="single" w:sz="8" w:space="0" w:color="000000"/>
              <w:bottom w:val="single" w:sz="8" w:space="0" w:color="000000"/>
              <w:right w:val="single" w:sz="8" w:space="0" w:color="000000"/>
            </w:tcBorders>
            <w:vAlign w:val="center"/>
          </w:tcPr>
          <w:p w:rsidR="00301724" w:rsidRDefault="00130132">
            <w:pPr>
              <w:spacing w:before="40" w:after="40"/>
              <w:ind w:left="40" w:right="40"/>
              <w:jc w:val="center"/>
              <w:rPr>
                <w:rFonts w:ascii="微软雅黑" w:eastAsia="微软雅黑" w:hAnsi="微软雅黑" w:cs="微软雅黑"/>
                <w:color w:val="000000"/>
                <w:sz w:val="18"/>
              </w:rPr>
            </w:pPr>
            <w:r>
              <w:rPr>
                <w:rFonts w:ascii="微软雅黑" w:eastAsia="微软雅黑" w:hAnsi="微软雅黑" w:cs="微软雅黑" w:hint="eastAsia"/>
                <w:color w:val="000000"/>
                <w:sz w:val="18"/>
              </w:rPr>
              <w:t>健全</w:t>
            </w:r>
          </w:p>
        </w:tc>
        <w:tc>
          <w:tcPr>
            <w:tcW w:w="2721" w:type="dxa"/>
            <w:gridSpan w:val="2"/>
            <w:tcBorders>
              <w:top w:val="single" w:sz="8" w:space="0" w:color="000000"/>
              <w:left w:val="single" w:sz="8" w:space="0" w:color="000000"/>
              <w:bottom w:val="single" w:sz="8" w:space="0" w:color="000000"/>
              <w:right w:val="single" w:sz="8" w:space="0" w:color="000000"/>
            </w:tcBorders>
            <w:vAlign w:val="center"/>
          </w:tcPr>
          <w:p w:rsidR="00301724" w:rsidRDefault="00130132">
            <w:pPr>
              <w:spacing w:before="40" w:after="40"/>
              <w:ind w:left="40" w:right="40"/>
              <w:jc w:val="left"/>
              <w:rPr>
                <w:rFonts w:ascii="微软雅黑" w:eastAsia="微软雅黑" w:hAnsi="微软雅黑" w:cs="微软雅黑"/>
                <w:color w:val="000000"/>
                <w:sz w:val="18"/>
              </w:rPr>
            </w:pPr>
            <w:r>
              <w:rPr>
                <w:rFonts w:ascii="微软雅黑" w:eastAsia="微软雅黑" w:hAnsi="微软雅黑" w:cs="微软雅黑" w:hint="eastAsia"/>
                <w:color w:val="000000"/>
                <w:sz w:val="18"/>
              </w:rPr>
              <w:t>健全</w:t>
            </w:r>
          </w:p>
        </w:tc>
        <w:tc>
          <w:tcPr>
            <w:tcW w:w="680" w:type="dxa"/>
            <w:tcBorders>
              <w:top w:val="single" w:sz="8" w:space="0" w:color="000000"/>
              <w:left w:val="single" w:sz="8" w:space="0" w:color="000000"/>
              <w:bottom w:val="single" w:sz="8" w:space="0" w:color="000000"/>
              <w:right w:val="single" w:sz="8" w:space="0" w:color="000000"/>
            </w:tcBorders>
            <w:vAlign w:val="center"/>
          </w:tcPr>
          <w:p w:rsidR="00301724" w:rsidRDefault="00130132">
            <w:pPr>
              <w:spacing w:before="40" w:after="40"/>
              <w:ind w:left="40" w:right="40"/>
              <w:jc w:val="center"/>
              <w:rPr>
                <w:rFonts w:ascii="微软雅黑" w:eastAsia="微软雅黑" w:hAnsi="微软雅黑" w:cs="微软雅黑"/>
                <w:color w:val="000000"/>
                <w:sz w:val="18"/>
              </w:rPr>
            </w:pPr>
            <w:r>
              <w:rPr>
                <w:rFonts w:ascii="微软雅黑" w:eastAsia="微软雅黑" w:hAnsi="微软雅黑" w:cs="微软雅黑" w:hint="eastAsia"/>
                <w:color w:val="000000"/>
                <w:sz w:val="18"/>
              </w:rPr>
              <w:t>12</w:t>
            </w:r>
          </w:p>
        </w:tc>
        <w:tc>
          <w:tcPr>
            <w:tcW w:w="907" w:type="dxa"/>
            <w:tcBorders>
              <w:top w:val="single" w:sz="8" w:space="0" w:color="000000"/>
              <w:left w:val="single" w:sz="8" w:space="0" w:color="000000"/>
              <w:bottom w:val="single" w:sz="8" w:space="0" w:color="000000"/>
              <w:right w:val="single" w:sz="8" w:space="0" w:color="000000"/>
            </w:tcBorders>
            <w:vAlign w:val="center"/>
          </w:tcPr>
          <w:p w:rsidR="00301724" w:rsidRDefault="00130132">
            <w:pPr>
              <w:spacing w:before="40" w:after="40"/>
              <w:ind w:left="40" w:right="40"/>
              <w:jc w:val="right"/>
              <w:rPr>
                <w:rFonts w:ascii="微软雅黑" w:eastAsia="微软雅黑" w:hAnsi="微软雅黑" w:cs="微软雅黑"/>
                <w:color w:val="000000"/>
                <w:sz w:val="18"/>
              </w:rPr>
            </w:pPr>
            <w:r>
              <w:rPr>
                <w:rFonts w:ascii="微软雅黑" w:eastAsia="微软雅黑" w:hAnsi="微软雅黑" w:cs="微软雅黑" w:hint="eastAsia"/>
                <w:color w:val="000000"/>
                <w:sz w:val="18"/>
              </w:rPr>
              <w:t>12.00</w:t>
            </w:r>
          </w:p>
        </w:tc>
        <w:tc>
          <w:tcPr>
            <w:tcW w:w="2608" w:type="dxa"/>
            <w:tcBorders>
              <w:top w:val="single" w:sz="8" w:space="0" w:color="000000"/>
              <w:left w:val="single" w:sz="8" w:space="0" w:color="000000"/>
              <w:bottom w:val="single" w:sz="8" w:space="0" w:color="000000"/>
              <w:right w:val="single" w:sz="8" w:space="0" w:color="000000"/>
            </w:tcBorders>
            <w:vAlign w:val="center"/>
          </w:tcPr>
          <w:p w:rsidR="00301724" w:rsidRDefault="00130132">
            <w:pPr>
              <w:spacing w:before="40" w:after="40"/>
              <w:ind w:left="40" w:right="40"/>
              <w:jc w:val="left"/>
              <w:rPr>
                <w:rFonts w:ascii="微软雅黑" w:eastAsia="微软雅黑" w:hAnsi="微软雅黑" w:cs="微软雅黑"/>
                <w:color w:val="000000"/>
                <w:sz w:val="18"/>
              </w:rPr>
            </w:pPr>
            <w:r>
              <w:rPr>
                <w:rFonts w:ascii="微软雅黑" w:eastAsia="微软雅黑" w:hAnsi="微软雅黑" w:cs="微软雅黑" w:hint="eastAsia"/>
                <w:color w:val="000000"/>
                <w:sz w:val="18"/>
              </w:rPr>
              <w:t>项目管理制度健全</w:t>
            </w:r>
          </w:p>
        </w:tc>
      </w:tr>
      <w:tr w:rsidR="00301724">
        <w:tblPrEx>
          <w:tblCellMar>
            <w:top w:w="0" w:type="dxa"/>
            <w:bottom w:w="0" w:type="dxa"/>
          </w:tblCellMar>
        </w:tblPrEx>
        <w:trPr>
          <w:trHeight w:val="425"/>
        </w:trPr>
        <w:tc>
          <w:tcPr>
            <w:tcW w:w="944" w:type="dxa"/>
            <w:vMerge/>
            <w:tcBorders>
              <w:top w:val="single" w:sz="8" w:space="0" w:color="000000"/>
              <w:left w:val="single" w:sz="8" w:space="0" w:color="000000"/>
              <w:bottom w:val="single" w:sz="8" w:space="0" w:color="000000"/>
              <w:right w:val="single" w:sz="8" w:space="0" w:color="000000"/>
            </w:tcBorders>
            <w:vAlign w:val="center"/>
          </w:tcPr>
          <w:p w:rsidR="00301724" w:rsidRDefault="00301724">
            <w:pPr>
              <w:spacing w:line="1" w:lineRule="exact"/>
            </w:pPr>
          </w:p>
        </w:tc>
        <w:tc>
          <w:tcPr>
            <w:tcW w:w="2268" w:type="dxa"/>
            <w:vMerge/>
            <w:tcBorders>
              <w:top w:val="single" w:sz="8" w:space="0" w:color="000000"/>
              <w:left w:val="single" w:sz="8" w:space="0" w:color="000000"/>
              <w:bottom w:val="single" w:sz="8" w:space="0" w:color="000000"/>
              <w:right w:val="single" w:sz="8" w:space="0" w:color="000000"/>
            </w:tcBorders>
            <w:vAlign w:val="center"/>
          </w:tcPr>
          <w:p w:rsidR="00301724" w:rsidRDefault="00301724">
            <w:pPr>
              <w:spacing w:line="1" w:lineRule="exact"/>
            </w:pPr>
          </w:p>
        </w:tc>
        <w:tc>
          <w:tcPr>
            <w:tcW w:w="1587" w:type="dxa"/>
            <w:vMerge/>
            <w:tcBorders>
              <w:top w:val="single" w:sz="8" w:space="0" w:color="000000"/>
              <w:left w:val="single" w:sz="8" w:space="0" w:color="000000"/>
              <w:bottom w:val="single" w:sz="8" w:space="0" w:color="000000"/>
              <w:right w:val="single" w:sz="8" w:space="0" w:color="000000"/>
            </w:tcBorders>
            <w:vAlign w:val="center"/>
          </w:tcPr>
          <w:p w:rsidR="00301724" w:rsidRDefault="00301724">
            <w:pPr>
              <w:spacing w:line="1" w:lineRule="exact"/>
            </w:pPr>
          </w:p>
        </w:tc>
        <w:tc>
          <w:tcPr>
            <w:tcW w:w="2381" w:type="dxa"/>
            <w:tcBorders>
              <w:top w:val="single" w:sz="8" w:space="0" w:color="000000"/>
              <w:left w:val="single" w:sz="8" w:space="0" w:color="000000"/>
              <w:bottom w:val="single" w:sz="8" w:space="0" w:color="000000"/>
              <w:right w:val="single" w:sz="8" w:space="0" w:color="000000"/>
            </w:tcBorders>
            <w:vAlign w:val="center"/>
          </w:tcPr>
          <w:p w:rsidR="00301724" w:rsidRDefault="00130132">
            <w:pPr>
              <w:spacing w:before="40" w:after="40"/>
              <w:ind w:left="40" w:right="40"/>
              <w:jc w:val="left"/>
              <w:rPr>
                <w:rFonts w:ascii="微软雅黑" w:eastAsia="微软雅黑" w:hAnsi="微软雅黑" w:cs="微软雅黑"/>
                <w:color w:val="000000"/>
                <w:sz w:val="18"/>
              </w:rPr>
            </w:pPr>
            <w:r>
              <w:rPr>
                <w:rFonts w:ascii="微软雅黑" w:eastAsia="微软雅黑" w:hAnsi="微软雅黑" w:cs="微软雅黑" w:hint="eastAsia"/>
                <w:color w:val="000000"/>
                <w:sz w:val="18"/>
              </w:rPr>
              <w:t>项目质量可控性</w:t>
            </w:r>
          </w:p>
        </w:tc>
        <w:tc>
          <w:tcPr>
            <w:tcW w:w="1814" w:type="dxa"/>
            <w:gridSpan w:val="2"/>
            <w:tcBorders>
              <w:top w:val="single" w:sz="8" w:space="0" w:color="000000"/>
              <w:left w:val="single" w:sz="8" w:space="0" w:color="000000"/>
              <w:bottom w:val="single" w:sz="8" w:space="0" w:color="000000"/>
              <w:right w:val="single" w:sz="8" w:space="0" w:color="000000"/>
            </w:tcBorders>
            <w:vAlign w:val="center"/>
          </w:tcPr>
          <w:p w:rsidR="00301724" w:rsidRDefault="00130132">
            <w:pPr>
              <w:spacing w:before="40" w:after="40"/>
              <w:ind w:left="40" w:right="40"/>
              <w:jc w:val="center"/>
              <w:rPr>
                <w:rFonts w:ascii="微软雅黑" w:eastAsia="微软雅黑" w:hAnsi="微软雅黑" w:cs="微软雅黑"/>
                <w:color w:val="000000"/>
                <w:sz w:val="18"/>
              </w:rPr>
            </w:pPr>
            <w:r>
              <w:rPr>
                <w:rFonts w:ascii="微软雅黑" w:eastAsia="微软雅黑" w:hAnsi="微软雅黑" w:cs="微软雅黑" w:hint="eastAsia"/>
                <w:color w:val="000000"/>
                <w:sz w:val="18"/>
              </w:rPr>
              <w:t>可控</w:t>
            </w:r>
          </w:p>
        </w:tc>
        <w:tc>
          <w:tcPr>
            <w:tcW w:w="2721" w:type="dxa"/>
            <w:gridSpan w:val="2"/>
            <w:tcBorders>
              <w:top w:val="single" w:sz="8" w:space="0" w:color="000000"/>
              <w:left w:val="single" w:sz="8" w:space="0" w:color="000000"/>
              <w:bottom w:val="single" w:sz="8" w:space="0" w:color="000000"/>
              <w:right w:val="single" w:sz="8" w:space="0" w:color="000000"/>
            </w:tcBorders>
            <w:vAlign w:val="center"/>
          </w:tcPr>
          <w:p w:rsidR="00301724" w:rsidRDefault="00130132">
            <w:pPr>
              <w:spacing w:before="40" w:after="40"/>
              <w:ind w:left="40" w:right="40"/>
              <w:jc w:val="left"/>
              <w:rPr>
                <w:rFonts w:ascii="微软雅黑" w:eastAsia="微软雅黑" w:hAnsi="微软雅黑" w:cs="微软雅黑"/>
                <w:color w:val="000000"/>
                <w:sz w:val="18"/>
              </w:rPr>
            </w:pPr>
            <w:r>
              <w:rPr>
                <w:rFonts w:ascii="微软雅黑" w:eastAsia="微软雅黑" w:hAnsi="微软雅黑" w:cs="微软雅黑" w:hint="eastAsia"/>
                <w:color w:val="000000"/>
                <w:sz w:val="18"/>
              </w:rPr>
              <w:t>可控</w:t>
            </w:r>
          </w:p>
        </w:tc>
        <w:tc>
          <w:tcPr>
            <w:tcW w:w="680" w:type="dxa"/>
            <w:tcBorders>
              <w:top w:val="single" w:sz="8" w:space="0" w:color="000000"/>
              <w:left w:val="single" w:sz="8" w:space="0" w:color="000000"/>
              <w:bottom w:val="single" w:sz="8" w:space="0" w:color="000000"/>
              <w:right w:val="single" w:sz="8" w:space="0" w:color="000000"/>
            </w:tcBorders>
            <w:vAlign w:val="center"/>
          </w:tcPr>
          <w:p w:rsidR="00301724" w:rsidRDefault="00130132">
            <w:pPr>
              <w:spacing w:before="40" w:after="40"/>
              <w:ind w:left="40" w:right="40"/>
              <w:jc w:val="center"/>
              <w:rPr>
                <w:rFonts w:ascii="微软雅黑" w:eastAsia="微软雅黑" w:hAnsi="微软雅黑" w:cs="微软雅黑"/>
                <w:color w:val="000000"/>
                <w:sz w:val="18"/>
              </w:rPr>
            </w:pPr>
            <w:r>
              <w:rPr>
                <w:rFonts w:ascii="微软雅黑" w:eastAsia="微软雅黑" w:hAnsi="微软雅黑" w:cs="微软雅黑" w:hint="eastAsia"/>
                <w:color w:val="000000"/>
                <w:sz w:val="18"/>
              </w:rPr>
              <w:t>11</w:t>
            </w:r>
          </w:p>
        </w:tc>
        <w:tc>
          <w:tcPr>
            <w:tcW w:w="907" w:type="dxa"/>
            <w:tcBorders>
              <w:top w:val="single" w:sz="8" w:space="0" w:color="000000"/>
              <w:left w:val="single" w:sz="8" w:space="0" w:color="000000"/>
              <w:bottom w:val="single" w:sz="8" w:space="0" w:color="000000"/>
              <w:right w:val="single" w:sz="8" w:space="0" w:color="000000"/>
            </w:tcBorders>
            <w:vAlign w:val="center"/>
          </w:tcPr>
          <w:p w:rsidR="00301724" w:rsidRDefault="00130132">
            <w:pPr>
              <w:spacing w:before="40" w:after="40"/>
              <w:ind w:left="40" w:right="40"/>
              <w:jc w:val="right"/>
              <w:rPr>
                <w:rFonts w:ascii="微软雅黑" w:eastAsia="微软雅黑" w:hAnsi="微软雅黑" w:cs="微软雅黑"/>
                <w:color w:val="000000"/>
                <w:sz w:val="18"/>
              </w:rPr>
            </w:pPr>
            <w:r>
              <w:rPr>
                <w:rFonts w:ascii="微软雅黑" w:eastAsia="微软雅黑" w:hAnsi="微软雅黑" w:cs="微软雅黑" w:hint="eastAsia"/>
                <w:color w:val="000000"/>
                <w:sz w:val="18"/>
              </w:rPr>
              <w:t>11.00</w:t>
            </w:r>
          </w:p>
        </w:tc>
        <w:tc>
          <w:tcPr>
            <w:tcW w:w="2608" w:type="dxa"/>
            <w:tcBorders>
              <w:top w:val="single" w:sz="8" w:space="0" w:color="000000"/>
              <w:left w:val="single" w:sz="8" w:space="0" w:color="000000"/>
              <w:bottom w:val="single" w:sz="8" w:space="0" w:color="000000"/>
              <w:right w:val="single" w:sz="8" w:space="0" w:color="000000"/>
            </w:tcBorders>
            <w:vAlign w:val="center"/>
          </w:tcPr>
          <w:p w:rsidR="00301724" w:rsidRDefault="00130132">
            <w:pPr>
              <w:spacing w:before="40" w:after="40"/>
              <w:ind w:left="40" w:right="40"/>
              <w:jc w:val="left"/>
              <w:rPr>
                <w:rFonts w:ascii="微软雅黑" w:eastAsia="微软雅黑" w:hAnsi="微软雅黑" w:cs="微软雅黑"/>
                <w:color w:val="000000"/>
                <w:sz w:val="18"/>
              </w:rPr>
            </w:pPr>
            <w:r>
              <w:rPr>
                <w:rFonts w:ascii="微软雅黑" w:eastAsia="微软雅黑" w:hAnsi="微软雅黑" w:cs="微软雅黑" w:hint="eastAsia"/>
                <w:color w:val="000000"/>
                <w:sz w:val="18"/>
              </w:rPr>
              <w:t>项目完成达到预期</w:t>
            </w:r>
          </w:p>
        </w:tc>
      </w:tr>
      <w:tr w:rsidR="00301724">
        <w:tblPrEx>
          <w:tblCellMar>
            <w:top w:w="0" w:type="dxa"/>
            <w:bottom w:w="0" w:type="dxa"/>
          </w:tblCellMar>
        </w:tblPrEx>
        <w:trPr>
          <w:trHeight w:val="425"/>
        </w:trPr>
        <w:tc>
          <w:tcPr>
            <w:tcW w:w="944" w:type="dxa"/>
            <w:vMerge/>
            <w:tcBorders>
              <w:top w:val="single" w:sz="8" w:space="0" w:color="000000"/>
              <w:left w:val="single" w:sz="8" w:space="0" w:color="000000"/>
              <w:bottom w:val="single" w:sz="8" w:space="0" w:color="000000"/>
              <w:right w:val="single" w:sz="8" w:space="0" w:color="000000"/>
            </w:tcBorders>
            <w:vAlign w:val="center"/>
          </w:tcPr>
          <w:p w:rsidR="00301724" w:rsidRDefault="00301724">
            <w:pPr>
              <w:spacing w:line="1" w:lineRule="exact"/>
            </w:pPr>
          </w:p>
        </w:tc>
        <w:tc>
          <w:tcPr>
            <w:tcW w:w="2268" w:type="dxa"/>
            <w:vMerge/>
            <w:tcBorders>
              <w:top w:val="single" w:sz="8" w:space="0" w:color="000000"/>
              <w:left w:val="single" w:sz="8" w:space="0" w:color="000000"/>
              <w:bottom w:val="single" w:sz="8" w:space="0" w:color="000000"/>
              <w:right w:val="single" w:sz="8" w:space="0" w:color="000000"/>
            </w:tcBorders>
            <w:vAlign w:val="center"/>
          </w:tcPr>
          <w:p w:rsidR="00301724" w:rsidRDefault="00301724">
            <w:pPr>
              <w:spacing w:line="1" w:lineRule="exact"/>
            </w:pPr>
          </w:p>
        </w:tc>
        <w:tc>
          <w:tcPr>
            <w:tcW w:w="1587" w:type="dxa"/>
            <w:vMerge/>
            <w:tcBorders>
              <w:top w:val="single" w:sz="8" w:space="0" w:color="000000"/>
              <w:left w:val="single" w:sz="8" w:space="0" w:color="000000"/>
              <w:bottom w:val="single" w:sz="8" w:space="0" w:color="000000"/>
              <w:right w:val="single" w:sz="8" w:space="0" w:color="000000"/>
            </w:tcBorders>
            <w:vAlign w:val="center"/>
          </w:tcPr>
          <w:p w:rsidR="00301724" w:rsidRDefault="00301724">
            <w:pPr>
              <w:spacing w:line="1" w:lineRule="exact"/>
            </w:pPr>
          </w:p>
        </w:tc>
        <w:tc>
          <w:tcPr>
            <w:tcW w:w="2381" w:type="dxa"/>
            <w:tcBorders>
              <w:top w:val="single" w:sz="8" w:space="0" w:color="000000"/>
              <w:left w:val="single" w:sz="8" w:space="0" w:color="000000"/>
              <w:bottom w:val="single" w:sz="8" w:space="0" w:color="000000"/>
              <w:right w:val="single" w:sz="8" w:space="0" w:color="000000"/>
            </w:tcBorders>
            <w:vAlign w:val="center"/>
          </w:tcPr>
          <w:p w:rsidR="00301724" w:rsidRDefault="00130132">
            <w:pPr>
              <w:spacing w:before="40" w:after="40"/>
              <w:ind w:left="40" w:right="40"/>
              <w:jc w:val="left"/>
              <w:rPr>
                <w:rFonts w:ascii="微软雅黑" w:eastAsia="微软雅黑" w:hAnsi="微软雅黑" w:cs="微软雅黑"/>
                <w:color w:val="000000"/>
                <w:sz w:val="18"/>
              </w:rPr>
            </w:pPr>
            <w:r>
              <w:rPr>
                <w:rFonts w:ascii="微软雅黑" w:eastAsia="微软雅黑" w:hAnsi="微软雅黑" w:cs="微软雅黑" w:hint="eastAsia"/>
                <w:color w:val="000000"/>
                <w:sz w:val="18"/>
              </w:rPr>
              <w:t>资金使用合规性</w:t>
            </w:r>
          </w:p>
        </w:tc>
        <w:tc>
          <w:tcPr>
            <w:tcW w:w="1814" w:type="dxa"/>
            <w:gridSpan w:val="2"/>
            <w:tcBorders>
              <w:top w:val="single" w:sz="8" w:space="0" w:color="000000"/>
              <w:left w:val="single" w:sz="8" w:space="0" w:color="000000"/>
              <w:bottom w:val="single" w:sz="8" w:space="0" w:color="000000"/>
              <w:right w:val="single" w:sz="8" w:space="0" w:color="000000"/>
            </w:tcBorders>
            <w:vAlign w:val="center"/>
          </w:tcPr>
          <w:p w:rsidR="00301724" w:rsidRDefault="00130132">
            <w:pPr>
              <w:spacing w:before="40" w:after="40"/>
              <w:ind w:left="40" w:right="40"/>
              <w:jc w:val="center"/>
              <w:rPr>
                <w:rFonts w:ascii="微软雅黑" w:eastAsia="微软雅黑" w:hAnsi="微软雅黑" w:cs="微软雅黑"/>
                <w:color w:val="000000"/>
                <w:sz w:val="18"/>
              </w:rPr>
            </w:pPr>
            <w:r>
              <w:rPr>
                <w:rFonts w:ascii="微软雅黑" w:eastAsia="微软雅黑" w:hAnsi="微软雅黑" w:cs="微软雅黑" w:hint="eastAsia"/>
                <w:color w:val="000000"/>
                <w:sz w:val="18"/>
              </w:rPr>
              <w:t>合规</w:t>
            </w:r>
          </w:p>
        </w:tc>
        <w:tc>
          <w:tcPr>
            <w:tcW w:w="2721" w:type="dxa"/>
            <w:gridSpan w:val="2"/>
            <w:tcBorders>
              <w:top w:val="single" w:sz="8" w:space="0" w:color="000000"/>
              <w:left w:val="single" w:sz="8" w:space="0" w:color="000000"/>
              <w:bottom w:val="single" w:sz="8" w:space="0" w:color="000000"/>
              <w:right w:val="single" w:sz="8" w:space="0" w:color="000000"/>
            </w:tcBorders>
            <w:vAlign w:val="center"/>
          </w:tcPr>
          <w:p w:rsidR="00301724" w:rsidRDefault="00130132">
            <w:pPr>
              <w:spacing w:before="40" w:after="40"/>
              <w:ind w:left="40" w:right="40"/>
              <w:jc w:val="left"/>
              <w:rPr>
                <w:rFonts w:ascii="微软雅黑" w:eastAsia="微软雅黑" w:hAnsi="微软雅黑" w:cs="微软雅黑"/>
                <w:color w:val="000000"/>
                <w:sz w:val="18"/>
              </w:rPr>
            </w:pPr>
            <w:r>
              <w:rPr>
                <w:rFonts w:ascii="微软雅黑" w:eastAsia="微软雅黑" w:hAnsi="微软雅黑" w:cs="微软雅黑" w:hint="eastAsia"/>
                <w:color w:val="000000"/>
                <w:sz w:val="18"/>
              </w:rPr>
              <w:t>合规</w:t>
            </w:r>
          </w:p>
        </w:tc>
        <w:tc>
          <w:tcPr>
            <w:tcW w:w="680" w:type="dxa"/>
            <w:tcBorders>
              <w:top w:val="single" w:sz="8" w:space="0" w:color="000000"/>
              <w:left w:val="single" w:sz="8" w:space="0" w:color="000000"/>
              <w:bottom w:val="single" w:sz="8" w:space="0" w:color="000000"/>
              <w:right w:val="single" w:sz="8" w:space="0" w:color="000000"/>
            </w:tcBorders>
            <w:vAlign w:val="center"/>
          </w:tcPr>
          <w:p w:rsidR="00301724" w:rsidRDefault="00130132">
            <w:pPr>
              <w:spacing w:before="40" w:after="40"/>
              <w:ind w:left="40" w:right="40"/>
              <w:jc w:val="center"/>
              <w:rPr>
                <w:rFonts w:ascii="微软雅黑" w:eastAsia="微软雅黑" w:hAnsi="微软雅黑" w:cs="微软雅黑"/>
                <w:color w:val="000000"/>
                <w:sz w:val="18"/>
              </w:rPr>
            </w:pPr>
            <w:r>
              <w:rPr>
                <w:rFonts w:ascii="微软雅黑" w:eastAsia="微软雅黑" w:hAnsi="微软雅黑" w:cs="微软雅黑" w:hint="eastAsia"/>
                <w:color w:val="000000"/>
                <w:sz w:val="18"/>
              </w:rPr>
              <w:t>12</w:t>
            </w:r>
          </w:p>
        </w:tc>
        <w:tc>
          <w:tcPr>
            <w:tcW w:w="907" w:type="dxa"/>
            <w:tcBorders>
              <w:top w:val="single" w:sz="8" w:space="0" w:color="000000"/>
              <w:left w:val="single" w:sz="8" w:space="0" w:color="000000"/>
              <w:bottom w:val="single" w:sz="8" w:space="0" w:color="000000"/>
              <w:right w:val="single" w:sz="8" w:space="0" w:color="000000"/>
            </w:tcBorders>
            <w:vAlign w:val="center"/>
          </w:tcPr>
          <w:p w:rsidR="00301724" w:rsidRDefault="00130132">
            <w:pPr>
              <w:spacing w:before="40" w:after="40"/>
              <w:ind w:left="40" w:right="40"/>
              <w:jc w:val="right"/>
              <w:rPr>
                <w:rFonts w:ascii="微软雅黑" w:eastAsia="微软雅黑" w:hAnsi="微软雅黑" w:cs="微软雅黑"/>
                <w:color w:val="000000"/>
                <w:sz w:val="18"/>
              </w:rPr>
            </w:pPr>
            <w:r>
              <w:rPr>
                <w:rFonts w:ascii="微软雅黑" w:eastAsia="微软雅黑" w:hAnsi="微软雅黑" w:cs="微软雅黑" w:hint="eastAsia"/>
                <w:color w:val="000000"/>
                <w:sz w:val="18"/>
              </w:rPr>
              <w:t>12.00</w:t>
            </w:r>
          </w:p>
        </w:tc>
        <w:tc>
          <w:tcPr>
            <w:tcW w:w="2608" w:type="dxa"/>
            <w:tcBorders>
              <w:top w:val="single" w:sz="8" w:space="0" w:color="000000"/>
              <w:left w:val="single" w:sz="8" w:space="0" w:color="000000"/>
              <w:bottom w:val="single" w:sz="8" w:space="0" w:color="000000"/>
              <w:right w:val="single" w:sz="8" w:space="0" w:color="000000"/>
            </w:tcBorders>
            <w:vAlign w:val="center"/>
          </w:tcPr>
          <w:p w:rsidR="00301724" w:rsidRDefault="00130132">
            <w:pPr>
              <w:spacing w:before="40" w:after="40"/>
              <w:ind w:left="40" w:right="40"/>
              <w:jc w:val="left"/>
              <w:rPr>
                <w:rFonts w:ascii="微软雅黑" w:eastAsia="微软雅黑" w:hAnsi="微软雅黑" w:cs="微软雅黑"/>
                <w:color w:val="000000"/>
                <w:sz w:val="18"/>
              </w:rPr>
            </w:pPr>
            <w:r>
              <w:rPr>
                <w:rFonts w:ascii="微软雅黑" w:eastAsia="微软雅黑" w:hAnsi="微软雅黑" w:cs="微软雅黑" w:hint="eastAsia"/>
                <w:color w:val="000000"/>
                <w:sz w:val="18"/>
              </w:rPr>
              <w:t>项目资金使用合规</w:t>
            </w:r>
          </w:p>
        </w:tc>
      </w:tr>
      <w:tr w:rsidR="00301724">
        <w:tblPrEx>
          <w:tblCellMar>
            <w:top w:w="0" w:type="dxa"/>
            <w:bottom w:w="0" w:type="dxa"/>
          </w:tblCellMar>
        </w:tblPrEx>
        <w:trPr>
          <w:trHeight w:val="425"/>
        </w:trPr>
        <w:tc>
          <w:tcPr>
            <w:tcW w:w="944" w:type="dxa"/>
            <w:vMerge/>
            <w:tcBorders>
              <w:top w:val="single" w:sz="8" w:space="0" w:color="000000"/>
              <w:left w:val="single" w:sz="8" w:space="0" w:color="000000"/>
              <w:bottom w:val="single" w:sz="8" w:space="0" w:color="000000"/>
              <w:right w:val="single" w:sz="8" w:space="0" w:color="000000"/>
            </w:tcBorders>
            <w:vAlign w:val="center"/>
          </w:tcPr>
          <w:p w:rsidR="00301724" w:rsidRDefault="00301724">
            <w:pPr>
              <w:spacing w:line="1" w:lineRule="exact"/>
            </w:pPr>
          </w:p>
        </w:tc>
        <w:tc>
          <w:tcPr>
            <w:tcW w:w="2268" w:type="dxa"/>
            <w:vMerge/>
            <w:tcBorders>
              <w:top w:val="single" w:sz="8" w:space="0" w:color="000000"/>
              <w:left w:val="single" w:sz="8" w:space="0" w:color="000000"/>
              <w:bottom w:val="single" w:sz="8" w:space="0" w:color="000000"/>
              <w:right w:val="single" w:sz="8" w:space="0" w:color="000000"/>
            </w:tcBorders>
            <w:vAlign w:val="center"/>
          </w:tcPr>
          <w:p w:rsidR="00301724" w:rsidRDefault="00301724">
            <w:pPr>
              <w:spacing w:line="1" w:lineRule="exact"/>
            </w:pPr>
          </w:p>
        </w:tc>
        <w:tc>
          <w:tcPr>
            <w:tcW w:w="1587" w:type="dxa"/>
            <w:vMerge/>
            <w:tcBorders>
              <w:top w:val="single" w:sz="8" w:space="0" w:color="000000"/>
              <w:left w:val="single" w:sz="8" w:space="0" w:color="000000"/>
              <w:bottom w:val="single" w:sz="8" w:space="0" w:color="000000"/>
              <w:right w:val="single" w:sz="8" w:space="0" w:color="000000"/>
            </w:tcBorders>
            <w:vAlign w:val="center"/>
          </w:tcPr>
          <w:p w:rsidR="00301724" w:rsidRDefault="00301724">
            <w:pPr>
              <w:spacing w:line="1" w:lineRule="exact"/>
            </w:pPr>
          </w:p>
        </w:tc>
        <w:tc>
          <w:tcPr>
            <w:tcW w:w="2381" w:type="dxa"/>
            <w:tcBorders>
              <w:top w:val="single" w:sz="8" w:space="0" w:color="000000"/>
              <w:left w:val="single" w:sz="8" w:space="0" w:color="000000"/>
              <w:bottom w:val="single" w:sz="8" w:space="0" w:color="000000"/>
              <w:right w:val="single" w:sz="8" w:space="0" w:color="000000"/>
            </w:tcBorders>
            <w:vAlign w:val="center"/>
          </w:tcPr>
          <w:p w:rsidR="00301724" w:rsidRDefault="00130132">
            <w:pPr>
              <w:spacing w:before="40" w:after="40"/>
              <w:ind w:left="40" w:right="40"/>
              <w:jc w:val="left"/>
              <w:rPr>
                <w:rFonts w:ascii="微软雅黑" w:eastAsia="微软雅黑" w:hAnsi="微软雅黑" w:cs="微软雅黑"/>
                <w:color w:val="000000"/>
                <w:sz w:val="18"/>
              </w:rPr>
            </w:pPr>
            <w:r>
              <w:rPr>
                <w:rFonts w:ascii="微软雅黑" w:eastAsia="微软雅黑" w:hAnsi="微软雅黑" w:cs="微软雅黑" w:hint="eastAsia"/>
                <w:color w:val="000000"/>
                <w:sz w:val="18"/>
              </w:rPr>
              <w:t>财务监督检查</w:t>
            </w:r>
          </w:p>
        </w:tc>
        <w:tc>
          <w:tcPr>
            <w:tcW w:w="1814" w:type="dxa"/>
            <w:gridSpan w:val="2"/>
            <w:tcBorders>
              <w:top w:val="single" w:sz="8" w:space="0" w:color="000000"/>
              <w:left w:val="single" w:sz="8" w:space="0" w:color="000000"/>
              <w:bottom w:val="single" w:sz="8" w:space="0" w:color="000000"/>
              <w:right w:val="single" w:sz="8" w:space="0" w:color="000000"/>
            </w:tcBorders>
            <w:vAlign w:val="center"/>
          </w:tcPr>
          <w:p w:rsidR="00301724" w:rsidRDefault="00130132">
            <w:pPr>
              <w:spacing w:before="40" w:after="40"/>
              <w:ind w:left="40" w:right="40"/>
              <w:jc w:val="center"/>
              <w:rPr>
                <w:rFonts w:ascii="微软雅黑" w:eastAsia="微软雅黑" w:hAnsi="微软雅黑" w:cs="微软雅黑"/>
                <w:color w:val="000000"/>
                <w:sz w:val="18"/>
              </w:rPr>
            </w:pPr>
            <w:r>
              <w:rPr>
                <w:rFonts w:ascii="微软雅黑" w:eastAsia="微软雅黑" w:hAnsi="微软雅黑" w:cs="微软雅黑" w:hint="eastAsia"/>
                <w:color w:val="000000"/>
                <w:sz w:val="18"/>
              </w:rPr>
              <w:t>无问题</w:t>
            </w:r>
          </w:p>
        </w:tc>
        <w:tc>
          <w:tcPr>
            <w:tcW w:w="2721" w:type="dxa"/>
            <w:gridSpan w:val="2"/>
            <w:tcBorders>
              <w:top w:val="single" w:sz="8" w:space="0" w:color="000000"/>
              <w:left w:val="single" w:sz="8" w:space="0" w:color="000000"/>
              <w:bottom w:val="single" w:sz="8" w:space="0" w:color="000000"/>
              <w:right w:val="single" w:sz="8" w:space="0" w:color="000000"/>
            </w:tcBorders>
            <w:vAlign w:val="center"/>
          </w:tcPr>
          <w:p w:rsidR="00301724" w:rsidRDefault="00130132">
            <w:pPr>
              <w:spacing w:before="40" w:after="40"/>
              <w:ind w:left="40" w:right="40"/>
              <w:jc w:val="left"/>
              <w:rPr>
                <w:rFonts w:ascii="微软雅黑" w:eastAsia="微软雅黑" w:hAnsi="微软雅黑" w:cs="微软雅黑"/>
                <w:color w:val="000000"/>
                <w:sz w:val="18"/>
              </w:rPr>
            </w:pPr>
            <w:r>
              <w:rPr>
                <w:rFonts w:ascii="微软雅黑" w:eastAsia="微软雅黑" w:hAnsi="微软雅黑" w:cs="微软雅黑" w:hint="eastAsia"/>
                <w:color w:val="000000"/>
                <w:sz w:val="18"/>
              </w:rPr>
              <w:t>无问题</w:t>
            </w:r>
          </w:p>
        </w:tc>
        <w:tc>
          <w:tcPr>
            <w:tcW w:w="680" w:type="dxa"/>
            <w:tcBorders>
              <w:top w:val="single" w:sz="8" w:space="0" w:color="000000"/>
              <w:left w:val="single" w:sz="8" w:space="0" w:color="000000"/>
              <w:bottom w:val="single" w:sz="8" w:space="0" w:color="000000"/>
              <w:right w:val="single" w:sz="8" w:space="0" w:color="000000"/>
            </w:tcBorders>
            <w:vAlign w:val="center"/>
          </w:tcPr>
          <w:p w:rsidR="00301724" w:rsidRDefault="00130132">
            <w:pPr>
              <w:spacing w:before="40" w:after="40"/>
              <w:ind w:left="40" w:right="40"/>
              <w:jc w:val="center"/>
              <w:rPr>
                <w:rFonts w:ascii="微软雅黑" w:eastAsia="微软雅黑" w:hAnsi="微软雅黑" w:cs="微软雅黑"/>
                <w:color w:val="000000"/>
                <w:sz w:val="18"/>
              </w:rPr>
            </w:pPr>
            <w:r>
              <w:rPr>
                <w:rFonts w:ascii="微软雅黑" w:eastAsia="微软雅黑" w:hAnsi="微软雅黑" w:cs="微软雅黑" w:hint="eastAsia"/>
                <w:color w:val="000000"/>
                <w:sz w:val="18"/>
              </w:rPr>
              <w:t>11</w:t>
            </w:r>
          </w:p>
        </w:tc>
        <w:tc>
          <w:tcPr>
            <w:tcW w:w="907" w:type="dxa"/>
            <w:tcBorders>
              <w:top w:val="single" w:sz="8" w:space="0" w:color="000000"/>
              <w:left w:val="single" w:sz="8" w:space="0" w:color="000000"/>
              <w:bottom w:val="single" w:sz="8" w:space="0" w:color="000000"/>
              <w:right w:val="single" w:sz="8" w:space="0" w:color="000000"/>
            </w:tcBorders>
            <w:vAlign w:val="center"/>
          </w:tcPr>
          <w:p w:rsidR="00301724" w:rsidRDefault="00130132">
            <w:pPr>
              <w:spacing w:before="40" w:after="40"/>
              <w:ind w:left="40" w:right="40"/>
              <w:jc w:val="right"/>
              <w:rPr>
                <w:rFonts w:ascii="微软雅黑" w:eastAsia="微软雅黑" w:hAnsi="微软雅黑" w:cs="微软雅黑"/>
                <w:color w:val="000000"/>
                <w:sz w:val="18"/>
              </w:rPr>
            </w:pPr>
            <w:r>
              <w:rPr>
                <w:rFonts w:ascii="微软雅黑" w:eastAsia="微软雅黑" w:hAnsi="微软雅黑" w:cs="微软雅黑" w:hint="eastAsia"/>
                <w:color w:val="000000"/>
                <w:sz w:val="18"/>
              </w:rPr>
              <w:t>11.00</w:t>
            </w:r>
          </w:p>
        </w:tc>
        <w:tc>
          <w:tcPr>
            <w:tcW w:w="2608" w:type="dxa"/>
            <w:tcBorders>
              <w:top w:val="single" w:sz="8" w:space="0" w:color="000000"/>
              <w:left w:val="single" w:sz="8" w:space="0" w:color="000000"/>
              <w:bottom w:val="single" w:sz="8" w:space="0" w:color="000000"/>
              <w:right w:val="single" w:sz="8" w:space="0" w:color="000000"/>
            </w:tcBorders>
            <w:vAlign w:val="center"/>
          </w:tcPr>
          <w:p w:rsidR="00301724" w:rsidRDefault="00130132">
            <w:pPr>
              <w:spacing w:before="40" w:after="40"/>
              <w:ind w:left="40" w:right="40"/>
              <w:jc w:val="left"/>
              <w:rPr>
                <w:rFonts w:ascii="微软雅黑" w:eastAsia="微软雅黑" w:hAnsi="微软雅黑" w:cs="微软雅黑"/>
                <w:color w:val="000000"/>
                <w:sz w:val="18"/>
              </w:rPr>
            </w:pPr>
            <w:r>
              <w:rPr>
                <w:rFonts w:ascii="微软雅黑" w:eastAsia="微软雅黑" w:hAnsi="微软雅黑" w:cs="微软雅黑" w:hint="eastAsia"/>
                <w:color w:val="000000"/>
                <w:sz w:val="18"/>
              </w:rPr>
              <w:t>无问题</w:t>
            </w:r>
          </w:p>
        </w:tc>
      </w:tr>
      <w:tr w:rsidR="00301724">
        <w:tblPrEx>
          <w:tblCellMar>
            <w:top w:w="0" w:type="dxa"/>
            <w:bottom w:w="0" w:type="dxa"/>
          </w:tblCellMar>
        </w:tblPrEx>
        <w:trPr>
          <w:trHeight w:val="425"/>
        </w:trPr>
        <w:tc>
          <w:tcPr>
            <w:tcW w:w="944" w:type="dxa"/>
            <w:vMerge/>
            <w:tcBorders>
              <w:top w:val="single" w:sz="8" w:space="0" w:color="000000"/>
              <w:left w:val="single" w:sz="8" w:space="0" w:color="000000"/>
              <w:bottom w:val="single" w:sz="8" w:space="0" w:color="000000"/>
              <w:right w:val="single" w:sz="8" w:space="0" w:color="000000"/>
            </w:tcBorders>
            <w:vAlign w:val="center"/>
          </w:tcPr>
          <w:p w:rsidR="00301724" w:rsidRDefault="00301724">
            <w:pPr>
              <w:spacing w:line="1" w:lineRule="exact"/>
            </w:pPr>
          </w:p>
        </w:tc>
        <w:tc>
          <w:tcPr>
            <w:tcW w:w="11454" w:type="dxa"/>
            <w:gridSpan w:val="8"/>
            <w:tcBorders>
              <w:top w:val="single" w:sz="8" w:space="0" w:color="000000"/>
              <w:left w:val="single" w:sz="8" w:space="0" w:color="000000"/>
              <w:bottom w:val="single" w:sz="8" w:space="0" w:color="000000"/>
              <w:right w:val="single" w:sz="8" w:space="0" w:color="000000"/>
            </w:tcBorders>
            <w:vAlign w:val="center"/>
          </w:tcPr>
          <w:p w:rsidR="00301724" w:rsidRDefault="00130132">
            <w:pPr>
              <w:spacing w:before="40" w:after="40"/>
              <w:ind w:left="40" w:right="40"/>
              <w:jc w:val="right"/>
              <w:rPr>
                <w:rFonts w:ascii="微软雅黑" w:eastAsia="微软雅黑" w:hAnsi="微软雅黑" w:cs="微软雅黑"/>
                <w:color w:val="000000"/>
                <w:sz w:val="18"/>
              </w:rPr>
            </w:pPr>
            <w:r>
              <w:rPr>
                <w:rFonts w:ascii="微软雅黑" w:eastAsia="微软雅黑" w:hAnsi="微软雅黑" w:cs="微软雅黑" w:hint="eastAsia"/>
                <w:color w:val="000000"/>
                <w:sz w:val="18"/>
              </w:rPr>
              <w:t>小计：</w:t>
            </w:r>
          </w:p>
        </w:tc>
        <w:tc>
          <w:tcPr>
            <w:tcW w:w="907" w:type="dxa"/>
            <w:tcBorders>
              <w:top w:val="single" w:sz="8" w:space="0" w:color="000000"/>
              <w:left w:val="single" w:sz="8" w:space="0" w:color="000000"/>
              <w:bottom w:val="single" w:sz="8" w:space="0" w:color="000000"/>
              <w:right w:val="single" w:sz="8" w:space="0" w:color="000000"/>
            </w:tcBorders>
            <w:vAlign w:val="center"/>
          </w:tcPr>
          <w:p w:rsidR="00301724" w:rsidRDefault="00130132">
            <w:pPr>
              <w:spacing w:before="40" w:after="40"/>
              <w:ind w:left="40" w:right="40"/>
              <w:jc w:val="right"/>
              <w:rPr>
                <w:rFonts w:ascii="微软雅黑" w:eastAsia="微软雅黑" w:hAnsi="微软雅黑" w:cs="微软雅黑"/>
                <w:color w:val="000000"/>
                <w:sz w:val="18"/>
              </w:rPr>
            </w:pPr>
            <w:r>
              <w:rPr>
                <w:rFonts w:ascii="微软雅黑" w:eastAsia="微软雅黑" w:hAnsi="微软雅黑" w:cs="微软雅黑" w:hint="eastAsia"/>
                <w:color w:val="000000"/>
                <w:sz w:val="18"/>
              </w:rPr>
              <w:t>100.00</w:t>
            </w:r>
          </w:p>
        </w:tc>
        <w:tc>
          <w:tcPr>
            <w:tcW w:w="2608" w:type="dxa"/>
            <w:tcBorders>
              <w:top w:val="single" w:sz="8" w:space="0" w:color="000000"/>
              <w:left w:val="single" w:sz="8" w:space="0" w:color="000000"/>
              <w:bottom w:val="single" w:sz="8" w:space="0" w:color="000000"/>
              <w:right w:val="single" w:sz="8" w:space="0" w:color="000000"/>
            </w:tcBorders>
            <w:vAlign w:val="center"/>
          </w:tcPr>
          <w:p w:rsidR="00301724" w:rsidRDefault="00301724">
            <w:pPr>
              <w:spacing w:before="40" w:after="40"/>
              <w:ind w:left="40" w:right="40"/>
              <w:jc w:val="center"/>
              <w:rPr>
                <w:rFonts w:ascii="微软雅黑" w:eastAsia="微软雅黑" w:hAnsi="微软雅黑" w:cs="微软雅黑"/>
                <w:color w:val="000000"/>
                <w:sz w:val="18"/>
              </w:rPr>
            </w:pPr>
          </w:p>
        </w:tc>
      </w:tr>
      <w:tr w:rsidR="00301724">
        <w:tblPrEx>
          <w:tblCellMar>
            <w:top w:w="0" w:type="dxa"/>
            <w:bottom w:w="0" w:type="dxa"/>
          </w:tblCellMar>
        </w:tblPrEx>
        <w:trPr>
          <w:trHeight w:val="680"/>
        </w:trPr>
        <w:tc>
          <w:tcPr>
            <w:tcW w:w="3213" w:type="dxa"/>
            <w:gridSpan w:val="2"/>
            <w:tcBorders>
              <w:top w:val="single" w:sz="8" w:space="0" w:color="000000"/>
              <w:left w:val="single" w:sz="8" w:space="0" w:color="000000"/>
              <w:bottom w:val="single" w:sz="8" w:space="0" w:color="000000"/>
              <w:right w:val="single" w:sz="8" w:space="0" w:color="000000"/>
            </w:tcBorders>
            <w:vAlign w:val="center"/>
          </w:tcPr>
          <w:p w:rsidR="00301724" w:rsidRDefault="00130132">
            <w:pPr>
              <w:spacing w:before="40" w:after="40"/>
              <w:ind w:left="40" w:right="40"/>
              <w:jc w:val="center"/>
              <w:rPr>
                <w:rFonts w:ascii="微软雅黑" w:eastAsia="微软雅黑" w:hAnsi="微软雅黑" w:cs="微软雅黑"/>
                <w:color w:val="000000"/>
                <w:sz w:val="18"/>
              </w:rPr>
            </w:pPr>
            <w:r>
              <w:rPr>
                <w:rFonts w:ascii="微软雅黑" w:eastAsia="微软雅黑" w:hAnsi="微软雅黑" w:cs="微软雅黑" w:hint="eastAsia"/>
                <w:color w:val="000000"/>
                <w:sz w:val="18"/>
              </w:rPr>
              <w:t>一级指标</w:t>
            </w:r>
          </w:p>
        </w:tc>
        <w:tc>
          <w:tcPr>
            <w:tcW w:w="1587" w:type="dxa"/>
            <w:tcBorders>
              <w:top w:val="single" w:sz="8" w:space="0" w:color="000000"/>
              <w:left w:val="single" w:sz="8" w:space="0" w:color="000000"/>
              <w:bottom w:val="single" w:sz="8" w:space="0" w:color="000000"/>
              <w:right w:val="single" w:sz="8" w:space="0" w:color="000000"/>
            </w:tcBorders>
            <w:vAlign w:val="center"/>
          </w:tcPr>
          <w:p w:rsidR="00301724" w:rsidRDefault="00130132">
            <w:pPr>
              <w:spacing w:before="40" w:after="40"/>
              <w:ind w:left="40" w:right="40"/>
              <w:jc w:val="center"/>
              <w:rPr>
                <w:rFonts w:ascii="微软雅黑" w:eastAsia="微软雅黑" w:hAnsi="微软雅黑" w:cs="微软雅黑"/>
                <w:color w:val="000000"/>
                <w:sz w:val="18"/>
              </w:rPr>
            </w:pPr>
            <w:r>
              <w:rPr>
                <w:rFonts w:ascii="微软雅黑" w:eastAsia="微软雅黑" w:hAnsi="微软雅黑" w:cs="微软雅黑" w:hint="eastAsia"/>
                <w:color w:val="000000"/>
                <w:sz w:val="18"/>
              </w:rPr>
              <w:t>二级指标</w:t>
            </w:r>
          </w:p>
        </w:tc>
        <w:tc>
          <w:tcPr>
            <w:tcW w:w="2381" w:type="dxa"/>
            <w:tcBorders>
              <w:top w:val="single" w:sz="8" w:space="0" w:color="000000"/>
              <w:left w:val="single" w:sz="8" w:space="0" w:color="000000"/>
              <w:bottom w:val="single" w:sz="8" w:space="0" w:color="000000"/>
              <w:right w:val="single" w:sz="8" w:space="0" w:color="000000"/>
            </w:tcBorders>
            <w:vAlign w:val="center"/>
          </w:tcPr>
          <w:p w:rsidR="00301724" w:rsidRDefault="00130132">
            <w:pPr>
              <w:spacing w:before="40" w:after="40"/>
              <w:ind w:left="40" w:right="40"/>
              <w:jc w:val="center"/>
              <w:rPr>
                <w:rFonts w:ascii="微软雅黑" w:eastAsia="微软雅黑" w:hAnsi="微软雅黑" w:cs="微软雅黑"/>
                <w:color w:val="000000"/>
                <w:sz w:val="18"/>
              </w:rPr>
            </w:pPr>
            <w:r>
              <w:rPr>
                <w:rFonts w:ascii="微软雅黑" w:eastAsia="微软雅黑" w:hAnsi="微软雅黑" w:cs="微软雅黑" w:hint="eastAsia"/>
                <w:color w:val="000000"/>
                <w:sz w:val="18"/>
              </w:rPr>
              <w:t>三级指标</w:t>
            </w:r>
          </w:p>
        </w:tc>
        <w:tc>
          <w:tcPr>
            <w:tcW w:w="567" w:type="dxa"/>
            <w:tcBorders>
              <w:top w:val="single" w:sz="8" w:space="0" w:color="000000"/>
              <w:left w:val="single" w:sz="8" w:space="0" w:color="000000"/>
              <w:bottom w:val="single" w:sz="8" w:space="0" w:color="000000"/>
              <w:right w:val="single" w:sz="8" w:space="0" w:color="000000"/>
            </w:tcBorders>
            <w:vAlign w:val="center"/>
          </w:tcPr>
          <w:p w:rsidR="00301724" w:rsidRDefault="00130132">
            <w:pPr>
              <w:spacing w:before="40" w:after="40"/>
              <w:ind w:left="40" w:right="40"/>
              <w:jc w:val="center"/>
              <w:rPr>
                <w:rFonts w:ascii="微软雅黑" w:eastAsia="微软雅黑" w:hAnsi="微软雅黑" w:cs="微软雅黑"/>
                <w:color w:val="000000"/>
                <w:sz w:val="18"/>
              </w:rPr>
            </w:pPr>
            <w:r>
              <w:rPr>
                <w:rFonts w:ascii="微软雅黑" w:eastAsia="微软雅黑" w:hAnsi="微软雅黑" w:cs="微软雅黑" w:hint="eastAsia"/>
                <w:color w:val="000000"/>
                <w:sz w:val="18"/>
              </w:rPr>
              <w:t>指标性质</w:t>
            </w:r>
          </w:p>
        </w:tc>
        <w:tc>
          <w:tcPr>
            <w:tcW w:w="1247" w:type="dxa"/>
            <w:tcBorders>
              <w:top w:val="single" w:sz="8" w:space="0" w:color="000000"/>
              <w:left w:val="single" w:sz="8" w:space="0" w:color="000000"/>
              <w:bottom w:val="single" w:sz="8" w:space="0" w:color="000000"/>
              <w:right w:val="single" w:sz="8" w:space="0" w:color="000000"/>
            </w:tcBorders>
            <w:vAlign w:val="center"/>
          </w:tcPr>
          <w:p w:rsidR="00301724" w:rsidRDefault="00130132">
            <w:pPr>
              <w:spacing w:before="40" w:after="40"/>
              <w:ind w:left="40" w:right="40"/>
              <w:jc w:val="center"/>
              <w:rPr>
                <w:rFonts w:ascii="微软雅黑" w:eastAsia="微软雅黑" w:hAnsi="微软雅黑" w:cs="微软雅黑"/>
                <w:color w:val="000000"/>
                <w:sz w:val="18"/>
              </w:rPr>
            </w:pPr>
            <w:r>
              <w:rPr>
                <w:rFonts w:ascii="微软雅黑" w:eastAsia="微软雅黑" w:hAnsi="微软雅黑" w:cs="微软雅黑" w:hint="eastAsia"/>
                <w:color w:val="000000"/>
                <w:sz w:val="18"/>
              </w:rPr>
              <w:t>指标值</w:t>
            </w:r>
          </w:p>
        </w:tc>
        <w:tc>
          <w:tcPr>
            <w:tcW w:w="567" w:type="dxa"/>
            <w:tcBorders>
              <w:top w:val="single" w:sz="8" w:space="0" w:color="000000"/>
              <w:left w:val="single" w:sz="8" w:space="0" w:color="000000"/>
              <w:bottom w:val="single" w:sz="8" w:space="0" w:color="000000"/>
              <w:right w:val="single" w:sz="8" w:space="0" w:color="000000"/>
            </w:tcBorders>
            <w:vAlign w:val="center"/>
          </w:tcPr>
          <w:p w:rsidR="00301724" w:rsidRDefault="00130132">
            <w:pPr>
              <w:spacing w:before="40" w:after="40"/>
              <w:ind w:left="40" w:right="40"/>
              <w:jc w:val="center"/>
              <w:rPr>
                <w:rFonts w:ascii="微软雅黑" w:eastAsia="微软雅黑" w:hAnsi="微软雅黑" w:cs="微软雅黑"/>
                <w:color w:val="000000"/>
                <w:sz w:val="18"/>
              </w:rPr>
            </w:pPr>
            <w:r>
              <w:rPr>
                <w:rFonts w:ascii="微软雅黑" w:eastAsia="微软雅黑" w:hAnsi="微软雅黑" w:cs="微软雅黑" w:hint="eastAsia"/>
                <w:color w:val="000000"/>
                <w:sz w:val="18"/>
              </w:rPr>
              <w:t>度量单位</w:t>
            </w:r>
          </w:p>
        </w:tc>
        <w:tc>
          <w:tcPr>
            <w:tcW w:w="2154" w:type="dxa"/>
            <w:tcBorders>
              <w:top w:val="single" w:sz="8" w:space="0" w:color="000000"/>
              <w:left w:val="single" w:sz="8" w:space="0" w:color="000000"/>
              <w:bottom w:val="single" w:sz="8" w:space="0" w:color="000000"/>
              <w:right w:val="single" w:sz="8" w:space="0" w:color="000000"/>
            </w:tcBorders>
            <w:vAlign w:val="center"/>
          </w:tcPr>
          <w:p w:rsidR="00301724" w:rsidRDefault="00130132">
            <w:pPr>
              <w:spacing w:before="40" w:after="40"/>
              <w:ind w:left="40" w:right="40"/>
              <w:jc w:val="center"/>
              <w:rPr>
                <w:rFonts w:ascii="微软雅黑" w:eastAsia="微软雅黑" w:hAnsi="微软雅黑" w:cs="微软雅黑"/>
                <w:color w:val="000000"/>
                <w:sz w:val="18"/>
              </w:rPr>
            </w:pPr>
            <w:r>
              <w:rPr>
                <w:rFonts w:ascii="微软雅黑" w:eastAsia="微软雅黑" w:hAnsi="微软雅黑" w:cs="微软雅黑" w:hint="eastAsia"/>
                <w:color w:val="000000"/>
                <w:sz w:val="18"/>
              </w:rPr>
              <w:t>完成值</w:t>
            </w:r>
          </w:p>
        </w:tc>
        <w:tc>
          <w:tcPr>
            <w:tcW w:w="680" w:type="dxa"/>
            <w:tcBorders>
              <w:top w:val="single" w:sz="8" w:space="0" w:color="000000"/>
              <w:left w:val="single" w:sz="8" w:space="0" w:color="000000"/>
              <w:bottom w:val="single" w:sz="8" w:space="0" w:color="000000"/>
              <w:right w:val="single" w:sz="8" w:space="0" w:color="000000"/>
            </w:tcBorders>
            <w:vAlign w:val="center"/>
          </w:tcPr>
          <w:p w:rsidR="00301724" w:rsidRDefault="00130132">
            <w:pPr>
              <w:spacing w:before="40" w:after="40"/>
              <w:ind w:left="40" w:right="40"/>
              <w:jc w:val="center"/>
              <w:rPr>
                <w:rFonts w:ascii="微软雅黑" w:eastAsia="微软雅黑" w:hAnsi="微软雅黑" w:cs="微软雅黑"/>
                <w:color w:val="000000"/>
                <w:sz w:val="18"/>
              </w:rPr>
            </w:pPr>
            <w:r>
              <w:rPr>
                <w:rFonts w:ascii="微软雅黑" w:eastAsia="微软雅黑" w:hAnsi="微软雅黑" w:cs="微软雅黑" w:hint="eastAsia"/>
                <w:color w:val="000000"/>
                <w:sz w:val="18"/>
              </w:rPr>
              <w:t>权重</w:t>
            </w:r>
          </w:p>
        </w:tc>
        <w:tc>
          <w:tcPr>
            <w:tcW w:w="907" w:type="dxa"/>
            <w:tcBorders>
              <w:top w:val="single" w:sz="8" w:space="0" w:color="000000"/>
              <w:left w:val="single" w:sz="8" w:space="0" w:color="000000"/>
              <w:bottom w:val="single" w:sz="8" w:space="0" w:color="000000"/>
              <w:right w:val="single" w:sz="8" w:space="0" w:color="000000"/>
            </w:tcBorders>
            <w:vAlign w:val="center"/>
          </w:tcPr>
          <w:p w:rsidR="00301724" w:rsidRDefault="00130132">
            <w:pPr>
              <w:spacing w:before="40" w:after="40"/>
              <w:ind w:left="40" w:right="40"/>
              <w:jc w:val="center"/>
              <w:rPr>
                <w:rFonts w:ascii="微软雅黑" w:eastAsia="微软雅黑" w:hAnsi="微软雅黑" w:cs="微软雅黑"/>
                <w:color w:val="000000"/>
                <w:sz w:val="18"/>
              </w:rPr>
            </w:pPr>
            <w:r>
              <w:rPr>
                <w:rFonts w:ascii="微软雅黑" w:eastAsia="微软雅黑" w:hAnsi="微软雅黑" w:cs="微软雅黑" w:hint="eastAsia"/>
                <w:color w:val="000000"/>
                <w:sz w:val="18"/>
              </w:rPr>
              <w:t>得分</w:t>
            </w:r>
          </w:p>
        </w:tc>
        <w:tc>
          <w:tcPr>
            <w:tcW w:w="2608" w:type="dxa"/>
            <w:tcBorders>
              <w:top w:val="single" w:sz="8" w:space="0" w:color="000000"/>
              <w:left w:val="single" w:sz="8" w:space="0" w:color="000000"/>
              <w:bottom w:val="single" w:sz="8" w:space="0" w:color="000000"/>
              <w:right w:val="single" w:sz="8" w:space="0" w:color="000000"/>
            </w:tcBorders>
            <w:vAlign w:val="center"/>
          </w:tcPr>
          <w:p w:rsidR="00301724" w:rsidRDefault="00130132">
            <w:pPr>
              <w:spacing w:before="40" w:after="40"/>
              <w:ind w:left="40" w:right="40"/>
              <w:jc w:val="center"/>
              <w:rPr>
                <w:rFonts w:ascii="微软雅黑" w:eastAsia="微软雅黑" w:hAnsi="微软雅黑" w:cs="微软雅黑"/>
                <w:color w:val="000000"/>
                <w:sz w:val="18"/>
              </w:rPr>
            </w:pPr>
            <w:r>
              <w:rPr>
                <w:rFonts w:ascii="微软雅黑" w:eastAsia="微软雅黑" w:hAnsi="微软雅黑" w:cs="微软雅黑" w:hint="eastAsia"/>
                <w:color w:val="000000"/>
                <w:sz w:val="18"/>
              </w:rPr>
              <w:t>未完成原因分析</w:t>
            </w:r>
          </w:p>
        </w:tc>
      </w:tr>
      <w:tr w:rsidR="00301724">
        <w:tblPrEx>
          <w:tblCellMar>
            <w:top w:w="0" w:type="dxa"/>
            <w:bottom w:w="0" w:type="dxa"/>
          </w:tblCellMar>
        </w:tblPrEx>
        <w:trPr>
          <w:trHeight w:val="424"/>
        </w:trPr>
        <w:tc>
          <w:tcPr>
            <w:tcW w:w="944" w:type="dxa"/>
            <w:vMerge w:val="restart"/>
            <w:tcBorders>
              <w:top w:val="single" w:sz="8" w:space="0" w:color="000000"/>
              <w:left w:val="single" w:sz="8" w:space="0" w:color="000000"/>
              <w:bottom w:val="single" w:sz="8" w:space="0" w:color="000000"/>
              <w:right w:val="single" w:sz="8" w:space="0" w:color="000000"/>
            </w:tcBorders>
            <w:vAlign w:val="center"/>
          </w:tcPr>
          <w:p w:rsidR="00301724" w:rsidRDefault="00130132">
            <w:pPr>
              <w:spacing w:before="40" w:after="40"/>
              <w:ind w:left="40" w:right="40"/>
              <w:jc w:val="left"/>
              <w:rPr>
                <w:rFonts w:ascii="微软雅黑" w:eastAsia="微软雅黑" w:hAnsi="微软雅黑" w:cs="微软雅黑"/>
                <w:color w:val="000000"/>
                <w:sz w:val="18"/>
              </w:rPr>
            </w:pPr>
            <w:r>
              <w:rPr>
                <w:rFonts w:ascii="微软雅黑" w:eastAsia="微软雅黑" w:hAnsi="微软雅黑" w:cs="微软雅黑" w:hint="eastAsia"/>
                <w:color w:val="000000"/>
                <w:sz w:val="18"/>
              </w:rPr>
              <w:t>绩效指标（</w:t>
            </w:r>
            <w:r>
              <w:rPr>
                <w:rFonts w:ascii="微软雅黑" w:eastAsia="微软雅黑" w:hAnsi="微软雅黑" w:cs="微软雅黑" w:hint="eastAsia"/>
                <w:color w:val="000000"/>
                <w:sz w:val="18"/>
              </w:rPr>
              <w:t>90</w:t>
            </w:r>
            <w:r>
              <w:rPr>
                <w:rFonts w:ascii="微软雅黑" w:eastAsia="微软雅黑" w:hAnsi="微软雅黑" w:cs="微软雅黑" w:hint="eastAsia"/>
                <w:color w:val="000000"/>
                <w:sz w:val="18"/>
              </w:rPr>
              <w:t>分）</w:t>
            </w:r>
          </w:p>
        </w:tc>
        <w:tc>
          <w:tcPr>
            <w:tcW w:w="2268" w:type="dxa"/>
            <w:vMerge w:val="restart"/>
            <w:tcBorders>
              <w:top w:val="single" w:sz="8" w:space="0" w:color="000000"/>
              <w:left w:val="single" w:sz="8" w:space="0" w:color="000000"/>
              <w:bottom w:val="single" w:sz="8" w:space="0" w:color="000000"/>
              <w:right w:val="single" w:sz="8" w:space="0" w:color="000000"/>
            </w:tcBorders>
            <w:vAlign w:val="center"/>
          </w:tcPr>
          <w:p w:rsidR="00301724" w:rsidRDefault="00130132">
            <w:pPr>
              <w:spacing w:before="40" w:after="40"/>
              <w:ind w:left="40" w:right="40"/>
              <w:jc w:val="center"/>
              <w:rPr>
                <w:rFonts w:ascii="微软雅黑" w:eastAsia="微软雅黑" w:hAnsi="微软雅黑" w:cs="微软雅黑"/>
                <w:color w:val="000000"/>
                <w:sz w:val="18"/>
              </w:rPr>
            </w:pPr>
            <w:r>
              <w:rPr>
                <w:rFonts w:ascii="微软雅黑" w:eastAsia="微软雅黑" w:hAnsi="微软雅黑" w:cs="微软雅黑" w:hint="eastAsia"/>
                <w:color w:val="000000"/>
                <w:sz w:val="18"/>
              </w:rPr>
              <w:t>产出指标</w:t>
            </w:r>
          </w:p>
        </w:tc>
        <w:tc>
          <w:tcPr>
            <w:tcW w:w="1587" w:type="dxa"/>
            <w:tcBorders>
              <w:top w:val="single" w:sz="8" w:space="0" w:color="000000"/>
              <w:left w:val="single" w:sz="8" w:space="0" w:color="000000"/>
              <w:bottom w:val="single" w:sz="8" w:space="0" w:color="000000"/>
              <w:right w:val="single" w:sz="8" w:space="0" w:color="000000"/>
            </w:tcBorders>
            <w:vAlign w:val="center"/>
          </w:tcPr>
          <w:p w:rsidR="00301724" w:rsidRDefault="00130132">
            <w:pPr>
              <w:spacing w:before="40" w:after="40"/>
              <w:ind w:left="40" w:right="40"/>
              <w:jc w:val="left"/>
              <w:rPr>
                <w:rFonts w:ascii="微软雅黑" w:eastAsia="微软雅黑" w:hAnsi="微软雅黑" w:cs="微软雅黑"/>
                <w:color w:val="000000"/>
                <w:sz w:val="18"/>
              </w:rPr>
            </w:pPr>
            <w:r>
              <w:rPr>
                <w:rFonts w:ascii="微软雅黑" w:eastAsia="微软雅黑" w:hAnsi="微软雅黑" w:cs="微软雅黑" w:hint="eastAsia"/>
                <w:color w:val="000000"/>
                <w:sz w:val="18"/>
              </w:rPr>
              <w:t>数量指标</w:t>
            </w:r>
          </w:p>
        </w:tc>
        <w:tc>
          <w:tcPr>
            <w:tcW w:w="2381" w:type="dxa"/>
            <w:tcBorders>
              <w:top w:val="single" w:sz="8" w:space="0" w:color="000000"/>
              <w:left w:val="single" w:sz="8" w:space="0" w:color="000000"/>
              <w:bottom w:val="single" w:sz="8" w:space="0" w:color="000000"/>
              <w:right w:val="single" w:sz="8" w:space="0" w:color="000000"/>
            </w:tcBorders>
            <w:vAlign w:val="center"/>
          </w:tcPr>
          <w:p w:rsidR="00301724" w:rsidRDefault="00130132">
            <w:pPr>
              <w:spacing w:before="40" w:after="40"/>
              <w:ind w:left="40" w:right="40"/>
              <w:jc w:val="left"/>
              <w:rPr>
                <w:rFonts w:ascii="微软雅黑" w:eastAsia="微软雅黑" w:hAnsi="微软雅黑" w:cs="微软雅黑"/>
                <w:color w:val="000000"/>
                <w:sz w:val="18"/>
              </w:rPr>
            </w:pPr>
            <w:r>
              <w:rPr>
                <w:rFonts w:ascii="微软雅黑" w:eastAsia="微软雅黑" w:hAnsi="微软雅黑" w:cs="微软雅黑" w:hint="eastAsia"/>
                <w:color w:val="000000"/>
                <w:sz w:val="18"/>
              </w:rPr>
              <w:t>预计办理驻所相关案件</w:t>
            </w:r>
          </w:p>
        </w:tc>
        <w:tc>
          <w:tcPr>
            <w:tcW w:w="567" w:type="dxa"/>
            <w:tcBorders>
              <w:top w:val="single" w:sz="8" w:space="0" w:color="000000"/>
              <w:left w:val="single" w:sz="8" w:space="0" w:color="000000"/>
              <w:bottom w:val="single" w:sz="8" w:space="0" w:color="000000"/>
              <w:right w:val="single" w:sz="8" w:space="0" w:color="000000"/>
            </w:tcBorders>
            <w:vAlign w:val="center"/>
          </w:tcPr>
          <w:p w:rsidR="00301724" w:rsidRDefault="00130132">
            <w:pPr>
              <w:spacing w:before="40" w:after="40"/>
              <w:ind w:left="40" w:right="40"/>
              <w:jc w:val="center"/>
              <w:rPr>
                <w:rFonts w:ascii="微软雅黑" w:eastAsia="微软雅黑" w:hAnsi="微软雅黑" w:cs="微软雅黑"/>
                <w:color w:val="000000"/>
                <w:sz w:val="18"/>
              </w:rPr>
            </w:pPr>
            <w:r>
              <w:rPr>
                <w:rFonts w:ascii="微软雅黑" w:eastAsia="微软雅黑" w:hAnsi="微软雅黑" w:cs="微软雅黑" w:hint="eastAsia"/>
                <w:color w:val="000000"/>
                <w:sz w:val="18"/>
              </w:rPr>
              <w:t>≥</w:t>
            </w:r>
          </w:p>
        </w:tc>
        <w:tc>
          <w:tcPr>
            <w:tcW w:w="1247" w:type="dxa"/>
            <w:tcBorders>
              <w:top w:val="single" w:sz="8" w:space="0" w:color="000000"/>
              <w:left w:val="single" w:sz="8" w:space="0" w:color="000000"/>
              <w:bottom w:val="single" w:sz="8" w:space="0" w:color="000000"/>
              <w:right w:val="single" w:sz="8" w:space="0" w:color="000000"/>
            </w:tcBorders>
            <w:vAlign w:val="center"/>
          </w:tcPr>
          <w:p w:rsidR="00301724" w:rsidRDefault="00130132">
            <w:pPr>
              <w:spacing w:before="40" w:after="40"/>
              <w:ind w:left="40" w:right="40"/>
              <w:jc w:val="left"/>
              <w:rPr>
                <w:rFonts w:ascii="微软雅黑" w:eastAsia="微软雅黑" w:hAnsi="微软雅黑" w:cs="微软雅黑"/>
                <w:color w:val="000000"/>
                <w:sz w:val="18"/>
              </w:rPr>
            </w:pPr>
            <w:r>
              <w:rPr>
                <w:rFonts w:ascii="微软雅黑" w:eastAsia="微软雅黑" w:hAnsi="微软雅黑" w:cs="微软雅黑" w:hint="eastAsia"/>
                <w:color w:val="000000"/>
                <w:sz w:val="18"/>
              </w:rPr>
              <w:t>230</w:t>
            </w:r>
          </w:p>
        </w:tc>
        <w:tc>
          <w:tcPr>
            <w:tcW w:w="567" w:type="dxa"/>
            <w:tcBorders>
              <w:top w:val="single" w:sz="8" w:space="0" w:color="000000"/>
              <w:left w:val="single" w:sz="8" w:space="0" w:color="000000"/>
              <w:bottom w:val="single" w:sz="8" w:space="0" w:color="000000"/>
              <w:right w:val="single" w:sz="8" w:space="0" w:color="000000"/>
            </w:tcBorders>
            <w:vAlign w:val="center"/>
          </w:tcPr>
          <w:p w:rsidR="00301724" w:rsidRDefault="00130132">
            <w:pPr>
              <w:spacing w:before="40" w:after="40"/>
              <w:ind w:left="40" w:right="40"/>
              <w:jc w:val="center"/>
              <w:rPr>
                <w:rFonts w:ascii="微软雅黑" w:eastAsia="微软雅黑" w:hAnsi="微软雅黑" w:cs="微软雅黑"/>
                <w:color w:val="000000"/>
                <w:sz w:val="18"/>
              </w:rPr>
            </w:pPr>
            <w:r>
              <w:rPr>
                <w:rFonts w:ascii="微软雅黑" w:eastAsia="微软雅黑" w:hAnsi="微软雅黑" w:cs="微软雅黑" w:hint="eastAsia"/>
                <w:color w:val="000000"/>
                <w:sz w:val="18"/>
              </w:rPr>
              <w:t>案件数</w:t>
            </w:r>
          </w:p>
        </w:tc>
        <w:tc>
          <w:tcPr>
            <w:tcW w:w="2154" w:type="dxa"/>
            <w:tcBorders>
              <w:top w:val="single" w:sz="8" w:space="0" w:color="000000"/>
              <w:left w:val="single" w:sz="8" w:space="0" w:color="000000"/>
              <w:bottom w:val="single" w:sz="8" w:space="0" w:color="000000"/>
              <w:right w:val="single" w:sz="8" w:space="0" w:color="000000"/>
            </w:tcBorders>
            <w:vAlign w:val="center"/>
          </w:tcPr>
          <w:p w:rsidR="00301724" w:rsidRDefault="00130132">
            <w:pPr>
              <w:spacing w:before="40" w:after="40"/>
              <w:ind w:left="40" w:right="40"/>
              <w:jc w:val="left"/>
              <w:rPr>
                <w:rFonts w:ascii="微软雅黑" w:eastAsia="微软雅黑" w:hAnsi="微软雅黑" w:cs="微软雅黑"/>
                <w:color w:val="000000"/>
                <w:sz w:val="18"/>
              </w:rPr>
            </w:pPr>
            <w:r>
              <w:rPr>
                <w:rFonts w:ascii="微软雅黑" w:eastAsia="微软雅黑" w:hAnsi="微软雅黑" w:cs="微软雅黑" w:hint="eastAsia"/>
                <w:color w:val="000000"/>
                <w:sz w:val="18"/>
              </w:rPr>
              <w:t>230</w:t>
            </w:r>
          </w:p>
        </w:tc>
        <w:tc>
          <w:tcPr>
            <w:tcW w:w="680" w:type="dxa"/>
            <w:tcBorders>
              <w:top w:val="single" w:sz="8" w:space="0" w:color="000000"/>
              <w:left w:val="single" w:sz="8" w:space="0" w:color="000000"/>
              <w:bottom w:val="single" w:sz="8" w:space="0" w:color="000000"/>
              <w:right w:val="single" w:sz="8" w:space="0" w:color="000000"/>
            </w:tcBorders>
            <w:vAlign w:val="center"/>
          </w:tcPr>
          <w:p w:rsidR="00301724" w:rsidRDefault="00130132">
            <w:pPr>
              <w:spacing w:before="40" w:after="40"/>
              <w:ind w:left="40" w:right="40"/>
              <w:jc w:val="right"/>
              <w:rPr>
                <w:rFonts w:ascii="微软雅黑" w:eastAsia="微软雅黑" w:hAnsi="微软雅黑" w:cs="微软雅黑"/>
                <w:color w:val="000000"/>
                <w:sz w:val="18"/>
              </w:rPr>
            </w:pPr>
            <w:r>
              <w:rPr>
                <w:rFonts w:ascii="微软雅黑" w:eastAsia="微软雅黑" w:hAnsi="微软雅黑" w:cs="微软雅黑" w:hint="eastAsia"/>
                <w:color w:val="000000"/>
                <w:sz w:val="18"/>
              </w:rPr>
              <w:t>20.00</w:t>
            </w:r>
          </w:p>
        </w:tc>
        <w:tc>
          <w:tcPr>
            <w:tcW w:w="907" w:type="dxa"/>
            <w:tcBorders>
              <w:top w:val="single" w:sz="8" w:space="0" w:color="000000"/>
              <w:left w:val="single" w:sz="8" w:space="0" w:color="000000"/>
              <w:bottom w:val="single" w:sz="8" w:space="0" w:color="000000"/>
              <w:right w:val="single" w:sz="8" w:space="0" w:color="000000"/>
            </w:tcBorders>
            <w:vAlign w:val="center"/>
          </w:tcPr>
          <w:p w:rsidR="00301724" w:rsidRDefault="00130132">
            <w:pPr>
              <w:spacing w:before="40" w:after="40"/>
              <w:ind w:left="40" w:right="40"/>
              <w:jc w:val="right"/>
              <w:rPr>
                <w:rFonts w:ascii="微软雅黑" w:eastAsia="微软雅黑" w:hAnsi="微软雅黑" w:cs="微软雅黑"/>
                <w:color w:val="000000"/>
                <w:sz w:val="18"/>
              </w:rPr>
            </w:pPr>
            <w:r>
              <w:rPr>
                <w:rFonts w:ascii="微软雅黑" w:eastAsia="微软雅黑" w:hAnsi="微软雅黑" w:cs="微软雅黑" w:hint="eastAsia"/>
                <w:color w:val="000000"/>
                <w:sz w:val="18"/>
              </w:rPr>
              <w:t>20.00</w:t>
            </w:r>
          </w:p>
        </w:tc>
        <w:tc>
          <w:tcPr>
            <w:tcW w:w="2608" w:type="dxa"/>
            <w:tcBorders>
              <w:top w:val="single" w:sz="8" w:space="0" w:color="000000"/>
              <w:left w:val="single" w:sz="8" w:space="0" w:color="000000"/>
              <w:bottom w:val="single" w:sz="8" w:space="0" w:color="000000"/>
              <w:right w:val="single" w:sz="8" w:space="0" w:color="000000"/>
            </w:tcBorders>
            <w:vAlign w:val="center"/>
          </w:tcPr>
          <w:p w:rsidR="00301724" w:rsidRDefault="00301724">
            <w:pPr>
              <w:spacing w:before="40" w:after="40"/>
              <w:ind w:left="40" w:right="40"/>
              <w:jc w:val="left"/>
              <w:rPr>
                <w:rFonts w:ascii="微软雅黑" w:eastAsia="微软雅黑" w:hAnsi="微软雅黑" w:cs="微软雅黑"/>
                <w:color w:val="000000"/>
                <w:sz w:val="18"/>
              </w:rPr>
            </w:pPr>
          </w:p>
        </w:tc>
      </w:tr>
      <w:tr w:rsidR="00301724">
        <w:tblPrEx>
          <w:tblCellMar>
            <w:top w:w="0" w:type="dxa"/>
            <w:bottom w:w="0" w:type="dxa"/>
          </w:tblCellMar>
        </w:tblPrEx>
        <w:trPr>
          <w:trHeight w:val="424"/>
        </w:trPr>
        <w:tc>
          <w:tcPr>
            <w:tcW w:w="944" w:type="dxa"/>
            <w:vMerge/>
            <w:tcBorders>
              <w:top w:val="single" w:sz="8" w:space="0" w:color="000000"/>
              <w:left w:val="single" w:sz="8" w:space="0" w:color="000000"/>
              <w:bottom w:val="single" w:sz="8" w:space="0" w:color="000000"/>
              <w:right w:val="single" w:sz="8" w:space="0" w:color="000000"/>
            </w:tcBorders>
            <w:vAlign w:val="center"/>
          </w:tcPr>
          <w:p w:rsidR="00301724" w:rsidRDefault="00301724">
            <w:pPr>
              <w:spacing w:line="1" w:lineRule="exact"/>
            </w:pPr>
          </w:p>
        </w:tc>
        <w:tc>
          <w:tcPr>
            <w:tcW w:w="2268" w:type="dxa"/>
            <w:vMerge/>
            <w:tcBorders>
              <w:top w:val="single" w:sz="8" w:space="0" w:color="000000"/>
              <w:left w:val="single" w:sz="8" w:space="0" w:color="000000"/>
              <w:bottom w:val="single" w:sz="8" w:space="0" w:color="000000"/>
              <w:right w:val="single" w:sz="8" w:space="0" w:color="000000"/>
            </w:tcBorders>
            <w:vAlign w:val="center"/>
          </w:tcPr>
          <w:p w:rsidR="00301724" w:rsidRDefault="00301724">
            <w:pPr>
              <w:spacing w:line="1" w:lineRule="exact"/>
            </w:pPr>
          </w:p>
        </w:tc>
        <w:tc>
          <w:tcPr>
            <w:tcW w:w="1587" w:type="dxa"/>
            <w:tcBorders>
              <w:top w:val="single" w:sz="8" w:space="0" w:color="000000"/>
              <w:left w:val="single" w:sz="8" w:space="0" w:color="000000"/>
              <w:bottom w:val="single" w:sz="8" w:space="0" w:color="000000"/>
              <w:right w:val="single" w:sz="8" w:space="0" w:color="000000"/>
            </w:tcBorders>
            <w:vAlign w:val="center"/>
          </w:tcPr>
          <w:p w:rsidR="00301724" w:rsidRDefault="00130132">
            <w:pPr>
              <w:spacing w:before="40" w:after="40"/>
              <w:ind w:left="40" w:right="40"/>
              <w:jc w:val="left"/>
              <w:rPr>
                <w:rFonts w:ascii="微软雅黑" w:eastAsia="微软雅黑" w:hAnsi="微软雅黑" w:cs="微软雅黑"/>
                <w:color w:val="000000"/>
                <w:sz w:val="18"/>
              </w:rPr>
            </w:pPr>
            <w:r>
              <w:rPr>
                <w:rFonts w:ascii="微软雅黑" w:eastAsia="微软雅黑" w:hAnsi="微软雅黑" w:cs="微软雅黑" w:hint="eastAsia"/>
                <w:color w:val="000000"/>
                <w:sz w:val="18"/>
              </w:rPr>
              <w:t>时效指标</w:t>
            </w:r>
          </w:p>
        </w:tc>
        <w:tc>
          <w:tcPr>
            <w:tcW w:w="2381" w:type="dxa"/>
            <w:tcBorders>
              <w:top w:val="single" w:sz="8" w:space="0" w:color="000000"/>
              <w:left w:val="single" w:sz="8" w:space="0" w:color="000000"/>
              <w:bottom w:val="single" w:sz="8" w:space="0" w:color="000000"/>
              <w:right w:val="single" w:sz="8" w:space="0" w:color="000000"/>
            </w:tcBorders>
            <w:vAlign w:val="center"/>
          </w:tcPr>
          <w:p w:rsidR="00301724" w:rsidRDefault="00130132">
            <w:pPr>
              <w:spacing w:before="40" w:after="40"/>
              <w:ind w:left="40" w:right="40"/>
              <w:jc w:val="left"/>
              <w:rPr>
                <w:rFonts w:ascii="微软雅黑" w:eastAsia="微软雅黑" w:hAnsi="微软雅黑" w:cs="微软雅黑"/>
                <w:color w:val="000000"/>
                <w:sz w:val="18"/>
              </w:rPr>
            </w:pPr>
            <w:r>
              <w:rPr>
                <w:rFonts w:ascii="微软雅黑" w:eastAsia="微软雅黑" w:hAnsi="微软雅黑" w:cs="微软雅黑" w:hint="eastAsia"/>
                <w:color w:val="000000"/>
                <w:sz w:val="18"/>
              </w:rPr>
              <w:t>完成驻所案件办理</w:t>
            </w:r>
          </w:p>
        </w:tc>
        <w:tc>
          <w:tcPr>
            <w:tcW w:w="567" w:type="dxa"/>
            <w:tcBorders>
              <w:top w:val="single" w:sz="8" w:space="0" w:color="000000"/>
              <w:left w:val="single" w:sz="8" w:space="0" w:color="000000"/>
              <w:bottom w:val="single" w:sz="8" w:space="0" w:color="000000"/>
              <w:right w:val="single" w:sz="8" w:space="0" w:color="000000"/>
            </w:tcBorders>
            <w:vAlign w:val="center"/>
          </w:tcPr>
          <w:p w:rsidR="00301724" w:rsidRDefault="00130132">
            <w:pPr>
              <w:spacing w:before="40" w:after="40"/>
              <w:ind w:left="40" w:right="40"/>
              <w:jc w:val="center"/>
              <w:rPr>
                <w:rFonts w:ascii="微软雅黑" w:eastAsia="微软雅黑" w:hAnsi="微软雅黑" w:cs="微软雅黑"/>
                <w:color w:val="000000"/>
                <w:sz w:val="18"/>
              </w:rPr>
            </w:pPr>
            <w:r>
              <w:rPr>
                <w:rFonts w:ascii="微软雅黑" w:eastAsia="微软雅黑" w:hAnsi="微软雅黑" w:cs="微软雅黑" w:hint="eastAsia"/>
                <w:color w:val="000000"/>
                <w:sz w:val="18"/>
              </w:rPr>
              <w:t>＝</w:t>
            </w:r>
          </w:p>
        </w:tc>
        <w:tc>
          <w:tcPr>
            <w:tcW w:w="1247" w:type="dxa"/>
            <w:tcBorders>
              <w:top w:val="single" w:sz="8" w:space="0" w:color="000000"/>
              <w:left w:val="single" w:sz="8" w:space="0" w:color="000000"/>
              <w:bottom w:val="single" w:sz="8" w:space="0" w:color="000000"/>
              <w:right w:val="single" w:sz="8" w:space="0" w:color="000000"/>
            </w:tcBorders>
            <w:vAlign w:val="center"/>
          </w:tcPr>
          <w:p w:rsidR="00301724" w:rsidRDefault="00130132">
            <w:pPr>
              <w:spacing w:before="40" w:after="40"/>
              <w:ind w:left="40" w:right="40"/>
              <w:jc w:val="left"/>
              <w:rPr>
                <w:rFonts w:ascii="微软雅黑" w:eastAsia="微软雅黑" w:hAnsi="微软雅黑" w:cs="微软雅黑"/>
                <w:color w:val="000000"/>
                <w:sz w:val="18"/>
              </w:rPr>
            </w:pPr>
            <w:r>
              <w:rPr>
                <w:rFonts w:ascii="微软雅黑" w:eastAsia="微软雅黑" w:hAnsi="微软雅黑" w:cs="微软雅黑" w:hint="eastAsia"/>
                <w:color w:val="000000"/>
                <w:sz w:val="18"/>
              </w:rPr>
              <w:t>1</w:t>
            </w:r>
          </w:p>
        </w:tc>
        <w:tc>
          <w:tcPr>
            <w:tcW w:w="567" w:type="dxa"/>
            <w:tcBorders>
              <w:top w:val="single" w:sz="8" w:space="0" w:color="000000"/>
              <w:left w:val="single" w:sz="8" w:space="0" w:color="000000"/>
              <w:bottom w:val="single" w:sz="8" w:space="0" w:color="000000"/>
              <w:right w:val="single" w:sz="8" w:space="0" w:color="000000"/>
            </w:tcBorders>
            <w:vAlign w:val="center"/>
          </w:tcPr>
          <w:p w:rsidR="00301724" w:rsidRDefault="00130132">
            <w:pPr>
              <w:spacing w:before="40" w:after="40"/>
              <w:ind w:left="40" w:right="40"/>
              <w:jc w:val="center"/>
              <w:rPr>
                <w:rFonts w:ascii="微软雅黑" w:eastAsia="微软雅黑" w:hAnsi="微软雅黑" w:cs="微软雅黑"/>
                <w:color w:val="000000"/>
                <w:sz w:val="18"/>
              </w:rPr>
            </w:pPr>
            <w:r>
              <w:rPr>
                <w:rFonts w:ascii="微软雅黑" w:eastAsia="微软雅黑" w:hAnsi="微软雅黑" w:cs="微软雅黑" w:hint="eastAsia"/>
                <w:color w:val="000000"/>
                <w:sz w:val="18"/>
              </w:rPr>
              <w:t>年</w:t>
            </w:r>
          </w:p>
        </w:tc>
        <w:tc>
          <w:tcPr>
            <w:tcW w:w="2154" w:type="dxa"/>
            <w:tcBorders>
              <w:top w:val="single" w:sz="8" w:space="0" w:color="000000"/>
              <w:left w:val="single" w:sz="8" w:space="0" w:color="000000"/>
              <w:bottom w:val="single" w:sz="8" w:space="0" w:color="000000"/>
              <w:right w:val="single" w:sz="8" w:space="0" w:color="000000"/>
            </w:tcBorders>
            <w:vAlign w:val="center"/>
          </w:tcPr>
          <w:p w:rsidR="00301724" w:rsidRDefault="00130132">
            <w:pPr>
              <w:spacing w:before="40" w:after="40"/>
              <w:ind w:left="40" w:right="40"/>
              <w:jc w:val="left"/>
              <w:rPr>
                <w:rFonts w:ascii="微软雅黑" w:eastAsia="微软雅黑" w:hAnsi="微软雅黑" w:cs="微软雅黑"/>
                <w:color w:val="000000"/>
                <w:sz w:val="18"/>
              </w:rPr>
            </w:pPr>
            <w:r>
              <w:rPr>
                <w:rFonts w:ascii="微软雅黑" w:eastAsia="微软雅黑" w:hAnsi="微软雅黑" w:cs="微软雅黑" w:hint="eastAsia"/>
                <w:color w:val="000000"/>
                <w:sz w:val="18"/>
              </w:rPr>
              <w:t>1</w:t>
            </w:r>
          </w:p>
        </w:tc>
        <w:tc>
          <w:tcPr>
            <w:tcW w:w="680" w:type="dxa"/>
            <w:tcBorders>
              <w:top w:val="single" w:sz="8" w:space="0" w:color="000000"/>
              <w:left w:val="single" w:sz="8" w:space="0" w:color="000000"/>
              <w:bottom w:val="single" w:sz="8" w:space="0" w:color="000000"/>
              <w:right w:val="single" w:sz="8" w:space="0" w:color="000000"/>
            </w:tcBorders>
            <w:vAlign w:val="center"/>
          </w:tcPr>
          <w:p w:rsidR="00301724" w:rsidRDefault="00130132">
            <w:pPr>
              <w:spacing w:before="40" w:after="40"/>
              <w:ind w:left="40" w:right="40"/>
              <w:jc w:val="right"/>
              <w:rPr>
                <w:rFonts w:ascii="微软雅黑" w:eastAsia="微软雅黑" w:hAnsi="微软雅黑" w:cs="微软雅黑"/>
                <w:color w:val="000000"/>
                <w:sz w:val="18"/>
              </w:rPr>
            </w:pPr>
            <w:r>
              <w:rPr>
                <w:rFonts w:ascii="微软雅黑" w:eastAsia="微软雅黑" w:hAnsi="微软雅黑" w:cs="微软雅黑" w:hint="eastAsia"/>
                <w:color w:val="000000"/>
                <w:sz w:val="18"/>
              </w:rPr>
              <w:t>20.00</w:t>
            </w:r>
          </w:p>
        </w:tc>
        <w:tc>
          <w:tcPr>
            <w:tcW w:w="907" w:type="dxa"/>
            <w:tcBorders>
              <w:top w:val="single" w:sz="8" w:space="0" w:color="000000"/>
              <w:left w:val="single" w:sz="8" w:space="0" w:color="000000"/>
              <w:bottom w:val="single" w:sz="8" w:space="0" w:color="000000"/>
              <w:right w:val="single" w:sz="8" w:space="0" w:color="000000"/>
            </w:tcBorders>
            <w:vAlign w:val="center"/>
          </w:tcPr>
          <w:p w:rsidR="00301724" w:rsidRDefault="00130132">
            <w:pPr>
              <w:spacing w:before="40" w:after="40"/>
              <w:ind w:left="40" w:right="40"/>
              <w:jc w:val="right"/>
              <w:rPr>
                <w:rFonts w:ascii="微软雅黑" w:eastAsia="微软雅黑" w:hAnsi="微软雅黑" w:cs="微软雅黑"/>
                <w:color w:val="000000"/>
                <w:sz w:val="18"/>
              </w:rPr>
            </w:pPr>
            <w:r>
              <w:rPr>
                <w:rFonts w:ascii="微软雅黑" w:eastAsia="微软雅黑" w:hAnsi="微软雅黑" w:cs="微软雅黑" w:hint="eastAsia"/>
                <w:color w:val="000000"/>
                <w:sz w:val="18"/>
              </w:rPr>
              <w:t>20.00</w:t>
            </w:r>
          </w:p>
        </w:tc>
        <w:tc>
          <w:tcPr>
            <w:tcW w:w="2608" w:type="dxa"/>
            <w:tcBorders>
              <w:top w:val="single" w:sz="8" w:space="0" w:color="000000"/>
              <w:left w:val="single" w:sz="8" w:space="0" w:color="000000"/>
              <w:bottom w:val="single" w:sz="8" w:space="0" w:color="000000"/>
              <w:right w:val="single" w:sz="8" w:space="0" w:color="000000"/>
            </w:tcBorders>
            <w:vAlign w:val="center"/>
          </w:tcPr>
          <w:p w:rsidR="00301724" w:rsidRDefault="00301724">
            <w:pPr>
              <w:spacing w:before="40" w:after="40"/>
              <w:ind w:left="40" w:right="40"/>
              <w:jc w:val="left"/>
              <w:rPr>
                <w:rFonts w:ascii="微软雅黑" w:eastAsia="微软雅黑" w:hAnsi="微软雅黑" w:cs="微软雅黑"/>
                <w:color w:val="000000"/>
                <w:sz w:val="18"/>
              </w:rPr>
            </w:pPr>
          </w:p>
        </w:tc>
      </w:tr>
      <w:tr w:rsidR="00301724">
        <w:tblPrEx>
          <w:tblCellMar>
            <w:top w:w="0" w:type="dxa"/>
            <w:bottom w:w="0" w:type="dxa"/>
          </w:tblCellMar>
        </w:tblPrEx>
        <w:trPr>
          <w:trHeight w:val="424"/>
        </w:trPr>
        <w:tc>
          <w:tcPr>
            <w:tcW w:w="944" w:type="dxa"/>
            <w:vMerge/>
            <w:tcBorders>
              <w:top w:val="single" w:sz="8" w:space="0" w:color="000000"/>
              <w:left w:val="single" w:sz="8" w:space="0" w:color="000000"/>
              <w:bottom w:val="single" w:sz="8" w:space="0" w:color="000000"/>
              <w:right w:val="single" w:sz="8" w:space="0" w:color="000000"/>
            </w:tcBorders>
            <w:vAlign w:val="center"/>
          </w:tcPr>
          <w:p w:rsidR="00301724" w:rsidRDefault="00301724">
            <w:pPr>
              <w:spacing w:line="1" w:lineRule="exact"/>
            </w:pPr>
          </w:p>
        </w:tc>
        <w:tc>
          <w:tcPr>
            <w:tcW w:w="2268" w:type="dxa"/>
            <w:tcBorders>
              <w:top w:val="single" w:sz="8" w:space="0" w:color="000000"/>
              <w:left w:val="single" w:sz="8" w:space="0" w:color="000000"/>
              <w:bottom w:val="single" w:sz="8" w:space="0" w:color="000000"/>
              <w:right w:val="single" w:sz="8" w:space="0" w:color="000000"/>
            </w:tcBorders>
            <w:vAlign w:val="center"/>
          </w:tcPr>
          <w:p w:rsidR="00301724" w:rsidRDefault="00130132">
            <w:pPr>
              <w:spacing w:before="40" w:after="40"/>
              <w:ind w:left="40" w:right="40"/>
              <w:jc w:val="center"/>
              <w:rPr>
                <w:rFonts w:ascii="微软雅黑" w:eastAsia="微软雅黑" w:hAnsi="微软雅黑" w:cs="微软雅黑"/>
                <w:color w:val="000000"/>
                <w:sz w:val="18"/>
              </w:rPr>
            </w:pPr>
            <w:r>
              <w:rPr>
                <w:rFonts w:ascii="微软雅黑" w:eastAsia="微软雅黑" w:hAnsi="微软雅黑" w:cs="微软雅黑" w:hint="eastAsia"/>
                <w:color w:val="000000"/>
                <w:sz w:val="18"/>
              </w:rPr>
              <w:t>成本指标</w:t>
            </w:r>
          </w:p>
        </w:tc>
        <w:tc>
          <w:tcPr>
            <w:tcW w:w="1587" w:type="dxa"/>
            <w:tcBorders>
              <w:top w:val="single" w:sz="8" w:space="0" w:color="000000"/>
              <w:left w:val="single" w:sz="8" w:space="0" w:color="000000"/>
              <w:bottom w:val="single" w:sz="8" w:space="0" w:color="000000"/>
              <w:right w:val="single" w:sz="8" w:space="0" w:color="000000"/>
            </w:tcBorders>
            <w:vAlign w:val="center"/>
          </w:tcPr>
          <w:p w:rsidR="00301724" w:rsidRDefault="00130132">
            <w:pPr>
              <w:spacing w:before="40" w:after="40"/>
              <w:ind w:left="40" w:right="40"/>
              <w:jc w:val="left"/>
              <w:rPr>
                <w:rFonts w:ascii="微软雅黑" w:eastAsia="微软雅黑" w:hAnsi="微软雅黑" w:cs="微软雅黑"/>
                <w:color w:val="000000"/>
                <w:sz w:val="18"/>
              </w:rPr>
            </w:pPr>
            <w:r>
              <w:rPr>
                <w:rFonts w:ascii="微软雅黑" w:eastAsia="微软雅黑" w:hAnsi="微软雅黑" w:cs="微软雅黑" w:hint="eastAsia"/>
                <w:color w:val="000000"/>
                <w:sz w:val="18"/>
              </w:rPr>
              <w:t>经济成本指标</w:t>
            </w:r>
          </w:p>
        </w:tc>
        <w:tc>
          <w:tcPr>
            <w:tcW w:w="2381" w:type="dxa"/>
            <w:tcBorders>
              <w:top w:val="single" w:sz="8" w:space="0" w:color="000000"/>
              <w:left w:val="single" w:sz="8" w:space="0" w:color="000000"/>
              <w:bottom w:val="single" w:sz="8" w:space="0" w:color="000000"/>
              <w:right w:val="single" w:sz="8" w:space="0" w:color="000000"/>
            </w:tcBorders>
            <w:vAlign w:val="center"/>
          </w:tcPr>
          <w:p w:rsidR="00301724" w:rsidRDefault="00130132">
            <w:pPr>
              <w:spacing w:before="40" w:after="40"/>
              <w:ind w:left="40" w:right="40"/>
              <w:jc w:val="left"/>
              <w:rPr>
                <w:rFonts w:ascii="微软雅黑" w:eastAsia="微软雅黑" w:hAnsi="微软雅黑" w:cs="微软雅黑"/>
                <w:color w:val="000000"/>
                <w:sz w:val="18"/>
              </w:rPr>
            </w:pPr>
            <w:r>
              <w:rPr>
                <w:rFonts w:ascii="微软雅黑" w:eastAsia="微软雅黑" w:hAnsi="微软雅黑" w:cs="微软雅黑" w:hint="eastAsia"/>
                <w:color w:val="000000"/>
                <w:sz w:val="18"/>
              </w:rPr>
              <w:t>驻所案件办理成本</w:t>
            </w:r>
          </w:p>
        </w:tc>
        <w:tc>
          <w:tcPr>
            <w:tcW w:w="567" w:type="dxa"/>
            <w:tcBorders>
              <w:top w:val="single" w:sz="8" w:space="0" w:color="000000"/>
              <w:left w:val="single" w:sz="8" w:space="0" w:color="000000"/>
              <w:bottom w:val="single" w:sz="8" w:space="0" w:color="000000"/>
              <w:right w:val="single" w:sz="8" w:space="0" w:color="000000"/>
            </w:tcBorders>
            <w:vAlign w:val="center"/>
          </w:tcPr>
          <w:p w:rsidR="00301724" w:rsidRDefault="00130132">
            <w:pPr>
              <w:spacing w:before="40" w:after="40"/>
              <w:ind w:left="40" w:right="40"/>
              <w:jc w:val="center"/>
              <w:rPr>
                <w:rFonts w:ascii="微软雅黑" w:eastAsia="微软雅黑" w:hAnsi="微软雅黑" w:cs="微软雅黑"/>
                <w:color w:val="000000"/>
                <w:sz w:val="18"/>
              </w:rPr>
            </w:pPr>
            <w:r>
              <w:rPr>
                <w:rFonts w:ascii="微软雅黑" w:eastAsia="微软雅黑" w:hAnsi="微软雅黑" w:cs="微软雅黑" w:hint="eastAsia"/>
                <w:color w:val="000000"/>
                <w:sz w:val="18"/>
              </w:rPr>
              <w:t>＝</w:t>
            </w:r>
          </w:p>
        </w:tc>
        <w:tc>
          <w:tcPr>
            <w:tcW w:w="1247" w:type="dxa"/>
            <w:tcBorders>
              <w:top w:val="single" w:sz="8" w:space="0" w:color="000000"/>
              <w:left w:val="single" w:sz="8" w:space="0" w:color="000000"/>
              <w:bottom w:val="single" w:sz="8" w:space="0" w:color="000000"/>
              <w:right w:val="single" w:sz="8" w:space="0" w:color="000000"/>
            </w:tcBorders>
            <w:vAlign w:val="center"/>
          </w:tcPr>
          <w:p w:rsidR="00301724" w:rsidRDefault="00130132">
            <w:pPr>
              <w:spacing w:before="40" w:after="40"/>
              <w:ind w:left="40" w:right="40"/>
              <w:jc w:val="left"/>
              <w:rPr>
                <w:rFonts w:ascii="微软雅黑" w:eastAsia="微软雅黑" w:hAnsi="微软雅黑" w:cs="微软雅黑"/>
                <w:color w:val="000000"/>
                <w:sz w:val="18"/>
              </w:rPr>
            </w:pPr>
            <w:r>
              <w:rPr>
                <w:rFonts w:ascii="微软雅黑" w:eastAsia="微软雅黑" w:hAnsi="微软雅黑" w:cs="微软雅黑" w:hint="eastAsia"/>
                <w:color w:val="000000"/>
                <w:sz w:val="18"/>
              </w:rPr>
              <w:t>11</w:t>
            </w:r>
          </w:p>
        </w:tc>
        <w:tc>
          <w:tcPr>
            <w:tcW w:w="567" w:type="dxa"/>
            <w:tcBorders>
              <w:top w:val="single" w:sz="8" w:space="0" w:color="000000"/>
              <w:left w:val="single" w:sz="8" w:space="0" w:color="000000"/>
              <w:bottom w:val="single" w:sz="8" w:space="0" w:color="000000"/>
              <w:right w:val="single" w:sz="8" w:space="0" w:color="000000"/>
            </w:tcBorders>
            <w:vAlign w:val="center"/>
          </w:tcPr>
          <w:p w:rsidR="00301724" w:rsidRDefault="00130132">
            <w:pPr>
              <w:spacing w:before="40" w:after="40"/>
              <w:ind w:left="40" w:right="40"/>
              <w:jc w:val="center"/>
              <w:rPr>
                <w:rFonts w:ascii="微软雅黑" w:eastAsia="微软雅黑" w:hAnsi="微软雅黑" w:cs="微软雅黑"/>
                <w:color w:val="000000"/>
                <w:sz w:val="18"/>
              </w:rPr>
            </w:pPr>
            <w:r>
              <w:rPr>
                <w:rFonts w:ascii="微软雅黑" w:eastAsia="微软雅黑" w:hAnsi="微软雅黑" w:cs="微软雅黑" w:hint="eastAsia"/>
                <w:color w:val="000000"/>
                <w:sz w:val="18"/>
              </w:rPr>
              <w:t>万元</w:t>
            </w:r>
          </w:p>
        </w:tc>
        <w:tc>
          <w:tcPr>
            <w:tcW w:w="2154" w:type="dxa"/>
            <w:tcBorders>
              <w:top w:val="single" w:sz="8" w:space="0" w:color="000000"/>
              <w:left w:val="single" w:sz="8" w:space="0" w:color="000000"/>
              <w:bottom w:val="single" w:sz="8" w:space="0" w:color="000000"/>
              <w:right w:val="single" w:sz="8" w:space="0" w:color="000000"/>
            </w:tcBorders>
            <w:vAlign w:val="center"/>
          </w:tcPr>
          <w:p w:rsidR="00301724" w:rsidRDefault="00130132">
            <w:pPr>
              <w:spacing w:before="40" w:after="40"/>
              <w:ind w:left="40" w:right="40"/>
              <w:jc w:val="left"/>
              <w:rPr>
                <w:rFonts w:ascii="微软雅黑" w:eastAsia="微软雅黑" w:hAnsi="微软雅黑" w:cs="微软雅黑"/>
                <w:color w:val="000000"/>
                <w:sz w:val="18"/>
              </w:rPr>
            </w:pPr>
            <w:r>
              <w:rPr>
                <w:rFonts w:ascii="微软雅黑" w:eastAsia="微软雅黑" w:hAnsi="微软雅黑" w:cs="微软雅黑" w:hint="eastAsia"/>
                <w:color w:val="000000"/>
                <w:sz w:val="18"/>
              </w:rPr>
              <w:t>11</w:t>
            </w:r>
          </w:p>
        </w:tc>
        <w:tc>
          <w:tcPr>
            <w:tcW w:w="680" w:type="dxa"/>
            <w:tcBorders>
              <w:top w:val="single" w:sz="8" w:space="0" w:color="000000"/>
              <w:left w:val="single" w:sz="8" w:space="0" w:color="000000"/>
              <w:bottom w:val="single" w:sz="8" w:space="0" w:color="000000"/>
              <w:right w:val="single" w:sz="8" w:space="0" w:color="000000"/>
            </w:tcBorders>
            <w:vAlign w:val="center"/>
          </w:tcPr>
          <w:p w:rsidR="00301724" w:rsidRDefault="00130132">
            <w:pPr>
              <w:spacing w:before="40" w:after="40"/>
              <w:ind w:left="40" w:right="40"/>
              <w:jc w:val="right"/>
              <w:rPr>
                <w:rFonts w:ascii="微软雅黑" w:eastAsia="微软雅黑" w:hAnsi="微软雅黑" w:cs="微软雅黑"/>
                <w:color w:val="000000"/>
                <w:sz w:val="18"/>
              </w:rPr>
            </w:pPr>
            <w:r>
              <w:rPr>
                <w:rFonts w:ascii="微软雅黑" w:eastAsia="微软雅黑" w:hAnsi="微软雅黑" w:cs="微软雅黑" w:hint="eastAsia"/>
                <w:color w:val="000000"/>
                <w:sz w:val="18"/>
              </w:rPr>
              <w:t>20.00</w:t>
            </w:r>
          </w:p>
        </w:tc>
        <w:tc>
          <w:tcPr>
            <w:tcW w:w="907" w:type="dxa"/>
            <w:tcBorders>
              <w:top w:val="single" w:sz="8" w:space="0" w:color="000000"/>
              <w:left w:val="single" w:sz="8" w:space="0" w:color="000000"/>
              <w:bottom w:val="single" w:sz="8" w:space="0" w:color="000000"/>
              <w:right w:val="single" w:sz="8" w:space="0" w:color="000000"/>
            </w:tcBorders>
            <w:vAlign w:val="center"/>
          </w:tcPr>
          <w:p w:rsidR="00301724" w:rsidRDefault="00130132">
            <w:pPr>
              <w:spacing w:before="40" w:after="40"/>
              <w:ind w:left="40" w:right="40"/>
              <w:jc w:val="right"/>
              <w:rPr>
                <w:rFonts w:ascii="微软雅黑" w:eastAsia="微软雅黑" w:hAnsi="微软雅黑" w:cs="微软雅黑"/>
                <w:color w:val="000000"/>
                <w:sz w:val="18"/>
              </w:rPr>
            </w:pPr>
            <w:r>
              <w:rPr>
                <w:rFonts w:ascii="微软雅黑" w:eastAsia="微软雅黑" w:hAnsi="微软雅黑" w:cs="微软雅黑" w:hint="eastAsia"/>
                <w:color w:val="000000"/>
                <w:sz w:val="18"/>
              </w:rPr>
              <w:t>20.00</w:t>
            </w:r>
          </w:p>
        </w:tc>
        <w:tc>
          <w:tcPr>
            <w:tcW w:w="2608" w:type="dxa"/>
            <w:tcBorders>
              <w:top w:val="single" w:sz="8" w:space="0" w:color="000000"/>
              <w:left w:val="single" w:sz="8" w:space="0" w:color="000000"/>
              <w:bottom w:val="single" w:sz="8" w:space="0" w:color="000000"/>
              <w:right w:val="single" w:sz="8" w:space="0" w:color="000000"/>
            </w:tcBorders>
            <w:vAlign w:val="center"/>
          </w:tcPr>
          <w:p w:rsidR="00301724" w:rsidRDefault="00301724">
            <w:pPr>
              <w:spacing w:before="40" w:after="40"/>
              <w:ind w:left="40" w:right="40"/>
              <w:jc w:val="left"/>
              <w:rPr>
                <w:rFonts w:ascii="微软雅黑" w:eastAsia="微软雅黑" w:hAnsi="微软雅黑" w:cs="微软雅黑"/>
                <w:color w:val="000000"/>
                <w:sz w:val="18"/>
              </w:rPr>
            </w:pPr>
          </w:p>
        </w:tc>
      </w:tr>
      <w:tr w:rsidR="00301724">
        <w:tblPrEx>
          <w:tblCellMar>
            <w:top w:w="0" w:type="dxa"/>
            <w:bottom w:w="0" w:type="dxa"/>
          </w:tblCellMar>
        </w:tblPrEx>
        <w:trPr>
          <w:trHeight w:val="424"/>
        </w:trPr>
        <w:tc>
          <w:tcPr>
            <w:tcW w:w="944" w:type="dxa"/>
            <w:vMerge/>
            <w:tcBorders>
              <w:top w:val="single" w:sz="8" w:space="0" w:color="000000"/>
              <w:left w:val="single" w:sz="8" w:space="0" w:color="000000"/>
              <w:bottom w:val="single" w:sz="8" w:space="0" w:color="000000"/>
              <w:right w:val="single" w:sz="8" w:space="0" w:color="000000"/>
            </w:tcBorders>
            <w:vAlign w:val="center"/>
          </w:tcPr>
          <w:p w:rsidR="00301724" w:rsidRDefault="00301724">
            <w:pPr>
              <w:spacing w:line="1" w:lineRule="exact"/>
            </w:pPr>
          </w:p>
        </w:tc>
        <w:tc>
          <w:tcPr>
            <w:tcW w:w="2268" w:type="dxa"/>
            <w:tcBorders>
              <w:top w:val="single" w:sz="8" w:space="0" w:color="000000"/>
              <w:left w:val="single" w:sz="8" w:space="0" w:color="000000"/>
              <w:bottom w:val="single" w:sz="8" w:space="0" w:color="000000"/>
              <w:right w:val="single" w:sz="8" w:space="0" w:color="000000"/>
            </w:tcBorders>
            <w:vAlign w:val="center"/>
          </w:tcPr>
          <w:p w:rsidR="00301724" w:rsidRDefault="00130132">
            <w:pPr>
              <w:spacing w:before="40" w:after="40"/>
              <w:ind w:left="40" w:right="40"/>
              <w:jc w:val="center"/>
              <w:rPr>
                <w:rFonts w:ascii="微软雅黑" w:eastAsia="微软雅黑" w:hAnsi="微软雅黑" w:cs="微软雅黑"/>
                <w:color w:val="000000"/>
                <w:sz w:val="18"/>
              </w:rPr>
            </w:pPr>
            <w:r>
              <w:rPr>
                <w:rFonts w:ascii="微软雅黑" w:eastAsia="微软雅黑" w:hAnsi="微软雅黑" w:cs="微软雅黑" w:hint="eastAsia"/>
                <w:color w:val="000000"/>
                <w:sz w:val="18"/>
              </w:rPr>
              <w:t>效益指标</w:t>
            </w:r>
          </w:p>
        </w:tc>
        <w:tc>
          <w:tcPr>
            <w:tcW w:w="1587" w:type="dxa"/>
            <w:tcBorders>
              <w:top w:val="single" w:sz="8" w:space="0" w:color="000000"/>
              <w:left w:val="single" w:sz="8" w:space="0" w:color="000000"/>
              <w:bottom w:val="single" w:sz="8" w:space="0" w:color="000000"/>
              <w:right w:val="single" w:sz="8" w:space="0" w:color="000000"/>
            </w:tcBorders>
            <w:vAlign w:val="center"/>
          </w:tcPr>
          <w:p w:rsidR="00301724" w:rsidRDefault="00130132">
            <w:pPr>
              <w:spacing w:before="40" w:after="40"/>
              <w:ind w:left="40" w:right="40"/>
              <w:jc w:val="left"/>
              <w:rPr>
                <w:rFonts w:ascii="微软雅黑" w:eastAsia="微软雅黑" w:hAnsi="微软雅黑" w:cs="微软雅黑"/>
                <w:color w:val="000000"/>
                <w:sz w:val="18"/>
              </w:rPr>
            </w:pPr>
            <w:r>
              <w:rPr>
                <w:rFonts w:ascii="微软雅黑" w:eastAsia="微软雅黑" w:hAnsi="微软雅黑" w:cs="微软雅黑" w:hint="eastAsia"/>
                <w:color w:val="000000"/>
                <w:sz w:val="18"/>
              </w:rPr>
              <w:t>社会效益指标</w:t>
            </w:r>
          </w:p>
        </w:tc>
        <w:tc>
          <w:tcPr>
            <w:tcW w:w="2381" w:type="dxa"/>
            <w:tcBorders>
              <w:top w:val="single" w:sz="8" w:space="0" w:color="000000"/>
              <w:left w:val="single" w:sz="8" w:space="0" w:color="000000"/>
              <w:bottom w:val="single" w:sz="8" w:space="0" w:color="000000"/>
              <w:right w:val="single" w:sz="8" w:space="0" w:color="000000"/>
            </w:tcBorders>
            <w:vAlign w:val="center"/>
          </w:tcPr>
          <w:p w:rsidR="00301724" w:rsidRDefault="00130132">
            <w:pPr>
              <w:spacing w:before="40" w:after="40"/>
              <w:ind w:left="40" w:right="40"/>
              <w:jc w:val="left"/>
              <w:rPr>
                <w:rFonts w:ascii="微软雅黑" w:eastAsia="微软雅黑" w:hAnsi="微软雅黑" w:cs="微软雅黑"/>
                <w:color w:val="000000"/>
                <w:sz w:val="18"/>
              </w:rPr>
            </w:pPr>
            <w:r>
              <w:rPr>
                <w:rFonts w:ascii="微软雅黑" w:eastAsia="微软雅黑" w:hAnsi="微软雅黑" w:cs="微软雅黑" w:hint="eastAsia"/>
                <w:color w:val="000000"/>
                <w:sz w:val="18"/>
              </w:rPr>
              <w:t>维护看守所监管秩序稳定</w:t>
            </w:r>
          </w:p>
        </w:tc>
        <w:tc>
          <w:tcPr>
            <w:tcW w:w="567" w:type="dxa"/>
            <w:tcBorders>
              <w:top w:val="single" w:sz="8" w:space="0" w:color="000000"/>
              <w:left w:val="single" w:sz="8" w:space="0" w:color="000000"/>
              <w:bottom w:val="single" w:sz="8" w:space="0" w:color="000000"/>
              <w:right w:val="single" w:sz="8" w:space="0" w:color="000000"/>
            </w:tcBorders>
            <w:vAlign w:val="center"/>
          </w:tcPr>
          <w:p w:rsidR="00301724" w:rsidRDefault="00130132">
            <w:pPr>
              <w:spacing w:before="40" w:after="40"/>
              <w:ind w:left="40" w:right="40"/>
              <w:jc w:val="center"/>
              <w:rPr>
                <w:rFonts w:ascii="微软雅黑" w:eastAsia="微软雅黑" w:hAnsi="微软雅黑" w:cs="微软雅黑"/>
                <w:color w:val="000000"/>
                <w:sz w:val="18"/>
              </w:rPr>
            </w:pPr>
            <w:r>
              <w:rPr>
                <w:rFonts w:ascii="微软雅黑" w:eastAsia="微软雅黑" w:hAnsi="微软雅黑" w:cs="微软雅黑" w:hint="eastAsia"/>
                <w:color w:val="000000"/>
                <w:sz w:val="18"/>
              </w:rPr>
              <w:t>定性</w:t>
            </w:r>
          </w:p>
        </w:tc>
        <w:tc>
          <w:tcPr>
            <w:tcW w:w="1247" w:type="dxa"/>
            <w:tcBorders>
              <w:top w:val="single" w:sz="8" w:space="0" w:color="000000"/>
              <w:left w:val="single" w:sz="8" w:space="0" w:color="000000"/>
              <w:bottom w:val="single" w:sz="8" w:space="0" w:color="000000"/>
              <w:right w:val="single" w:sz="8" w:space="0" w:color="000000"/>
            </w:tcBorders>
            <w:vAlign w:val="center"/>
          </w:tcPr>
          <w:p w:rsidR="00301724" w:rsidRDefault="00130132">
            <w:pPr>
              <w:spacing w:before="40" w:after="40"/>
              <w:ind w:left="40" w:right="40"/>
              <w:jc w:val="left"/>
              <w:rPr>
                <w:rFonts w:ascii="微软雅黑" w:eastAsia="微软雅黑" w:hAnsi="微软雅黑" w:cs="微软雅黑"/>
                <w:color w:val="000000"/>
                <w:sz w:val="18"/>
              </w:rPr>
            </w:pPr>
            <w:r>
              <w:rPr>
                <w:rFonts w:ascii="微软雅黑" w:eastAsia="微软雅黑" w:hAnsi="微软雅黑" w:cs="微软雅黑" w:hint="eastAsia"/>
                <w:color w:val="000000"/>
                <w:sz w:val="18"/>
              </w:rPr>
              <w:t>好坏</w:t>
            </w:r>
          </w:p>
        </w:tc>
        <w:tc>
          <w:tcPr>
            <w:tcW w:w="567" w:type="dxa"/>
            <w:tcBorders>
              <w:top w:val="single" w:sz="8" w:space="0" w:color="000000"/>
              <w:left w:val="single" w:sz="8" w:space="0" w:color="000000"/>
              <w:bottom w:val="single" w:sz="8" w:space="0" w:color="000000"/>
              <w:right w:val="single" w:sz="8" w:space="0" w:color="000000"/>
            </w:tcBorders>
            <w:vAlign w:val="center"/>
          </w:tcPr>
          <w:p w:rsidR="00301724" w:rsidRDefault="00130132">
            <w:pPr>
              <w:spacing w:before="40" w:after="40"/>
              <w:ind w:left="40" w:right="40"/>
              <w:jc w:val="center"/>
              <w:rPr>
                <w:rFonts w:ascii="微软雅黑" w:eastAsia="微软雅黑" w:hAnsi="微软雅黑" w:cs="微软雅黑"/>
                <w:color w:val="000000"/>
                <w:sz w:val="18"/>
              </w:rPr>
            </w:pPr>
            <w:r>
              <w:rPr>
                <w:rFonts w:ascii="微软雅黑" w:eastAsia="微软雅黑" w:hAnsi="微软雅黑" w:cs="微软雅黑" w:hint="eastAsia"/>
                <w:color w:val="000000"/>
                <w:sz w:val="18"/>
              </w:rPr>
              <w:t>年</w:t>
            </w:r>
          </w:p>
        </w:tc>
        <w:tc>
          <w:tcPr>
            <w:tcW w:w="2154" w:type="dxa"/>
            <w:tcBorders>
              <w:top w:val="single" w:sz="8" w:space="0" w:color="000000"/>
              <w:left w:val="single" w:sz="8" w:space="0" w:color="000000"/>
              <w:bottom w:val="single" w:sz="8" w:space="0" w:color="000000"/>
              <w:right w:val="single" w:sz="8" w:space="0" w:color="000000"/>
            </w:tcBorders>
            <w:vAlign w:val="center"/>
          </w:tcPr>
          <w:p w:rsidR="00301724" w:rsidRDefault="00130132">
            <w:pPr>
              <w:spacing w:before="40" w:after="40"/>
              <w:ind w:left="40" w:right="40"/>
              <w:jc w:val="left"/>
              <w:rPr>
                <w:rFonts w:ascii="微软雅黑" w:eastAsia="微软雅黑" w:hAnsi="微软雅黑" w:cs="微软雅黑"/>
                <w:color w:val="000000"/>
                <w:sz w:val="18"/>
              </w:rPr>
            </w:pPr>
            <w:r>
              <w:rPr>
                <w:rFonts w:ascii="微软雅黑" w:eastAsia="微软雅黑" w:hAnsi="微软雅黑" w:cs="微软雅黑" w:hint="eastAsia"/>
                <w:color w:val="000000"/>
                <w:sz w:val="18"/>
              </w:rPr>
              <w:t>好</w:t>
            </w:r>
          </w:p>
        </w:tc>
        <w:tc>
          <w:tcPr>
            <w:tcW w:w="680" w:type="dxa"/>
            <w:tcBorders>
              <w:top w:val="single" w:sz="8" w:space="0" w:color="000000"/>
              <w:left w:val="single" w:sz="8" w:space="0" w:color="000000"/>
              <w:bottom w:val="single" w:sz="8" w:space="0" w:color="000000"/>
              <w:right w:val="single" w:sz="8" w:space="0" w:color="000000"/>
            </w:tcBorders>
            <w:vAlign w:val="center"/>
          </w:tcPr>
          <w:p w:rsidR="00301724" w:rsidRDefault="00130132">
            <w:pPr>
              <w:spacing w:before="40" w:after="40"/>
              <w:ind w:left="40" w:right="40"/>
              <w:jc w:val="right"/>
              <w:rPr>
                <w:rFonts w:ascii="微软雅黑" w:eastAsia="微软雅黑" w:hAnsi="微软雅黑" w:cs="微软雅黑"/>
                <w:color w:val="000000"/>
                <w:sz w:val="18"/>
              </w:rPr>
            </w:pPr>
            <w:r>
              <w:rPr>
                <w:rFonts w:ascii="微软雅黑" w:eastAsia="微软雅黑" w:hAnsi="微软雅黑" w:cs="微软雅黑" w:hint="eastAsia"/>
                <w:color w:val="000000"/>
                <w:sz w:val="18"/>
              </w:rPr>
              <w:t>20.00</w:t>
            </w:r>
          </w:p>
        </w:tc>
        <w:tc>
          <w:tcPr>
            <w:tcW w:w="907" w:type="dxa"/>
            <w:tcBorders>
              <w:top w:val="single" w:sz="8" w:space="0" w:color="000000"/>
              <w:left w:val="single" w:sz="8" w:space="0" w:color="000000"/>
              <w:bottom w:val="single" w:sz="8" w:space="0" w:color="000000"/>
              <w:right w:val="single" w:sz="8" w:space="0" w:color="000000"/>
            </w:tcBorders>
            <w:vAlign w:val="center"/>
          </w:tcPr>
          <w:p w:rsidR="00301724" w:rsidRDefault="00130132">
            <w:pPr>
              <w:spacing w:before="40" w:after="40"/>
              <w:ind w:left="40" w:right="40"/>
              <w:jc w:val="right"/>
              <w:rPr>
                <w:rFonts w:ascii="微软雅黑" w:eastAsia="微软雅黑" w:hAnsi="微软雅黑" w:cs="微软雅黑"/>
                <w:color w:val="000000"/>
                <w:sz w:val="18"/>
              </w:rPr>
            </w:pPr>
            <w:r>
              <w:rPr>
                <w:rFonts w:ascii="微软雅黑" w:eastAsia="微软雅黑" w:hAnsi="微软雅黑" w:cs="微软雅黑" w:hint="eastAsia"/>
                <w:color w:val="000000"/>
                <w:sz w:val="18"/>
              </w:rPr>
              <w:t>20.00</w:t>
            </w:r>
          </w:p>
        </w:tc>
        <w:tc>
          <w:tcPr>
            <w:tcW w:w="2608" w:type="dxa"/>
            <w:tcBorders>
              <w:top w:val="single" w:sz="8" w:space="0" w:color="000000"/>
              <w:left w:val="single" w:sz="8" w:space="0" w:color="000000"/>
              <w:bottom w:val="single" w:sz="8" w:space="0" w:color="000000"/>
              <w:right w:val="single" w:sz="8" w:space="0" w:color="000000"/>
            </w:tcBorders>
            <w:vAlign w:val="center"/>
          </w:tcPr>
          <w:p w:rsidR="00301724" w:rsidRDefault="00301724">
            <w:pPr>
              <w:spacing w:before="40" w:after="40"/>
              <w:ind w:left="40" w:right="40"/>
              <w:jc w:val="left"/>
              <w:rPr>
                <w:rFonts w:ascii="微软雅黑" w:eastAsia="微软雅黑" w:hAnsi="微软雅黑" w:cs="微软雅黑"/>
                <w:color w:val="000000"/>
                <w:sz w:val="18"/>
              </w:rPr>
            </w:pPr>
          </w:p>
        </w:tc>
      </w:tr>
      <w:tr w:rsidR="00301724">
        <w:tblPrEx>
          <w:tblCellMar>
            <w:top w:w="0" w:type="dxa"/>
            <w:bottom w:w="0" w:type="dxa"/>
          </w:tblCellMar>
        </w:tblPrEx>
        <w:trPr>
          <w:trHeight w:val="424"/>
        </w:trPr>
        <w:tc>
          <w:tcPr>
            <w:tcW w:w="944" w:type="dxa"/>
            <w:vMerge/>
            <w:tcBorders>
              <w:top w:val="single" w:sz="8" w:space="0" w:color="000000"/>
              <w:left w:val="single" w:sz="8" w:space="0" w:color="000000"/>
              <w:bottom w:val="single" w:sz="8" w:space="0" w:color="000000"/>
              <w:right w:val="single" w:sz="8" w:space="0" w:color="000000"/>
            </w:tcBorders>
            <w:vAlign w:val="center"/>
          </w:tcPr>
          <w:p w:rsidR="00301724" w:rsidRDefault="00301724">
            <w:pPr>
              <w:spacing w:line="1" w:lineRule="exact"/>
            </w:pPr>
          </w:p>
        </w:tc>
        <w:tc>
          <w:tcPr>
            <w:tcW w:w="2268" w:type="dxa"/>
            <w:tcBorders>
              <w:top w:val="single" w:sz="8" w:space="0" w:color="000000"/>
              <w:left w:val="single" w:sz="8" w:space="0" w:color="000000"/>
              <w:bottom w:val="single" w:sz="8" w:space="0" w:color="000000"/>
              <w:right w:val="single" w:sz="8" w:space="0" w:color="000000"/>
            </w:tcBorders>
            <w:vAlign w:val="center"/>
          </w:tcPr>
          <w:p w:rsidR="00301724" w:rsidRDefault="00130132">
            <w:pPr>
              <w:spacing w:before="40" w:after="40"/>
              <w:ind w:left="40" w:right="40"/>
              <w:jc w:val="center"/>
              <w:rPr>
                <w:rFonts w:ascii="微软雅黑" w:eastAsia="微软雅黑" w:hAnsi="微软雅黑" w:cs="微软雅黑"/>
                <w:color w:val="000000"/>
                <w:sz w:val="18"/>
              </w:rPr>
            </w:pPr>
            <w:r>
              <w:rPr>
                <w:rFonts w:ascii="微软雅黑" w:eastAsia="微软雅黑" w:hAnsi="微软雅黑" w:cs="微软雅黑" w:hint="eastAsia"/>
                <w:color w:val="000000"/>
                <w:sz w:val="18"/>
              </w:rPr>
              <w:t>满意度指标</w:t>
            </w:r>
          </w:p>
        </w:tc>
        <w:tc>
          <w:tcPr>
            <w:tcW w:w="1587" w:type="dxa"/>
            <w:tcBorders>
              <w:top w:val="single" w:sz="8" w:space="0" w:color="000000"/>
              <w:left w:val="single" w:sz="8" w:space="0" w:color="000000"/>
              <w:bottom w:val="single" w:sz="8" w:space="0" w:color="000000"/>
              <w:right w:val="single" w:sz="8" w:space="0" w:color="000000"/>
            </w:tcBorders>
            <w:vAlign w:val="center"/>
          </w:tcPr>
          <w:p w:rsidR="00301724" w:rsidRDefault="00130132">
            <w:pPr>
              <w:spacing w:before="40" w:after="40"/>
              <w:ind w:left="40" w:right="40"/>
              <w:jc w:val="left"/>
              <w:rPr>
                <w:rFonts w:ascii="微软雅黑" w:eastAsia="微软雅黑" w:hAnsi="微软雅黑" w:cs="微软雅黑"/>
                <w:color w:val="000000"/>
                <w:sz w:val="18"/>
              </w:rPr>
            </w:pPr>
            <w:r>
              <w:rPr>
                <w:rFonts w:ascii="微软雅黑" w:eastAsia="微软雅黑" w:hAnsi="微软雅黑" w:cs="微软雅黑" w:hint="eastAsia"/>
                <w:color w:val="000000"/>
                <w:sz w:val="18"/>
              </w:rPr>
              <w:t>服务对象满意度指标</w:t>
            </w:r>
          </w:p>
        </w:tc>
        <w:tc>
          <w:tcPr>
            <w:tcW w:w="2381" w:type="dxa"/>
            <w:tcBorders>
              <w:top w:val="single" w:sz="8" w:space="0" w:color="000000"/>
              <w:left w:val="single" w:sz="8" w:space="0" w:color="000000"/>
              <w:bottom w:val="single" w:sz="8" w:space="0" w:color="000000"/>
              <w:right w:val="single" w:sz="8" w:space="0" w:color="000000"/>
            </w:tcBorders>
            <w:vAlign w:val="center"/>
          </w:tcPr>
          <w:p w:rsidR="00301724" w:rsidRDefault="00130132">
            <w:pPr>
              <w:spacing w:before="40" w:after="40"/>
              <w:ind w:left="40" w:right="40"/>
              <w:jc w:val="left"/>
              <w:rPr>
                <w:rFonts w:ascii="微软雅黑" w:eastAsia="微软雅黑" w:hAnsi="微软雅黑" w:cs="微软雅黑"/>
                <w:color w:val="000000"/>
                <w:sz w:val="18"/>
              </w:rPr>
            </w:pPr>
            <w:r>
              <w:rPr>
                <w:rFonts w:ascii="微软雅黑" w:eastAsia="微软雅黑" w:hAnsi="微软雅黑" w:cs="微软雅黑" w:hint="eastAsia"/>
                <w:color w:val="000000"/>
                <w:sz w:val="18"/>
              </w:rPr>
              <w:t>人民群众满意度</w:t>
            </w:r>
          </w:p>
        </w:tc>
        <w:tc>
          <w:tcPr>
            <w:tcW w:w="567" w:type="dxa"/>
            <w:tcBorders>
              <w:top w:val="single" w:sz="8" w:space="0" w:color="000000"/>
              <w:left w:val="single" w:sz="8" w:space="0" w:color="000000"/>
              <w:bottom w:val="single" w:sz="8" w:space="0" w:color="000000"/>
              <w:right w:val="single" w:sz="8" w:space="0" w:color="000000"/>
            </w:tcBorders>
            <w:vAlign w:val="center"/>
          </w:tcPr>
          <w:p w:rsidR="00301724" w:rsidRDefault="00130132">
            <w:pPr>
              <w:spacing w:before="40" w:after="40"/>
              <w:ind w:left="40" w:right="40"/>
              <w:jc w:val="center"/>
              <w:rPr>
                <w:rFonts w:ascii="微软雅黑" w:eastAsia="微软雅黑" w:hAnsi="微软雅黑" w:cs="微软雅黑"/>
                <w:color w:val="000000"/>
                <w:sz w:val="18"/>
              </w:rPr>
            </w:pPr>
            <w:r>
              <w:rPr>
                <w:rFonts w:ascii="微软雅黑" w:eastAsia="微软雅黑" w:hAnsi="微软雅黑" w:cs="微软雅黑" w:hint="eastAsia"/>
                <w:color w:val="000000"/>
                <w:sz w:val="18"/>
              </w:rPr>
              <w:t>≥</w:t>
            </w:r>
          </w:p>
        </w:tc>
        <w:tc>
          <w:tcPr>
            <w:tcW w:w="1247" w:type="dxa"/>
            <w:tcBorders>
              <w:top w:val="single" w:sz="8" w:space="0" w:color="000000"/>
              <w:left w:val="single" w:sz="8" w:space="0" w:color="000000"/>
              <w:bottom w:val="single" w:sz="8" w:space="0" w:color="000000"/>
              <w:right w:val="single" w:sz="8" w:space="0" w:color="000000"/>
            </w:tcBorders>
            <w:vAlign w:val="center"/>
          </w:tcPr>
          <w:p w:rsidR="00301724" w:rsidRDefault="00130132">
            <w:pPr>
              <w:spacing w:before="40" w:after="40"/>
              <w:ind w:left="40" w:right="40"/>
              <w:jc w:val="left"/>
              <w:rPr>
                <w:rFonts w:ascii="微软雅黑" w:eastAsia="微软雅黑" w:hAnsi="微软雅黑" w:cs="微软雅黑"/>
                <w:color w:val="000000"/>
                <w:sz w:val="18"/>
              </w:rPr>
            </w:pPr>
            <w:r>
              <w:rPr>
                <w:rFonts w:ascii="微软雅黑" w:eastAsia="微软雅黑" w:hAnsi="微软雅黑" w:cs="微软雅黑" w:hint="eastAsia"/>
                <w:color w:val="000000"/>
                <w:sz w:val="18"/>
              </w:rPr>
              <w:t>85</w:t>
            </w:r>
          </w:p>
        </w:tc>
        <w:tc>
          <w:tcPr>
            <w:tcW w:w="567" w:type="dxa"/>
            <w:tcBorders>
              <w:top w:val="single" w:sz="8" w:space="0" w:color="000000"/>
              <w:left w:val="single" w:sz="8" w:space="0" w:color="000000"/>
              <w:bottom w:val="single" w:sz="8" w:space="0" w:color="000000"/>
              <w:right w:val="single" w:sz="8" w:space="0" w:color="000000"/>
            </w:tcBorders>
            <w:vAlign w:val="center"/>
          </w:tcPr>
          <w:p w:rsidR="00301724" w:rsidRDefault="00130132">
            <w:pPr>
              <w:spacing w:before="40" w:after="40"/>
              <w:ind w:left="40" w:right="40"/>
              <w:jc w:val="center"/>
              <w:rPr>
                <w:rFonts w:ascii="微软雅黑" w:eastAsia="微软雅黑" w:hAnsi="微软雅黑" w:cs="微软雅黑"/>
                <w:color w:val="000000"/>
                <w:sz w:val="18"/>
              </w:rPr>
            </w:pPr>
            <w:r>
              <w:rPr>
                <w:rFonts w:ascii="微软雅黑" w:eastAsia="微软雅黑" w:hAnsi="微软雅黑" w:cs="微软雅黑" w:hint="eastAsia"/>
                <w:color w:val="000000"/>
                <w:sz w:val="18"/>
              </w:rPr>
              <w:t>%</w:t>
            </w:r>
          </w:p>
        </w:tc>
        <w:tc>
          <w:tcPr>
            <w:tcW w:w="2154" w:type="dxa"/>
            <w:tcBorders>
              <w:top w:val="single" w:sz="8" w:space="0" w:color="000000"/>
              <w:left w:val="single" w:sz="8" w:space="0" w:color="000000"/>
              <w:bottom w:val="single" w:sz="8" w:space="0" w:color="000000"/>
              <w:right w:val="single" w:sz="8" w:space="0" w:color="000000"/>
            </w:tcBorders>
            <w:vAlign w:val="center"/>
          </w:tcPr>
          <w:p w:rsidR="00301724" w:rsidRDefault="00130132">
            <w:pPr>
              <w:spacing w:before="40" w:after="40"/>
              <w:ind w:left="40" w:right="40"/>
              <w:jc w:val="left"/>
              <w:rPr>
                <w:rFonts w:ascii="微软雅黑" w:eastAsia="微软雅黑" w:hAnsi="微软雅黑" w:cs="微软雅黑"/>
                <w:color w:val="000000"/>
                <w:sz w:val="18"/>
              </w:rPr>
            </w:pPr>
            <w:r>
              <w:rPr>
                <w:rFonts w:ascii="微软雅黑" w:eastAsia="微软雅黑" w:hAnsi="微软雅黑" w:cs="微软雅黑" w:hint="eastAsia"/>
                <w:color w:val="000000"/>
                <w:sz w:val="18"/>
              </w:rPr>
              <w:t>85</w:t>
            </w:r>
          </w:p>
        </w:tc>
        <w:tc>
          <w:tcPr>
            <w:tcW w:w="680" w:type="dxa"/>
            <w:tcBorders>
              <w:top w:val="single" w:sz="8" w:space="0" w:color="000000"/>
              <w:left w:val="single" w:sz="8" w:space="0" w:color="000000"/>
              <w:bottom w:val="single" w:sz="8" w:space="0" w:color="000000"/>
              <w:right w:val="single" w:sz="8" w:space="0" w:color="000000"/>
            </w:tcBorders>
            <w:vAlign w:val="center"/>
          </w:tcPr>
          <w:p w:rsidR="00301724" w:rsidRDefault="00130132">
            <w:pPr>
              <w:spacing w:before="40" w:after="40"/>
              <w:ind w:left="40" w:right="40"/>
              <w:jc w:val="right"/>
              <w:rPr>
                <w:rFonts w:ascii="微软雅黑" w:eastAsia="微软雅黑" w:hAnsi="微软雅黑" w:cs="微软雅黑"/>
                <w:color w:val="000000"/>
                <w:sz w:val="18"/>
              </w:rPr>
            </w:pPr>
            <w:r>
              <w:rPr>
                <w:rFonts w:ascii="微软雅黑" w:eastAsia="微软雅黑" w:hAnsi="微软雅黑" w:cs="微软雅黑" w:hint="eastAsia"/>
                <w:color w:val="000000"/>
                <w:sz w:val="18"/>
              </w:rPr>
              <w:t>10.00</w:t>
            </w:r>
          </w:p>
        </w:tc>
        <w:tc>
          <w:tcPr>
            <w:tcW w:w="907" w:type="dxa"/>
            <w:tcBorders>
              <w:top w:val="single" w:sz="8" w:space="0" w:color="000000"/>
              <w:left w:val="single" w:sz="8" w:space="0" w:color="000000"/>
              <w:bottom w:val="single" w:sz="8" w:space="0" w:color="000000"/>
              <w:right w:val="single" w:sz="8" w:space="0" w:color="000000"/>
            </w:tcBorders>
            <w:vAlign w:val="center"/>
          </w:tcPr>
          <w:p w:rsidR="00301724" w:rsidRDefault="00130132">
            <w:pPr>
              <w:spacing w:before="40" w:after="40"/>
              <w:ind w:left="40" w:right="40"/>
              <w:jc w:val="right"/>
              <w:rPr>
                <w:rFonts w:ascii="微软雅黑" w:eastAsia="微软雅黑" w:hAnsi="微软雅黑" w:cs="微软雅黑"/>
                <w:color w:val="000000"/>
                <w:sz w:val="18"/>
              </w:rPr>
            </w:pPr>
            <w:r>
              <w:rPr>
                <w:rFonts w:ascii="微软雅黑" w:eastAsia="微软雅黑" w:hAnsi="微软雅黑" w:cs="微软雅黑" w:hint="eastAsia"/>
                <w:color w:val="000000"/>
                <w:sz w:val="18"/>
              </w:rPr>
              <w:t>10.00</w:t>
            </w:r>
          </w:p>
        </w:tc>
        <w:tc>
          <w:tcPr>
            <w:tcW w:w="2608" w:type="dxa"/>
            <w:tcBorders>
              <w:top w:val="single" w:sz="8" w:space="0" w:color="000000"/>
              <w:left w:val="single" w:sz="8" w:space="0" w:color="000000"/>
              <w:bottom w:val="single" w:sz="8" w:space="0" w:color="000000"/>
              <w:right w:val="single" w:sz="8" w:space="0" w:color="000000"/>
            </w:tcBorders>
            <w:vAlign w:val="center"/>
          </w:tcPr>
          <w:p w:rsidR="00301724" w:rsidRDefault="00301724">
            <w:pPr>
              <w:spacing w:before="40" w:after="40"/>
              <w:ind w:left="40" w:right="40"/>
              <w:jc w:val="left"/>
              <w:rPr>
                <w:rFonts w:ascii="微软雅黑" w:eastAsia="微软雅黑" w:hAnsi="微软雅黑" w:cs="微软雅黑"/>
                <w:color w:val="000000"/>
                <w:sz w:val="18"/>
              </w:rPr>
            </w:pPr>
          </w:p>
        </w:tc>
      </w:tr>
      <w:tr w:rsidR="00301724">
        <w:tblPrEx>
          <w:tblCellMar>
            <w:top w:w="0" w:type="dxa"/>
            <w:bottom w:w="0" w:type="dxa"/>
          </w:tblCellMar>
        </w:tblPrEx>
        <w:trPr>
          <w:trHeight w:val="425"/>
        </w:trPr>
        <w:tc>
          <w:tcPr>
            <w:tcW w:w="11718" w:type="dxa"/>
            <w:gridSpan w:val="8"/>
            <w:tcBorders>
              <w:top w:val="single" w:sz="8" w:space="0" w:color="000000"/>
              <w:left w:val="single" w:sz="8" w:space="0" w:color="000000"/>
              <w:bottom w:val="single" w:sz="8" w:space="0" w:color="000000"/>
              <w:right w:val="single" w:sz="8" w:space="0" w:color="000000"/>
            </w:tcBorders>
            <w:vAlign w:val="center"/>
          </w:tcPr>
          <w:p w:rsidR="00301724" w:rsidRDefault="00130132">
            <w:pPr>
              <w:spacing w:before="40" w:after="40"/>
              <w:ind w:left="40" w:right="40"/>
              <w:jc w:val="right"/>
              <w:rPr>
                <w:rFonts w:ascii="微软雅黑" w:eastAsia="微软雅黑" w:hAnsi="微软雅黑" w:cs="微软雅黑"/>
                <w:color w:val="000000"/>
                <w:sz w:val="18"/>
              </w:rPr>
            </w:pPr>
            <w:r>
              <w:rPr>
                <w:rFonts w:ascii="微软雅黑" w:eastAsia="微软雅黑" w:hAnsi="微软雅黑" w:cs="微软雅黑" w:hint="eastAsia"/>
                <w:color w:val="000000"/>
                <w:sz w:val="18"/>
              </w:rPr>
              <w:t>小计：</w:t>
            </w:r>
          </w:p>
        </w:tc>
        <w:tc>
          <w:tcPr>
            <w:tcW w:w="680" w:type="dxa"/>
            <w:tcBorders>
              <w:top w:val="single" w:sz="8" w:space="0" w:color="000000"/>
              <w:left w:val="single" w:sz="8" w:space="0" w:color="000000"/>
              <w:bottom w:val="single" w:sz="8" w:space="0" w:color="000000"/>
              <w:right w:val="single" w:sz="8" w:space="0" w:color="000000"/>
            </w:tcBorders>
            <w:vAlign w:val="center"/>
          </w:tcPr>
          <w:p w:rsidR="00301724" w:rsidRDefault="00130132">
            <w:pPr>
              <w:spacing w:before="40" w:after="40"/>
              <w:ind w:left="40" w:right="40"/>
              <w:jc w:val="right"/>
              <w:rPr>
                <w:rFonts w:ascii="微软雅黑" w:eastAsia="微软雅黑" w:hAnsi="微软雅黑" w:cs="微软雅黑"/>
                <w:color w:val="000000"/>
                <w:sz w:val="18"/>
              </w:rPr>
            </w:pPr>
            <w:r>
              <w:rPr>
                <w:rFonts w:ascii="微软雅黑" w:eastAsia="微软雅黑" w:hAnsi="微软雅黑" w:cs="微软雅黑" w:hint="eastAsia"/>
                <w:color w:val="000000"/>
                <w:sz w:val="18"/>
              </w:rPr>
              <w:t>90.00</w:t>
            </w:r>
          </w:p>
        </w:tc>
        <w:tc>
          <w:tcPr>
            <w:tcW w:w="907" w:type="dxa"/>
            <w:tcBorders>
              <w:top w:val="single" w:sz="8" w:space="0" w:color="000000"/>
              <w:left w:val="single" w:sz="8" w:space="0" w:color="000000"/>
              <w:bottom w:val="single" w:sz="8" w:space="0" w:color="000000"/>
              <w:right w:val="single" w:sz="8" w:space="0" w:color="000000"/>
            </w:tcBorders>
            <w:vAlign w:val="center"/>
          </w:tcPr>
          <w:p w:rsidR="00301724" w:rsidRDefault="00130132">
            <w:pPr>
              <w:spacing w:before="40" w:after="40"/>
              <w:ind w:left="40" w:right="40"/>
              <w:jc w:val="right"/>
              <w:rPr>
                <w:rFonts w:ascii="微软雅黑" w:eastAsia="微软雅黑" w:hAnsi="微软雅黑" w:cs="微软雅黑"/>
                <w:color w:val="000000"/>
                <w:sz w:val="18"/>
              </w:rPr>
            </w:pPr>
            <w:r>
              <w:rPr>
                <w:rFonts w:ascii="微软雅黑" w:eastAsia="微软雅黑" w:hAnsi="微软雅黑" w:cs="微软雅黑" w:hint="eastAsia"/>
                <w:color w:val="000000"/>
                <w:sz w:val="18"/>
              </w:rPr>
              <w:t>90.00</w:t>
            </w:r>
          </w:p>
        </w:tc>
        <w:tc>
          <w:tcPr>
            <w:tcW w:w="2608" w:type="dxa"/>
            <w:tcBorders>
              <w:top w:val="single" w:sz="8" w:space="0" w:color="000000"/>
              <w:left w:val="single" w:sz="8" w:space="0" w:color="000000"/>
              <w:bottom w:val="single" w:sz="8" w:space="0" w:color="000000"/>
              <w:right w:val="single" w:sz="8" w:space="0" w:color="000000"/>
            </w:tcBorders>
            <w:vAlign w:val="center"/>
          </w:tcPr>
          <w:p w:rsidR="00301724" w:rsidRDefault="00301724">
            <w:pPr>
              <w:spacing w:before="40" w:after="40"/>
              <w:ind w:left="40" w:right="40"/>
              <w:jc w:val="left"/>
              <w:rPr>
                <w:rFonts w:ascii="微软雅黑" w:eastAsia="微软雅黑" w:hAnsi="微软雅黑" w:cs="微软雅黑"/>
                <w:color w:val="000000"/>
                <w:sz w:val="18"/>
              </w:rPr>
            </w:pPr>
          </w:p>
        </w:tc>
      </w:tr>
      <w:tr w:rsidR="00301724">
        <w:tblPrEx>
          <w:tblCellMar>
            <w:top w:w="0" w:type="dxa"/>
            <w:bottom w:w="0" w:type="dxa"/>
          </w:tblCellMar>
        </w:tblPrEx>
        <w:trPr>
          <w:trHeight w:val="425"/>
        </w:trPr>
        <w:tc>
          <w:tcPr>
            <w:tcW w:w="11718" w:type="dxa"/>
            <w:gridSpan w:val="8"/>
            <w:tcBorders>
              <w:top w:val="single" w:sz="8" w:space="0" w:color="000000"/>
              <w:left w:val="single" w:sz="8" w:space="0" w:color="000000"/>
              <w:bottom w:val="single" w:sz="8" w:space="0" w:color="000000"/>
              <w:right w:val="single" w:sz="8" w:space="0" w:color="000000"/>
            </w:tcBorders>
            <w:vAlign w:val="center"/>
          </w:tcPr>
          <w:p w:rsidR="00301724" w:rsidRDefault="00130132">
            <w:pPr>
              <w:spacing w:before="40" w:after="40"/>
              <w:ind w:left="40" w:right="40"/>
              <w:jc w:val="right"/>
              <w:rPr>
                <w:rFonts w:ascii="微软雅黑" w:eastAsia="微软雅黑" w:hAnsi="微软雅黑" w:cs="微软雅黑"/>
                <w:color w:val="000000"/>
                <w:sz w:val="18"/>
              </w:rPr>
            </w:pPr>
            <w:r>
              <w:rPr>
                <w:rFonts w:ascii="微软雅黑" w:eastAsia="微软雅黑" w:hAnsi="微软雅黑" w:cs="微软雅黑" w:hint="eastAsia"/>
                <w:color w:val="000000"/>
                <w:sz w:val="18"/>
              </w:rPr>
              <w:t>自评折算后总分</w:t>
            </w:r>
            <w:r>
              <w:rPr>
                <w:rFonts w:ascii="微软雅黑" w:eastAsia="微软雅黑" w:hAnsi="微软雅黑" w:cs="微软雅黑" w:hint="eastAsia"/>
                <w:color w:val="000000"/>
                <w:sz w:val="18"/>
              </w:rPr>
              <w:t>(</w:t>
            </w:r>
            <w:r>
              <w:rPr>
                <w:rFonts w:ascii="微软雅黑" w:eastAsia="微软雅黑" w:hAnsi="微软雅黑" w:cs="微软雅黑" w:hint="eastAsia"/>
                <w:color w:val="000000"/>
                <w:sz w:val="18"/>
              </w:rPr>
              <w:t>分值折算方式：“决策与过程指标”赋值</w:t>
            </w:r>
            <w:r>
              <w:rPr>
                <w:rFonts w:ascii="微软雅黑" w:eastAsia="微软雅黑" w:hAnsi="微软雅黑" w:cs="微软雅黑" w:hint="eastAsia"/>
                <w:color w:val="000000"/>
                <w:sz w:val="18"/>
              </w:rPr>
              <w:t>100</w:t>
            </w:r>
            <w:r>
              <w:rPr>
                <w:rFonts w:ascii="微软雅黑" w:eastAsia="微软雅黑" w:hAnsi="微软雅黑" w:cs="微软雅黑" w:hint="eastAsia"/>
                <w:color w:val="000000"/>
                <w:sz w:val="18"/>
              </w:rPr>
              <w:t>分按</w:t>
            </w:r>
            <w:r>
              <w:rPr>
                <w:rFonts w:ascii="微软雅黑" w:eastAsia="微软雅黑" w:hAnsi="微软雅黑" w:cs="微软雅黑" w:hint="eastAsia"/>
                <w:color w:val="000000"/>
                <w:sz w:val="18"/>
              </w:rPr>
              <w:t>30%</w:t>
            </w:r>
            <w:r>
              <w:rPr>
                <w:rFonts w:ascii="微软雅黑" w:eastAsia="微软雅黑" w:hAnsi="微软雅黑" w:cs="微软雅黑" w:hint="eastAsia"/>
                <w:color w:val="000000"/>
                <w:sz w:val="18"/>
              </w:rPr>
              <w:t>折算，“预算执行率和绩效指标”赋值</w:t>
            </w:r>
            <w:r>
              <w:rPr>
                <w:rFonts w:ascii="微软雅黑" w:eastAsia="微软雅黑" w:hAnsi="微软雅黑" w:cs="微软雅黑" w:hint="eastAsia"/>
                <w:color w:val="000000"/>
                <w:sz w:val="18"/>
              </w:rPr>
              <w:t>100</w:t>
            </w:r>
            <w:r>
              <w:rPr>
                <w:rFonts w:ascii="微软雅黑" w:eastAsia="微软雅黑" w:hAnsi="微软雅黑" w:cs="微软雅黑" w:hint="eastAsia"/>
                <w:color w:val="000000"/>
                <w:sz w:val="18"/>
              </w:rPr>
              <w:t>分按</w:t>
            </w:r>
            <w:r>
              <w:rPr>
                <w:rFonts w:ascii="微软雅黑" w:eastAsia="微软雅黑" w:hAnsi="微软雅黑" w:cs="微软雅黑" w:hint="eastAsia"/>
                <w:color w:val="000000"/>
                <w:sz w:val="18"/>
              </w:rPr>
              <w:t>70%</w:t>
            </w:r>
            <w:r>
              <w:rPr>
                <w:rFonts w:ascii="微软雅黑" w:eastAsia="微软雅黑" w:hAnsi="微软雅黑" w:cs="微软雅黑" w:hint="eastAsia"/>
                <w:color w:val="000000"/>
                <w:sz w:val="18"/>
              </w:rPr>
              <w:t>折算</w:t>
            </w:r>
            <w:r>
              <w:rPr>
                <w:rFonts w:ascii="微软雅黑" w:eastAsia="微软雅黑" w:hAnsi="微软雅黑" w:cs="微软雅黑" w:hint="eastAsia"/>
                <w:color w:val="000000"/>
                <w:sz w:val="18"/>
              </w:rPr>
              <w:t>)</w:t>
            </w:r>
            <w:r>
              <w:rPr>
                <w:rFonts w:ascii="微软雅黑" w:eastAsia="微软雅黑" w:hAnsi="微软雅黑" w:cs="微软雅黑" w:hint="eastAsia"/>
                <w:color w:val="000000"/>
                <w:sz w:val="18"/>
              </w:rPr>
              <w:t>：</w:t>
            </w:r>
          </w:p>
        </w:tc>
        <w:tc>
          <w:tcPr>
            <w:tcW w:w="680" w:type="dxa"/>
            <w:tcBorders>
              <w:top w:val="single" w:sz="8" w:space="0" w:color="000000"/>
              <w:left w:val="single" w:sz="8" w:space="0" w:color="000000"/>
              <w:bottom w:val="single" w:sz="8" w:space="0" w:color="000000"/>
              <w:right w:val="single" w:sz="8" w:space="0" w:color="000000"/>
            </w:tcBorders>
            <w:vAlign w:val="center"/>
          </w:tcPr>
          <w:p w:rsidR="00301724" w:rsidRDefault="00130132">
            <w:pPr>
              <w:spacing w:before="40" w:after="40"/>
              <w:ind w:left="40" w:right="40"/>
              <w:jc w:val="right"/>
              <w:rPr>
                <w:rFonts w:ascii="微软雅黑" w:eastAsia="微软雅黑" w:hAnsi="微软雅黑" w:cs="微软雅黑"/>
                <w:color w:val="000000"/>
                <w:sz w:val="18"/>
              </w:rPr>
            </w:pPr>
            <w:r>
              <w:rPr>
                <w:rFonts w:ascii="微软雅黑" w:eastAsia="微软雅黑" w:hAnsi="微软雅黑" w:cs="微软雅黑" w:hint="eastAsia"/>
                <w:color w:val="000000"/>
                <w:sz w:val="18"/>
              </w:rPr>
              <w:t>100</w:t>
            </w:r>
          </w:p>
        </w:tc>
        <w:tc>
          <w:tcPr>
            <w:tcW w:w="907" w:type="dxa"/>
            <w:tcBorders>
              <w:top w:val="single" w:sz="8" w:space="0" w:color="000000"/>
              <w:left w:val="single" w:sz="8" w:space="0" w:color="000000"/>
              <w:bottom w:val="single" w:sz="8" w:space="0" w:color="000000"/>
              <w:right w:val="single" w:sz="8" w:space="0" w:color="000000"/>
            </w:tcBorders>
            <w:vAlign w:val="center"/>
          </w:tcPr>
          <w:p w:rsidR="00301724" w:rsidRDefault="00130132">
            <w:pPr>
              <w:spacing w:before="40" w:after="40"/>
              <w:ind w:left="40" w:right="40"/>
              <w:jc w:val="right"/>
              <w:rPr>
                <w:rFonts w:ascii="微软雅黑" w:eastAsia="微软雅黑" w:hAnsi="微软雅黑" w:cs="微软雅黑"/>
                <w:color w:val="000000"/>
                <w:sz w:val="18"/>
              </w:rPr>
            </w:pPr>
            <w:r>
              <w:rPr>
                <w:rFonts w:ascii="微软雅黑" w:eastAsia="微软雅黑" w:hAnsi="微软雅黑" w:cs="微软雅黑" w:hint="eastAsia"/>
                <w:color w:val="000000"/>
                <w:sz w:val="18"/>
              </w:rPr>
              <w:t>100.00</w:t>
            </w:r>
          </w:p>
        </w:tc>
        <w:tc>
          <w:tcPr>
            <w:tcW w:w="2608" w:type="dxa"/>
            <w:tcBorders>
              <w:top w:val="single" w:sz="8" w:space="0" w:color="000000"/>
              <w:left w:val="single" w:sz="8" w:space="0" w:color="000000"/>
              <w:bottom w:val="single" w:sz="8" w:space="0" w:color="000000"/>
              <w:right w:val="single" w:sz="8" w:space="0" w:color="000000"/>
            </w:tcBorders>
            <w:vAlign w:val="center"/>
          </w:tcPr>
          <w:p w:rsidR="00301724" w:rsidRDefault="00301724">
            <w:pPr>
              <w:spacing w:before="40" w:after="40"/>
              <w:ind w:left="40" w:right="40"/>
              <w:jc w:val="left"/>
              <w:rPr>
                <w:rFonts w:ascii="微软雅黑" w:eastAsia="微软雅黑" w:hAnsi="微软雅黑" w:cs="微软雅黑"/>
                <w:color w:val="000000"/>
                <w:sz w:val="18"/>
              </w:rPr>
            </w:pPr>
          </w:p>
        </w:tc>
      </w:tr>
      <w:tr w:rsidR="00301724">
        <w:tblPrEx>
          <w:tblCellMar>
            <w:top w:w="0" w:type="dxa"/>
            <w:bottom w:w="0" w:type="dxa"/>
          </w:tblCellMar>
        </w:tblPrEx>
        <w:trPr>
          <w:trHeight w:val="680"/>
        </w:trPr>
        <w:tc>
          <w:tcPr>
            <w:tcW w:w="944" w:type="dxa"/>
            <w:tcBorders>
              <w:top w:val="single" w:sz="8" w:space="0" w:color="000000"/>
              <w:left w:val="single" w:sz="8" w:space="0" w:color="000000"/>
              <w:bottom w:val="single" w:sz="8" w:space="0" w:color="000000"/>
              <w:right w:val="single" w:sz="8" w:space="0" w:color="000000"/>
            </w:tcBorders>
            <w:vAlign w:val="center"/>
          </w:tcPr>
          <w:p w:rsidR="00301724" w:rsidRDefault="00130132">
            <w:pPr>
              <w:spacing w:before="40" w:after="40"/>
              <w:ind w:left="40" w:right="40"/>
              <w:jc w:val="left"/>
              <w:rPr>
                <w:rFonts w:ascii="微软雅黑" w:eastAsia="微软雅黑" w:hAnsi="微软雅黑" w:cs="微软雅黑"/>
                <w:color w:val="000000"/>
                <w:sz w:val="18"/>
              </w:rPr>
            </w:pPr>
            <w:r>
              <w:rPr>
                <w:rFonts w:ascii="微软雅黑" w:eastAsia="微软雅黑" w:hAnsi="微软雅黑" w:cs="微软雅黑" w:hint="eastAsia"/>
                <w:color w:val="000000"/>
                <w:sz w:val="18"/>
              </w:rPr>
              <w:t>评价结论</w:t>
            </w:r>
          </w:p>
        </w:tc>
        <w:tc>
          <w:tcPr>
            <w:tcW w:w="14970" w:type="dxa"/>
            <w:gridSpan w:val="10"/>
            <w:tcBorders>
              <w:top w:val="single" w:sz="8" w:space="0" w:color="000000"/>
              <w:left w:val="single" w:sz="8" w:space="0" w:color="000000"/>
              <w:bottom w:val="single" w:sz="8" w:space="0" w:color="000000"/>
              <w:right w:val="single" w:sz="8" w:space="0" w:color="000000"/>
            </w:tcBorders>
          </w:tcPr>
          <w:p w:rsidR="00301724" w:rsidRDefault="00130132">
            <w:pPr>
              <w:spacing w:before="40" w:after="40"/>
              <w:ind w:left="40" w:right="40"/>
              <w:jc w:val="left"/>
              <w:rPr>
                <w:rFonts w:ascii="微软雅黑" w:eastAsia="微软雅黑" w:hAnsi="微软雅黑" w:cs="微软雅黑"/>
                <w:color w:val="000000"/>
                <w:sz w:val="18"/>
              </w:rPr>
            </w:pPr>
            <w:r>
              <w:rPr>
                <w:rFonts w:ascii="微软雅黑" w:eastAsia="微软雅黑" w:hAnsi="微软雅黑" w:cs="微软雅黑" w:hint="eastAsia"/>
                <w:color w:val="000000"/>
                <w:sz w:val="18"/>
              </w:rPr>
              <w:t>根据该项目决策及过程管理、预算执行率及绩效目标实现程度指标自评得分</w:t>
            </w:r>
            <w:r>
              <w:rPr>
                <w:rFonts w:ascii="微软雅黑" w:eastAsia="微软雅黑" w:hAnsi="微软雅黑" w:cs="微软雅黑" w:hint="eastAsia"/>
                <w:color w:val="000000"/>
                <w:sz w:val="18"/>
              </w:rPr>
              <w:t>100.00</w:t>
            </w:r>
            <w:r>
              <w:rPr>
                <w:rFonts w:ascii="微软雅黑" w:eastAsia="微软雅黑" w:hAnsi="微软雅黑" w:cs="微软雅黑" w:hint="eastAsia"/>
                <w:color w:val="000000"/>
                <w:sz w:val="18"/>
              </w:rPr>
              <w:t>分，自评等次为：优。对看守所进行检察监督，深入排查危害看守所在押人员风险，保障在押人员合法权益，人民群众满意度。</w:t>
            </w:r>
          </w:p>
        </w:tc>
      </w:tr>
      <w:tr w:rsidR="00301724">
        <w:tblPrEx>
          <w:tblCellMar>
            <w:top w:w="0" w:type="dxa"/>
            <w:bottom w:w="0" w:type="dxa"/>
          </w:tblCellMar>
        </w:tblPrEx>
        <w:trPr>
          <w:trHeight w:val="680"/>
        </w:trPr>
        <w:tc>
          <w:tcPr>
            <w:tcW w:w="944" w:type="dxa"/>
            <w:tcBorders>
              <w:top w:val="single" w:sz="8" w:space="0" w:color="000000"/>
              <w:left w:val="single" w:sz="8" w:space="0" w:color="000000"/>
              <w:bottom w:val="single" w:sz="8" w:space="0" w:color="000000"/>
              <w:right w:val="single" w:sz="8" w:space="0" w:color="000000"/>
            </w:tcBorders>
            <w:vAlign w:val="center"/>
          </w:tcPr>
          <w:p w:rsidR="00301724" w:rsidRDefault="00130132">
            <w:pPr>
              <w:spacing w:before="40" w:after="40"/>
              <w:ind w:left="40" w:right="40"/>
              <w:jc w:val="left"/>
              <w:rPr>
                <w:rFonts w:ascii="微软雅黑" w:eastAsia="微软雅黑" w:hAnsi="微软雅黑" w:cs="微软雅黑"/>
                <w:color w:val="000000"/>
                <w:sz w:val="18"/>
              </w:rPr>
            </w:pPr>
            <w:r>
              <w:rPr>
                <w:rFonts w:ascii="微软雅黑" w:eastAsia="微软雅黑" w:hAnsi="微软雅黑" w:cs="微软雅黑" w:hint="eastAsia"/>
                <w:color w:val="000000"/>
                <w:sz w:val="18"/>
              </w:rPr>
              <w:t>存在问题</w:t>
            </w:r>
          </w:p>
        </w:tc>
        <w:tc>
          <w:tcPr>
            <w:tcW w:w="14970" w:type="dxa"/>
            <w:gridSpan w:val="10"/>
            <w:tcBorders>
              <w:top w:val="single" w:sz="8" w:space="0" w:color="000000"/>
              <w:left w:val="single" w:sz="8" w:space="0" w:color="000000"/>
              <w:bottom w:val="single" w:sz="8" w:space="0" w:color="000000"/>
              <w:right w:val="single" w:sz="8" w:space="0" w:color="000000"/>
            </w:tcBorders>
          </w:tcPr>
          <w:p w:rsidR="00301724" w:rsidRDefault="00130132">
            <w:pPr>
              <w:spacing w:before="40" w:after="40"/>
              <w:ind w:left="40" w:right="40"/>
              <w:jc w:val="left"/>
              <w:rPr>
                <w:rFonts w:ascii="微软雅黑" w:eastAsia="微软雅黑" w:hAnsi="微软雅黑" w:cs="微软雅黑"/>
                <w:color w:val="000000"/>
                <w:sz w:val="18"/>
              </w:rPr>
            </w:pPr>
            <w:r>
              <w:rPr>
                <w:rFonts w:ascii="微软雅黑" w:eastAsia="微软雅黑" w:hAnsi="微软雅黑" w:cs="微软雅黑" w:hint="eastAsia"/>
                <w:color w:val="000000"/>
                <w:sz w:val="18"/>
              </w:rPr>
              <w:t>无</w:t>
            </w:r>
          </w:p>
        </w:tc>
      </w:tr>
      <w:tr w:rsidR="00301724">
        <w:tblPrEx>
          <w:tblCellMar>
            <w:top w:w="0" w:type="dxa"/>
            <w:bottom w:w="0" w:type="dxa"/>
          </w:tblCellMar>
        </w:tblPrEx>
        <w:trPr>
          <w:trHeight w:val="680"/>
        </w:trPr>
        <w:tc>
          <w:tcPr>
            <w:tcW w:w="944" w:type="dxa"/>
            <w:tcBorders>
              <w:top w:val="single" w:sz="8" w:space="0" w:color="000000"/>
              <w:left w:val="single" w:sz="8" w:space="0" w:color="000000"/>
              <w:bottom w:val="single" w:sz="8" w:space="0" w:color="000000"/>
              <w:right w:val="single" w:sz="8" w:space="0" w:color="000000"/>
            </w:tcBorders>
            <w:vAlign w:val="center"/>
          </w:tcPr>
          <w:p w:rsidR="00301724" w:rsidRDefault="00130132">
            <w:pPr>
              <w:spacing w:before="40" w:after="40"/>
              <w:ind w:left="40" w:right="40"/>
              <w:jc w:val="left"/>
              <w:rPr>
                <w:rFonts w:ascii="微软雅黑" w:eastAsia="微软雅黑" w:hAnsi="微软雅黑" w:cs="微软雅黑"/>
                <w:color w:val="000000"/>
                <w:sz w:val="18"/>
              </w:rPr>
            </w:pPr>
            <w:r>
              <w:rPr>
                <w:rFonts w:ascii="微软雅黑" w:eastAsia="微软雅黑" w:hAnsi="微软雅黑" w:cs="微软雅黑" w:hint="eastAsia"/>
                <w:color w:val="000000"/>
                <w:sz w:val="18"/>
              </w:rPr>
              <w:t>改进措施</w:t>
            </w:r>
          </w:p>
        </w:tc>
        <w:tc>
          <w:tcPr>
            <w:tcW w:w="14970" w:type="dxa"/>
            <w:gridSpan w:val="10"/>
            <w:tcBorders>
              <w:top w:val="single" w:sz="8" w:space="0" w:color="000000"/>
              <w:left w:val="single" w:sz="8" w:space="0" w:color="000000"/>
              <w:bottom w:val="single" w:sz="8" w:space="0" w:color="000000"/>
              <w:right w:val="single" w:sz="8" w:space="0" w:color="000000"/>
            </w:tcBorders>
          </w:tcPr>
          <w:p w:rsidR="00301724" w:rsidRDefault="00130132">
            <w:pPr>
              <w:spacing w:before="40" w:after="40"/>
              <w:ind w:left="40" w:right="40"/>
              <w:jc w:val="left"/>
              <w:rPr>
                <w:rFonts w:ascii="微软雅黑" w:eastAsia="微软雅黑" w:hAnsi="微软雅黑" w:cs="微软雅黑"/>
                <w:color w:val="000000"/>
                <w:sz w:val="18"/>
              </w:rPr>
            </w:pPr>
            <w:r>
              <w:rPr>
                <w:rFonts w:ascii="微软雅黑" w:eastAsia="微软雅黑" w:hAnsi="微软雅黑" w:cs="微软雅黑" w:hint="eastAsia"/>
                <w:color w:val="000000"/>
                <w:sz w:val="18"/>
              </w:rPr>
              <w:t>无</w:t>
            </w:r>
          </w:p>
        </w:tc>
      </w:tr>
      <w:tr w:rsidR="00301724">
        <w:tblPrEx>
          <w:tblCellMar>
            <w:top w:w="0" w:type="dxa"/>
            <w:bottom w:w="0" w:type="dxa"/>
          </w:tblCellMar>
        </w:tblPrEx>
        <w:trPr>
          <w:trHeight w:val="425"/>
        </w:trPr>
        <w:tc>
          <w:tcPr>
            <w:tcW w:w="7749" w:type="dxa"/>
            <w:gridSpan w:val="5"/>
            <w:tcBorders>
              <w:top w:val="single" w:sz="8" w:space="0" w:color="000000"/>
              <w:left w:val="single" w:sz="8" w:space="0" w:color="000000"/>
              <w:bottom w:val="single" w:sz="8" w:space="0" w:color="000000"/>
              <w:right w:val="single" w:sz="8" w:space="0" w:color="000000"/>
            </w:tcBorders>
            <w:vAlign w:val="center"/>
          </w:tcPr>
          <w:p w:rsidR="00301724" w:rsidRDefault="00130132">
            <w:pPr>
              <w:spacing w:before="40" w:after="40"/>
              <w:ind w:left="40" w:right="40"/>
              <w:jc w:val="left"/>
              <w:rPr>
                <w:rFonts w:ascii="微软雅黑" w:eastAsia="微软雅黑" w:hAnsi="微软雅黑" w:cs="微软雅黑"/>
                <w:color w:val="000000"/>
                <w:sz w:val="20"/>
              </w:rPr>
            </w:pPr>
            <w:r>
              <w:rPr>
                <w:rFonts w:ascii="微软雅黑" w:eastAsia="微软雅黑" w:hAnsi="微软雅黑" w:cs="微软雅黑" w:hint="eastAsia"/>
                <w:color w:val="000000"/>
                <w:sz w:val="20"/>
              </w:rPr>
              <w:lastRenderedPageBreak/>
              <w:t>项目负责人：唐安全</w:t>
            </w:r>
          </w:p>
        </w:tc>
        <w:tc>
          <w:tcPr>
            <w:tcW w:w="8165" w:type="dxa"/>
            <w:gridSpan w:val="6"/>
            <w:tcBorders>
              <w:top w:val="single" w:sz="8" w:space="0" w:color="000000"/>
              <w:left w:val="single" w:sz="8" w:space="0" w:color="000000"/>
              <w:bottom w:val="single" w:sz="8" w:space="0" w:color="000000"/>
              <w:right w:val="single" w:sz="8" w:space="0" w:color="000000"/>
            </w:tcBorders>
            <w:vAlign w:val="center"/>
          </w:tcPr>
          <w:p w:rsidR="00301724" w:rsidRDefault="00130132">
            <w:pPr>
              <w:spacing w:before="40" w:after="40"/>
              <w:ind w:left="40" w:right="40"/>
              <w:jc w:val="left"/>
              <w:rPr>
                <w:rFonts w:ascii="微软雅黑" w:eastAsia="微软雅黑" w:hAnsi="微软雅黑" w:cs="微软雅黑"/>
                <w:color w:val="000000"/>
                <w:sz w:val="20"/>
              </w:rPr>
            </w:pPr>
            <w:r>
              <w:rPr>
                <w:rFonts w:ascii="微软雅黑" w:eastAsia="微软雅黑" w:hAnsi="微软雅黑" w:cs="微软雅黑" w:hint="eastAsia"/>
                <w:color w:val="000000"/>
                <w:sz w:val="20"/>
              </w:rPr>
              <w:t>财务负责人：颜蓉</w:t>
            </w:r>
          </w:p>
        </w:tc>
      </w:tr>
      <w:tr w:rsidR="00301724">
        <w:tblPrEx>
          <w:tblCellMar>
            <w:top w:w="0" w:type="dxa"/>
            <w:bottom w:w="0" w:type="dxa"/>
          </w:tblCellMar>
        </w:tblPrEx>
        <w:trPr>
          <w:trHeight w:val="425"/>
        </w:trPr>
        <w:tc>
          <w:tcPr>
            <w:tcW w:w="944" w:type="dxa"/>
          </w:tcPr>
          <w:p w:rsidR="00301724" w:rsidRDefault="00301724">
            <w:pPr>
              <w:spacing w:before="40" w:after="40"/>
              <w:ind w:left="40" w:right="40"/>
              <w:jc w:val="left"/>
              <w:rPr>
                <w:rFonts w:ascii="Arial" w:eastAsia="Arial" w:hAnsi="Arial" w:cs="Arial"/>
                <w:color w:val="000000"/>
                <w:sz w:val="18"/>
              </w:rPr>
            </w:pPr>
          </w:p>
        </w:tc>
        <w:tc>
          <w:tcPr>
            <w:tcW w:w="2268" w:type="dxa"/>
          </w:tcPr>
          <w:p w:rsidR="00301724" w:rsidRDefault="00301724">
            <w:pPr>
              <w:spacing w:before="40" w:after="40"/>
              <w:ind w:left="40" w:right="40"/>
              <w:jc w:val="left"/>
              <w:rPr>
                <w:rFonts w:ascii="Arial" w:eastAsia="Arial" w:hAnsi="Arial" w:cs="Arial"/>
                <w:color w:val="000000"/>
                <w:sz w:val="18"/>
              </w:rPr>
            </w:pPr>
          </w:p>
        </w:tc>
        <w:tc>
          <w:tcPr>
            <w:tcW w:w="1587" w:type="dxa"/>
          </w:tcPr>
          <w:p w:rsidR="00301724" w:rsidRDefault="00301724">
            <w:pPr>
              <w:spacing w:before="40" w:after="40"/>
              <w:ind w:left="40" w:right="40"/>
              <w:jc w:val="left"/>
              <w:rPr>
                <w:rFonts w:ascii="Arial" w:eastAsia="Arial" w:hAnsi="Arial" w:cs="Arial"/>
                <w:color w:val="000000"/>
                <w:sz w:val="18"/>
              </w:rPr>
            </w:pPr>
          </w:p>
        </w:tc>
        <w:tc>
          <w:tcPr>
            <w:tcW w:w="2381" w:type="dxa"/>
          </w:tcPr>
          <w:p w:rsidR="00301724" w:rsidRDefault="00301724">
            <w:pPr>
              <w:spacing w:before="40" w:after="40"/>
              <w:ind w:left="40" w:right="40"/>
              <w:jc w:val="left"/>
              <w:rPr>
                <w:rFonts w:ascii="Arial" w:eastAsia="Arial" w:hAnsi="Arial" w:cs="Arial"/>
                <w:color w:val="000000"/>
                <w:sz w:val="18"/>
              </w:rPr>
            </w:pPr>
          </w:p>
        </w:tc>
        <w:tc>
          <w:tcPr>
            <w:tcW w:w="567" w:type="dxa"/>
          </w:tcPr>
          <w:p w:rsidR="00301724" w:rsidRDefault="00301724">
            <w:pPr>
              <w:spacing w:before="40" w:after="40"/>
              <w:ind w:left="40" w:right="40"/>
              <w:jc w:val="left"/>
              <w:rPr>
                <w:rFonts w:ascii="Arial" w:eastAsia="Arial" w:hAnsi="Arial" w:cs="Arial"/>
                <w:color w:val="000000"/>
                <w:sz w:val="18"/>
              </w:rPr>
            </w:pPr>
          </w:p>
        </w:tc>
        <w:tc>
          <w:tcPr>
            <w:tcW w:w="1247" w:type="dxa"/>
          </w:tcPr>
          <w:p w:rsidR="00301724" w:rsidRDefault="00301724">
            <w:pPr>
              <w:spacing w:before="40" w:after="40"/>
              <w:ind w:left="40" w:right="40"/>
              <w:jc w:val="left"/>
              <w:rPr>
                <w:rFonts w:ascii="Arial" w:eastAsia="Arial" w:hAnsi="Arial" w:cs="Arial"/>
                <w:color w:val="000000"/>
                <w:sz w:val="18"/>
              </w:rPr>
            </w:pPr>
          </w:p>
        </w:tc>
        <w:tc>
          <w:tcPr>
            <w:tcW w:w="567" w:type="dxa"/>
          </w:tcPr>
          <w:p w:rsidR="00301724" w:rsidRDefault="00301724">
            <w:pPr>
              <w:spacing w:before="40" w:after="40"/>
              <w:ind w:left="40" w:right="40"/>
              <w:jc w:val="left"/>
              <w:rPr>
                <w:rFonts w:ascii="Arial" w:eastAsia="Arial" w:hAnsi="Arial" w:cs="Arial"/>
                <w:color w:val="000000"/>
                <w:sz w:val="18"/>
              </w:rPr>
            </w:pPr>
          </w:p>
        </w:tc>
        <w:tc>
          <w:tcPr>
            <w:tcW w:w="2154" w:type="dxa"/>
          </w:tcPr>
          <w:p w:rsidR="00301724" w:rsidRDefault="00301724">
            <w:pPr>
              <w:spacing w:before="40" w:after="40"/>
              <w:ind w:left="40" w:right="40"/>
              <w:jc w:val="left"/>
              <w:rPr>
                <w:rFonts w:ascii="Arial" w:eastAsia="Arial" w:hAnsi="Arial" w:cs="Arial"/>
                <w:color w:val="000000"/>
                <w:sz w:val="18"/>
              </w:rPr>
            </w:pPr>
          </w:p>
        </w:tc>
        <w:tc>
          <w:tcPr>
            <w:tcW w:w="680" w:type="dxa"/>
          </w:tcPr>
          <w:p w:rsidR="00301724" w:rsidRDefault="00301724">
            <w:pPr>
              <w:spacing w:before="40" w:after="40"/>
              <w:ind w:left="40" w:right="40"/>
              <w:jc w:val="left"/>
              <w:rPr>
                <w:rFonts w:ascii="Arial" w:eastAsia="Arial" w:hAnsi="Arial" w:cs="Arial"/>
                <w:color w:val="000000"/>
                <w:sz w:val="18"/>
              </w:rPr>
            </w:pPr>
          </w:p>
        </w:tc>
        <w:tc>
          <w:tcPr>
            <w:tcW w:w="907" w:type="dxa"/>
          </w:tcPr>
          <w:p w:rsidR="00301724" w:rsidRDefault="00301724">
            <w:pPr>
              <w:spacing w:before="40" w:after="40"/>
              <w:ind w:left="40" w:right="40"/>
              <w:jc w:val="left"/>
              <w:rPr>
                <w:rFonts w:ascii="Arial" w:eastAsia="Arial" w:hAnsi="Arial" w:cs="Arial"/>
                <w:color w:val="000000"/>
                <w:sz w:val="18"/>
              </w:rPr>
            </w:pPr>
          </w:p>
        </w:tc>
        <w:tc>
          <w:tcPr>
            <w:tcW w:w="2608" w:type="dxa"/>
          </w:tcPr>
          <w:p w:rsidR="00301724" w:rsidRDefault="00301724">
            <w:pPr>
              <w:spacing w:before="40" w:after="40"/>
              <w:ind w:left="40" w:right="40"/>
              <w:jc w:val="left"/>
              <w:rPr>
                <w:rFonts w:ascii="Arial" w:eastAsia="Arial" w:hAnsi="Arial" w:cs="Arial"/>
                <w:color w:val="000000"/>
                <w:sz w:val="18"/>
              </w:rPr>
            </w:pPr>
          </w:p>
        </w:tc>
      </w:tr>
    </w:tbl>
    <w:p w:rsidR="00301724" w:rsidRDefault="00301724">
      <w:pPr>
        <w:spacing w:line="1" w:lineRule="exact"/>
      </w:pPr>
    </w:p>
    <w:sectPr w:rsidR="00301724" w:rsidSect="00301724">
      <w:pgSz w:w="16837" w:h="11905" w:orient="landscape"/>
      <w:pgMar w:top="283" w:right="283" w:bottom="283" w:left="283" w:header="720" w:footer="720" w:gutter="0"/>
      <w:pgNumType w:start="1"/>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30132" w:rsidRDefault="00130132" w:rsidP="00130132">
      <w:r>
        <w:separator/>
      </w:r>
    </w:p>
  </w:endnote>
  <w:endnote w:type="continuationSeparator" w:id="1">
    <w:p w:rsidR="00130132" w:rsidRDefault="00130132" w:rsidP="00130132">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微软雅黑">
    <w:panose1 w:val="020B0503020204020204"/>
    <w:charset w:val="86"/>
    <w:family w:val="swiss"/>
    <w:pitch w:val="variable"/>
    <w:sig w:usb0="80000287" w:usb1="280F3C52" w:usb2="00000016" w:usb3="00000000" w:csb0="0004001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30132" w:rsidRDefault="00130132" w:rsidP="00130132">
      <w:r>
        <w:separator/>
      </w:r>
    </w:p>
  </w:footnote>
  <w:footnote w:type="continuationSeparator" w:id="1">
    <w:p w:rsidR="00130132" w:rsidRDefault="00130132" w:rsidP="00130132">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79C474C"/>
    <w:multiLevelType w:val="hybridMultilevel"/>
    <w:tmpl w:val="43A46302"/>
    <w:lvl w:ilvl="0" w:tplc="DD46604C">
      <w:numFmt w:val="decimal"/>
      <w:lvlText w:val=""/>
      <w:lvlJc w:val="left"/>
    </w:lvl>
    <w:lvl w:ilvl="1" w:tplc="C09A77F8">
      <w:numFmt w:val="decimal"/>
      <w:lvlText w:val=""/>
      <w:lvlJc w:val="left"/>
    </w:lvl>
    <w:lvl w:ilvl="2" w:tplc="E4BA4FAC">
      <w:numFmt w:val="decimal"/>
      <w:lvlText w:val=""/>
      <w:lvlJc w:val="left"/>
    </w:lvl>
    <w:lvl w:ilvl="3" w:tplc="D5F8102C">
      <w:numFmt w:val="decimal"/>
      <w:lvlText w:val=""/>
      <w:lvlJc w:val="left"/>
    </w:lvl>
    <w:lvl w:ilvl="4" w:tplc="EC6C8BEE">
      <w:numFmt w:val="decimal"/>
      <w:lvlText w:val=""/>
      <w:lvlJc w:val="left"/>
    </w:lvl>
    <w:lvl w:ilvl="5" w:tplc="B88A1CA4">
      <w:numFmt w:val="decimal"/>
      <w:lvlText w:val=""/>
      <w:lvlJc w:val="left"/>
    </w:lvl>
    <w:lvl w:ilvl="6" w:tplc="48CC1D28">
      <w:numFmt w:val="decimal"/>
      <w:lvlText w:val=""/>
      <w:lvlJc w:val="left"/>
    </w:lvl>
    <w:lvl w:ilvl="7" w:tplc="E30852BA">
      <w:numFmt w:val="decimal"/>
      <w:lvlText w:val=""/>
      <w:lvlJc w:val="left"/>
    </w:lvl>
    <w:lvl w:ilvl="8" w:tplc="3B28FD04">
      <w:numFmt w:val="decimal"/>
      <w:lvlText w:val=""/>
      <w:lvlJc w:val="left"/>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displayBackgroundShape/>
  <w:bordersDoNotSurroundHeader/>
  <w:bordersDoNotSurroundFooter/>
  <w:defaultTabStop w:val="420"/>
  <w:characterSpacingControl w:val="doNotCompress"/>
  <w:hdrShapeDefaults>
    <o:shapedefaults v:ext="edit" spidmax="2050"/>
  </w:hdrShapeDefaults>
  <w:footnotePr>
    <w:footnote w:id="0"/>
    <w:footnote w:id="1"/>
  </w:footnotePr>
  <w:endnotePr>
    <w:endnote w:id="0"/>
    <w:endnote w:id="1"/>
  </w:endnotePr>
  <w:compat>
    <w:useFELayout/>
  </w:compat>
  <w:rsids>
    <w:rsidRoot w:val="00301724"/>
    <w:rsid w:val="00130132"/>
    <w:rsid w:val="00301724"/>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HiddenStyleName">
    <w:name w:val="DefaultHiddenStyleName"/>
    <w:rsid w:val="00301724"/>
    <w:pPr>
      <w:pBdr>
        <w:top w:val="none" w:sz="8" w:space="0" w:color="000000"/>
        <w:left w:val="none" w:sz="8" w:space="0" w:color="000000"/>
        <w:bottom w:val="none" w:sz="8" w:space="0" w:color="000000"/>
        <w:right w:val="none" w:sz="8" w:space="0" w:color="000000"/>
      </w:pBdr>
      <w:ind w:left="720"/>
      <w:jc w:val="both"/>
    </w:pPr>
    <w:rPr>
      <w:rFonts w:ascii="Arial" w:eastAsia="Arial" w:hAnsi="Arial" w:cs="Arial" w:hint="eastAsia"/>
      <w:color w:val="000000"/>
      <w:sz w:val="20"/>
    </w:rPr>
  </w:style>
  <w:style w:type="paragraph" w:styleId="a3">
    <w:name w:val="header"/>
    <w:basedOn w:val="a"/>
    <w:link w:val="Char"/>
    <w:uiPriority w:val="99"/>
    <w:semiHidden/>
    <w:unhideWhenUsed/>
    <w:rsid w:val="00130132"/>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130132"/>
    <w:rPr>
      <w:sz w:val="18"/>
      <w:szCs w:val="18"/>
    </w:rPr>
  </w:style>
  <w:style w:type="paragraph" w:styleId="a4">
    <w:name w:val="footer"/>
    <w:basedOn w:val="a"/>
    <w:link w:val="Char0"/>
    <w:uiPriority w:val="99"/>
    <w:semiHidden/>
    <w:unhideWhenUsed/>
    <w:rsid w:val="00130132"/>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130132"/>
    <w:rPr>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44</Pages>
  <Words>5406</Words>
  <Characters>30820</Characters>
  <Application>Microsoft Office Word</Application>
  <DocSecurity>0</DocSecurity>
  <Lines>256</Lines>
  <Paragraphs>72</Paragraphs>
  <ScaleCrop>false</ScaleCrop>
  <Company>Microsoft</Company>
  <LinksUpToDate>false</LinksUpToDate>
  <CharactersWithSpaces>36154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ASP.NET v4.0 Classic</dc:creator>
  <cp:lastModifiedBy>AutoBVT</cp:lastModifiedBy>
  <cp:revision>2</cp:revision>
  <dcterms:created xsi:type="dcterms:W3CDTF">2025-09-10T08:11:00Z</dcterms:created>
  <dcterms:modified xsi:type="dcterms:W3CDTF">2025-09-10T08:11:00Z</dcterms:modified>
</cp:coreProperties>
</file>